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B3F" w:rsidRPr="007A05C5" w:rsidRDefault="004B7B3F" w:rsidP="00997301">
      <w:pPr>
        <w:pStyle w:val="a4"/>
        <w:jc w:val="center"/>
        <w:rPr>
          <w:b w:val="0"/>
          <w:szCs w:val="28"/>
          <w:lang w:val="uk-UA" w:eastAsia="uk-UA"/>
        </w:rPr>
      </w:pPr>
      <w:r w:rsidRPr="007A05C5">
        <w:rPr>
          <w:b w:val="0"/>
          <w:szCs w:val="28"/>
          <w:lang w:val="uk-UA" w:eastAsia="uk-UA"/>
        </w:rPr>
        <w:t>ВСТУП</w:t>
      </w:r>
    </w:p>
    <w:p w:rsidR="0065695C" w:rsidRPr="007A05C5" w:rsidRDefault="0065695C" w:rsidP="00997301">
      <w:pPr>
        <w:pStyle w:val="a4"/>
        <w:jc w:val="center"/>
        <w:rPr>
          <w:b w:val="0"/>
          <w:szCs w:val="28"/>
          <w:lang w:val="uk-UA" w:eastAsia="uk-UA"/>
        </w:rPr>
      </w:pPr>
    </w:p>
    <w:p w:rsidR="0004481F" w:rsidRPr="007A05C5" w:rsidRDefault="0004481F" w:rsidP="00997301">
      <w:pPr>
        <w:pStyle w:val="a4"/>
        <w:jc w:val="center"/>
        <w:rPr>
          <w:b w:val="0"/>
          <w:szCs w:val="28"/>
          <w:lang w:val="uk-UA" w:eastAsia="uk-UA"/>
        </w:rPr>
      </w:pPr>
    </w:p>
    <w:p w:rsidR="00546526" w:rsidRPr="007A05C5" w:rsidRDefault="00180492" w:rsidP="0065695C">
      <w:pPr>
        <w:spacing w:line="360" w:lineRule="auto"/>
        <w:ind w:firstLine="709"/>
        <w:jc w:val="both"/>
        <w:rPr>
          <w:sz w:val="28"/>
          <w:szCs w:val="28"/>
          <w:lang w:val="uk-UA"/>
        </w:rPr>
      </w:pPr>
      <w:r w:rsidRPr="007A05C5">
        <w:rPr>
          <w:sz w:val="28"/>
          <w:szCs w:val="28"/>
          <w:lang w:val="uk-UA"/>
        </w:rPr>
        <w:t>Перехід України до ринкових відносин різко дестабілізував внутрішнє і зовнішнє середовище підприємств, що вимагає корінного поліпшення системи обліку. В сучасних умовах добре організований облік – це гнучкий комплекс господарських дій, що постійно змінюється і вдосконалюється. Він представляє собою економіко-правові та фінансові аспекти життя і діяльності всіх підприємницьких структур. Перебудова бухгалтерського обліку ведеться в напрямку наближення до міжнародних стандартів. Формування ринкових відносин сприяє виникненню нових підходів до бухгалтерського обліку, подальшому удосконаленню їх в цілому і, зокрема, обліку основних засобів. Адже виробничо - господарська діяльність та фінансовий стан підприємств багато в чому залежить від рівня забезпеченості основними засобами.</w:t>
      </w:r>
    </w:p>
    <w:p w:rsidR="0088144A" w:rsidRPr="007A05C5" w:rsidRDefault="0088144A" w:rsidP="0065695C">
      <w:pPr>
        <w:pStyle w:val="ab"/>
        <w:spacing w:before="0" w:beforeAutospacing="0" w:after="0" w:afterAutospacing="0" w:line="360" w:lineRule="auto"/>
        <w:ind w:firstLine="709"/>
        <w:jc w:val="both"/>
        <w:rPr>
          <w:sz w:val="28"/>
          <w:szCs w:val="28"/>
          <w:lang w:val="uk-UA"/>
        </w:rPr>
      </w:pPr>
      <w:r w:rsidRPr="007A05C5">
        <w:rPr>
          <w:sz w:val="28"/>
          <w:szCs w:val="28"/>
          <w:lang w:val="uk-UA"/>
        </w:rPr>
        <w:t>Однією з найважливіших сфер економічних відносин в державі є процес відтворення виробничого апарату. На шляху побудови ринкових відносин у нашій державі, поряд з формуванням ринку капіталу, цілеспрямованого регулювання потребує процес відтворення основних фондів, оскільки вони великою мірою визначають ефективність суспільного виробництва, темпи впровадження науково–технічного прогресу, зростання національного доходу і добробуту населення.</w:t>
      </w:r>
    </w:p>
    <w:p w:rsidR="0065695C" w:rsidRPr="007A05C5" w:rsidRDefault="0088144A" w:rsidP="0065695C">
      <w:pPr>
        <w:pStyle w:val="ab"/>
        <w:spacing w:before="0" w:beforeAutospacing="0" w:after="0" w:afterAutospacing="0" w:line="360" w:lineRule="auto"/>
        <w:ind w:firstLine="709"/>
        <w:jc w:val="both"/>
        <w:rPr>
          <w:sz w:val="28"/>
          <w:szCs w:val="28"/>
          <w:lang w:val="uk-UA"/>
        </w:rPr>
      </w:pPr>
      <w:r w:rsidRPr="007A05C5">
        <w:rPr>
          <w:sz w:val="28"/>
          <w:szCs w:val="28"/>
          <w:lang w:val="uk-UA"/>
        </w:rPr>
        <w:t xml:space="preserve">В даній роботі я хочу зупинитися на сутності, видах, методах амортизації основних </w:t>
      </w:r>
      <w:r w:rsidR="0065695C" w:rsidRPr="007A05C5">
        <w:rPr>
          <w:sz w:val="28"/>
          <w:szCs w:val="28"/>
          <w:lang w:val="uk-UA"/>
        </w:rPr>
        <w:t>засобів</w:t>
      </w:r>
      <w:r w:rsidRPr="007A05C5">
        <w:rPr>
          <w:sz w:val="28"/>
          <w:szCs w:val="28"/>
          <w:lang w:val="uk-UA"/>
        </w:rPr>
        <w:t xml:space="preserve"> та амортизаційній політиці підприємства, оскільки </w:t>
      </w:r>
      <w:proofErr w:type="spellStart"/>
      <w:r w:rsidRPr="007A05C5">
        <w:rPr>
          <w:sz w:val="28"/>
          <w:szCs w:val="28"/>
          <w:lang w:val="uk-UA"/>
        </w:rPr>
        <w:t>ій</w:t>
      </w:r>
      <w:proofErr w:type="spellEnd"/>
      <w:r w:rsidRPr="007A05C5">
        <w:rPr>
          <w:sz w:val="28"/>
          <w:szCs w:val="28"/>
          <w:lang w:val="uk-UA"/>
        </w:rPr>
        <w:t xml:space="preserve"> належить ключова роль у регулюванні та управлінні процесом відтворення основних фондів. </w:t>
      </w:r>
    </w:p>
    <w:p w:rsidR="0065695C" w:rsidRPr="007A05C5" w:rsidRDefault="0088144A" w:rsidP="0065695C">
      <w:pPr>
        <w:pStyle w:val="ab"/>
        <w:spacing w:before="0" w:beforeAutospacing="0" w:after="0" w:afterAutospacing="0" w:line="360" w:lineRule="auto"/>
        <w:ind w:firstLine="709"/>
        <w:jc w:val="both"/>
        <w:rPr>
          <w:sz w:val="28"/>
          <w:szCs w:val="28"/>
          <w:lang w:val="uk-UA"/>
        </w:rPr>
      </w:pPr>
      <w:r w:rsidRPr="007A05C5">
        <w:rPr>
          <w:sz w:val="28"/>
          <w:szCs w:val="28"/>
          <w:lang w:val="uk-UA"/>
        </w:rPr>
        <w:t xml:space="preserve">Амортизаційна політика – це сукупність заходів, спрямованих на забезпечення нормального режиму відтворення основних </w:t>
      </w:r>
      <w:r w:rsidR="0065695C" w:rsidRPr="007A05C5">
        <w:rPr>
          <w:sz w:val="28"/>
          <w:szCs w:val="28"/>
          <w:lang w:val="uk-UA"/>
        </w:rPr>
        <w:t>засобів.</w:t>
      </w:r>
    </w:p>
    <w:p w:rsidR="0088144A" w:rsidRPr="007A05C5" w:rsidRDefault="0088144A" w:rsidP="0065695C">
      <w:pPr>
        <w:pStyle w:val="ab"/>
        <w:spacing w:before="0" w:beforeAutospacing="0" w:after="0" w:afterAutospacing="0" w:line="360" w:lineRule="auto"/>
        <w:ind w:firstLine="709"/>
        <w:jc w:val="both"/>
        <w:rPr>
          <w:sz w:val="28"/>
          <w:szCs w:val="28"/>
          <w:lang w:val="uk-UA"/>
        </w:rPr>
      </w:pPr>
      <w:r w:rsidRPr="007A05C5">
        <w:rPr>
          <w:sz w:val="28"/>
          <w:szCs w:val="28"/>
          <w:lang w:val="uk-UA"/>
        </w:rPr>
        <w:t>Найважливішою умовою ефективного функціонування підприємств у ринковому серед</w:t>
      </w:r>
      <w:r w:rsidR="00180492" w:rsidRPr="007A05C5">
        <w:rPr>
          <w:sz w:val="28"/>
          <w:szCs w:val="28"/>
          <w:lang w:val="uk-UA"/>
        </w:rPr>
        <w:t>овищі є забезпечення принципу са</w:t>
      </w:r>
      <w:r w:rsidRPr="007A05C5">
        <w:rPr>
          <w:sz w:val="28"/>
          <w:szCs w:val="28"/>
          <w:lang w:val="uk-UA"/>
        </w:rPr>
        <w:t xml:space="preserve">мофінансування, який передбачає здійснення господарської та інвестиційної діяльності за рахунок </w:t>
      </w:r>
      <w:r w:rsidRPr="007A05C5">
        <w:rPr>
          <w:sz w:val="28"/>
          <w:szCs w:val="28"/>
          <w:lang w:val="uk-UA"/>
        </w:rPr>
        <w:lastRenderedPageBreak/>
        <w:t xml:space="preserve">власних джерел (амортизації та нерозподіленого прибутку). Серед джерел самофінансування амортизаційні відрахування посідають головне місце тому, що завдяки синхронності між </w:t>
      </w:r>
      <w:proofErr w:type="spellStart"/>
      <w:r w:rsidRPr="007A05C5">
        <w:rPr>
          <w:sz w:val="28"/>
          <w:szCs w:val="28"/>
          <w:lang w:val="uk-UA"/>
        </w:rPr>
        <w:t>кругооборотом</w:t>
      </w:r>
      <w:proofErr w:type="spellEnd"/>
      <w:r w:rsidRPr="007A05C5">
        <w:rPr>
          <w:sz w:val="28"/>
          <w:szCs w:val="28"/>
          <w:lang w:val="uk-UA"/>
        </w:rPr>
        <w:t xml:space="preserve"> основних фондів і формуванням амортизаційного фонду, меншій їх схильності до кон’юнктурних коливань, пов’язаних з результатом господарської діяльності, вони більшою мірою, ніж прибуток, можуть бути фінансовою базою </w:t>
      </w:r>
      <w:proofErr w:type="spellStart"/>
      <w:r w:rsidRPr="007A05C5">
        <w:rPr>
          <w:sz w:val="28"/>
          <w:szCs w:val="28"/>
          <w:lang w:val="uk-UA"/>
        </w:rPr>
        <w:t>сомостійності</w:t>
      </w:r>
      <w:proofErr w:type="spellEnd"/>
      <w:r w:rsidRPr="007A05C5">
        <w:rPr>
          <w:sz w:val="28"/>
          <w:szCs w:val="28"/>
          <w:lang w:val="uk-UA"/>
        </w:rPr>
        <w:t xml:space="preserve"> підприємств у відтворенні основних фондів.</w:t>
      </w:r>
    </w:p>
    <w:p w:rsidR="0088144A" w:rsidRPr="007A05C5" w:rsidRDefault="0088144A" w:rsidP="0065695C">
      <w:pPr>
        <w:pStyle w:val="ab"/>
        <w:spacing w:before="0" w:beforeAutospacing="0" w:after="0" w:afterAutospacing="0" w:line="360" w:lineRule="auto"/>
        <w:ind w:firstLine="709"/>
        <w:jc w:val="both"/>
        <w:rPr>
          <w:sz w:val="28"/>
          <w:szCs w:val="28"/>
          <w:lang w:val="uk-UA"/>
        </w:rPr>
      </w:pPr>
      <w:r w:rsidRPr="007A05C5">
        <w:rPr>
          <w:sz w:val="28"/>
          <w:szCs w:val="28"/>
          <w:lang w:val="uk-UA"/>
        </w:rPr>
        <w:t xml:space="preserve">Крім того, амортизація в певній мірі виконує і стимулюючу функцію, передбачаючи найбільш повне використання основних фондів: чим довший період функціонування обладнання, тим більше виробляється продукції і тим швидше буде перенесена вартість основних фондів. Це дозволить зменшити їх </w:t>
      </w:r>
      <w:proofErr w:type="spellStart"/>
      <w:r w:rsidRPr="007A05C5">
        <w:rPr>
          <w:sz w:val="28"/>
          <w:szCs w:val="28"/>
          <w:lang w:val="uk-UA"/>
        </w:rPr>
        <w:t>недоамортизацію</w:t>
      </w:r>
      <w:proofErr w:type="spellEnd"/>
      <w:r w:rsidRPr="007A05C5">
        <w:rPr>
          <w:sz w:val="28"/>
          <w:szCs w:val="28"/>
          <w:lang w:val="uk-UA"/>
        </w:rPr>
        <w:t xml:space="preserve"> внаслідок морального зносу і знизити втрати підприємства, що дуже важливо в умовах ринку.</w:t>
      </w:r>
    </w:p>
    <w:p w:rsidR="004B7B3F" w:rsidRPr="007A05C5" w:rsidRDefault="0088144A" w:rsidP="0065695C">
      <w:pPr>
        <w:pStyle w:val="ab"/>
        <w:spacing w:before="0" w:beforeAutospacing="0" w:after="0" w:afterAutospacing="0" w:line="360" w:lineRule="auto"/>
        <w:ind w:firstLine="709"/>
        <w:jc w:val="both"/>
        <w:rPr>
          <w:sz w:val="28"/>
          <w:szCs w:val="28"/>
          <w:lang w:val="uk-UA"/>
        </w:rPr>
      </w:pPr>
      <w:r w:rsidRPr="007A05C5">
        <w:rPr>
          <w:sz w:val="28"/>
          <w:szCs w:val="28"/>
          <w:lang w:val="uk-UA"/>
        </w:rPr>
        <w:t xml:space="preserve">Метою даної </w:t>
      </w:r>
      <w:r w:rsidR="0065695C" w:rsidRPr="007A05C5">
        <w:rPr>
          <w:sz w:val="28"/>
          <w:szCs w:val="28"/>
          <w:lang w:val="uk-UA"/>
        </w:rPr>
        <w:t>роботи</w:t>
      </w:r>
      <w:r w:rsidRPr="007A05C5">
        <w:rPr>
          <w:sz w:val="28"/>
          <w:szCs w:val="28"/>
          <w:lang w:val="uk-UA"/>
        </w:rPr>
        <w:t xml:space="preserve"> є поглиблення теоретичних знань та набуття практичних навичок у здійсненні економічних розрахунків.</w:t>
      </w:r>
    </w:p>
    <w:p w:rsidR="00020BA6" w:rsidRPr="007A05C5" w:rsidRDefault="00020BA6" w:rsidP="0065695C">
      <w:pPr>
        <w:pStyle w:val="ab"/>
        <w:shd w:val="clear" w:color="auto" w:fill="FFFFFF"/>
        <w:spacing w:before="0" w:beforeAutospacing="0" w:after="0" w:afterAutospacing="0" w:line="360" w:lineRule="auto"/>
        <w:ind w:firstLine="709"/>
        <w:jc w:val="both"/>
        <w:rPr>
          <w:sz w:val="28"/>
          <w:szCs w:val="28"/>
          <w:lang w:val="uk-UA"/>
        </w:rPr>
      </w:pPr>
      <w:r w:rsidRPr="007A05C5">
        <w:rPr>
          <w:sz w:val="28"/>
          <w:szCs w:val="28"/>
          <w:lang w:val="uk-UA"/>
        </w:rPr>
        <w:t>Актуальність даної теми полягає в тому, що ефективне функціонування будь-якого підприємства неможливе без чіткої організації бухгалтерського обліку. Враховуючи, що основні фонди – це першооснова діяльності підприємства, та проблемні аспекти обліку нематеріальних активів, актуальність даної теми не може бути недооцінена. Крім обліку не менш важливим аспектом є інвентаризація основних фондів та нематеріальних активів, тому що збереження фондів підприємства – це зниження виробничих витрат на підприємстві, а значить збільшення прибутку.</w:t>
      </w:r>
    </w:p>
    <w:p w:rsidR="00020BA6" w:rsidRPr="007A05C5" w:rsidRDefault="0065695C" w:rsidP="0065695C">
      <w:pPr>
        <w:pStyle w:val="ab"/>
        <w:shd w:val="clear" w:color="auto" w:fill="FFFFFF"/>
        <w:spacing w:before="0" w:beforeAutospacing="0" w:after="0" w:afterAutospacing="0" w:line="360" w:lineRule="auto"/>
        <w:ind w:firstLine="709"/>
        <w:jc w:val="both"/>
        <w:rPr>
          <w:sz w:val="28"/>
          <w:szCs w:val="28"/>
          <w:lang w:val="uk-UA"/>
        </w:rPr>
      </w:pPr>
      <w:r w:rsidRPr="007A05C5">
        <w:rPr>
          <w:sz w:val="28"/>
          <w:szCs w:val="28"/>
          <w:lang w:val="uk-UA"/>
        </w:rPr>
        <w:t xml:space="preserve">Предметом дослідження </w:t>
      </w:r>
      <w:r w:rsidR="00020BA6" w:rsidRPr="007A05C5">
        <w:rPr>
          <w:sz w:val="28"/>
          <w:szCs w:val="28"/>
          <w:lang w:val="uk-UA"/>
        </w:rPr>
        <w:t xml:space="preserve">виступає сукупність теоретичних і практичних аспектів обліку та інвентаризації основних фондів та нематеріальних активів, а об’єктом – господарська діяльність </w:t>
      </w:r>
      <w:r w:rsidRPr="007A05C5">
        <w:rPr>
          <w:sz w:val="28"/>
          <w:szCs w:val="28"/>
          <w:lang w:val="uk-UA"/>
        </w:rPr>
        <w:t>ТОВ</w:t>
      </w:r>
      <w:r w:rsidR="00020BA6" w:rsidRPr="007A05C5">
        <w:rPr>
          <w:sz w:val="28"/>
          <w:szCs w:val="28"/>
          <w:lang w:val="uk-UA"/>
        </w:rPr>
        <w:t xml:space="preserve"> «</w:t>
      </w:r>
      <w:proofErr w:type="spellStart"/>
      <w:r w:rsidRPr="007A05C5">
        <w:rPr>
          <w:sz w:val="28"/>
          <w:szCs w:val="28"/>
          <w:lang w:val="uk-UA" w:eastAsia="uk-UA"/>
        </w:rPr>
        <w:t>Рубіжбудпроект</w:t>
      </w:r>
      <w:proofErr w:type="spellEnd"/>
      <w:r w:rsidRPr="007A05C5">
        <w:rPr>
          <w:sz w:val="28"/>
          <w:szCs w:val="28"/>
          <w:lang w:val="uk-UA" w:eastAsia="uk-UA"/>
        </w:rPr>
        <w:t>»</w:t>
      </w:r>
      <w:r w:rsidR="00020BA6" w:rsidRPr="007A05C5">
        <w:rPr>
          <w:sz w:val="28"/>
          <w:szCs w:val="28"/>
          <w:lang w:val="uk-UA"/>
        </w:rPr>
        <w:t xml:space="preserve">, яке займається </w:t>
      </w:r>
      <w:r w:rsidR="00BC44A7" w:rsidRPr="007A05C5">
        <w:rPr>
          <w:sz w:val="28"/>
          <w:szCs w:val="28"/>
          <w:lang w:val="uk-UA"/>
        </w:rPr>
        <w:t>будівництвом</w:t>
      </w:r>
      <w:r w:rsidR="00020BA6" w:rsidRPr="007A05C5">
        <w:rPr>
          <w:sz w:val="28"/>
          <w:szCs w:val="28"/>
          <w:lang w:val="uk-UA"/>
        </w:rPr>
        <w:t>.</w:t>
      </w:r>
    </w:p>
    <w:p w:rsidR="00020BA6" w:rsidRPr="007A05C5" w:rsidRDefault="00020BA6" w:rsidP="00BC44A7">
      <w:pPr>
        <w:pStyle w:val="ab"/>
        <w:shd w:val="clear" w:color="auto" w:fill="FFFFFF"/>
        <w:spacing w:before="0" w:beforeAutospacing="0" w:after="0" w:afterAutospacing="0" w:line="360" w:lineRule="auto"/>
        <w:ind w:firstLine="709"/>
        <w:jc w:val="both"/>
        <w:rPr>
          <w:sz w:val="28"/>
          <w:szCs w:val="28"/>
          <w:lang w:val="uk-UA"/>
        </w:rPr>
      </w:pPr>
      <w:r w:rsidRPr="007A05C5">
        <w:rPr>
          <w:sz w:val="28"/>
          <w:szCs w:val="28"/>
          <w:lang w:val="uk-UA"/>
        </w:rPr>
        <w:t xml:space="preserve">Для досягнення поставленої мети в роботі </w:t>
      </w:r>
      <w:proofErr w:type="spellStart"/>
      <w:r w:rsidR="00BC44A7" w:rsidRPr="007A05C5">
        <w:rPr>
          <w:sz w:val="28"/>
          <w:szCs w:val="28"/>
          <w:lang w:val="uk-UA"/>
        </w:rPr>
        <w:t>необідно</w:t>
      </w:r>
      <w:proofErr w:type="spellEnd"/>
      <w:r w:rsidR="00BC44A7" w:rsidRPr="007A05C5">
        <w:rPr>
          <w:sz w:val="28"/>
          <w:szCs w:val="28"/>
          <w:lang w:val="uk-UA"/>
        </w:rPr>
        <w:t xml:space="preserve"> вирішити</w:t>
      </w:r>
      <w:r w:rsidRPr="007A05C5">
        <w:rPr>
          <w:sz w:val="28"/>
          <w:szCs w:val="28"/>
          <w:lang w:val="uk-UA"/>
        </w:rPr>
        <w:t xml:space="preserve"> наступні завдання:</w:t>
      </w:r>
    </w:p>
    <w:p w:rsidR="00020BA6" w:rsidRPr="007A05C5" w:rsidRDefault="00BC44A7" w:rsidP="00BC44A7">
      <w:pPr>
        <w:pStyle w:val="ab"/>
        <w:shd w:val="clear" w:color="auto" w:fill="FFFFFF"/>
        <w:spacing w:before="0" w:beforeAutospacing="0" w:after="0" w:afterAutospacing="0" w:line="360" w:lineRule="auto"/>
        <w:ind w:firstLine="709"/>
        <w:jc w:val="both"/>
        <w:rPr>
          <w:sz w:val="28"/>
          <w:szCs w:val="28"/>
          <w:lang w:val="uk-UA"/>
        </w:rPr>
      </w:pPr>
      <w:r w:rsidRPr="007A05C5">
        <w:rPr>
          <w:sz w:val="28"/>
          <w:szCs w:val="28"/>
          <w:lang w:val="uk-UA"/>
        </w:rPr>
        <w:lastRenderedPageBreak/>
        <w:t>-</w:t>
      </w:r>
      <w:r w:rsidR="00020BA6" w:rsidRPr="007A05C5">
        <w:rPr>
          <w:sz w:val="28"/>
          <w:szCs w:val="28"/>
          <w:lang w:val="uk-UA"/>
        </w:rPr>
        <w:t xml:space="preserve"> провести огляд нормативної бази та виявити проблемні питання щодо обліку та інвентаризації основних </w:t>
      </w:r>
      <w:r w:rsidRPr="007A05C5">
        <w:rPr>
          <w:sz w:val="28"/>
          <w:szCs w:val="28"/>
          <w:lang w:val="uk-UA"/>
        </w:rPr>
        <w:t>засобів</w:t>
      </w:r>
      <w:r w:rsidR="00020BA6" w:rsidRPr="007A05C5">
        <w:rPr>
          <w:sz w:val="28"/>
          <w:szCs w:val="28"/>
          <w:lang w:val="uk-UA"/>
        </w:rPr>
        <w:t xml:space="preserve"> та нематеріальних активів;</w:t>
      </w:r>
    </w:p>
    <w:p w:rsidR="00020BA6" w:rsidRPr="007A05C5" w:rsidRDefault="00BC44A7" w:rsidP="00BC44A7">
      <w:pPr>
        <w:pStyle w:val="ab"/>
        <w:shd w:val="clear" w:color="auto" w:fill="FFFFFF"/>
        <w:spacing w:before="0" w:beforeAutospacing="0" w:after="0" w:afterAutospacing="0" w:line="360" w:lineRule="auto"/>
        <w:ind w:firstLine="709"/>
        <w:jc w:val="both"/>
        <w:rPr>
          <w:sz w:val="28"/>
          <w:szCs w:val="28"/>
          <w:lang w:val="uk-UA"/>
        </w:rPr>
      </w:pPr>
      <w:r w:rsidRPr="007A05C5">
        <w:rPr>
          <w:sz w:val="28"/>
          <w:szCs w:val="28"/>
          <w:lang w:val="uk-UA"/>
        </w:rPr>
        <w:t xml:space="preserve">- </w:t>
      </w:r>
      <w:r w:rsidR="00020BA6" w:rsidRPr="007A05C5">
        <w:rPr>
          <w:sz w:val="28"/>
          <w:szCs w:val="28"/>
          <w:lang w:val="uk-UA"/>
        </w:rPr>
        <w:t>дослідити особливості організації бухгалтерського обліку на підприємстві;</w:t>
      </w:r>
    </w:p>
    <w:p w:rsidR="00020BA6" w:rsidRPr="007A05C5" w:rsidRDefault="00BC44A7" w:rsidP="00180492">
      <w:pPr>
        <w:pStyle w:val="ab"/>
        <w:shd w:val="clear" w:color="auto" w:fill="FFFFFF"/>
        <w:spacing w:before="0" w:beforeAutospacing="0" w:after="98" w:afterAutospacing="0" w:line="360" w:lineRule="auto"/>
        <w:ind w:firstLine="709"/>
        <w:jc w:val="both"/>
        <w:rPr>
          <w:sz w:val="28"/>
          <w:szCs w:val="28"/>
          <w:lang w:val="uk-UA"/>
        </w:rPr>
      </w:pPr>
      <w:r w:rsidRPr="007A05C5">
        <w:rPr>
          <w:sz w:val="28"/>
          <w:szCs w:val="28"/>
          <w:lang w:val="uk-UA"/>
        </w:rPr>
        <w:t xml:space="preserve">- </w:t>
      </w:r>
      <w:r w:rsidR="00020BA6" w:rsidRPr="007A05C5">
        <w:rPr>
          <w:sz w:val="28"/>
          <w:szCs w:val="28"/>
          <w:lang w:val="uk-UA"/>
        </w:rPr>
        <w:t xml:space="preserve">створити економічно обґрунтовану та достовірну інформацію про економічну ефективність використання основних </w:t>
      </w:r>
      <w:r w:rsidRPr="007A05C5">
        <w:rPr>
          <w:sz w:val="28"/>
          <w:szCs w:val="28"/>
          <w:lang w:val="uk-UA"/>
        </w:rPr>
        <w:t>засобів</w:t>
      </w:r>
      <w:r w:rsidR="00020BA6" w:rsidRPr="007A05C5">
        <w:rPr>
          <w:sz w:val="28"/>
          <w:szCs w:val="28"/>
          <w:lang w:val="uk-UA"/>
        </w:rPr>
        <w:t xml:space="preserve"> та нематеріальних активів;</w:t>
      </w:r>
    </w:p>
    <w:p w:rsidR="00020BA6" w:rsidRPr="007A05C5" w:rsidRDefault="00BC44A7" w:rsidP="00180492">
      <w:pPr>
        <w:pStyle w:val="ab"/>
        <w:shd w:val="clear" w:color="auto" w:fill="FFFFFF"/>
        <w:spacing w:before="0" w:beforeAutospacing="0" w:after="98" w:afterAutospacing="0" w:line="360" w:lineRule="auto"/>
        <w:ind w:firstLine="709"/>
        <w:jc w:val="both"/>
        <w:rPr>
          <w:sz w:val="28"/>
          <w:szCs w:val="28"/>
          <w:lang w:val="uk-UA"/>
        </w:rPr>
      </w:pPr>
      <w:r w:rsidRPr="007A05C5">
        <w:rPr>
          <w:sz w:val="28"/>
          <w:szCs w:val="28"/>
          <w:lang w:val="uk-UA"/>
        </w:rPr>
        <w:t>Цілями</w:t>
      </w:r>
      <w:r w:rsidR="00020BA6" w:rsidRPr="007A05C5">
        <w:rPr>
          <w:sz w:val="28"/>
          <w:szCs w:val="28"/>
          <w:lang w:val="uk-UA"/>
        </w:rPr>
        <w:t xml:space="preserve"> роботи є вивчення законодавчої та нормативної бази, що існує в Україні та стосується питань основних </w:t>
      </w:r>
      <w:r w:rsidRPr="007A05C5">
        <w:rPr>
          <w:sz w:val="28"/>
          <w:szCs w:val="28"/>
          <w:lang w:val="uk-UA"/>
        </w:rPr>
        <w:t>засобів</w:t>
      </w:r>
      <w:r w:rsidR="00020BA6" w:rsidRPr="007A05C5">
        <w:rPr>
          <w:sz w:val="28"/>
          <w:szCs w:val="28"/>
          <w:lang w:val="uk-UA"/>
        </w:rPr>
        <w:t xml:space="preserve"> та нематеріальних активів, дослідження організаційно-економічної характеристики та фінансово-господарських показників діяльності підприємства, аналізу інвентаризації основних </w:t>
      </w:r>
      <w:r w:rsidRPr="007A05C5">
        <w:rPr>
          <w:sz w:val="28"/>
          <w:szCs w:val="28"/>
          <w:lang w:val="uk-UA"/>
        </w:rPr>
        <w:t>засобів</w:t>
      </w:r>
      <w:r w:rsidR="00020BA6" w:rsidRPr="007A05C5">
        <w:rPr>
          <w:sz w:val="28"/>
          <w:szCs w:val="28"/>
          <w:lang w:val="uk-UA"/>
        </w:rPr>
        <w:t xml:space="preserve"> та нематеріальних активів.</w:t>
      </w:r>
    </w:p>
    <w:p w:rsidR="00D152F4" w:rsidRPr="007A05C5" w:rsidRDefault="00D152F4">
      <w:pPr>
        <w:rPr>
          <w:sz w:val="28"/>
          <w:szCs w:val="28"/>
          <w:lang w:val="uk-UA" w:eastAsia="uk-UA"/>
        </w:rPr>
      </w:pPr>
      <w:r w:rsidRPr="007A05C5">
        <w:rPr>
          <w:b/>
          <w:szCs w:val="28"/>
          <w:lang w:val="uk-UA" w:eastAsia="uk-UA"/>
        </w:rPr>
        <w:br w:type="page"/>
      </w:r>
    </w:p>
    <w:p w:rsidR="0053491D" w:rsidRPr="007A05C5" w:rsidRDefault="0053491D" w:rsidP="00997301">
      <w:pPr>
        <w:pStyle w:val="a4"/>
        <w:jc w:val="center"/>
        <w:rPr>
          <w:b w:val="0"/>
          <w:sz w:val="16"/>
          <w:szCs w:val="16"/>
          <w:lang w:val="uk-UA"/>
        </w:rPr>
      </w:pPr>
      <w:r w:rsidRPr="007A05C5">
        <w:rPr>
          <w:b w:val="0"/>
          <w:szCs w:val="28"/>
          <w:lang w:val="uk-UA" w:eastAsia="uk-UA"/>
        </w:rPr>
        <w:lastRenderedPageBreak/>
        <w:t>1.МЕТОДОЛОГІЧНІ ПРИЙОМИ ФОРМУВАННЯ АМОРТИЗАЦІЙНОЇ ПОЛІТИКИ ПІДПРИЄМСТВА</w:t>
      </w:r>
    </w:p>
    <w:p w:rsidR="0053491D" w:rsidRPr="007A05C5" w:rsidRDefault="0053491D" w:rsidP="00997301">
      <w:pPr>
        <w:pStyle w:val="a4"/>
        <w:jc w:val="center"/>
        <w:rPr>
          <w:b w:val="0"/>
          <w:szCs w:val="28"/>
          <w:lang w:val="uk-UA"/>
        </w:rPr>
      </w:pPr>
    </w:p>
    <w:p w:rsidR="0053491D" w:rsidRPr="007A05C5" w:rsidRDefault="0053491D" w:rsidP="00997301">
      <w:pPr>
        <w:pStyle w:val="a4"/>
        <w:jc w:val="center"/>
        <w:rPr>
          <w:b w:val="0"/>
          <w:szCs w:val="28"/>
          <w:lang w:val="uk-UA"/>
        </w:rPr>
      </w:pPr>
    </w:p>
    <w:p w:rsidR="0053491D" w:rsidRPr="007A05C5" w:rsidRDefault="0053491D" w:rsidP="00997301">
      <w:pPr>
        <w:pStyle w:val="a4"/>
        <w:jc w:val="center"/>
        <w:rPr>
          <w:b w:val="0"/>
          <w:szCs w:val="28"/>
          <w:lang w:val="uk-UA" w:eastAsia="uk-UA"/>
        </w:rPr>
      </w:pPr>
      <w:r w:rsidRPr="007A05C5">
        <w:rPr>
          <w:b w:val="0"/>
          <w:szCs w:val="28"/>
          <w:lang w:val="uk-UA" w:eastAsia="uk-UA"/>
        </w:rPr>
        <w:t>1.1.Вартісна оцінка основних засобів як джерело інформації необхідної для нарахування амортизації</w:t>
      </w:r>
      <w:r w:rsidR="00666BAC" w:rsidRPr="007A05C5">
        <w:rPr>
          <w:b w:val="0"/>
          <w:szCs w:val="28"/>
          <w:lang w:val="uk-UA" w:eastAsia="uk-UA"/>
        </w:rPr>
        <w:t xml:space="preserve"> </w:t>
      </w:r>
    </w:p>
    <w:p w:rsidR="004971AE" w:rsidRPr="007A05C5" w:rsidRDefault="004971AE" w:rsidP="00997301">
      <w:pPr>
        <w:pStyle w:val="a4"/>
        <w:jc w:val="center"/>
        <w:rPr>
          <w:b w:val="0"/>
          <w:szCs w:val="28"/>
          <w:lang w:val="uk-UA" w:eastAsia="uk-UA"/>
        </w:rPr>
      </w:pPr>
    </w:p>
    <w:p w:rsidR="0004481F" w:rsidRPr="007A05C5" w:rsidRDefault="0004481F" w:rsidP="00997301">
      <w:pPr>
        <w:pStyle w:val="a4"/>
        <w:jc w:val="center"/>
        <w:rPr>
          <w:b w:val="0"/>
          <w:szCs w:val="28"/>
          <w:lang w:val="uk-UA" w:eastAsia="uk-UA"/>
        </w:rPr>
      </w:pPr>
    </w:p>
    <w:p w:rsidR="00A851D1" w:rsidRPr="007A05C5" w:rsidRDefault="00A851D1" w:rsidP="0004481F">
      <w:pPr>
        <w:spacing w:line="360" w:lineRule="auto"/>
        <w:ind w:firstLine="720"/>
        <w:jc w:val="both"/>
        <w:rPr>
          <w:sz w:val="28"/>
          <w:szCs w:val="28"/>
          <w:lang w:val="uk-UA"/>
        </w:rPr>
      </w:pPr>
      <w:r w:rsidRPr="007A05C5">
        <w:rPr>
          <w:sz w:val="28"/>
          <w:szCs w:val="28"/>
          <w:lang w:val="uk-UA"/>
        </w:rPr>
        <w:t>Необхідним елементом здійснення основних господарських процесів є наявність та належне використання відповідних засобів праці. Головна частина засобів праці, виходячи з їхнього значення та питомої ваги в загальному об’ємі засобів підприємства, одержала назву основних засобів. До них належать об’єкти зі строком їх використання понад один рік (машини, обладнання, будівлі, споруди, транспортні засоби та ін.).</w:t>
      </w:r>
    </w:p>
    <w:p w:rsidR="00940374" w:rsidRPr="007A05C5" w:rsidRDefault="00A851D1" w:rsidP="0004481F">
      <w:pPr>
        <w:spacing w:line="360" w:lineRule="auto"/>
        <w:ind w:firstLine="720"/>
        <w:jc w:val="both"/>
        <w:rPr>
          <w:sz w:val="28"/>
          <w:szCs w:val="28"/>
          <w:lang w:val="uk-UA"/>
        </w:rPr>
      </w:pPr>
      <w:r w:rsidRPr="007A05C5">
        <w:rPr>
          <w:sz w:val="28"/>
          <w:szCs w:val="28"/>
          <w:lang w:val="uk-UA"/>
        </w:rPr>
        <w:t>Основні засоби – матеріальні активи, що</w:t>
      </w:r>
      <w:r w:rsidR="00173E01">
        <w:rPr>
          <w:sz w:val="28"/>
          <w:szCs w:val="28"/>
          <w:lang w:val="uk-UA"/>
        </w:rPr>
        <w:t xml:space="preserve"> мають вартість більше</w:t>
      </w:r>
      <w:r w:rsidR="008A630E" w:rsidRPr="007A05C5">
        <w:rPr>
          <w:sz w:val="28"/>
          <w:szCs w:val="28"/>
          <w:lang w:val="uk-UA"/>
        </w:rPr>
        <w:t xml:space="preserve"> </w:t>
      </w:r>
      <w:r w:rsidR="00666BAC" w:rsidRPr="007A05C5">
        <w:rPr>
          <w:sz w:val="28"/>
          <w:szCs w:val="28"/>
          <w:lang w:val="uk-UA"/>
        </w:rPr>
        <w:t>2500 грн</w:t>
      </w:r>
      <w:r w:rsidRPr="007A05C5">
        <w:rPr>
          <w:sz w:val="28"/>
          <w:szCs w:val="28"/>
          <w:lang w:val="uk-UA"/>
        </w:rPr>
        <w:t xml:space="preserve"> і вона поступово зменшується у зв’язку з фізичним або моральним зносом. Очікуваний термін корисного використання (експлуатації) основних засобів більше </w:t>
      </w:r>
      <w:r w:rsidR="00173E01">
        <w:rPr>
          <w:sz w:val="28"/>
          <w:szCs w:val="28"/>
          <w:lang w:val="uk-UA"/>
        </w:rPr>
        <w:t>терміну, що передбачає нормативи</w:t>
      </w:r>
      <w:r w:rsidRPr="007A05C5">
        <w:rPr>
          <w:sz w:val="28"/>
          <w:szCs w:val="28"/>
          <w:lang w:val="uk-UA"/>
        </w:rPr>
        <w:t xml:space="preserve">, а підприємство утримує їх з метою використання в процесі </w:t>
      </w:r>
      <w:r w:rsidR="00173E01">
        <w:rPr>
          <w:sz w:val="28"/>
          <w:szCs w:val="28"/>
          <w:lang w:val="uk-UA"/>
        </w:rPr>
        <w:t>діяльності</w:t>
      </w:r>
      <w:r w:rsidRPr="007A05C5">
        <w:rPr>
          <w:sz w:val="28"/>
          <w:szCs w:val="28"/>
          <w:lang w:val="uk-UA"/>
        </w:rPr>
        <w:t xml:space="preserve"> (</w:t>
      </w:r>
      <w:r w:rsidR="00173E01">
        <w:rPr>
          <w:sz w:val="28"/>
          <w:szCs w:val="28"/>
          <w:lang w:val="uk-UA"/>
        </w:rPr>
        <w:t>Н(С)БО</w:t>
      </w:r>
      <w:r w:rsidRPr="007A05C5">
        <w:rPr>
          <w:sz w:val="28"/>
          <w:szCs w:val="28"/>
          <w:lang w:val="uk-UA"/>
        </w:rPr>
        <w:t>).</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Облік і планування основних засобів здійснюються в натуральній та вартісній формах. При оцінці основних засобів у натуральній формі відповідно встановлюється кількість машин, їх продуктивність, розмір виробничих площ тощо. Ця інфор</w:t>
      </w:r>
      <w:r w:rsidRPr="007A05C5">
        <w:rPr>
          <w:color w:val="000000"/>
          <w:sz w:val="28"/>
          <w:szCs w:val="28"/>
          <w:lang w:val="uk-UA"/>
        </w:rPr>
        <w:softHyphen/>
        <w:t>мація необхідна для розрахунку виробничої потужності підпри</w:t>
      </w:r>
      <w:r w:rsidRPr="007A05C5">
        <w:rPr>
          <w:color w:val="000000"/>
          <w:sz w:val="28"/>
          <w:szCs w:val="28"/>
          <w:lang w:val="uk-UA"/>
        </w:rPr>
        <w:softHyphen/>
        <w:t>ємства, планування його виробничої програми, резервів підви</w:t>
      </w:r>
      <w:r w:rsidRPr="007A05C5">
        <w:rPr>
          <w:color w:val="000000"/>
          <w:sz w:val="28"/>
          <w:szCs w:val="28"/>
          <w:lang w:val="uk-UA"/>
        </w:rPr>
        <w:softHyphen/>
        <w:t>щення продуктивності обладнання. Оцінка основних засобів у вартісній формі необхідна для правильного визначення загаль</w:t>
      </w:r>
      <w:r w:rsidRPr="007A05C5">
        <w:rPr>
          <w:color w:val="000000"/>
          <w:sz w:val="28"/>
          <w:szCs w:val="28"/>
          <w:lang w:val="uk-UA"/>
        </w:rPr>
        <w:softHyphen/>
        <w:t>ного обсягу основних засобів, їх динаміки і виробничої струк</w:t>
      </w:r>
      <w:r w:rsidRPr="007A05C5">
        <w:rPr>
          <w:color w:val="000000"/>
          <w:sz w:val="28"/>
          <w:szCs w:val="28"/>
          <w:lang w:val="uk-UA"/>
        </w:rPr>
        <w:softHyphen/>
        <w:t>тури, розрахунку економічних показників господарської діяль</w:t>
      </w:r>
      <w:r w:rsidRPr="007A05C5">
        <w:rPr>
          <w:color w:val="000000"/>
          <w:sz w:val="28"/>
          <w:szCs w:val="28"/>
          <w:lang w:val="uk-UA"/>
        </w:rPr>
        <w:softHyphen/>
        <w:t>ності підприємства за певний період.</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lastRenderedPageBreak/>
        <w:t>У зв'язку з тривалим функціонуванням та поступовим зно</w:t>
      </w:r>
      <w:r w:rsidRPr="007A05C5">
        <w:rPr>
          <w:color w:val="000000"/>
          <w:sz w:val="28"/>
          <w:szCs w:val="28"/>
          <w:lang w:val="uk-UA"/>
        </w:rPr>
        <w:softHyphen/>
        <w:t>сом засобів праці, постійною зміною умов їх відтворення вико</w:t>
      </w:r>
      <w:r w:rsidRPr="007A05C5">
        <w:rPr>
          <w:color w:val="000000"/>
          <w:sz w:val="28"/>
          <w:szCs w:val="28"/>
          <w:lang w:val="uk-UA"/>
        </w:rPr>
        <w:softHyphen/>
        <w:t>ристовується кілька видів оцінки основних засобів:</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 </w:t>
      </w:r>
      <w:r w:rsidRPr="007A05C5">
        <w:rPr>
          <w:iCs/>
          <w:color w:val="000000"/>
          <w:sz w:val="28"/>
          <w:szCs w:val="28"/>
          <w:lang w:val="uk-UA"/>
        </w:rPr>
        <w:t>залежно від моменту проведення оцінки</w:t>
      </w:r>
      <w:r w:rsidRPr="007A05C5">
        <w:rPr>
          <w:color w:val="000000"/>
          <w:sz w:val="28"/>
          <w:szCs w:val="28"/>
          <w:lang w:val="uk-UA"/>
        </w:rPr>
        <w:t>: первісна (початкова), відновлена вартість;</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 </w:t>
      </w:r>
      <w:r w:rsidRPr="007A05C5">
        <w:rPr>
          <w:iCs/>
          <w:color w:val="000000"/>
          <w:sz w:val="28"/>
          <w:szCs w:val="28"/>
          <w:lang w:val="uk-UA"/>
        </w:rPr>
        <w:t>залежно від стану основних засобів</w:t>
      </w:r>
      <w:r w:rsidRPr="007A05C5">
        <w:rPr>
          <w:color w:val="000000"/>
          <w:sz w:val="28"/>
          <w:szCs w:val="28"/>
          <w:lang w:val="uk-UA"/>
        </w:rPr>
        <w:t>: повна вартість, залишкова підзвітна вартість.</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iCs/>
          <w:color w:val="000000"/>
          <w:sz w:val="28"/>
          <w:szCs w:val="28"/>
          <w:lang w:val="uk-UA"/>
        </w:rPr>
        <w:t>Оцінка вартості основних засобів, залежно від моменту проведення оцінки:</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iCs/>
          <w:color w:val="000000"/>
          <w:sz w:val="28"/>
          <w:szCs w:val="28"/>
          <w:lang w:val="uk-UA"/>
        </w:rPr>
        <w:t>Первісна вартість</w:t>
      </w:r>
      <w:r w:rsidR="00173E01">
        <w:rPr>
          <w:color w:val="000000"/>
          <w:sz w:val="28"/>
          <w:szCs w:val="28"/>
          <w:lang w:val="uk-UA"/>
        </w:rPr>
        <w:t xml:space="preserve"> </w:t>
      </w:r>
      <w:r w:rsidRPr="007A05C5">
        <w:rPr>
          <w:color w:val="000000"/>
          <w:sz w:val="28"/>
          <w:szCs w:val="28"/>
          <w:lang w:val="uk-UA"/>
        </w:rPr>
        <w:t>– це фа</w:t>
      </w:r>
      <w:r w:rsidR="00173E01">
        <w:rPr>
          <w:color w:val="000000"/>
          <w:sz w:val="28"/>
          <w:szCs w:val="28"/>
          <w:lang w:val="uk-UA"/>
        </w:rPr>
        <w:t>ктична вартість основних засо</w:t>
      </w:r>
      <w:r w:rsidRPr="007A05C5">
        <w:rPr>
          <w:color w:val="000000"/>
          <w:sz w:val="28"/>
          <w:szCs w:val="28"/>
          <w:lang w:val="uk-UA"/>
        </w:rPr>
        <w:t>бів у сумі грошових коштів сплачених, витрачених для їх прид</w:t>
      </w:r>
      <w:r w:rsidRPr="007A05C5">
        <w:rPr>
          <w:color w:val="000000"/>
          <w:sz w:val="28"/>
          <w:szCs w:val="28"/>
          <w:lang w:val="uk-UA"/>
        </w:rPr>
        <w:softHyphen/>
        <w:t>бання або створення.</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Первісна вартість об'єкта основних засобів (</w:t>
      </w:r>
      <w:proofErr w:type="spellStart"/>
      <w:r w:rsidRPr="007A05C5">
        <w:rPr>
          <w:bCs/>
          <w:iCs/>
          <w:color w:val="000000"/>
          <w:sz w:val="28"/>
          <w:szCs w:val="28"/>
          <w:lang w:val="uk-UA"/>
        </w:rPr>
        <w:t>В</w:t>
      </w:r>
      <w:r w:rsidRPr="007A05C5">
        <w:rPr>
          <w:bCs/>
          <w:iCs/>
          <w:color w:val="000000"/>
          <w:sz w:val="28"/>
          <w:szCs w:val="28"/>
          <w:vertAlign w:val="subscript"/>
          <w:lang w:val="uk-UA"/>
        </w:rPr>
        <w:t>п</w:t>
      </w:r>
      <w:proofErr w:type="spellEnd"/>
      <w:r w:rsidRPr="007A05C5">
        <w:rPr>
          <w:color w:val="000000"/>
          <w:sz w:val="28"/>
          <w:szCs w:val="28"/>
          <w:lang w:val="uk-UA"/>
        </w:rPr>
        <w:t>) скла</w:t>
      </w:r>
      <w:r w:rsidRPr="007A05C5">
        <w:rPr>
          <w:color w:val="000000"/>
          <w:sz w:val="28"/>
          <w:szCs w:val="28"/>
          <w:lang w:val="uk-UA"/>
        </w:rPr>
        <w:softHyphen/>
        <w:t>дається з таких витрат:</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proofErr w:type="spellStart"/>
      <w:r w:rsidRPr="007A05C5">
        <w:rPr>
          <w:bCs/>
          <w:iCs/>
          <w:color w:val="000000"/>
          <w:sz w:val="28"/>
          <w:szCs w:val="28"/>
          <w:lang w:val="uk-UA"/>
        </w:rPr>
        <w:t>В</w:t>
      </w:r>
      <w:r w:rsidRPr="007A05C5">
        <w:rPr>
          <w:bCs/>
          <w:iCs/>
          <w:color w:val="000000"/>
          <w:sz w:val="28"/>
          <w:szCs w:val="28"/>
          <w:vertAlign w:val="subscript"/>
          <w:lang w:val="uk-UA"/>
        </w:rPr>
        <w:t>п</w:t>
      </w:r>
      <w:proofErr w:type="spellEnd"/>
      <w:r w:rsidRPr="007A05C5">
        <w:rPr>
          <w:bCs/>
          <w:iCs/>
          <w:color w:val="000000"/>
          <w:sz w:val="28"/>
          <w:szCs w:val="28"/>
          <w:lang w:val="uk-UA"/>
        </w:rPr>
        <w:t xml:space="preserve"> = </w:t>
      </w:r>
      <w:proofErr w:type="spellStart"/>
      <w:r w:rsidRPr="007A05C5">
        <w:rPr>
          <w:bCs/>
          <w:iCs/>
          <w:color w:val="000000"/>
          <w:sz w:val="28"/>
          <w:szCs w:val="28"/>
          <w:lang w:val="uk-UA"/>
        </w:rPr>
        <w:t>В</w:t>
      </w:r>
      <w:r w:rsidRPr="007A05C5">
        <w:rPr>
          <w:bCs/>
          <w:iCs/>
          <w:color w:val="000000"/>
          <w:sz w:val="28"/>
          <w:szCs w:val="28"/>
          <w:vertAlign w:val="subscript"/>
          <w:lang w:val="uk-UA"/>
        </w:rPr>
        <w:t>прид</w:t>
      </w:r>
      <w:proofErr w:type="spellEnd"/>
      <w:r w:rsidRPr="007A05C5">
        <w:rPr>
          <w:bCs/>
          <w:iCs/>
          <w:color w:val="000000"/>
          <w:sz w:val="28"/>
          <w:szCs w:val="28"/>
          <w:lang w:val="uk-UA"/>
        </w:rPr>
        <w:t xml:space="preserve"> + </w:t>
      </w:r>
      <w:proofErr w:type="spellStart"/>
      <w:r w:rsidRPr="007A05C5">
        <w:rPr>
          <w:bCs/>
          <w:iCs/>
          <w:color w:val="000000"/>
          <w:sz w:val="28"/>
          <w:szCs w:val="28"/>
          <w:lang w:val="uk-UA"/>
        </w:rPr>
        <w:t>В</w:t>
      </w:r>
      <w:r w:rsidRPr="007A05C5">
        <w:rPr>
          <w:bCs/>
          <w:iCs/>
          <w:color w:val="000000"/>
          <w:sz w:val="28"/>
          <w:szCs w:val="28"/>
          <w:vertAlign w:val="subscript"/>
          <w:lang w:val="uk-UA"/>
        </w:rPr>
        <w:t>мз</w:t>
      </w:r>
      <w:proofErr w:type="spellEnd"/>
      <w:r w:rsidRPr="007A05C5">
        <w:rPr>
          <w:bCs/>
          <w:iCs/>
          <w:color w:val="000000"/>
          <w:sz w:val="28"/>
          <w:szCs w:val="28"/>
          <w:lang w:val="uk-UA"/>
        </w:rPr>
        <w:t xml:space="preserve"> + </w:t>
      </w:r>
      <w:proofErr w:type="spellStart"/>
      <w:r w:rsidRPr="007A05C5">
        <w:rPr>
          <w:bCs/>
          <w:iCs/>
          <w:color w:val="000000"/>
          <w:sz w:val="28"/>
          <w:szCs w:val="28"/>
          <w:lang w:val="uk-UA"/>
        </w:rPr>
        <w:t>В</w:t>
      </w:r>
      <w:r w:rsidRPr="007A05C5">
        <w:rPr>
          <w:bCs/>
          <w:iCs/>
          <w:color w:val="000000"/>
          <w:sz w:val="28"/>
          <w:szCs w:val="28"/>
          <w:vertAlign w:val="subscript"/>
          <w:lang w:val="uk-UA"/>
        </w:rPr>
        <w:t>стр</w:t>
      </w:r>
      <w:proofErr w:type="spellEnd"/>
      <w:r w:rsidRPr="007A05C5">
        <w:rPr>
          <w:bCs/>
          <w:iCs/>
          <w:color w:val="000000"/>
          <w:sz w:val="28"/>
          <w:szCs w:val="28"/>
          <w:lang w:val="uk-UA"/>
        </w:rPr>
        <w:t xml:space="preserve"> + </w:t>
      </w:r>
      <w:proofErr w:type="spellStart"/>
      <w:r w:rsidRPr="007A05C5">
        <w:rPr>
          <w:bCs/>
          <w:iCs/>
          <w:color w:val="000000"/>
          <w:sz w:val="28"/>
          <w:szCs w:val="28"/>
          <w:lang w:val="uk-UA"/>
        </w:rPr>
        <w:t>В</w:t>
      </w:r>
      <w:r w:rsidRPr="007A05C5">
        <w:rPr>
          <w:bCs/>
          <w:iCs/>
          <w:color w:val="000000"/>
          <w:sz w:val="28"/>
          <w:szCs w:val="28"/>
          <w:vertAlign w:val="subscript"/>
          <w:lang w:val="uk-UA"/>
        </w:rPr>
        <w:t>тр</w:t>
      </w:r>
      <w:proofErr w:type="spellEnd"/>
      <w:r w:rsidRPr="007A05C5">
        <w:rPr>
          <w:bCs/>
          <w:iCs/>
          <w:color w:val="000000"/>
          <w:sz w:val="28"/>
          <w:szCs w:val="28"/>
          <w:lang w:val="uk-UA"/>
        </w:rPr>
        <w:t> </w:t>
      </w:r>
      <w:r w:rsidRPr="007A05C5">
        <w:rPr>
          <w:color w:val="000000"/>
          <w:sz w:val="28"/>
          <w:szCs w:val="28"/>
          <w:lang w:val="uk-UA"/>
        </w:rPr>
        <w:t>,</w:t>
      </w:r>
      <w:r w:rsidR="00922816" w:rsidRPr="007A05C5">
        <w:rPr>
          <w:color w:val="000000"/>
          <w:sz w:val="28"/>
          <w:szCs w:val="28"/>
          <w:lang w:val="uk-UA"/>
        </w:rPr>
        <w:t xml:space="preserve">                                                                </w:t>
      </w:r>
      <w:r w:rsidRPr="007A05C5">
        <w:rPr>
          <w:bCs/>
          <w:iCs/>
          <w:color w:val="000000"/>
          <w:sz w:val="28"/>
          <w:szCs w:val="28"/>
          <w:lang w:val="uk-UA"/>
        </w:rPr>
        <w:t> </w:t>
      </w:r>
      <w:r w:rsidR="0039058F" w:rsidRPr="007A05C5">
        <w:rPr>
          <w:color w:val="000000"/>
          <w:sz w:val="28"/>
          <w:szCs w:val="28"/>
          <w:lang w:val="uk-UA"/>
        </w:rPr>
        <w:t>(1</w:t>
      </w:r>
      <w:r w:rsidRPr="007A05C5">
        <w:rPr>
          <w:color w:val="000000"/>
          <w:sz w:val="28"/>
          <w:szCs w:val="28"/>
          <w:lang w:val="uk-UA"/>
        </w:rPr>
        <w:t>.1)</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де </w:t>
      </w:r>
      <w:proofErr w:type="spellStart"/>
      <w:r w:rsidRPr="007A05C5">
        <w:rPr>
          <w:bCs/>
          <w:iCs/>
          <w:color w:val="000000"/>
          <w:sz w:val="28"/>
          <w:szCs w:val="28"/>
          <w:lang w:val="uk-UA"/>
        </w:rPr>
        <w:t>В</w:t>
      </w:r>
      <w:r w:rsidRPr="007A05C5">
        <w:rPr>
          <w:bCs/>
          <w:iCs/>
          <w:color w:val="000000"/>
          <w:sz w:val="28"/>
          <w:szCs w:val="28"/>
          <w:vertAlign w:val="subscript"/>
          <w:lang w:val="uk-UA"/>
        </w:rPr>
        <w:t>прид</w:t>
      </w:r>
      <w:proofErr w:type="spellEnd"/>
      <w:r w:rsidRPr="007A05C5">
        <w:rPr>
          <w:color w:val="000000"/>
          <w:sz w:val="28"/>
          <w:szCs w:val="28"/>
          <w:lang w:val="uk-UA"/>
        </w:rPr>
        <w:t> – витрати, пов'язані з придбанням основних засобів або з виконанням будівельно-монтажних робіт;</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proofErr w:type="spellStart"/>
      <w:r w:rsidRPr="007A05C5">
        <w:rPr>
          <w:bCs/>
          <w:iCs/>
          <w:color w:val="000000"/>
          <w:sz w:val="28"/>
          <w:szCs w:val="28"/>
          <w:lang w:val="uk-UA"/>
        </w:rPr>
        <w:t>В</w:t>
      </w:r>
      <w:r w:rsidRPr="007A05C5">
        <w:rPr>
          <w:bCs/>
          <w:iCs/>
          <w:color w:val="000000"/>
          <w:sz w:val="28"/>
          <w:szCs w:val="28"/>
          <w:vertAlign w:val="subscript"/>
          <w:lang w:val="uk-UA"/>
        </w:rPr>
        <w:t>мз</w:t>
      </w:r>
      <w:proofErr w:type="spellEnd"/>
      <w:r w:rsidRPr="007A05C5">
        <w:rPr>
          <w:color w:val="000000"/>
          <w:sz w:val="28"/>
          <w:szCs w:val="28"/>
          <w:lang w:val="uk-UA"/>
        </w:rPr>
        <w:t xml:space="preserve"> – суми ввізного мита, реєстраційні збори, державне мито та інші </w:t>
      </w:r>
      <w:proofErr w:type="spellStart"/>
      <w:r w:rsidR="00173E01">
        <w:rPr>
          <w:color w:val="000000"/>
          <w:sz w:val="28"/>
          <w:szCs w:val="28"/>
          <w:lang w:val="uk-UA"/>
        </w:rPr>
        <w:t>платежи</w:t>
      </w:r>
      <w:proofErr w:type="spellEnd"/>
      <w:r w:rsidRPr="007A05C5">
        <w:rPr>
          <w:color w:val="000000"/>
          <w:sz w:val="28"/>
          <w:szCs w:val="28"/>
          <w:lang w:val="uk-UA"/>
        </w:rPr>
        <w:t>;</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proofErr w:type="spellStart"/>
      <w:r w:rsidRPr="007A05C5">
        <w:rPr>
          <w:bCs/>
          <w:iCs/>
          <w:color w:val="000000"/>
          <w:sz w:val="28"/>
          <w:szCs w:val="28"/>
          <w:lang w:val="uk-UA"/>
        </w:rPr>
        <w:t>В</w:t>
      </w:r>
      <w:r w:rsidRPr="007A05C5">
        <w:rPr>
          <w:bCs/>
          <w:iCs/>
          <w:color w:val="000000"/>
          <w:sz w:val="28"/>
          <w:szCs w:val="28"/>
          <w:vertAlign w:val="subscript"/>
          <w:lang w:val="uk-UA"/>
        </w:rPr>
        <w:t>стр</w:t>
      </w:r>
      <w:proofErr w:type="spellEnd"/>
      <w:r w:rsidRPr="007A05C5">
        <w:rPr>
          <w:color w:val="000000"/>
          <w:sz w:val="28"/>
          <w:szCs w:val="28"/>
          <w:lang w:val="uk-UA"/>
        </w:rPr>
        <w:t> – витрати зі страхування ризиків доставки основних засобів;</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proofErr w:type="spellStart"/>
      <w:r w:rsidRPr="007A05C5">
        <w:rPr>
          <w:bCs/>
          <w:iCs/>
          <w:color w:val="000000"/>
          <w:sz w:val="28"/>
          <w:szCs w:val="28"/>
          <w:lang w:val="uk-UA"/>
        </w:rPr>
        <w:t>В</w:t>
      </w:r>
      <w:r w:rsidRPr="007A05C5">
        <w:rPr>
          <w:bCs/>
          <w:iCs/>
          <w:color w:val="000000"/>
          <w:sz w:val="28"/>
          <w:szCs w:val="28"/>
          <w:vertAlign w:val="subscript"/>
          <w:lang w:val="uk-UA"/>
        </w:rPr>
        <w:t>тр</w:t>
      </w:r>
      <w:proofErr w:type="spellEnd"/>
      <w:r w:rsidRPr="007A05C5">
        <w:rPr>
          <w:color w:val="000000"/>
          <w:sz w:val="28"/>
          <w:szCs w:val="28"/>
          <w:lang w:val="uk-UA"/>
        </w:rPr>
        <w:t> – витрати на транспортування, установку, монтаж, налагодження та інші витрати, що пов'язані з доведенням основ</w:t>
      </w:r>
      <w:r w:rsidRPr="007A05C5">
        <w:rPr>
          <w:color w:val="000000"/>
          <w:sz w:val="28"/>
          <w:szCs w:val="28"/>
          <w:lang w:val="uk-UA"/>
        </w:rPr>
        <w:softHyphen/>
        <w:t>них засобів до стану, у якому вони придатні для використання із запланованою метою.</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Таким чином, всі витрати, що пов'язані з основними засобами формують первісну вартість їх.</w:t>
      </w:r>
    </w:p>
    <w:p w:rsidR="00762D5D"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iCs/>
          <w:color w:val="000000"/>
          <w:sz w:val="28"/>
          <w:szCs w:val="28"/>
          <w:lang w:val="uk-UA"/>
        </w:rPr>
        <w:t>Відновна вартість</w:t>
      </w:r>
      <w:r w:rsidR="00762D5D" w:rsidRPr="007A05C5">
        <w:rPr>
          <w:color w:val="000000"/>
          <w:sz w:val="28"/>
          <w:szCs w:val="28"/>
          <w:lang w:val="uk-UA"/>
        </w:rPr>
        <w:t xml:space="preserve"> – це вартість їх відтворення в сучасних умовах виробництва. Вона враховує ті ж витрати, що й первісна вартість, але за сучасними цінами. За зміною умов виробництва і цін на однакові елементи засобів праці між первісною (початковою) і відновною вартістю основних фондів виникає розбіжність, яка призводить до ускладнення обліку і поточного регулювання процесу відтворення основних фондів, правильного розрахунку певних економічних показників діяльності підприємства. Тому для забезпечення </w:t>
      </w:r>
      <w:r w:rsidR="00762D5D" w:rsidRPr="007A05C5">
        <w:rPr>
          <w:color w:val="000000"/>
          <w:sz w:val="28"/>
          <w:szCs w:val="28"/>
          <w:lang w:val="uk-UA"/>
        </w:rPr>
        <w:lastRenderedPageBreak/>
        <w:t>однаковості у вартісній оцінці основних фондів періодично проводиться їх переоцінка за відновною вартістю. Остання переоцінка основних фондів народного господарства Ук</w:t>
      </w:r>
      <w:r w:rsidR="008A630E" w:rsidRPr="007A05C5">
        <w:rPr>
          <w:color w:val="000000"/>
          <w:sz w:val="28"/>
          <w:szCs w:val="28"/>
          <w:lang w:val="uk-UA"/>
        </w:rPr>
        <w:t xml:space="preserve">раїни проведена за станом на        </w:t>
      </w:r>
      <w:r w:rsidR="00762D5D" w:rsidRPr="007A05C5">
        <w:rPr>
          <w:color w:val="000000"/>
          <w:sz w:val="28"/>
          <w:szCs w:val="28"/>
          <w:lang w:val="uk-UA"/>
        </w:rPr>
        <w:t xml:space="preserve">  1 травня 1992 року.</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iCs/>
          <w:color w:val="000000"/>
          <w:sz w:val="28"/>
          <w:szCs w:val="28"/>
          <w:lang w:val="uk-UA"/>
        </w:rPr>
        <w:t>Оцінка вартості основних засобів залежно від їх стану:</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Повна вартість (первісна і відновлена) – це вартість основних засобів у новому, незношеному стані. Основні засоби за повною вартістю обліковуються на балансі підприємства протя</w:t>
      </w:r>
      <w:r w:rsidRPr="007A05C5">
        <w:rPr>
          <w:color w:val="000000"/>
          <w:sz w:val="28"/>
          <w:szCs w:val="28"/>
          <w:lang w:val="uk-UA"/>
        </w:rPr>
        <w:softHyphen/>
        <w:t xml:space="preserve">гом всього періоду </w:t>
      </w:r>
      <w:r w:rsidR="00762D5D" w:rsidRPr="007A05C5">
        <w:rPr>
          <w:color w:val="000000"/>
          <w:sz w:val="28"/>
          <w:szCs w:val="28"/>
          <w:lang w:val="uk-UA"/>
        </w:rPr>
        <w:t>їх функціонування</w:t>
      </w:r>
      <w:r w:rsidRPr="007A05C5">
        <w:rPr>
          <w:color w:val="000000"/>
          <w:sz w:val="28"/>
          <w:szCs w:val="28"/>
          <w:lang w:val="uk-UA"/>
        </w:rPr>
        <w:t>.</w:t>
      </w:r>
    </w:p>
    <w:p w:rsidR="00372276" w:rsidRPr="007A05C5" w:rsidRDefault="00940374" w:rsidP="0004481F">
      <w:pPr>
        <w:pStyle w:val="ab"/>
        <w:spacing w:before="0" w:beforeAutospacing="0" w:after="0" w:afterAutospacing="0" w:line="360" w:lineRule="auto"/>
        <w:ind w:firstLine="720"/>
        <w:jc w:val="both"/>
        <w:rPr>
          <w:iCs/>
          <w:color w:val="000000"/>
          <w:sz w:val="28"/>
          <w:szCs w:val="28"/>
          <w:lang w:val="uk-UA"/>
        </w:rPr>
      </w:pPr>
      <w:r w:rsidRPr="007A05C5">
        <w:rPr>
          <w:iCs/>
          <w:color w:val="000000"/>
          <w:sz w:val="28"/>
          <w:szCs w:val="28"/>
          <w:lang w:val="uk-UA"/>
        </w:rPr>
        <w:t>Залишкова (балансова) вартість</w:t>
      </w:r>
      <w:r w:rsidRPr="007A05C5">
        <w:rPr>
          <w:color w:val="000000"/>
          <w:sz w:val="28"/>
          <w:szCs w:val="28"/>
          <w:lang w:val="uk-UA"/>
        </w:rPr>
        <w:t> (</w:t>
      </w:r>
      <w:proofErr w:type="spellStart"/>
      <w:r w:rsidRPr="007A05C5">
        <w:rPr>
          <w:bCs/>
          <w:iCs/>
          <w:color w:val="000000"/>
          <w:sz w:val="28"/>
          <w:szCs w:val="28"/>
          <w:lang w:val="uk-UA"/>
        </w:rPr>
        <w:t>В</w:t>
      </w:r>
      <w:r w:rsidRPr="007A05C5">
        <w:rPr>
          <w:bCs/>
          <w:iCs/>
          <w:color w:val="000000"/>
          <w:sz w:val="28"/>
          <w:szCs w:val="28"/>
          <w:vertAlign w:val="subscript"/>
          <w:lang w:val="uk-UA"/>
        </w:rPr>
        <w:t>з</w:t>
      </w:r>
      <w:proofErr w:type="spellEnd"/>
      <w:r w:rsidRPr="007A05C5">
        <w:rPr>
          <w:color w:val="000000"/>
          <w:sz w:val="28"/>
          <w:szCs w:val="28"/>
          <w:lang w:val="uk-UA"/>
        </w:rPr>
        <w:t xml:space="preserve">) </w:t>
      </w:r>
      <w:r w:rsidR="00372276" w:rsidRPr="007A05C5">
        <w:rPr>
          <w:color w:val="000000"/>
          <w:sz w:val="28"/>
          <w:szCs w:val="28"/>
          <w:lang w:val="uk-UA"/>
        </w:rPr>
        <w:t xml:space="preserve">- </w:t>
      </w:r>
      <w:r w:rsidR="00372276" w:rsidRPr="007A05C5">
        <w:rPr>
          <w:iCs/>
          <w:color w:val="000000"/>
          <w:sz w:val="28"/>
          <w:szCs w:val="28"/>
          <w:lang w:val="uk-UA"/>
        </w:rPr>
        <w:t>це вартість основних засобів (</w:t>
      </w:r>
      <w:proofErr w:type="spellStart"/>
      <w:r w:rsidR="00372276" w:rsidRPr="007A05C5">
        <w:rPr>
          <w:iCs/>
          <w:color w:val="000000"/>
          <w:sz w:val="28"/>
          <w:szCs w:val="28"/>
          <w:lang w:val="uk-UA"/>
        </w:rPr>
        <w:t>ОЗ</w:t>
      </w:r>
      <w:proofErr w:type="spellEnd"/>
      <w:r w:rsidR="00372276" w:rsidRPr="007A05C5">
        <w:rPr>
          <w:iCs/>
          <w:color w:val="000000"/>
          <w:sz w:val="28"/>
          <w:szCs w:val="28"/>
          <w:lang w:val="uk-UA"/>
        </w:rPr>
        <w:t>), яка обчислюється шляхом знаходження різниці між початковою ціною об’єкта і його амортизацією в період експлуатації. Проводити переоцінку ОС необхідно, так як вартість активів повинна відповідати ринковим показникам. У балансі передбачається спеціальний рядок «Переоцінка необоротних активів», куди вносяться результати проведеної переоцінки.</w:t>
      </w:r>
    </w:p>
    <w:p w:rsidR="004B7B3F"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iCs/>
          <w:color w:val="000000"/>
          <w:sz w:val="28"/>
          <w:szCs w:val="28"/>
          <w:lang w:val="uk-UA"/>
        </w:rPr>
        <w:t>Ліквідаційна вартість</w:t>
      </w:r>
      <w:r w:rsidR="00173E01">
        <w:rPr>
          <w:color w:val="000000"/>
          <w:sz w:val="28"/>
          <w:szCs w:val="28"/>
          <w:lang w:val="uk-UA"/>
        </w:rPr>
        <w:t xml:space="preserve"> </w:t>
      </w:r>
      <w:r w:rsidRPr="007A05C5">
        <w:rPr>
          <w:color w:val="000000"/>
          <w:sz w:val="28"/>
          <w:szCs w:val="28"/>
          <w:lang w:val="uk-UA"/>
        </w:rPr>
        <w:t>(</w:t>
      </w:r>
      <w:proofErr w:type="spellStart"/>
      <w:r w:rsidRPr="007A05C5">
        <w:rPr>
          <w:bCs/>
          <w:iCs/>
          <w:color w:val="000000"/>
          <w:sz w:val="28"/>
          <w:szCs w:val="28"/>
          <w:lang w:val="uk-UA"/>
        </w:rPr>
        <w:t>В</w:t>
      </w:r>
      <w:r w:rsidRPr="007A05C5">
        <w:rPr>
          <w:bCs/>
          <w:iCs/>
          <w:color w:val="000000"/>
          <w:sz w:val="28"/>
          <w:szCs w:val="28"/>
          <w:vertAlign w:val="subscript"/>
          <w:lang w:val="uk-UA"/>
        </w:rPr>
        <w:t>л</w:t>
      </w:r>
      <w:proofErr w:type="spellEnd"/>
      <w:r w:rsidRPr="007A05C5">
        <w:rPr>
          <w:color w:val="000000"/>
          <w:sz w:val="28"/>
          <w:szCs w:val="28"/>
          <w:lang w:val="uk-UA"/>
        </w:rPr>
        <w:t>) –</w:t>
      </w:r>
      <w:r w:rsidR="00173E01">
        <w:rPr>
          <w:color w:val="000000"/>
          <w:sz w:val="28"/>
          <w:szCs w:val="28"/>
          <w:lang w:val="uk-UA"/>
        </w:rPr>
        <w:t xml:space="preserve"> </w:t>
      </w:r>
      <w:r w:rsidR="00173E01">
        <w:rPr>
          <w:sz w:val="28"/>
          <w:szCs w:val="28"/>
          <w:lang w:val="uk-UA"/>
        </w:rPr>
        <w:t xml:space="preserve">вартість </w:t>
      </w:r>
      <w:r w:rsidR="004B7B3F" w:rsidRPr="007A05C5">
        <w:rPr>
          <w:sz w:val="28"/>
          <w:szCs w:val="28"/>
          <w:lang w:val="uk-UA"/>
        </w:rPr>
        <w:t xml:space="preserve">активів, які підприємство очікує одержати від </w:t>
      </w:r>
      <w:r w:rsidR="00173E01">
        <w:rPr>
          <w:sz w:val="28"/>
          <w:szCs w:val="28"/>
          <w:lang w:val="uk-UA"/>
        </w:rPr>
        <w:t>продажу</w:t>
      </w:r>
      <w:r w:rsidR="004B7B3F" w:rsidRPr="007A05C5">
        <w:rPr>
          <w:sz w:val="28"/>
          <w:szCs w:val="28"/>
          <w:lang w:val="uk-UA"/>
        </w:rPr>
        <w:t xml:space="preserve"> основних засобів після закінчення </w:t>
      </w:r>
      <w:r w:rsidR="00173E01">
        <w:rPr>
          <w:sz w:val="28"/>
          <w:szCs w:val="28"/>
          <w:lang w:val="uk-UA"/>
        </w:rPr>
        <w:t>строку</w:t>
      </w:r>
      <w:r w:rsidR="004B7B3F" w:rsidRPr="007A05C5">
        <w:rPr>
          <w:sz w:val="28"/>
          <w:szCs w:val="28"/>
          <w:lang w:val="uk-UA"/>
        </w:rPr>
        <w:t xml:space="preserve"> корисного </w:t>
      </w:r>
      <w:r w:rsidR="00173E01">
        <w:rPr>
          <w:sz w:val="28"/>
          <w:szCs w:val="28"/>
          <w:lang w:val="uk-UA"/>
        </w:rPr>
        <w:t>експлуатації</w:t>
      </w:r>
      <w:r w:rsidR="004B7B3F" w:rsidRPr="007A05C5">
        <w:rPr>
          <w:sz w:val="28"/>
          <w:szCs w:val="28"/>
          <w:lang w:val="uk-UA"/>
        </w:rPr>
        <w:t xml:space="preserve">, за </w:t>
      </w:r>
      <w:r w:rsidR="00173E01">
        <w:rPr>
          <w:sz w:val="28"/>
          <w:szCs w:val="28"/>
          <w:lang w:val="uk-UA"/>
        </w:rPr>
        <w:t>мінусом</w:t>
      </w:r>
      <w:r w:rsidR="004B7B3F" w:rsidRPr="007A05C5">
        <w:rPr>
          <w:sz w:val="28"/>
          <w:szCs w:val="28"/>
          <w:lang w:val="uk-UA"/>
        </w:rPr>
        <w:t xml:space="preserve"> витрат, пов’язаних з </w:t>
      </w:r>
      <w:r w:rsidR="00173E01">
        <w:rPr>
          <w:sz w:val="28"/>
          <w:szCs w:val="28"/>
          <w:lang w:val="uk-UA"/>
        </w:rPr>
        <w:t>ліквідацією</w:t>
      </w:r>
      <w:r w:rsidR="004B7B3F" w:rsidRPr="007A05C5">
        <w:rPr>
          <w:sz w:val="28"/>
          <w:szCs w:val="28"/>
          <w:lang w:val="uk-UA"/>
        </w:rPr>
        <w:t>.</w:t>
      </w:r>
    </w:p>
    <w:p w:rsidR="004B7B3F" w:rsidRPr="007A05C5" w:rsidRDefault="00452D2C" w:rsidP="0004481F">
      <w:pPr>
        <w:pStyle w:val="HTML"/>
        <w:spacing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За умов, що </w:t>
      </w:r>
      <w:r w:rsidR="004B7B3F" w:rsidRPr="007A05C5">
        <w:rPr>
          <w:rFonts w:ascii="Times New Roman" w:hAnsi="Times New Roman"/>
          <w:sz w:val="28"/>
          <w:szCs w:val="28"/>
          <w:lang w:val="uk-UA"/>
        </w:rPr>
        <w:t xml:space="preserve">об'єкт </w:t>
      </w:r>
      <w:r>
        <w:rPr>
          <w:rFonts w:ascii="Times New Roman" w:hAnsi="Times New Roman"/>
          <w:sz w:val="28"/>
          <w:szCs w:val="28"/>
          <w:lang w:val="uk-UA"/>
        </w:rPr>
        <w:t>основних засобів складається з двох або більше частин</w:t>
      </w:r>
      <w:r w:rsidR="004B7B3F" w:rsidRPr="007A05C5">
        <w:rPr>
          <w:rFonts w:ascii="Times New Roman" w:hAnsi="Times New Roman"/>
          <w:sz w:val="28"/>
          <w:szCs w:val="28"/>
          <w:lang w:val="uk-UA"/>
        </w:rPr>
        <w:t>, які мають різний строк корисного використання (експлуатації), то кожна з цих частин може визнаватися в бухгалтерському обліку як окремий об'єкт основних засобів.</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За своїм речовим складом, термінами експлуатації, функціональною роллю в процесі виробництва основні засоби є неоднорідними. Для обліку та планування відтворення основних засобів їх класифікують за рядом групувальних ознак:</w:t>
      </w:r>
    </w:p>
    <w:p w:rsidR="0039058F"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Залежно від функцій, що виконують основні засоби у виробнич</w:t>
      </w:r>
      <w:r w:rsidR="00002E51" w:rsidRPr="007A05C5">
        <w:rPr>
          <w:color w:val="000000"/>
          <w:sz w:val="28"/>
          <w:szCs w:val="28"/>
          <w:lang w:val="uk-UA"/>
        </w:rPr>
        <w:t>ому процесі, класи</w:t>
      </w:r>
      <w:r w:rsidRPr="007A05C5">
        <w:rPr>
          <w:color w:val="000000"/>
          <w:sz w:val="28"/>
          <w:szCs w:val="28"/>
          <w:lang w:val="uk-UA"/>
        </w:rPr>
        <w:t>фікація їх за видами може бути представлена так:</w:t>
      </w:r>
    </w:p>
    <w:p w:rsidR="0039058F" w:rsidRPr="007A05C5" w:rsidRDefault="0039058F"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w:t>
      </w:r>
      <w:r w:rsidR="00002E51" w:rsidRPr="007A05C5">
        <w:rPr>
          <w:color w:val="000000"/>
          <w:sz w:val="28"/>
          <w:szCs w:val="28"/>
          <w:lang w:val="uk-UA"/>
        </w:rPr>
        <w:t xml:space="preserve"> </w:t>
      </w:r>
      <w:r w:rsidR="00940374" w:rsidRPr="007A05C5">
        <w:rPr>
          <w:iCs/>
          <w:color w:val="000000"/>
          <w:sz w:val="28"/>
          <w:szCs w:val="28"/>
          <w:lang w:val="uk-UA"/>
        </w:rPr>
        <w:t>будівлі</w:t>
      </w:r>
      <w:r w:rsidR="00002E51" w:rsidRPr="007A05C5">
        <w:rPr>
          <w:color w:val="000000"/>
          <w:sz w:val="28"/>
          <w:szCs w:val="28"/>
          <w:lang w:val="uk-UA"/>
        </w:rPr>
        <w:t xml:space="preserve"> </w:t>
      </w:r>
      <w:r w:rsidR="00940374" w:rsidRPr="007A05C5">
        <w:rPr>
          <w:color w:val="000000"/>
          <w:sz w:val="28"/>
          <w:szCs w:val="28"/>
          <w:lang w:val="uk-UA"/>
        </w:rPr>
        <w:t>(корпуси цехів, адміністративно-господарські будови, склади тощо);</w:t>
      </w:r>
    </w:p>
    <w:p w:rsidR="0039058F" w:rsidRPr="007A05C5" w:rsidRDefault="0039058F"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w:t>
      </w:r>
      <w:r w:rsidR="00002E51" w:rsidRPr="007A05C5">
        <w:rPr>
          <w:color w:val="000000"/>
          <w:sz w:val="28"/>
          <w:szCs w:val="28"/>
          <w:lang w:val="uk-UA"/>
        </w:rPr>
        <w:t xml:space="preserve"> </w:t>
      </w:r>
      <w:r w:rsidR="00940374" w:rsidRPr="007A05C5">
        <w:rPr>
          <w:iCs/>
          <w:color w:val="000000"/>
          <w:sz w:val="28"/>
          <w:szCs w:val="28"/>
          <w:lang w:val="uk-UA"/>
        </w:rPr>
        <w:t>споруди</w:t>
      </w:r>
      <w:r w:rsidR="00002E51" w:rsidRPr="007A05C5">
        <w:rPr>
          <w:color w:val="000000"/>
          <w:sz w:val="28"/>
          <w:szCs w:val="28"/>
          <w:lang w:val="uk-UA"/>
        </w:rPr>
        <w:t xml:space="preserve"> </w:t>
      </w:r>
      <w:r w:rsidR="00940374" w:rsidRPr="007A05C5">
        <w:rPr>
          <w:color w:val="000000"/>
          <w:sz w:val="28"/>
          <w:szCs w:val="28"/>
          <w:lang w:val="uk-UA"/>
        </w:rPr>
        <w:t>(інженерно-технічні об'єкти, очисні споруди, мости, водонапірні башти тощо);</w:t>
      </w:r>
    </w:p>
    <w:p w:rsidR="0039058F" w:rsidRPr="007A05C5" w:rsidRDefault="0039058F"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lastRenderedPageBreak/>
        <w:t>•</w:t>
      </w:r>
      <w:r w:rsidR="00002E51" w:rsidRPr="007A05C5">
        <w:rPr>
          <w:color w:val="000000"/>
          <w:sz w:val="28"/>
          <w:szCs w:val="28"/>
          <w:lang w:val="uk-UA"/>
        </w:rPr>
        <w:t xml:space="preserve"> </w:t>
      </w:r>
      <w:r w:rsidR="00940374" w:rsidRPr="007A05C5">
        <w:rPr>
          <w:iCs/>
          <w:color w:val="000000"/>
          <w:sz w:val="28"/>
          <w:szCs w:val="28"/>
          <w:lang w:val="uk-UA"/>
        </w:rPr>
        <w:t>передавальні пристрої</w:t>
      </w:r>
      <w:r w:rsidR="00002E51" w:rsidRPr="007A05C5">
        <w:rPr>
          <w:color w:val="000000"/>
          <w:sz w:val="28"/>
          <w:szCs w:val="28"/>
          <w:lang w:val="uk-UA"/>
        </w:rPr>
        <w:t xml:space="preserve"> </w:t>
      </w:r>
      <w:r w:rsidR="00940374" w:rsidRPr="007A05C5">
        <w:rPr>
          <w:color w:val="000000"/>
          <w:sz w:val="28"/>
          <w:szCs w:val="28"/>
          <w:lang w:val="uk-UA"/>
        </w:rPr>
        <w:t>(пристрої, за допомогою яких передаються всі види енергії);</w:t>
      </w:r>
    </w:p>
    <w:p w:rsidR="0039058F" w:rsidRPr="007A05C5" w:rsidRDefault="0039058F"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w:t>
      </w:r>
      <w:r w:rsidR="00002E51" w:rsidRPr="007A05C5">
        <w:rPr>
          <w:color w:val="000000"/>
          <w:sz w:val="28"/>
          <w:szCs w:val="28"/>
          <w:lang w:val="uk-UA"/>
        </w:rPr>
        <w:t xml:space="preserve"> </w:t>
      </w:r>
      <w:r w:rsidR="00940374" w:rsidRPr="007A05C5">
        <w:rPr>
          <w:iCs/>
          <w:color w:val="000000"/>
          <w:sz w:val="28"/>
          <w:szCs w:val="28"/>
          <w:lang w:val="uk-UA"/>
        </w:rPr>
        <w:t>машини і обладнання</w:t>
      </w:r>
      <w:r w:rsidR="00940374" w:rsidRPr="007A05C5">
        <w:rPr>
          <w:color w:val="000000"/>
          <w:sz w:val="28"/>
          <w:szCs w:val="28"/>
          <w:lang w:val="uk-UA"/>
        </w:rPr>
        <w:t>: силові машини і обладнання (котли); робочі машини (верстати, агрегати); вимірювальні та регулюючі прилади та пристрої, лабораторне устаткування, обчислювальна техніка;</w:t>
      </w:r>
    </w:p>
    <w:p w:rsidR="0039058F" w:rsidRPr="007A05C5" w:rsidRDefault="0039058F"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w:t>
      </w:r>
      <w:r w:rsidR="00002E51" w:rsidRPr="007A05C5">
        <w:rPr>
          <w:color w:val="000000"/>
          <w:sz w:val="28"/>
          <w:szCs w:val="28"/>
          <w:lang w:val="uk-UA"/>
        </w:rPr>
        <w:t xml:space="preserve"> </w:t>
      </w:r>
      <w:r w:rsidR="00940374" w:rsidRPr="007A05C5">
        <w:rPr>
          <w:iCs/>
          <w:color w:val="000000"/>
          <w:sz w:val="28"/>
          <w:szCs w:val="28"/>
          <w:lang w:val="uk-UA"/>
        </w:rPr>
        <w:t>транспортні засоби</w:t>
      </w:r>
      <w:r w:rsidR="00940374" w:rsidRPr="007A05C5">
        <w:rPr>
          <w:color w:val="000000"/>
          <w:sz w:val="28"/>
          <w:szCs w:val="28"/>
          <w:lang w:val="uk-UA"/>
        </w:rPr>
        <w:t xml:space="preserve">: засоби </w:t>
      </w:r>
      <w:proofErr w:type="spellStart"/>
      <w:r w:rsidR="00940374" w:rsidRPr="007A05C5">
        <w:rPr>
          <w:color w:val="000000"/>
          <w:sz w:val="28"/>
          <w:szCs w:val="28"/>
          <w:lang w:val="uk-UA"/>
        </w:rPr>
        <w:t>внутрішньоцехового</w:t>
      </w:r>
      <w:proofErr w:type="spellEnd"/>
      <w:r w:rsidR="00940374" w:rsidRPr="007A05C5">
        <w:rPr>
          <w:color w:val="000000"/>
          <w:sz w:val="28"/>
          <w:szCs w:val="28"/>
          <w:lang w:val="uk-UA"/>
        </w:rPr>
        <w:t>, міжзаводського транспорту (автомобілі, електрокари, автонавантажувачі, тягачі, вагони, тепловози тощо);</w:t>
      </w:r>
    </w:p>
    <w:p w:rsidR="0039058F" w:rsidRPr="007A05C5" w:rsidRDefault="0039058F"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w:t>
      </w:r>
      <w:r w:rsidR="00002E51" w:rsidRPr="007A05C5">
        <w:rPr>
          <w:color w:val="000000"/>
          <w:sz w:val="28"/>
          <w:szCs w:val="28"/>
          <w:lang w:val="uk-UA"/>
        </w:rPr>
        <w:t xml:space="preserve"> </w:t>
      </w:r>
      <w:r w:rsidR="00940374" w:rsidRPr="007A05C5">
        <w:rPr>
          <w:iCs/>
          <w:color w:val="000000"/>
          <w:sz w:val="28"/>
          <w:szCs w:val="28"/>
          <w:lang w:val="uk-UA"/>
        </w:rPr>
        <w:t>інструмент</w:t>
      </w:r>
      <w:r w:rsidR="00002E51" w:rsidRPr="007A05C5">
        <w:rPr>
          <w:color w:val="000000"/>
          <w:sz w:val="28"/>
          <w:szCs w:val="28"/>
          <w:lang w:val="uk-UA"/>
        </w:rPr>
        <w:t xml:space="preserve"> </w:t>
      </w:r>
      <w:r w:rsidR="00940374" w:rsidRPr="007A05C5">
        <w:rPr>
          <w:color w:val="000000"/>
          <w:sz w:val="28"/>
          <w:szCs w:val="28"/>
          <w:lang w:val="uk-UA"/>
        </w:rPr>
        <w:t>(механізовані ручні інструменти всіх видів, різного роду пристосування);</w:t>
      </w:r>
    </w:p>
    <w:p w:rsidR="0039058F" w:rsidRPr="007A05C5" w:rsidRDefault="0039058F"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w:t>
      </w:r>
      <w:r w:rsidR="00002E51" w:rsidRPr="007A05C5">
        <w:rPr>
          <w:color w:val="000000"/>
          <w:sz w:val="28"/>
          <w:szCs w:val="28"/>
          <w:lang w:val="uk-UA"/>
        </w:rPr>
        <w:t xml:space="preserve"> </w:t>
      </w:r>
      <w:r w:rsidR="00940374" w:rsidRPr="007A05C5">
        <w:rPr>
          <w:iCs/>
          <w:color w:val="000000"/>
          <w:sz w:val="28"/>
          <w:szCs w:val="28"/>
          <w:lang w:val="uk-UA"/>
        </w:rPr>
        <w:t>виробничий інвентар</w:t>
      </w:r>
      <w:r w:rsidR="00002E51" w:rsidRPr="007A05C5">
        <w:rPr>
          <w:color w:val="000000"/>
          <w:sz w:val="28"/>
          <w:szCs w:val="28"/>
          <w:lang w:val="uk-UA"/>
        </w:rPr>
        <w:t xml:space="preserve"> </w:t>
      </w:r>
      <w:r w:rsidR="00940374" w:rsidRPr="007A05C5">
        <w:rPr>
          <w:color w:val="000000"/>
          <w:sz w:val="28"/>
          <w:szCs w:val="28"/>
          <w:lang w:val="uk-UA"/>
        </w:rPr>
        <w:t>(інвентарна тара, контейнери, загорожі машин, робочі столи, стелажі);</w:t>
      </w:r>
    </w:p>
    <w:p w:rsidR="00940374" w:rsidRPr="007A05C5" w:rsidRDefault="0039058F"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w:t>
      </w:r>
      <w:r w:rsidR="00002E51" w:rsidRPr="007A05C5">
        <w:rPr>
          <w:color w:val="000000"/>
          <w:sz w:val="28"/>
          <w:szCs w:val="28"/>
          <w:lang w:val="uk-UA"/>
        </w:rPr>
        <w:t xml:space="preserve"> </w:t>
      </w:r>
      <w:r w:rsidR="00940374" w:rsidRPr="007A05C5">
        <w:rPr>
          <w:iCs/>
          <w:color w:val="000000"/>
          <w:sz w:val="28"/>
          <w:szCs w:val="28"/>
          <w:lang w:val="uk-UA"/>
        </w:rPr>
        <w:t>господарський інвентар</w:t>
      </w:r>
      <w:r w:rsidR="00002E51" w:rsidRPr="007A05C5">
        <w:rPr>
          <w:color w:val="000000"/>
          <w:sz w:val="28"/>
          <w:szCs w:val="28"/>
          <w:lang w:val="uk-UA"/>
        </w:rPr>
        <w:t xml:space="preserve"> </w:t>
      </w:r>
      <w:r w:rsidR="00940374" w:rsidRPr="007A05C5">
        <w:rPr>
          <w:color w:val="000000"/>
          <w:sz w:val="28"/>
          <w:szCs w:val="28"/>
          <w:lang w:val="uk-UA"/>
        </w:rPr>
        <w:t>(предмети канцелярського і господарського призначення).</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Для цілей бухгалтерськ</w:t>
      </w:r>
      <w:r w:rsidR="00002E51" w:rsidRPr="007A05C5">
        <w:rPr>
          <w:color w:val="000000"/>
          <w:sz w:val="28"/>
          <w:szCs w:val="28"/>
          <w:lang w:val="uk-UA"/>
        </w:rPr>
        <w:t xml:space="preserve">ого обліку основні засоби відповідно до стандарту обліку №7 </w:t>
      </w:r>
      <w:r w:rsidRPr="007A05C5">
        <w:rPr>
          <w:bCs/>
          <w:iCs/>
          <w:color w:val="000000"/>
          <w:sz w:val="28"/>
          <w:szCs w:val="28"/>
          <w:lang w:val="uk-UA"/>
        </w:rPr>
        <w:t>"Основні засоби" класифікуються за такими групами</w:t>
      </w:r>
      <w:r w:rsidRPr="007A05C5">
        <w:rPr>
          <w:color w:val="000000"/>
          <w:sz w:val="28"/>
          <w:szCs w:val="28"/>
          <w:lang w:val="uk-UA"/>
        </w:rPr>
        <w:t>:</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iCs/>
          <w:color w:val="000000"/>
          <w:sz w:val="28"/>
          <w:szCs w:val="28"/>
          <w:lang w:val="uk-UA"/>
        </w:rPr>
        <w:t>1. Основні засоби:</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1.1. Земельні ділянки.</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1.2. Капітальні витрати на поліпшення земель.</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1.3. Будинки, споруди та передавальні пристрої.</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1.4. Машини та обладнання.</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1.5. Транспортні засоби.</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1.6. Інструменти, прилади, інвентар (меблі).</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1.7. Робоча і продуктивна худоба.</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1.8. Багаторічні насадження.</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1.9. Інші основні засоби.</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iCs/>
          <w:color w:val="000000"/>
          <w:sz w:val="28"/>
          <w:szCs w:val="28"/>
          <w:lang w:val="uk-UA"/>
        </w:rPr>
        <w:t>2. Інші необоротні матеріальні активи:</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2.1. Бібліотечні фонди.</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2.2. Малоцінні необоротні матеріальні активи.</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2.3. Тимчасові (не титульні) споруди.</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lastRenderedPageBreak/>
        <w:t>2.4. Природні ресурси.</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2.5. Інвентарна тара.</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2.6. Предмети прокату.</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2.7. Інші необоротні матеріальні активи.</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Відповідно до Закону України "Про оподаткування прибутку підприємств" для встановлення норм амортизаційних нарахувань основні фонди об'єднано в наступні групи:</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iCs/>
          <w:color w:val="000000"/>
          <w:sz w:val="28"/>
          <w:szCs w:val="28"/>
          <w:lang w:val="uk-UA"/>
        </w:rPr>
        <w:t>група 1</w:t>
      </w:r>
      <w:r w:rsidRPr="007A05C5">
        <w:rPr>
          <w:color w:val="000000"/>
          <w:sz w:val="28"/>
          <w:szCs w:val="28"/>
          <w:lang w:val="uk-UA"/>
        </w:rPr>
        <w:t> – будівлі, споруди, їх структурні компоненти та передавальні пристрої, в тому числі жилі будинки та їх частини (квартири і місця загального користування), вартість капітального поліпшення землі;</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iCs/>
          <w:color w:val="000000"/>
          <w:sz w:val="28"/>
          <w:szCs w:val="28"/>
          <w:lang w:val="uk-UA"/>
        </w:rPr>
        <w:t>група 2</w:t>
      </w:r>
      <w:r w:rsidRPr="007A05C5">
        <w:rPr>
          <w:color w:val="000000"/>
          <w:sz w:val="28"/>
          <w:szCs w:val="28"/>
          <w:lang w:val="uk-UA"/>
        </w:rPr>
        <w:t> – автомобільний транспорт та вузли (запасні частини) до нього; меблі; побутові електронні, оптичні, електромеханічні прилади та інструменти, інше конторське (офісне) обладнання, устаткування та приладдя до них;</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iCs/>
          <w:color w:val="000000"/>
          <w:sz w:val="28"/>
          <w:szCs w:val="28"/>
          <w:lang w:val="uk-UA"/>
        </w:rPr>
        <w:t>група 3</w:t>
      </w:r>
      <w:r w:rsidRPr="007A05C5">
        <w:rPr>
          <w:color w:val="000000"/>
          <w:sz w:val="28"/>
          <w:szCs w:val="28"/>
          <w:lang w:val="uk-UA"/>
        </w:rPr>
        <w:t> – будь-які інші основні фонди, не включені до груп 1, 2 і 4;</w:t>
      </w:r>
    </w:p>
    <w:p w:rsidR="00940374" w:rsidRPr="007A05C5" w:rsidRDefault="008A630E" w:rsidP="0004481F">
      <w:pPr>
        <w:pStyle w:val="ab"/>
        <w:tabs>
          <w:tab w:val="left" w:pos="2410"/>
        </w:tabs>
        <w:spacing w:before="0" w:beforeAutospacing="0" w:after="0" w:afterAutospacing="0" w:line="360" w:lineRule="auto"/>
        <w:ind w:firstLine="720"/>
        <w:jc w:val="both"/>
        <w:rPr>
          <w:color w:val="000000"/>
          <w:sz w:val="28"/>
          <w:szCs w:val="28"/>
          <w:lang w:val="uk-UA"/>
        </w:rPr>
      </w:pPr>
      <w:proofErr w:type="spellStart"/>
      <w:r w:rsidRPr="007A05C5">
        <w:rPr>
          <w:iCs/>
          <w:color w:val="000000"/>
          <w:sz w:val="28"/>
          <w:szCs w:val="28"/>
          <w:lang w:val="uk-UA"/>
        </w:rPr>
        <w:t>группа</w:t>
      </w:r>
      <w:proofErr w:type="spellEnd"/>
      <w:r w:rsidRPr="007A05C5">
        <w:rPr>
          <w:iCs/>
          <w:color w:val="000000"/>
          <w:sz w:val="28"/>
          <w:szCs w:val="28"/>
          <w:lang w:val="uk-UA"/>
        </w:rPr>
        <w:t xml:space="preserve"> </w:t>
      </w:r>
      <w:r w:rsidR="00940374" w:rsidRPr="007A05C5">
        <w:rPr>
          <w:iCs/>
          <w:color w:val="000000"/>
          <w:sz w:val="28"/>
          <w:szCs w:val="28"/>
          <w:lang w:val="uk-UA"/>
        </w:rPr>
        <w:t>4</w:t>
      </w:r>
      <w:r w:rsidRPr="007A05C5">
        <w:rPr>
          <w:color w:val="000000"/>
          <w:sz w:val="28"/>
          <w:szCs w:val="28"/>
          <w:lang w:val="uk-UA"/>
        </w:rPr>
        <w:t xml:space="preserve"> – </w:t>
      </w:r>
      <w:r w:rsidR="00940374" w:rsidRPr="007A05C5">
        <w:rPr>
          <w:color w:val="000000"/>
          <w:sz w:val="28"/>
          <w:szCs w:val="28"/>
          <w:lang w:val="uk-UA"/>
        </w:rPr>
        <w:t>електронно-обчислювальні машини, інші машини для автоматичного оброблення інформації, пов'язані з ними засоби зчитування або друку інформації, інші інформаційні системи, комп'ютерні програми, телефони (у тому числі стільникові), мікрофони і рації, вартість яких перевищує вартість малоцінних товарів (предметів).</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Велике значення має поділ основних засобів на активну і пасивну частини у зв'язку з тим, що вони відіграють різну роль у процесі виробництва.</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До </w:t>
      </w:r>
      <w:r w:rsidRPr="007A05C5">
        <w:rPr>
          <w:iCs/>
          <w:color w:val="000000"/>
          <w:sz w:val="28"/>
          <w:szCs w:val="28"/>
          <w:lang w:val="uk-UA"/>
        </w:rPr>
        <w:t>активної частини основних засобів</w:t>
      </w:r>
      <w:r w:rsidRPr="007A05C5">
        <w:rPr>
          <w:color w:val="000000"/>
          <w:sz w:val="28"/>
          <w:szCs w:val="28"/>
          <w:lang w:val="uk-UA"/>
        </w:rPr>
        <w:t> відносять пере</w:t>
      </w:r>
      <w:r w:rsidRPr="007A05C5">
        <w:rPr>
          <w:color w:val="000000"/>
          <w:sz w:val="28"/>
          <w:szCs w:val="28"/>
          <w:lang w:val="uk-UA"/>
        </w:rPr>
        <w:softHyphen/>
        <w:t>важно машини, устаткування, інструменти, вимірювальні та регулюючі прилади й пристрої, обчислювальну техніку тощо, які беруть безпосередню участь у виробничому процесі.</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До </w:t>
      </w:r>
      <w:r w:rsidRPr="007A05C5">
        <w:rPr>
          <w:iCs/>
          <w:color w:val="000000"/>
          <w:sz w:val="28"/>
          <w:szCs w:val="28"/>
          <w:lang w:val="uk-UA"/>
        </w:rPr>
        <w:t>пасивної частини належать</w:t>
      </w:r>
      <w:r w:rsidRPr="007A05C5">
        <w:rPr>
          <w:color w:val="000000"/>
          <w:sz w:val="28"/>
          <w:szCs w:val="28"/>
          <w:lang w:val="uk-UA"/>
        </w:rPr>
        <w:t>: будівлі, споруди, інвентар, що забезпечують нормальне функціонування активної частини основ</w:t>
      </w:r>
      <w:r w:rsidRPr="007A05C5">
        <w:rPr>
          <w:color w:val="000000"/>
          <w:sz w:val="28"/>
          <w:szCs w:val="28"/>
          <w:lang w:val="uk-UA"/>
        </w:rPr>
        <w:softHyphen/>
        <w:t>них фондів, які безпосередньо не впливають на предмети праці, а тільки створюють умови для здійснення процесу виробництва.</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lastRenderedPageBreak/>
        <w:t>Якісний склад основних засобів визначає їх структура, яку поділяють на виробничу (тех</w:t>
      </w:r>
      <w:r w:rsidRPr="007A05C5">
        <w:rPr>
          <w:color w:val="000000"/>
          <w:sz w:val="28"/>
          <w:szCs w:val="28"/>
          <w:lang w:val="uk-UA"/>
        </w:rPr>
        <w:softHyphen/>
        <w:t>нологічну) та вікову.</w:t>
      </w:r>
    </w:p>
    <w:p w:rsidR="00940374" w:rsidRPr="007A05C5" w:rsidRDefault="00680F40" w:rsidP="0004481F">
      <w:pPr>
        <w:pStyle w:val="ab"/>
        <w:spacing w:before="0" w:beforeAutospacing="0" w:after="0" w:afterAutospacing="0" w:line="360" w:lineRule="auto"/>
        <w:ind w:firstLine="720"/>
        <w:jc w:val="both"/>
        <w:rPr>
          <w:color w:val="000000"/>
          <w:sz w:val="28"/>
          <w:szCs w:val="28"/>
          <w:lang w:val="uk-UA"/>
        </w:rPr>
      </w:pPr>
      <w:r w:rsidRPr="007A05C5">
        <w:rPr>
          <w:iCs/>
          <w:color w:val="000000"/>
          <w:sz w:val="28"/>
          <w:szCs w:val="28"/>
          <w:lang w:val="uk-UA"/>
        </w:rPr>
        <w:t xml:space="preserve">Виробнича </w:t>
      </w:r>
      <w:r w:rsidR="00940374" w:rsidRPr="007A05C5">
        <w:rPr>
          <w:iCs/>
          <w:color w:val="000000"/>
          <w:sz w:val="28"/>
          <w:szCs w:val="28"/>
          <w:lang w:val="uk-UA"/>
        </w:rPr>
        <w:t>(технологічна) структура</w:t>
      </w:r>
      <w:r w:rsidR="00940374" w:rsidRPr="007A05C5">
        <w:rPr>
          <w:color w:val="000000"/>
          <w:sz w:val="28"/>
          <w:szCs w:val="28"/>
          <w:lang w:val="uk-UA"/>
        </w:rPr>
        <w:t> основних засобів є співвідношення окремих видів основних засобів до їх загальної вартості і характеризує технічний рівень підприємства та ефек</w:t>
      </w:r>
      <w:r w:rsidR="00940374" w:rsidRPr="007A05C5">
        <w:rPr>
          <w:color w:val="000000"/>
          <w:sz w:val="28"/>
          <w:szCs w:val="28"/>
          <w:lang w:val="uk-UA"/>
        </w:rPr>
        <w:softHyphen/>
        <w:t>тивність вкладення в них капіталу.</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Прогресивною вважається така структура основних засо</w:t>
      </w:r>
      <w:r w:rsidRPr="007A05C5">
        <w:rPr>
          <w:color w:val="000000"/>
          <w:sz w:val="28"/>
          <w:szCs w:val="28"/>
          <w:lang w:val="uk-UA"/>
        </w:rPr>
        <w:softHyphen/>
        <w:t>бів, де частка активної частини має тенденцію до зростання.</w:t>
      </w:r>
    </w:p>
    <w:p w:rsidR="00680F40"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 xml:space="preserve">Виробнича структура змінюється під впливом багатьох факторів, найбільш суттєвими з яких є виробничо-технологічні особливості підприємства; </w:t>
      </w:r>
    </w:p>
    <w:p w:rsidR="00680F40" w:rsidRPr="007A05C5" w:rsidRDefault="00680F40"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w:t>
      </w:r>
      <w:r w:rsidR="00B85365" w:rsidRPr="007A05C5">
        <w:rPr>
          <w:color w:val="000000"/>
          <w:sz w:val="28"/>
          <w:szCs w:val="28"/>
          <w:lang w:val="uk-UA"/>
        </w:rPr>
        <w:t xml:space="preserve"> </w:t>
      </w:r>
      <w:r w:rsidRPr="007A05C5">
        <w:rPr>
          <w:color w:val="000000"/>
          <w:sz w:val="28"/>
          <w:szCs w:val="28"/>
          <w:lang w:val="uk-UA"/>
        </w:rPr>
        <w:t>науково-</w:t>
      </w:r>
      <w:r w:rsidR="00940374" w:rsidRPr="007A05C5">
        <w:rPr>
          <w:color w:val="000000"/>
          <w:sz w:val="28"/>
          <w:szCs w:val="28"/>
          <w:lang w:val="uk-UA"/>
        </w:rPr>
        <w:t>технічний прогрес і зумо</w:t>
      </w:r>
      <w:r w:rsidR="00B85365" w:rsidRPr="007A05C5">
        <w:rPr>
          <w:color w:val="000000"/>
          <w:sz w:val="28"/>
          <w:szCs w:val="28"/>
          <w:lang w:val="uk-UA"/>
        </w:rPr>
        <w:t>в</w:t>
      </w:r>
      <w:r w:rsidR="00940374" w:rsidRPr="007A05C5">
        <w:rPr>
          <w:color w:val="000000"/>
          <w:sz w:val="28"/>
          <w:szCs w:val="28"/>
          <w:lang w:val="uk-UA"/>
        </w:rPr>
        <w:t xml:space="preserve">лений ним технічний рівень виробництва; </w:t>
      </w:r>
    </w:p>
    <w:p w:rsidR="00680F40" w:rsidRPr="007A05C5" w:rsidRDefault="00680F40"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w:t>
      </w:r>
      <w:r w:rsidR="00B85365" w:rsidRPr="007A05C5">
        <w:rPr>
          <w:color w:val="000000"/>
          <w:sz w:val="28"/>
          <w:szCs w:val="28"/>
          <w:lang w:val="uk-UA"/>
        </w:rPr>
        <w:t xml:space="preserve"> ступінь розвитку різ</w:t>
      </w:r>
      <w:r w:rsidR="00940374" w:rsidRPr="007A05C5">
        <w:rPr>
          <w:color w:val="000000"/>
          <w:sz w:val="28"/>
          <w:szCs w:val="28"/>
          <w:lang w:val="uk-UA"/>
        </w:rPr>
        <w:t>них форм організації виробницт</w:t>
      </w:r>
      <w:r w:rsidR="00B85365" w:rsidRPr="007A05C5">
        <w:rPr>
          <w:color w:val="000000"/>
          <w:sz w:val="28"/>
          <w:szCs w:val="28"/>
          <w:lang w:val="uk-UA"/>
        </w:rPr>
        <w:t>ва (рівень концентрації і спеці</w:t>
      </w:r>
      <w:r w:rsidR="00940374" w:rsidRPr="007A05C5">
        <w:rPr>
          <w:color w:val="000000"/>
          <w:sz w:val="28"/>
          <w:szCs w:val="28"/>
          <w:lang w:val="uk-UA"/>
        </w:rPr>
        <w:t xml:space="preserve">алізації, кооперування, комбінування, диверсифікації тощо); </w:t>
      </w:r>
    </w:p>
    <w:p w:rsidR="00680F40" w:rsidRPr="007A05C5" w:rsidRDefault="00680F40"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w:t>
      </w:r>
      <w:r w:rsidR="00B85365" w:rsidRPr="007A05C5">
        <w:rPr>
          <w:color w:val="000000"/>
          <w:sz w:val="28"/>
          <w:szCs w:val="28"/>
          <w:lang w:val="uk-UA"/>
        </w:rPr>
        <w:t xml:space="preserve"> </w:t>
      </w:r>
      <w:r w:rsidR="00940374" w:rsidRPr="007A05C5">
        <w:rPr>
          <w:color w:val="000000"/>
          <w:sz w:val="28"/>
          <w:szCs w:val="28"/>
          <w:lang w:val="uk-UA"/>
        </w:rPr>
        <w:t>форма відтворювання основних засобів;</w:t>
      </w:r>
    </w:p>
    <w:p w:rsidR="00680F40" w:rsidRPr="007A05C5" w:rsidRDefault="00680F40"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w:t>
      </w:r>
      <w:r w:rsidR="00B85365" w:rsidRPr="007A05C5">
        <w:rPr>
          <w:color w:val="000000"/>
          <w:sz w:val="28"/>
          <w:szCs w:val="28"/>
          <w:lang w:val="uk-UA"/>
        </w:rPr>
        <w:t xml:space="preserve"> </w:t>
      </w:r>
      <w:r w:rsidR="00940374" w:rsidRPr="007A05C5">
        <w:rPr>
          <w:color w:val="000000"/>
          <w:sz w:val="28"/>
          <w:szCs w:val="28"/>
          <w:lang w:val="uk-UA"/>
        </w:rPr>
        <w:t>вартість будівництва виробничих об'єктів та рівень цін на технологічне устаткування;</w:t>
      </w:r>
    </w:p>
    <w:p w:rsidR="00940374" w:rsidRPr="007A05C5" w:rsidRDefault="00680F40" w:rsidP="0004481F">
      <w:pPr>
        <w:pStyle w:val="ab"/>
        <w:spacing w:before="0" w:beforeAutospacing="0" w:after="0" w:afterAutospacing="0" w:line="360" w:lineRule="auto"/>
        <w:ind w:firstLine="720"/>
        <w:jc w:val="both"/>
        <w:rPr>
          <w:color w:val="000000"/>
          <w:sz w:val="2"/>
          <w:szCs w:val="2"/>
          <w:lang w:val="uk-UA"/>
        </w:rPr>
      </w:pPr>
      <w:r w:rsidRPr="007A05C5">
        <w:rPr>
          <w:color w:val="000000"/>
          <w:sz w:val="28"/>
          <w:szCs w:val="28"/>
          <w:lang w:val="uk-UA"/>
        </w:rPr>
        <w:t>―</w:t>
      </w:r>
      <w:r w:rsidR="00B85365" w:rsidRPr="007A05C5">
        <w:rPr>
          <w:color w:val="000000"/>
          <w:sz w:val="28"/>
          <w:szCs w:val="28"/>
          <w:lang w:val="uk-UA"/>
        </w:rPr>
        <w:t xml:space="preserve"> </w:t>
      </w:r>
      <w:r w:rsidR="00940374" w:rsidRPr="007A05C5">
        <w:rPr>
          <w:color w:val="000000"/>
          <w:sz w:val="28"/>
          <w:szCs w:val="28"/>
          <w:lang w:val="uk-UA"/>
        </w:rPr>
        <w:t>географічне місцезнаходження (територіальне розміщення) підприємства тощо.</w:t>
      </w:r>
    </w:p>
    <w:p w:rsidR="00940374" w:rsidRPr="007A05C5" w:rsidRDefault="00940374" w:rsidP="0004481F">
      <w:pPr>
        <w:pStyle w:val="ab"/>
        <w:spacing w:before="0" w:beforeAutospacing="0" w:after="0" w:afterAutospacing="0" w:line="360" w:lineRule="auto"/>
        <w:ind w:firstLine="720"/>
        <w:jc w:val="both"/>
        <w:rPr>
          <w:color w:val="000000"/>
          <w:sz w:val="28"/>
          <w:szCs w:val="28"/>
          <w:lang w:val="uk-UA"/>
        </w:rPr>
      </w:pPr>
      <w:r w:rsidRPr="007A05C5">
        <w:rPr>
          <w:color w:val="000000"/>
          <w:sz w:val="28"/>
          <w:szCs w:val="28"/>
          <w:lang w:val="uk-UA"/>
        </w:rPr>
        <w:t>Інформація про виробничу (технологічну) структуру основних засобів дозволяє ефективно проектувати на підпри</w:t>
      </w:r>
      <w:r w:rsidRPr="007A05C5">
        <w:rPr>
          <w:color w:val="000000"/>
          <w:sz w:val="28"/>
          <w:szCs w:val="28"/>
          <w:lang w:val="uk-UA"/>
        </w:rPr>
        <w:softHyphen/>
        <w:t>ємстві організацію виробництва і робочих місць з метою досягнення високої продуктивності праці з мінімальними затратами на одиницю продукції.</w:t>
      </w:r>
    </w:p>
    <w:p w:rsidR="00940374" w:rsidRPr="007A05C5" w:rsidRDefault="00452D2C" w:rsidP="0004481F">
      <w:pPr>
        <w:pStyle w:val="ab"/>
        <w:spacing w:before="0" w:beforeAutospacing="0" w:after="0" w:afterAutospacing="0" w:line="360" w:lineRule="auto"/>
        <w:ind w:firstLine="720"/>
        <w:jc w:val="both"/>
        <w:rPr>
          <w:color w:val="000000"/>
          <w:sz w:val="28"/>
          <w:szCs w:val="28"/>
          <w:lang w:val="uk-UA"/>
        </w:rPr>
      </w:pPr>
      <w:r>
        <w:rPr>
          <w:color w:val="000000"/>
          <w:sz w:val="28"/>
          <w:szCs w:val="28"/>
          <w:lang w:val="uk-UA"/>
        </w:rPr>
        <w:t>С</w:t>
      </w:r>
      <w:r w:rsidR="00940374" w:rsidRPr="007A05C5">
        <w:rPr>
          <w:color w:val="000000"/>
          <w:sz w:val="28"/>
          <w:szCs w:val="28"/>
          <w:lang w:val="uk-UA"/>
        </w:rPr>
        <w:t>труктура основних засобів</w:t>
      </w:r>
      <w:r w:rsidR="001A6070" w:rsidRPr="007A05C5">
        <w:rPr>
          <w:color w:val="000000"/>
          <w:sz w:val="28"/>
          <w:szCs w:val="28"/>
          <w:lang w:val="uk-UA"/>
        </w:rPr>
        <w:t xml:space="preserve"> </w:t>
      </w:r>
      <w:r w:rsidR="00940374" w:rsidRPr="007A05C5">
        <w:rPr>
          <w:color w:val="000000"/>
          <w:sz w:val="28"/>
          <w:szCs w:val="28"/>
          <w:lang w:val="uk-UA"/>
        </w:rPr>
        <w:t>характеризує співвідношення різних груп основних засобів у відсотках до загальної вартості.</w:t>
      </w:r>
    </w:p>
    <w:p w:rsidR="006E2E8A" w:rsidRPr="007A05C5" w:rsidRDefault="006E2E8A" w:rsidP="0004481F">
      <w:pPr>
        <w:spacing w:line="360" w:lineRule="auto"/>
        <w:ind w:firstLine="720"/>
        <w:jc w:val="both"/>
        <w:rPr>
          <w:sz w:val="28"/>
          <w:szCs w:val="28"/>
          <w:lang w:val="uk-UA"/>
        </w:rPr>
      </w:pPr>
      <w:r w:rsidRPr="007A05C5">
        <w:rPr>
          <w:sz w:val="28"/>
          <w:szCs w:val="28"/>
          <w:lang w:val="uk-UA"/>
        </w:rPr>
        <w:t>Основне завдання на підприємстві, що стосується управління основними фондами, зводиться до того, щоб не допускати надмірного старіння основних фондів, оскільки від цього залежить рівень їх фізичного і морального зносу, а, отже, і результати роботи підприємства.</w:t>
      </w:r>
    </w:p>
    <w:p w:rsidR="006E2E8A" w:rsidRPr="007A05C5" w:rsidRDefault="006E2E8A" w:rsidP="0004481F">
      <w:pPr>
        <w:spacing w:line="360" w:lineRule="auto"/>
        <w:ind w:firstLine="720"/>
        <w:jc w:val="both"/>
        <w:rPr>
          <w:sz w:val="28"/>
          <w:szCs w:val="28"/>
          <w:lang w:val="uk-UA"/>
        </w:rPr>
      </w:pPr>
      <w:r w:rsidRPr="007A05C5">
        <w:rPr>
          <w:sz w:val="28"/>
          <w:szCs w:val="28"/>
          <w:lang w:val="uk-UA"/>
        </w:rPr>
        <w:t>Облік і оцінка основних фондів здійснюються в натуральному і вартісному виразі:</w:t>
      </w:r>
    </w:p>
    <w:p w:rsidR="006E2E8A" w:rsidRPr="007A05C5" w:rsidRDefault="006E2E8A" w:rsidP="0004481F">
      <w:pPr>
        <w:spacing w:line="360" w:lineRule="auto"/>
        <w:ind w:firstLine="720"/>
        <w:jc w:val="both"/>
        <w:rPr>
          <w:sz w:val="28"/>
          <w:szCs w:val="28"/>
          <w:lang w:val="uk-UA"/>
        </w:rPr>
      </w:pPr>
      <w:r w:rsidRPr="007A05C5">
        <w:rPr>
          <w:sz w:val="28"/>
          <w:szCs w:val="28"/>
          <w:lang w:val="uk-UA"/>
        </w:rPr>
        <w:lastRenderedPageBreak/>
        <w:t xml:space="preserve">• в </w:t>
      </w:r>
      <w:r w:rsidR="00452D2C">
        <w:rPr>
          <w:sz w:val="28"/>
          <w:szCs w:val="28"/>
          <w:lang w:val="uk-UA"/>
        </w:rPr>
        <w:t>основному</w:t>
      </w:r>
      <w:r w:rsidRPr="007A05C5">
        <w:rPr>
          <w:sz w:val="28"/>
          <w:szCs w:val="28"/>
          <w:lang w:val="uk-UA"/>
        </w:rPr>
        <w:t xml:space="preserve"> виразі проводиться шляхом інвентаризації; служить для розрахунку потужностей</w:t>
      </w:r>
      <w:r w:rsidR="00452D2C">
        <w:rPr>
          <w:sz w:val="28"/>
          <w:szCs w:val="28"/>
          <w:lang w:val="uk-UA"/>
        </w:rPr>
        <w:t xml:space="preserve"> виробництва</w:t>
      </w:r>
      <w:r w:rsidRPr="007A05C5">
        <w:rPr>
          <w:sz w:val="28"/>
          <w:szCs w:val="28"/>
          <w:lang w:val="uk-UA"/>
        </w:rPr>
        <w:t>, визначення технічного складу і деяких показників використання окремих видів машин і устаткування.</w:t>
      </w:r>
    </w:p>
    <w:p w:rsidR="006E2E8A" w:rsidRPr="007A05C5" w:rsidRDefault="006E2E8A" w:rsidP="0004481F">
      <w:pPr>
        <w:spacing w:line="360" w:lineRule="auto"/>
        <w:ind w:firstLine="720"/>
        <w:jc w:val="both"/>
        <w:rPr>
          <w:sz w:val="28"/>
          <w:szCs w:val="28"/>
          <w:lang w:val="uk-UA"/>
        </w:rPr>
      </w:pPr>
      <w:r w:rsidRPr="007A05C5">
        <w:rPr>
          <w:sz w:val="28"/>
          <w:szCs w:val="28"/>
          <w:lang w:val="uk-UA"/>
        </w:rPr>
        <w:t xml:space="preserve">• </w:t>
      </w:r>
      <w:proofErr w:type="spellStart"/>
      <w:r w:rsidR="00452D2C">
        <w:rPr>
          <w:sz w:val="28"/>
          <w:szCs w:val="28"/>
          <w:lang w:val="uk-UA"/>
        </w:rPr>
        <w:t>стоимостна</w:t>
      </w:r>
      <w:proofErr w:type="spellEnd"/>
      <w:r w:rsidRPr="007A05C5">
        <w:rPr>
          <w:sz w:val="28"/>
          <w:szCs w:val="28"/>
          <w:lang w:val="uk-UA"/>
        </w:rPr>
        <w:t xml:space="preserve"> оцінка проводиться для визначення </w:t>
      </w:r>
      <w:proofErr w:type="spellStart"/>
      <w:r w:rsidR="00452D2C">
        <w:rPr>
          <w:sz w:val="28"/>
          <w:szCs w:val="28"/>
          <w:lang w:val="uk-UA"/>
        </w:rPr>
        <w:t>общої</w:t>
      </w:r>
      <w:proofErr w:type="spellEnd"/>
      <w:r w:rsidRPr="007A05C5">
        <w:rPr>
          <w:sz w:val="28"/>
          <w:szCs w:val="28"/>
          <w:lang w:val="uk-UA"/>
        </w:rPr>
        <w:t xml:space="preserve"> величини основних </w:t>
      </w:r>
      <w:r w:rsidR="00452D2C">
        <w:rPr>
          <w:sz w:val="28"/>
          <w:szCs w:val="28"/>
          <w:lang w:val="uk-UA"/>
        </w:rPr>
        <w:t xml:space="preserve">засобів </w:t>
      </w:r>
      <w:r w:rsidRPr="007A05C5">
        <w:rPr>
          <w:sz w:val="28"/>
          <w:szCs w:val="28"/>
          <w:lang w:val="uk-UA"/>
        </w:rPr>
        <w:t>і їх структури, розрахунку різних показників використання основних фондів і розрахунку амортизаційних відрахувань.</w:t>
      </w:r>
    </w:p>
    <w:p w:rsidR="006E2E8A" w:rsidRPr="007A05C5" w:rsidRDefault="00452D2C" w:rsidP="0004481F">
      <w:pPr>
        <w:pStyle w:val="ab"/>
        <w:spacing w:before="0" w:beforeAutospacing="0" w:after="0" w:afterAutospacing="0" w:line="360" w:lineRule="auto"/>
        <w:ind w:firstLine="720"/>
        <w:jc w:val="both"/>
        <w:rPr>
          <w:sz w:val="28"/>
          <w:szCs w:val="28"/>
          <w:lang w:val="uk-UA"/>
        </w:rPr>
      </w:pPr>
      <w:r>
        <w:rPr>
          <w:sz w:val="28"/>
          <w:szCs w:val="28"/>
          <w:lang w:val="uk-UA"/>
        </w:rPr>
        <w:t>О</w:t>
      </w:r>
      <w:r w:rsidR="006E2E8A" w:rsidRPr="007A05C5">
        <w:rPr>
          <w:sz w:val="28"/>
          <w:szCs w:val="28"/>
          <w:lang w:val="uk-UA"/>
        </w:rPr>
        <w:t xml:space="preserve">сновні засоби поділяють: </w:t>
      </w:r>
    </w:p>
    <w:p w:rsidR="006E2E8A" w:rsidRPr="007A05C5" w:rsidRDefault="006E2E8A" w:rsidP="0004481F">
      <w:pPr>
        <w:pStyle w:val="ab"/>
        <w:spacing w:before="0" w:beforeAutospacing="0" w:after="0" w:afterAutospacing="0" w:line="360" w:lineRule="auto"/>
        <w:ind w:firstLine="720"/>
        <w:jc w:val="both"/>
        <w:rPr>
          <w:sz w:val="28"/>
          <w:szCs w:val="28"/>
          <w:lang w:val="uk-UA"/>
        </w:rPr>
      </w:pPr>
      <w:r w:rsidRPr="007A05C5">
        <w:rPr>
          <w:sz w:val="28"/>
          <w:szCs w:val="28"/>
          <w:lang w:val="uk-UA"/>
        </w:rPr>
        <w:t xml:space="preserve">― за сферою </w:t>
      </w:r>
      <w:r w:rsidR="00452D2C">
        <w:rPr>
          <w:sz w:val="28"/>
          <w:szCs w:val="28"/>
          <w:lang w:val="uk-UA"/>
        </w:rPr>
        <w:t>використання</w:t>
      </w:r>
      <w:r w:rsidRPr="007A05C5">
        <w:rPr>
          <w:sz w:val="28"/>
          <w:szCs w:val="28"/>
          <w:lang w:val="uk-UA"/>
        </w:rPr>
        <w:t xml:space="preserve"> – виробничі основні засоби виробничого призначення, невиробничі основні засоби: за використанням – діючі і недіючі; за речовим складом – інвентарні і неінвентарні; за належністю – власні і орендовані.</w:t>
      </w:r>
    </w:p>
    <w:p w:rsidR="006E2E8A" w:rsidRPr="007A05C5" w:rsidRDefault="00452D2C" w:rsidP="0004481F">
      <w:pPr>
        <w:pStyle w:val="ab"/>
        <w:spacing w:before="0" w:beforeAutospacing="0" w:after="0" w:afterAutospacing="0" w:line="360" w:lineRule="auto"/>
        <w:ind w:firstLine="720"/>
        <w:jc w:val="both"/>
        <w:rPr>
          <w:sz w:val="28"/>
          <w:szCs w:val="28"/>
          <w:lang w:val="uk-UA"/>
        </w:rPr>
      </w:pPr>
      <w:r>
        <w:rPr>
          <w:sz w:val="28"/>
          <w:szCs w:val="28"/>
          <w:lang w:val="uk-UA"/>
        </w:rPr>
        <w:t>О</w:t>
      </w:r>
      <w:r w:rsidR="006E2E8A" w:rsidRPr="007A05C5">
        <w:rPr>
          <w:sz w:val="28"/>
          <w:szCs w:val="28"/>
          <w:lang w:val="uk-UA"/>
        </w:rPr>
        <w:t>сновні засоби беруть участь у вир</w:t>
      </w:r>
      <w:r w:rsidR="00515490" w:rsidRPr="007A05C5">
        <w:rPr>
          <w:sz w:val="28"/>
          <w:szCs w:val="28"/>
          <w:lang w:val="uk-UA"/>
        </w:rPr>
        <w:t>обництв</w:t>
      </w:r>
      <w:r>
        <w:rPr>
          <w:sz w:val="28"/>
          <w:szCs w:val="28"/>
          <w:lang w:val="uk-UA"/>
        </w:rPr>
        <w:t>і</w:t>
      </w:r>
      <w:r w:rsidR="00515490" w:rsidRPr="007A05C5">
        <w:rPr>
          <w:sz w:val="28"/>
          <w:szCs w:val="28"/>
          <w:lang w:val="uk-UA"/>
        </w:rPr>
        <w:t xml:space="preserve"> бо н</w:t>
      </w:r>
      <w:r w:rsidR="006E2E8A" w:rsidRPr="007A05C5">
        <w:rPr>
          <w:sz w:val="28"/>
          <w:szCs w:val="28"/>
          <w:lang w:val="uk-UA"/>
        </w:rPr>
        <w:t>а них нараховують аморт</w:t>
      </w:r>
      <w:r w:rsidR="00515490" w:rsidRPr="007A05C5">
        <w:rPr>
          <w:sz w:val="28"/>
          <w:szCs w:val="28"/>
          <w:lang w:val="uk-UA"/>
        </w:rPr>
        <w:t>изацію. Н</w:t>
      </w:r>
      <w:r w:rsidR="006E2E8A" w:rsidRPr="007A05C5">
        <w:rPr>
          <w:sz w:val="28"/>
          <w:szCs w:val="28"/>
          <w:lang w:val="uk-UA"/>
        </w:rPr>
        <w:t>а недіючі, тобто ці, які перебув</w:t>
      </w:r>
      <w:r w:rsidR="00515490" w:rsidRPr="007A05C5">
        <w:rPr>
          <w:sz w:val="28"/>
          <w:szCs w:val="28"/>
          <w:lang w:val="uk-UA"/>
        </w:rPr>
        <w:t>ають у запасі, консервації, не н</w:t>
      </w:r>
      <w:r w:rsidR="006E2E8A" w:rsidRPr="007A05C5">
        <w:rPr>
          <w:sz w:val="28"/>
          <w:szCs w:val="28"/>
          <w:lang w:val="uk-UA"/>
        </w:rPr>
        <w:t>араховують амортизацію.</w:t>
      </w:r>
    </w:p>
    <w:p w:rsidR="006E2E8A" w:rsidRPr="007A05C5" w:rsidRDefault="00464BB3" w:rsidP="0004481F">
      <w:pPr>
        <w:pStyle w:val="ab"/>
        <w:spacing w:before="0" w:beforeAutospacing="0" w:after="0" w:afterAutospacing="0" w:line="360" w:lineRule="auto"/>
        <w:ind w:firstLine="720"/>
        <w:jc w:val="both"/>
        <w:rPr>
          <w:sz w:val="28"/>
          <w:szCs w:val="28"/>
          <w:lang w:val="uk-UA"/>
        </w:rPr>
      </w:pPr>
      <w:r>
        <w:rPr>
          <w:sz w:val="28"/>
          <w:szCs w:val="28"/>
          <w:lang w:val="uk-UA"/>
        </w:rPr>
        <w:t xml:space="preserve">Основні засоби, що </w:t>
      </w:r>
      <w:r w:rsidR="006E2E8A" w:rsidRPr="007A05C5">
        <w:rPr>
          <w:sz w:val="28"/>
          <w:szCs w:val="28"/>
          <w:lang w:val="uk-UA"/>
        </w:rPr>
        <w:t>належать підприємству і обліковуються на його балансі</w:t>
      </w:r>
      <w:r>
        <w:rPr>
          <w:sz w:val="28"/>
          <w:szCs w:val="28"/>
          <w:lang w:val="uk-UA"/>
        </w:rPr>
        <w:t xml:space="preserve"> є власні</w:t>
      </w:r>
      <w:r w:rsidR="006E2E8A" w:rsidRPr="007A05C5">
        <w:rPr>
          <w:sz w:val="28"/>
          <w:szCs w:val="28"/>
          <w:lang w:val="uk-UA"/>
        </w:rPr>
        <w:t xml:space="preserve">, а орендовані обліковуються </w:t>
      </w:r>
      <w:r>
        <w:rPr>
          <w:sz w:val="28"/>
          <w:szCs w:val="28"/>
          <w:lang w:val="uk-UA"/>
        </w:rPr>
        <w:t>окремо від балансу</w:t>
      </w:r>
      <w:r w:rsidR="006E2E8A" w:rsidRPr="007A05C5">
        <w:rPr>
          <w:sz w:val="28"/>
          <w:szCs w:val="28"/>
          <w:lang w:val="uk-UA"/>
        </w:rPr>
        <w:t xml:space="preserve"> підприємства, оскільки перебувають у тимчасовому користуванні. </w:t>
      </w:r>
    </w:p>
    <w:p w:rsidR="001010C5" w:rsidRPr="007A05C5" w:rsidRDefault="006E2E8A" w:rsidP="0004481F">
      <w:pPr>
        <w:pStyle w:val="ab"/>
        <w:spacing w:before="0" w:beforeAutospacing="0" w:after="0" w:afterAutospacing="0" w:line="360" w:lineRule="auto"/>
        <w:ind w:firstLine="720"/>
        <w:jc w:val="both"/>
        <w:rPr>
          <w:sz w:val="28"/>
          <w:szCs w:val="28"/>
          <w:lang w:val="uk-UA"/>
        </w:rPr>
      </w:pPr>
      <w:proofErr w:type="spellStart"/>
      <w:r w:rsidRPr="007A05C5">
        <w:rPr>
          <w:sz w:val="28"/>
          <w:szCs w:val="28"/>
          <w:lang w:val="uk-UA"/>
        </w:rPr>
        <w:t>Інвентарні</w:t>
      </w:r>
      <w:r w:rsidR="00464BB3">
        <w:rPr>
          <w:sz w:val="28"/>
          <w:szCs w:val="28"/>
          <w:lang w:val="uk-UA"/>
        </w:rPr>
        <w:t>зація</w:t>
      </w:r>
      <w:proofErr w:type="spellEnd"/>
      <w:r w:rsidRPr="007A05C5">
        <w:rPr>
          <w:sz w:val="28"/>
          <w:szCs w:val="28"/>
          <w:lang w:val="uk-UA"/>
        </w:rPr>
        <w:t xml:space="preserve"> основн</w:t>
      </w:r>
      <w:r w:rsidR="00464BB3">
        <w:rPr>
          <w:sz w:val="28"/>
          <w:szCs w:val="28"/>
          <w:lang w:val="uk-UA"/>
        </w:rPr>
        <w:t>их</w:t>
      </w:r>
      <w:r w:rsidRPr="007A05C5">
        <w:rPr>
          <w:sz w:val="28"/>
          <w:szCs w:val="28"/>
          <w:lang w:val="uk-UA"/>
        </w:rPr>
        <w:t xml:space="preserve"> засоб</w:t>
      </w:r>
      <w:r w:rsidR="00464BB3">
        <w:rPr>
          <w:sz w:val="28"/>
          <w:szCs w:val="28"/>
          <w:lang w:val="uk-UA"/>
        </w:rPr>
        <w:t>ів</w:t>
      </w:r>
      <w:r w:rsidRPr="007A05C5">
        <w:rPr>
          <w:sz w:val="28"/>
          <w:szCs w:val="28"/>
          <w:lang w:val="uk-UA"/>
        </w:rPr>
        <w:t xml:space="preserve"> ма</w:t>
      </w:r>
      <w:r w:rsidR="00464BB3">
        <w:rPr>
          <w:sz w:val="28"/>
          <w:szCs w:val="28"/>
          <w:lang w:val="uk-UA"/>
        </w:rPr>
        <w:t>є речовий зміст</w:t>
      </w:r>
      <w:r w:rsidRPr="007A05C5">
        <w:rPr>
          <w:sz w:val="28"/>
          <w:szCs w:val="28"/>
          <w:lang w:val="uk-UA"/>
        </w:rPr>
        <w:t>,</w:t>
      </w:r>
      <w:r w:rsidR="005E1881" w:rsidRPr="007A05C5">
        <w:rPr>
          <w:lang w:val="uk-UA"/>
        </w:rPr>
        <w:t xml:space="preserve"> </w:t>
      </w:r>
      <w:r w:rsidR="005E1881" w:rsidRPr="007A05C5">
        <w:rPr>
          <w:sz w:val="28"/>
          <w:szCs w:val="28"/>
          <w:lang w:val="uk-UA"/>
        </w:rPr>
        <w:t>а неінвентарні – не мають речового змісту і являють собою витрати на земельні, водні та лісові угіддя (крім споруд), що здійснюються за рахунок капітальних інвестицій.</w:t>
      </w:r>
    </w:p>
    <w:p w:rsidR="00E87E8C" w:rsidRPr="007A05C5" w:rsidRDefault="00E87E8C" w:rsidP="0004481F">
      <w:pPr>
        <w:pStyle w:val="20"/>
        <w:spacing w:after="0" w:line="360" w:lineRule="auto"/>
        <w:ind w:firstLine="720"/>
        <w:jc w:val="both"/>
        <w:rPr>
          <w:sz w:val="28"/>
          <w:szCs w:val="28"/>
          <w:lang w:val="uk-UA"/>
        </w:rPr>
      </w:pPr>
      <w:r w:rsidRPr="007A05C5">
        <w:rPr>
          <w:sz w:val="28"/>
          <w:szCs w:val="28"/>
          <w:lang w:val="uk-UA" w:eastAsia="uk-UA"/>
        </w:rPr>
        <w:t xml:space="preserve">На </w:t>
      </w:r>
      <w:r w:rsidR="008A630E" w:rsidRPr="007A05C5">
        <w:rPr>
          <w:sz w:val="28"/>
          <w:szCs w:val="28"/>
          <w:lang w:val="uk-UA" w:eastAsia="uk-UA"/>
        </w:rPr>
        <w:t>ТОВ "</w:t>
      </w:r>
      <w:proofErr w:type="spellStart"/>
      <w:r w:rsidR="008A630E" w:rsidRPr="007A05C5">
        <w:rPr>
          <w:sz w:val="28"/>
          <w:szCs w:val="28"/>
          <w:lang w:val="uk-UA" w:eastAsia="uk-UA"/>
        </w:rPr>
        <w:t>РУБІЖБУДПРОЕКТ</w:t>
      </w:r>
      <w:proofErr w:type="spellEnd"/>
      <w:r w:rsidR="008A630E" w:rsidRPr="007A05C5">
        <w:rPr>
          <w:sz w:val="28"/>
          <w:szCs w:val="28"/>
          <w:lang w:val="uk-UA" w:eastAsia="uk-UA"/>
        </w:rPr>
        <w:t>"</w:t>
      </w:r>
      <w:r w:rsidRPr="007A05C5">
        <w:rPr>
          <w:sz w:val="28"/>
          <w:szCs w:val="28"/>
          <w:lang w:val="uk-UA" w:eastAsia="uk-UA"/>
        </w:rPr>
        <w:t>, м. Рубіжне</w:t>
      </w:r>
      <w:r w:rsidR="001D5803" w:rsidRPr="007A05C5">
        <w:rPr>
          <w:sz w:val="28"/>
          <w:szCs w:val="28"/>
          <w:lang w:val="uk-UA" w:eastAsia="uk-UA"/>
        </w:rPr>
        <w:t>, вул. Заводська, буд. 18</w:t>
      </w:r>
      <w:r w:rsidRPr="007A05C5">
        <w:rPr>
          <w:sz w:val="28"/>
          <w:szCs w:val="28"/>
          <w:lang w:val="uk-UA" w:eastAsia="uk-UA"/>
        </w:rPr>
        <w:t xml:space="preserve"> до моменту набуття чинності П(С)БО 7 облік основних засобів вівся відповідно до Положення про організацію бухгалтерського обліку і звітності в Україні, затвердженою ухвалою Кабінету Міністрів України від 3.04.93 р. № 250, де обмовлялися як тимчасові критерії визначення основних засобів, так і вартісні межі. При цьому передбачалося, що у випадках внесення в установленому порядку змін щодо межі граничної вартості тих предметів, які не належать до основних засобів, зміни в бухгалтерському обліку основних фондів, зарахованих на баланс підприємства до внесення змін щодо межі граничної вартості, не проводяться.</w:t>
      </w:r>
    </w:p>
    <w:p w:rsidR="006E2E8A" w:rsidRPr="007A05C5" w:rsidRDefault="00833E66" w:rsidP="009B4B33">
      <w:pPr>
        <w:jc w:val="center"/>
        <w:rPr>
          <w:sz w:val="28"/>
          <w:szCs w:val="28"/>
          <w:lang w:val="uk-UA"/>
        </w:rPr>
      </w:pPr>
      <w:r w:rsidRPr="007A05C5">
        <w:rPr>
          <w:sz w:val="28"/>
          <w:szCs w:val="28"/>
          <w:lang w:val="uk-UA"/>
        </w:rPr>
        <w:lastRenderedPageBreak/>
        <w:t>1.2.</w:t>
      </w:r>
      <w:r w:rsidRPr="007A05C5">
        <w:rPr>
          <w:sz w:val="28"/>
          <w:szCs w:val="28"/>
          <w:lang w:val="uk-UA" w:eastAsia="uk-UA"/>
        </w:rPr>
        <w:t>Методика нарахування амортизації відповідно до П(С)БО 7 «Основні засоби»</w:t>
      </w:r>
    </w:p>
    <w:p w:rsidR="00B267AB" w:rsidRPr="007A05C5" w:rsidRDefault="00B267AB" w:rsidP="00A851D1">
      <w:pPr>
        <w:pStyle w:val="ab"/>
        <w:spacing w:before="0" w:beforeAutospacing="0" w:after="0" w:afterAutospacing="0" w:line="360" w:lineRule="auto"/>
        <w:ind w:firstLine="709"/>
        <w:jc w:val="both"/>
        <w:rPr>
          <w:color w:val="000000"/>
          <w:sz w:val="28"/>
          <w:szCs w:val="28"/>
          <w:lang w:val="uk-UA"/>
        </w:rPr>
      </w:pPr>
    </w:p>
    <w:p w:rsidR="0004481F" w:rsidRPr="007A05C5" w:rsidRDefault="0004481F" w:rsidP="00A851D1">
      <w:pPr>
        <w:pStyle w:val="ab"/>
        <w:spacing w:before="0" w:beforeAutospacing="0" w:after="0" w:afterAutospacing="0" w:line="360" w:lineRule="auto"/>
        <w:ind w:firstLine="709"/>
        <w:jc w:val="both"/>
        <w:rPr>
          <w:color w:val="000000"/>
          <w:sz w:val="28"/>
          <w:szCs w:val="28"/>
          <w:lang w:val="uk-UA"/>
        </w:rPr>
      </w:pPr>
    </w:p>
    <w:p w:rsidR="008D227D" w:rsidRPr="007A05C5" w:rsidRDefault="00C1197A" w:rsidP="0004481F">
      <w:pPr>
        <w:pStyle w:val="ad"/>
        <w:spacing w:line="360" w:lineRule="auto"/>
        <w:ind w:firstLine="720"/>
        <w:rPr>
          <w:color w:val="auto"/>
          <w:sz w:val="28"/>
          <w:szCs w:val="28"/>
          <w:lang w:eastAsia="uk-UA"/>
        </w:rPr>
      </w:pPr>
      <w:r w:rsidRPr="007A05C5">
        <w:rPr>
          <w:color w:val="auto"/>
          <w:sz w:val="28"/>
          <w:szCs w:val="28"/>
          <w:lang w:eastAsia="uk-UA"/>
        </w:rPr>
        <w:t>Амортизація основних засобів</w:t>
      </w:r>
      <w:r w:rsidR="008D227D" w:rsidRPr="007A05C5">
        <w:rPr>
          <w:color w:val="auto"/>
          <w:sz w:val="28"/>
          <w:szCs w:val="28"/>
          <w:lang w:eastAsia="uk-UA"/>
        </w:rPr>
        <w:t xml:space="preserve"> - це систематичний розподіл вартості, що амортизується (первісна мінус ліквідаційна) основних вартості протягом строку їхнього корисного використання. Об'єктом амортизації є вартість основних засобів.</w:t>
      </w:r>
    </w:p>
    <w:p w:rsidR="008D227D" w:rsidRPr="007A05C5" w:rsidRDefault="008D227D" w:rsidP="0004481F">
      <w:pPr>
        <w:pStyle w:val="ad"/>
        <w:spacing w:line="360" w:lineRule="auto"/>
        <w:ind w:firstLine="720"/>
        <w:rPr>
          <w:color w:val="auto"/>
          <w:sz w:val="28"/>
          <w:szCs w:val="28"/>
          <w:lang w:eastAsia="uk-UA"/>
        </w:rPr>
      </w:pPr>
      <w:r w:rsidRPr="007A05C5">
        <w:rPr>
          <w:color w:val="auto"/>
          <w:sz w:val="28"/>
          <w:szCs w:val="28"/>
          <w:lang w:eastAsia="uk-UA"/>
        </w:rPr>
        <w:t>Не підлягає амортизації вартість землі, а також вартість незавершених капітальних інвестицій.</w:t>
      </w:r>
    </w:p>
    <w:p w:rsidR="008D227D" w:rsidRPr="007A05C5" w:rsidRDefault="008D227D" w:rsidP="0004481F">
      <w:pPr>
        <w:pStyle w:val="ad"/>
        <w:spacing w:line="360" w:lineRule="auto"/>
        <w:ind w:firstLine="720"/>
        <w:rPr>
          <w:color w:val="auto"/>
          <w:sz w:val="28"/>
          <w:szCs w:val="28"/>
          <w:lang w:eastAsia="uk-UA"/>
        </w:rPr>
      </w:pPr>
      <w:r w:rsidRPr="007A05C5">
        <w:rPr>
          <w:color w:val="auto"/>
          <w:sz w:val="28"/>
          <w:szCs w:val="28"/>
          <w:lang w:eastAsia="uk-UA"/>
        </w:rPr>
        <w:t xml:space="preserve">Нарахування амортизації здійснюється протягом строку корисного використання (експлуатації) об'єкта, що </w:t>
      </w:r>
      <w:r w:rsidR="00464BB3">
        <w:rPr>
          <w:color w:val="auto"/>
          <w:sz w:val="28"/>
          <w:szCs w:val="28"/>
          <w:lang w:eastAsia="uk-UA"/>
        </w:rPr>
        <w:t>є думкою</w:t>
      </w:r>
      <w:r w:rsidRPr="007A05C5">
        <w:rPr>
          <w:color w:val="auto"/>
          <w:sz w:val="28"/>
          <w:szCs w:val="28"/>
          <w:lang w:eastAsia="uk-UA"/>
        </w:rPr>
        <w:t xml:space="preserve"> підприємств</w:t>
      </w:r>
      <w:r w:rsidR="00464BB3">
        <w:rPr>
          <w:color w:val="auto"/>
          <w:sz w:val="28"/>
          <w:szCs w:val="28"/>
          <w:lang w:eastAsia="uk-UA"/>
        </w:rPr>
        <w:t>а</w:t>
      </w:r>
      <w:r w:rsidRPr="007A05C5">
        <w:rPr>
          <w:color w:val="auto"/>
          <w:sz w:val="28"/>
          <w:szCs w:val="28"/>
          <w:lang w:eastAsia="uk-UA"/>
        </w:rPr>
        <w:t xml:space="preserve"> при визнанні об'єкта активом (при зарахуванні на баланс) і припиняється на період його реконструкції, модернізації, добудування, дообладнування й консервації.</w:t>
      </w:r>
    </w:p>
    <w:p w:rsidR="008D227D" w:rsidRPr="007A05C5" w:rsidRDefault="008D227D" w:rsidP="00D152F4">
      <w:pPr>
        <w:pStyle w:val="ad"/>
        <w:spacing w:line="372" w:lineRule="auto"/>
        <w:ind w:firstLine="720"/>
        <w:rPr>
          <w:color w:val="auto"/>
          <w:sz w:val="28"/>
          <w:szCs w:val="28"/>
          <w:lang w:eastAsia="uk-UA"/>
        </w:rPr>
      </w:pPr>
      <w:r w:rsidRPr="007A05C5">
        <w:rPr>
          <w:color w:val="auto"/>
          <w:sz w:val="28"/>
          <w:szCs w:val="28"/>
          <w:lang w:eastAsia="uk-UA"/>
        </w:rPr>
        <w:t>Нарахування амортизації відображається також на за балансовому рахунку 09. Зменшення залишку на даному рахунку відображається в сумі використаної амортизації на капітальні інвестиції, на погашення отриманих на капітальні інвестиції позичок тощо. При цьому на даному субрахунку не враховуються капітальні інвестиції, здійснені за рахунок бюджетних інвестиційних асигнувань, цільових коштів, внесків у статутний фонд підприємства.</w:t>
      </w:r>
    </w:p>
    <w:p w:rsidR="008D227D" w:rsidRPr="007A05C5" w:rsidRDefault="008D227D" w:rsidP="00D152F4">
      <w:pPr>
        <w:pStyle w:val="ad"/>
        <w:spacing w:line="372" w:lineRule="auto"/>
        <w:ind w:firstLine="720"/>
        <w:rPr>
          <w:color w:val="auto"/>
          <w:sz w:val="28"/>
          <w:szCs w:val="28"/>
          <w:lang w:eastAsia="uk-UA"/>
        </w:rPr>
      </w:pPr>
      <w:r w:rsidRPr="007A05C5">
        <w:rPr>
          <w:color w:val="auto"/>
          <w:sz w:val="28"/>
          <w:szCs w:val="28"/>
          <w:lang w:eastAsia="uk-UA"/>
        </w:rPr>
        <w:t>Сума нарахованої амортизації в обов'язковому порядку відображається в примітках до фінансової звітності при розкритті інформації про основні кошти.</w:t>
      </w:r>
    </w:p>
    <w:p w:rsidR="008D227D" w:rsidRPr="007A05C5" w:rsidRDefault="008D227D" w:rsidP="00D152F4">
      <w:pPr>
        <w:pStyle w:val="ad"/>
        <w:spacing w:line="372" w:lineRule="auto"/>
        <w:ind w:firstLine="720"/>
        <w:rPr>
          <w:color w:val="auto"/>
          <w:sz w:val="28"/>
          <w:szCs w:val="28"/>
          <w:lang w:eastAsia="uk-UA"/>
        </w:rPr>
      </w:pPr>
      <w:r w:rsidRPr="007A05C5">
        <w:rPr>
          <w:color w:val="auto"/>
          <w:sz w:val="28"/>
          <w:szCs w:val="28"/>
          <w:lang w:eastAsia="uk-UA"/>
        </w:rPr>
        <w:t>Таким чином, для того щоб правильно нараховувати амортизацію об'єкта основних фондів, необхідно:</w:t>
      </w:r>
    </w:p>
    <w:p w:rsidR="008D227D" w:rsidRPr="007A05C5" w:rsidRDefault="008D227D" w:rsidP="00D152F4">
      <w:pPr>
        <w:pStyle w:val="ad"/>
        <w:numPr>
          <w:ilvl w:val="0"/>
          <w:numId w:val="12"/>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визначити строк корисного використання;</w:t>
      </w:r>
    </w:p>
    <w:p w:rsidR="008D227D" w:rsidRPr="007A05C5" w:rsidRDefault="008D227D" w:rsidP="00D152F4">
      <w:pPr>
        <w:pStyle w:val="ad"/>
        <w:numPr>
          <w:ilvl w:val="0"/>
          <w:numId w:val="12"/>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 xml:space="preserve">розрахувати ліквідаційну вартість об'єкта;  </w:t>
      </w:r>
    </w:p>
    <w:p w:rsidR="008D227D" w:rsidRPr="007A05C5" w:rsidRDefault="008D227D" w:rsidP="00D152F4">
      <w:pPr>
        <w:pStyle w:val="ad"/>
        <w:numPr>
          <w:ilvl w:val="0"/>
          <w:numId w:val="12"/>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визначити метод нарахування амортизації для кожного об'єкта основних засобів.</w:t>
      </w:r>
    </w:p>
    <w:p w:rsidR="008D227D" w:rsidRPr="007A05C5" w:rsidRDefault="008D227D" w:rsidP="00D152F4">
      <w:pPr>
        <w:pStyle w:val="ad"/>
        <w:spacing w:line="372" w:lineRule="auto"/>
        <w:ind w:firstLine="720"/>
        <w:rPr>
          <w:color w:val="auto"/>
          <w:sz w:val="28"/>
          <w:szCs w:val="28"/>
          <w:lang w:eastAsia="uk-UA"/>
        </w:rPr>
      </w:pPr>
      <w:r w:rsidRPr="007A05C5">
        <w:rPr>
          <w:color w:val="auto"/>
          <w:sz w:val="28"/>
          <w:szCs w:val="28"/>
          <w:lang w:eastAsia="uk-UA"/>
        </w:rPr>
        <w:t xml:space="preserve">Нарахування амортизації починається з місяця, що настає за місяцем введення об'єкта основних засобів в експлуатацію, здійснюється </w:t>
      </w:r>
      <w:r w:rsidRPr="007A05C5">
        <w:rPr>
          <w:bCs/>
          <w:iCs/>
          <w:color w:val="auto"/>
          <w:sz w:val="28"/>
          <w:szCs w:val="28"/>
          <w:lang w:eastAsia="uk-UA"/>
        </w:rPr>
        <w:t xml:space="preserve">щомісяця, </w:t>
      </w:r>
      <w:r w:rsidRPr="007A05C5">
        <w:rPr>
          <w:color w:val="auto"/>
          <w:sz w:val="28"/>
          <w:szCs w:val="28"/>
          <w:lang w:eastAsia="uk-UA"/>
        </w:rPr>
        <w:t xml:space="preserve">а </w:t>
      </w:r>
      <w:r w:rsidRPr="007A05C5">
        <w:rPr>
          <w:color w:val="auto"/>
          <w:sz w:val="28"/>
          <w:szCs w:val="28"/>
          <w:lang w:eastAsia="uk-UA"/>
        </w:rPr>
        <w:lastRenderedPageBreak/>
        <w:t>припиняється з місяця, що настає за місяцем вибуття об'єкта основних засобів.</w:t>
      </w:r>
    </w:p>
    <w:p w:rsidR="008D227D" w:rsidRPr="007A05C5" w:rsidRDefault="008D227D" w:rsidP="00D152F4">
      <w:pPr>
        <w:pStyle w:val="ad"/>
        <w:spacing w:line="372" w:lineRule="auto"/>
        <w:ind w:firstLine="720"/>
        <w:rPr>
          <w:color w:val="auto"/>
          <w:sz w:val="28"/>
          <w:szCs w:val="28"/>
          <w:lang w:eastAsia="uk-UA"/>
        </w:rPr>
      </w:pPr>
      <w:r w:rsidRPr="007A05C5">
        <w:rPr>
          <w:color w:val="auto"/>
          <w:sz w:val="28"/>
          <w:szCs w:val="28"/>
          <w:lang w:eastAsia="uk-UA"/>
        </w:rPr>
        <w:t>Нарахування амортизації припиняється, починаючи з місяця, що настає за місяцем переведення об'єкта основних засобів на реконструкцію (добудування, консервацію); відновляється з місяця, що настає за місяцем введення в експлуатацію після завершення реконструкції (добудування, консервації).</w:t>
      </w:r>
    </w:p>
    <w:p w:rsidR="000B13E6" w:rsidRPr="007A05C5" w:rsidRDefault="008D227D" w:rsidP="00D152F4">
      <w:pPr>
        <w:pStyle w:val="ad"/>
        <w:spacing w:line="372" w:lineRule="auto"/>
        <w:ind w:firstLine="720"/>
        <w:rPr>
          <w:color w:val="auto"/>
          <w:sz w:val="28"/>
          <w:szCs w:val="28"/>
          <w:lang w:eastAsia="uk-UA"/>
        </w:rPr>
      </w:pPr>
      <w:r w:rsidRPr="007A05C5">
        <w:rPr>
          <w:color w:val="auto"/>
          <w:sz w:val="28"/>
          <w:szCs w:val="28"/>
          <w:lang w:eastAsia="uk-UA"/>
        </w:rPr>
        <w:t>Методи амортизації, діапазон строків корисного використання (експлуатації), сума нарахованої амортизації в обов'язковому порядку відображається в примітках до фінансової звітності при розкритті інформації про основні кошти.</w:t>
      </w:r>
    </w:p>
    <w:p w:rsidR="00B267AB" w:rsidRPr="007A05C5" w:rsidRDefault="008D227D" w:rsidP="00D152F4">
      <w:pPr>
        <w:pStyle w:val="ad"/>
        <w:spacing w:line="372" w:lineRule="auto"/>
        <w:ind w:firstLine="720"/>
        <w:rPr>
          <w:color w:val="auto"/>
          <w:sz w:val="28"/>
          <w:szCs w:val="28"/>
          <w:lang w:eastAsia="uk-UA"/>
        </w:rPr>
      </w:pPr>
      <w:r w:rsidRPr="007A05C5">
        <w:rPr>
          <w:color w:val="auto"/>
          <w:sz w:val="28"/>
          <w:szCs w:val="28"/>
          <w:lang w:eastAsia="uk-UA"/>
        </w:rPr>
        <w:t>При нарахуванні амортизації основних засобів (крім інших необоротних матеріальних активів)</w:t>
      </w:r>
      <w:r w:rsidR="00B267AB" w:rsidRPr="007A05C5">
        <w:rPr>
          <w:color w:val="auto"/>
          <w:sz w:val="28"/>
          <w:szCs w:val="28"/>
          <w:lang w:eastAsia="uk-UA"/>
        </w:rPr>
        <w:t xml:space="preserve"> застосовуються наступні методи:</w:t>
      </w:r>
    </w:p>
    <w:p w:rsidR="00B267AB" w:rsidRPr="007A05C5" w:rsidRDefault="008D227D" w:rsidP="00D152F4">
      <w:pPr>
        <w:pStyle w:val="ad"/>
        <w:spacing w:line="372" w:lineRule="auto"/>
        <w:ind w:firstLine="720"/>
        <w:rPr>
          <w:color w:val="auto"/>
          <w:sz w:val="28"/>
          <w:szCs w:val="28"/>
          <w:lang w:eastAsia="uk-UA"/>
        </w:rPr>
      </w:pPr>
      <w:r w:rsidRPr="007A05C5">
        <w:rPr>
          <w:sz w:val="28"/>
          <w:szCs w:val="28"/>
          <w:lang w:eastAsia="uk-UA"/>
        </w:rPr>
        <w:t>1. Прямолінійний метод</w:t>
      </w:r>
      <w:r w:rsidR="00B267AB" w:rsidRPr="007A05C5">
        <w:rPr>
          <w:sz w:val="28"/>
          <w:szCs w:val="28"/>
          <w:lang w:eastAsia="uk-UA"/>
        </w:rPr>
        <w:t>.</w:t>
      </w:r>
      <w:r w:rsidR="00B267AB" w:rsidRPr="007A05C5">
        <w:rPr>
          <w:color w:val="auto"/>
          <w:sz w:val="28"/>
          <w:szCs w:val="28"/>
          <w:lang w:eastAsia="uk-UA"/>
        </w:rPr>
        <w:t xml:space="preserve"> </w:t>
      </w:r>
    </w:p>
    <w:p w:rsidR="008D227D" w:rsidRPr="007A05C5" w:rsidRDefault="008D227D" w:rsidP="00D152F4">
      <w:pPr>
        <w:pStyle w:val="ad"/>
        <w:spacing w:line="372" w:lineRule="auto"/>
        <w:ind w:firstLine="720"/>
        <w:rPr>
          <w:color w:val="auto"/>
          <w:sz w:val="28"/>
          <w:szCs w:val="28"/>
          <w:lang w:eastAsia="uk-UA"/>
        </w:rPr>
      </w:pPr>
      <w:r w:rsidRPr="007A05C5">
        <w:rPr>
          <w:color w:val="auto"/>
          <w:sz w:val="28"/>
          <w:szCs w:val="28"/>
          <w:lang w:eastAsia="uk-UA"/>
        </w:rPr>
        <w:t>Відповідно до цього методу річна сума амортизації визначається розподілом вартості, що амортизується на очікуваний період часу використання об'єкта основних засобів.</w:t>
      </w:r>
    </w:p>
    <w:p w:rsidR="008D227D" w:rsidRPr="007A05C5" w:rsidRDefault="008D227D" w:rsidP="00D152F4">
      <w:pPr>
        <w:pStyle w:val="ad"/>
        <w:spacing w:line="372" w:lineRule="auto"/>
        <w:ind w:firstLine="720"/>
        <w:rPr>
          <w:color w:val="auto"/>
          <w:sz w:val="28"/>
          <w:szCs w:val="28"/>
          <w:lang w:eastAsia="uk-UA"/>
        </w:rPr>
      </w:pPr>
      <w:r w:rsidRPr="007A05C5">
        <w:rPr>
          <w:color w:val="auto"/>
          <w:sz w:val="28"/>
          <w:szCs w:val="28"/>
          <w:lang w:eastAsia="uk-UA"/>
        </w:rPr>
        <w:t>Порядок нарахування амортизації при використанні цього методу:</w:t>
      </w:r>
    </w:p>
    <w:p w:rsidR="008D227D" w:rsidRPr="007A05C5" w:rsidRDefault="008D227D" w:rsidP="00D152F4">
      <w:pPr>
        <w:pStyle w:val="ad"/>
        <w:numPr>
          <w:ilvl w:val="0"/>
          <w:numId w:val="13"/>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встановлюється строк корисного використання (експлуатації) об'єкта;</w:t>
      </w:r>
    </w:p>
    <w:p w:rsidR="008D227D" w:rsidRPr="007A05C5" w:rsidRDefault="008D227D" w:rsidP="00D152F4">
      <w:pPr>
        <w:pStyle w:val="ad"/>
        <w:numPr>
          <w:ilvl w:val="0"/>
          <w:numId w:val="13"/>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визначається ліквідаційна вартість об'єкта;</w:t>
      </w:r>
    </w:p>
    <w:p w:rsidR="008D227D" w:rsidRPr="007A05C5" w:rsidRDefault="008D227D" w:rsidP="00D152F4">
      <w:pPr>
        <w:pStyle w:val="ad"/>
        <w:numPr>
          <w:ilvl w:val="0"/>
          <w:numId w:val="13"/>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розраховується вартість, що амортизується (первісна мінус ліквідаційна);</w:t>
      </w:r>
    </w:p>
    <w:p w:rsidR="00A0292C" w:rsidRPr="007A05C5" w:rsidRDefault="008D227D" w:rsidP="00D152F4">
      <w:pPr>
        <w:pStyle w:val="ad"/>
        <w:numPr>
          <w:ilvl w:val="0"/>
          <w:numId w:val="13"/>
        </w:numPr>
        <w:tabs>
          <w:tab w:val="clear" w:pos="1200"/>
          <w:tab w:val="num" w:pos="851"/>
        </w:tabs>
        <w:spacing w:line="372" w:lineRule="auto"/>
        <w:ind w:firstLine="720"/>
        <w:rPr>
          <w:color w:val="auto"/>
          <w:sz w:val="28"/>
          <w:szCs w:val="28"/>
          <w:lang w:eastAsia="uk-UA"/>
        </w:rPr>
      </w:pPr>
      <w:r w:rsidRPr="007A05C5">
        <w:rPr>
          <w:color w:val="auto"/>
          <w:position w:val="-30"/>
          <w:sz w:val="28"/>
          <w:szCs w:val="28"/>
          <w:lang w:eastAsia="uk-UA"/>
        </w:rPr>
        <w:object w:dxaOrig="7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85pt;height:33.65pt" o:ole="">
            <v:imagedata r:id="rId8" o:title=""/>
          </v:shape>
          <o:OLEObject Type="Embed" ProgID="Equation.3" ShapeID="_x0000_i1025" DrawAspect="Content" ObjectID="_1578291257" r:id="rId9"/>
        </w:object>
      </w:r>
    </w:p>
    <w:p w:rsidR="00A0292C" w:rsidRPr="007A05C5" w:rsidRDefault="00A0292C" w:rsidP="00D152F4">
      <w:pPr>
        <w:pStyle w:val="ad"/>
        <w:spacing w:line="372" w:lineRule="auto"/>
        <w:ind w:firstLine="720"/>
        <w:rPr>
          <w:sz w:val="28"/>
          <w:szCs w:val="28"/>
          <w:lang w:eastAsia="uk-UA"/>
        </w:rPr>
      </w:pPr>
    </w:p>
    <w:p w:rsidR="00A0292C" w:rsidRPr="007A05C5" w:rsidRDefault="00A0292C" w:rsidP="00D152F4">
      <w:pPr>
        <w:pStyle w:val="ad"/>
        <w:spacing w:line="372" w:lineRule="auto"/>
        <w:ind w:firstLine="720"/>
        <w:rPr>
          <w:color w:val="auto"/>
          <w:sz w:val="28"/>
          <w:szCs w:val="28"/>
          <w:lang w:eastAsia="uk-UA"/>
        </w:rPr>
      </w:pPr>
      <w:r w:rsidRPr="007A05C5">
        <w:rPr>
          <w:sz w:val="28"/>
          <w:szCs w:val="28"/>
          <w:lang w:eastAsia="uk-UA"/>
        </w:rPr>
        <w:t>2</w:t>
      </w:r>
      <w:r w:rsidR="008D227D" w:rsidRPr="007A05C5">
        <w:rPr>
          <w:sz w:val="28"/>
          <w:szCs w:val="28"/>
          <w:lang w:eastAsia="uk-UA"/>
        </w:rPr>
        <w:t>. Метод зменшення залишкової вартості</w:t>
      </w:r>
      <w:r w:rsidRPr="007A05C5">
        <w:rPr>
          <w:color w:val="auto"/>
          <w:sz w:val="28"/>
          <w:szCs w:val="28"/>
          <w:lang w:eastAsia="uk-UA"/>
        </w:rPr>
        <w:t xml:space="preserve">. </w:t>
      </w:r>
    </w:p>
    <w:p w:rsidR="00A0292C" w:rsidRPr="007A05C5" w:rsidRDefault="008D227D" w:rsidP="00D152F4">
      <w:pPr>
        <w:pStyle w:val="ad"/>
        <w:spacing w:line="372" w:lineRule="auto"/>
        <w:ind w:firstLine="720"/>
        <w:rPr>
          <w:color w:val="auto"/>
          <w:sz w:val="28"/>
          <w:szCs w:val="28"/>
          <w:lang w:eastAsia="uk-UA"/>
        </w:rPr>
      </w:pPr>
      <w:r w:rsidRPr="007A05C5">
        <w:rPr>
          <w:color w:val="auto"/>
          <w:sz w:val="28"/>
          <w:szCs w:val="28"/>
          <w:lang w:eastAsia="uk-UA"/>
        </w:rPr>
        <w:t>Відповідно до зазначеного методу річна с</w:t>
      </w:r>
      <w:r w:rsidR="00A0292C" w:rsidRPr="007A05C5">
        <w:rPr>
          <w:color w:val="auto"/>
          <w:sz w:val="28"/>
          <w:szCs w:val="28"/>
          <w:lang w:eastAsia="uk-UA"/>
        </w:rPr>
        <w:t>ума амортизації визначається як</w:t>
      </w:r>
    </w:p>
    <w:p w:rsidR="008D227D" w:rsidRPr="007A05C5" w:rsidRDefault="008D227D" w:rsidP="00D152F4">
      <w:pPr>
        <w:pStyle w:val="ad"/>
        <w:spacing w:line="372" w:lineRule="auto"/>
        <w:ind w:firstLine="720"/>
        <w:rPr>
          <w:color w:val="auto"/>
          <w:sz w:val="28"/>
          <w:szCs w:val="28"/>
          <w:lang w:eastAsia="uk-UA"/>
        </w:rPr>
      </w:pPr>
      <w:r w:rsidRPr="007A05C5">
        <w:rPr>
          <w:color w:val="auto"/>
          <w:sz w:val="28"/>
          <w:szCs w:val="28"/>
          <w:lang w:eastAsia="uk-UA"/>
        </w:rPr>
        <w:t>добуток залишкової вартості об'єкта на поча</w:t>
      </w:r>
      <w:r w:rsidR="00A0292C" w:rsidRPr="007A05C5">
        <w:rPr>
          <w:color w:val="auto"/>
          <w:sz w:val="28"/>
          <w:szCs w:val="28"/>
          <w:lang w:eastAsia="uk-UA"/>
        </w:rPr>
        <w:t xml:space="preserve">ток звітного року або первісної </w:t>
      </w:r>
      <w:r w:rsidRPr="007A05C5">
        <w:rPr>
          <w:color w:val="auto"/>
          <w:sz w:val="28"/>
          <w:szCs w:val="28"/>
          <w:lang w:eastAsia="uk-UA"/>
        </w:rPr>
        <w:t>вартості на дату початку нарахування амортизації й річної норми амортизації.</w:t>
      </w:r>
    </w:p>
    <w:p w:rsidR="008D227D" w:rsidRPr="007A05C5" w:rsidRDefault="008D227D" w:rsidP="00D152F4">
      <w:pPr>
        <w:pStyle w:val="ad"/>
        <w:spacing w:line="372" w:lineRule="auto"/>
        <w:ind w:firstLine="720"/>
        <w:rPr>
          <w:color w:val="auto"/>
          <w:sz w:val="28"/>
          <w:szCs w:val="28"/>
          <w:lang w:eastAsia="uk-UA"/>
        </w:rPr>
      </w:pPr>
      <w:r w:rsidRPr="007A05C5">
        <w:rPr>
          <w:color w:val="auto"/>
          <w:sz w:val="28"/>
          <w:szCs w:val="28"/>
          <w:lang w:eastAsia="uk-UA"/>
        </w:rPr>
        <w:t xml:space="preserve">Порядок нарахування амортизації при використанні методу зменшення </w:t>
      </w:r>
      <w:r w:rsidRPr="007A05C5">
        <w:rPr>
          <w:color w:val="auto"/>
          <w:sz w:val="28"/>
          <w:szCs w:val="28"/>
          <w:lang w:eastAsia="uk-UA"/>
        </w:rPr>
        <w:lastRenderedPageBreak/>
        <w:t>залишкової вартості:</w:t>
      </w:r>
    </w:p>
    <w:p w:rsidR="008D227D" w:rsidRPr="007A05C5" w:rsidRDefault="008D227D" w:rsidP="00D152F4">
      <w:pPr>
        <w:pStyle w:val="ad"/>
        <w:numPr>
          <w:ilvl w:val="0"/>
          <w:numId w:val="14"/>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встановлюється строк корисного використання (експлуатації) об'єкта;</w:t>
      </w:r>
    </w:p>
    <w:p w:rsidR="008D227D" w:rsidRPr="007A05C5" w:rsidRDefault="008D227D" w:rsidP="00D152F4">
      <w:pPr>
        <w:pStyle w:val="ad"/>
        <w:numPr>
          <w:ilvl w:val="0"/>
          <w:numId w:val="14"/>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визначається ліквідаційна вартість об'єкта;</w:t>
      </w:r>
    </w:p>
    <w:p w:rsidR="008D227D" w:rsidRPr="007A05C5" w:rsidRDefault="008D227D" w:rsidP="00D152F4">
      <w:pPr>
        <w:pStyle w:val="ad"/>
        <w:numPr>
          <w:ilvl w:val="0"/>
          <w:numId w:val="14"/>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розраховується вартість, що амортизується (первісна мінус ліквідаційна);</w:t>
      </w:r>
    </w:p>
    <w:p w:rsidR="008D227D" w:rsidRPr="007A05C5" w:rsidRDefault="008D227D" w:rsidP="00D152F4">
      <w:pPr>
        <w:pStyle w:val="ad"/>
        <w:numPr>
          <w:ilvl w:val="0"/>
          <w:numId w:val="14"/>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розраховується річна норма амортизації;</w:t>
      </w:r>
    </w:p>
    <w:p w:rsidR="008D227D" w:rsidRPr="007A05C5" w:rsidRDefault="008D227D" w:rsidP="00D152F4">
      <w:pPr>
        <w:pStyle w:val="ad"/>
        <w:numPr>
          <w:ilvl w:val="0"/>
          <w:numId w:val="14"/>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 xml:space="preserve">річна сума амортизації розраховується множенням </w:t>
      </w:r>
      <w:r w:rsidRPr="007A05C5">
        <w:rPr>
          <w:bCs/>
          <w:color w:val="auto"/>
          <w:sz w:val="28"/>
          <w:szCs w:val="28"/>
          <w:lang w:eastAsia="uk-UA"/>
        </w:rPr>
        <w:t xml:space="preserve">первинної </w:t>
      </w:r>
      <w:r w:rsidRPr="007A05C5">
        <w:rPr>
          <w:color w:val="auto"/>
          <w:sz w:val="28"/>
          <w:szCs w:val="28"/>
          <w:lang w:eastAsia="uk-UA"/>
        </w:rPr>
        <w:t xml:space="preserve">вартості на дату початку нарахування амортизації </w:t>
      </w:r>
      <w:r w:rsidRPr="007A05C5">
        <w:rPr>
          <w:bCs/>
          <w:color w:val="auto"/>
          <w:sz w:val="28"/>
          <w:szCs w:val="28"/>
          <w:lang w:eastAsia="uk-UA"/>
        </w:rPr>
        <w:t>на річну норму амортизації;</w:t>
      </w:r>
    </w:p>
    <w:p w:rsidR="008D227D" w:rsidRPr="007A05C5" w:rsidRDefault="008D227D" w:rsidP="00D152F4">
      <w:pPr>
        <w:pStyle w:val="ad"/>
        <w:numPr>
          <w:ilvl w:val="0"/>
          <w:numId w:val="14"/>
        </w:numPr>
        <w:tabs>
          <w:tab w:val="clear" w:pos="1200"/>
          <w:tab w:val="num" w:pos="851"/>
        </w:tabs>
        <w:spacing w:line="372" w:lineRule="auto"/>
        <w:ind w:firstLine="720"/>
        <w:rPr>
          <w:color w:val="auto"/>
          <w:sz w:val="28"/>
          <w:szCs w:val="28"/>
          <w:lang w:eastAsia="uk-UA"/>
        </w:rPr>
      </w:pPr>
      <w:r w:rsidRPr="007A05C5">
        <w:rPr>
          <w:color w:val="auto"/>
          <w:position w:val="-32"/>
          <w:sz w:val="28"/>
          <w:szCs w:val="28"/>
          <w:lang w:eastAsia="uk-UA"/>
        </w:rPr>
        <w:object w:dxaOrig="7180" w:dyaOrig="760">
          <v:shape id="_x0000_i1026" type="#_x0000_t75" style="width:359.05pt;height:38.35pt" o:ole="">
            <v:imagedata r:id="rId10" o:title=""/>
          </v:shape>
          <o:OLEObject Type="Embed" ProgID="Equation.3" ShapeID="_x0000_i1026" DrawAspect="Content" ObjectID="_1578291258" r:id="rId11"/>
        </w:object>
      </w:r>
    </w:p>
    <w:p w:rsidR="008D227D" w:rsidRPr="007A05C5" w:rsidRDefault="008D227D" w:rsidP="00D152F4">
      <w:pPr>
        <w:pStyle w:val="ad"/>
        <w:spacing w:line="372" w:lineRule="auto"/>
        <w:ind w:firstLine="720"/>
        <w:rPr>
          <w:color w:val="auto"/>
          <w:sz w:val="28"/>
          <w:szCs w:val="28"/>
          <w:lang w:eastAsia="uk-UA"/>
        </w:rPr>
      </w:pPr>
      <w:r w:rsidRPr="007A05C5">
        <w:rPr>
          <w:color w:val="auto"/>
          <w:sz w:val="28"/>
          <w:szCs w:val="28"/>
          <w:lang w:eastAsia="uk-UA"/>
        </w:rPr>
        <w:t>або:</w:t>
      </w:r>
    </w:p>
    <w:p w:rsidR="008D227D" w:rsidRPr="007A05C5" w:rsidRDefault="008D227D" w:rsidP="00D152F4">
      <w:pPr>
        <w:pStyle w:val="ad"/>
        <w:numPr>
          <w:ilvl w:val="0"/>
          <w:numId w:val="15"/>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 xml:space="preserve">річна сума амортизації розраховується множенням </w:t>
      </w:r>
      <w:r w:rsidRPr="007A05C5">
        <w:rPr>
          <w:bCs/>
          <w:color w:val="auto"/>
          <w:sz w:val="28"/>
          <w:szCs w:val="28"/>
          <w:lang w:eastAsia="uk-UA"/>
        </w:rPr>
        <w:t xml:space="preserve">залишкової </w:t>
      </w:r>
      <w:r w:rsidRPr="007A05C5">
        <w:rPr>
          <w:color w:val="auto"/>
          <w:sz w:val="28"/>
          <w:szCs w:val="28"/>
          <w:lang w:eastAsia="uk-UA"/>
        </w:rPr>
        <w:t xml:space="preserve">вартості на </w:t>
      </w:r>
      <w:r w:rsidRPr="007A05C5">
        <w:rPr>
          <w:bCs/>
          <w:color w:val="auto"/>
          <w:sz w:val="28"/>
          <w:szCs w:val="28"/>
          <w:lang w:eastAsia="uk-UA"/>
        </w:rPr>
        <w:t xml:space="preserve">початок звітного року </w:t>
      </w:r>
      <w:r w:rsidRPr="007A05C5">
        <w:rPr>
          <w:iCs/>
          <w:color w:val="auto"/>
          <w:sz w:val="28"/>
          <w:szCs w:val="28"/>
          <w:lang w:eastAsia="uk-UA"/>
        </w:rPr>
        <w:t>на річну норму амортизації;</w:t>
      </w:r>
    </w:p>
    <w:p w:rsidR="008D227D" w:rsidRPr="007A05C5" w:rsidRDefault="008D227D" w:rsidP="00D152F4">
      <w:pPr>
        <w:pStyle w:val="ad"/>
        <w:numPr>
          <w:ilvl w:val="0"/>
          <w:numId w:val="15"/>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місячна сума амортизації визначається розподілом річної суми амортизації за повний рік корисного використання на 12;</w:t>
      </w:r>
    </w:p>
    <w:p w:rsidR="00A0292C" w:rsidRPr="007A05C5" w:rsidRDefault="008D227D" w:rsidP="00D152F4">
      <w:pPr>
        <w:pStyle w:val="ad"/>
        <w:numPr>
          <w:ilvl w:val="0"/>
          <w:numId w:val="15"/>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в останній рік строку корисного використання (експлуатації) об'єкта основних засобів нарахування амортизації здійснюється в розмірі всієї залишкової вартості (мінус ліквідаційна вартість).</w:t>
      </w:r>
    </w:p>
    <w:p w:rsidR="008D227D" w:rsidRPr="007A05C5" w:rsidRDefault="008D227D" w:rsidP="00D152F4">
      <w:pPr>
        <w:pStyle w:val="ad"/>
        <w:spacing w:line="372" w:lineRule="auto"/>
        <w:ind w:firstLine="720"/>
        <w:rPr>
          <w:color w:val="auto"/>
          <w:sz w:val="28"/>
          <w:szCs w:val="28"/>
          <w:lang w:eastAsia="uk-UA"/>
        </w:rPr>
      </w:pPr>
      <w:r w:rsidRPr="007A05C5">
        <w:rPr>
          <w:sz w:val="28"/>
          <w:szCs w:val="28"/>
          <w:lang w:eastAsia="uk-UA"/>
        </w:rPr>
        <w:t>3. Метод прискореного зменшення залишкової вартості</w:t>
      </w:r>
      <w:r w:rsidR="00A0292C" w:rsidRPr="007A05C5">
        <w:rPr>
          <w:sz w:val="28"/>
          <w:szCs w:val="28"/>
          <w:lang w:eastAsia="uk-UA"/>
        </w:rPr>
        <w:t>.</w:t>
      </w:r>
    </w:p>
    <w:p w:rsidR="008D227D" w:rsidRPr="007A05C5" w:rsidRDefault="008D227D" w:rsidP="00D152F4">
      <w:pPr>
        <w:pStyle w:val="ad"/>
        <w:spacing w:line="372" w:lineRule="auto"/>
        <w:ind w:firstLine="720"/>
        <w:rPr>
          <w:color w:val="auto"/>
          <w:sz w:val="28"/>
          <w:szCs w:val="28"/>
          <w:lang w:eastAsia="uk-UA"/>
        </w:rPr>
      </w:pPr>
      <w:r w:rsidRPr="007A05C5">
        <w:rPr>
          <w:color w:val="auto"/>
          <w:sz w:val="28"/>
          <w:szCs w:val="28"/>
          <w:lang w:eastAsia="uk-UA"/>
        </w:rPr>
        <w:t>Відповідно до зазначеного методу річна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й річної норми амортизації, що обчислюється виходячи зі строку корисного використання об'єкта, і подвоюється;</w:t>
      </w:r>
    </w:p>
    <w:p w:rsidR="008D227D" w:rsidRPr="007A05C5" w:rsidRDefault="008D227D" w:rsidP="00D152F4">
      <w:pPr>
        <w:pStyle w:val="ad"/>
        <w:spacing w:line="372" w:lineRule="auto"/>
        <w:ind w:firstLine="720"/>
        <w:rPr>
          <w:color w:val="auto"/>
          <w:sz w:val="28"/>
          <w:szCs w:val="28"/>
          <w:lang w:eastAsia="uk-UA"/>
        </w:rPr>
      </w:pPr>
      <w:r w:rsidRPr="007A05C5">
        <w:rPr>
          <w:color w:val="auto"/>
          <w:sz w:val="28"/>
          <w:szCs w:val="28"/>
          <w:lang w:eastAsia="uk-UA"/>
        </w:rPr>
        <w:t>Порядок нарахування амортизації при використанні цього методу:</w:t>
      </w:r>
    </w:p>
    <w:p w:rsidR="008D227D" w:rsidRPr="007A05C5" w:rsidRDefault="008D227D" w:rsidP="00D152F4">
      <w:pPr>
        <w:pStyle w:val="ad"/>
        <w:numPr>
          <w:ilvl w:val="0"/>
          <w:numId w:val="16"/>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встановлюється строк корисного використання (експлуатації) об'єкта;</w:t>
      </w:r>
    </w:p>
    <w:p w:rsidR="008D227D" w:rsidRPr="007A05C5" w:rsidRDefault="008D227D" w:rsidP="00D152F4">
      <w:pPr>
        <w:pStyle w:val="ad"/>
        <w:numPr>
          <w:ilvl w:val="0"/>
          <w:numId w:val="16"/>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визначається ліквідаційна вартість об'єкта;</w:t>
      </w:r>
    </w:p>
    <w:p w:rsidR="008D227D" w:rsidRPr="007A05C5" w:rsidRDefault="008D227D" w:rsidP="00D152F4">
      <w:pPr>
        <w:pStyle w:val="ad"/>
        <w:numPr>
          <w:ilvl w:val="0"/>
          <w:numId w:val="16"/>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lastRenderedPageBreak/>
        <w:t>розраховується вартість, що амортизується (первісна мінус ліквідаційна);</w:t>
      </w:r>
    </w:p>
    <w:p w:rsidR="008D227D" w:rsidRPr="007A05C5" w:rsidRDefault="008D227D" w:rsidP="00D152F4">
      <w:pPr>
        <w:pStyle w:val="ad"/>
        <w:numPr>
          <w:ilvl w:val="0"/>
          <w:numId w:val="16"/>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розраховується річна норма амортизації:</w:t>
      </w:r>
    </w:p>
    <w:p w:rsidR="008D227D" w:rsidRPr="007A05C5" w:rsidRDefault="008D227D" w:rsidP="00D152F4">
      <w:pPr>
        <w:pStyle w:val="ad"/>
        <w:numPr>
          <w:ilvl w:val="0"/>
          <w:numId w:val="16"/>
        </w:numPr>
        <w:tabs>
          <w:tab w:val="clear" w:pos="1200"/>
          <w:tab w:val="num" w:pos="851"/>
        </w:tabs>
        <w:spacing w:line="372" w:lineRule="auto"/>
        <w:ind w:firstLine="720"/>
        <w:rPr>
          <w:color w:val="auto"/>
          <w:sz w:val="28"/>
          <w:szCs w:val="28"/>
          <w:lang w:eastAsia="uk-UA"/>
        </w:rPr>
      </w:pPr>
      <w:r w:rsidRPr="007A05C5">
        <w:rPr>
          <w:color w:val="auto"/>
          <w:position w:val="-30"/>
          <w:sz w:val="28"/>
          <w:szCs w:val="28"/>
          <w:lang w:eastAsia="uk-UA"/>
        </w:rPr>
        <w:object w:dxaOrig="7100" w:dyaOrig="680">
          <v:shape id="_x0000_i1027" type="#_x0000_t75" style="width:353.45pt;height:33.65pt" o:ole="">
            <v:imagedata r:id="rId12" o:title=""/>
          </v:shape>
          <o:OLEObject Type="Embed" ProgID="Equation.3" ShapeID="_x0000_i1027" DrawAspect="Content" ObjectID="_1578291259" r:id="rId13"/>
        </w:object>
      </w:r>
    </w:p>
    <w:p w:rsidR="008D227D" w:rsidRPr="007A05C5" w:rsidRDefault="008D227D" w:rsidP="00D152F4">
      <w:pPr>
        <w:pStyle w:val="ad"/>
        <w:numPr>
          <w:ilvl w:val="0"/>
          <w:numId w:val="16"/>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 xml:space="preserve">річна сума амортизації розраховується множенням </w:t>
      </w:r>
      <w:r w:rsidRPr="007A05C5">
        <w:rPr>
          <w:bCs/>
          <w:color w:val="auto"/>
          <w:sz w:val="28"/>
          <w:szCs w:val="28"/>
          <w:lang w:eastAsia="uk-UA"/>
        </w:rPr>
        <w:t xml:space="preserve">первинної </w:t>
      </w:r>
      <w:r w:rsidRPr="007A05C5">
        <w:rPr>
          <w:color w:val="auto"/>
          <w:sz w:val="28"/>
          <w:szCs w:val="28"/>
          <w:lang w:eastAsia="uk-UA"/>
        </w:rPr>
        <w:t xml:space="preserve">вартості на дату </w:t>
      </w:r>
      <w:r w:rsidRPr="007A05C5">
        <w:rPr>
          <w:bCs/>
          <w:color w:val="auto"/>
          <w:sz w:val="28"/>
          <w:szCs w:val="28"/>
          <w:lang w:eastAsia="uk-UA"/>
        </w:rPr>
        <w:t xml:space="preserve">початку </w:t>
      </w:r>
      <w:r w:rsidRPr="007A05C5">
        <w:rPr>
          <w:color w:val="auto"/>
          <w:sz w:val="28"/>
          <w:szCs w:val="28"/>
          <w:lang w:eastAsia="uk-UA"/>
        </w:rPr>
        <w:t xml:space="preserve">нарахування амортизації </w:t>
      </w:r>
      <w:r w:rsidRPr="007A05C5">
        <w:rPr>
          <w:bCs/>
          <w:color w:val="auto"/>
          <w:sz w:val="28"/>
          <w:szCs w:val="28"/>
          <w:lang w:eastAsia="uk-UA"/>
        </w:rPr>
        <w:t>на подвоєну річну норму амортизації;</w:t>
      </w:r>
    </w:p>
    <w:p w:rsidR="008D227D" w:rsidRPr="007A05C5" w:rsidRDefault="008D227D" w:rsidP="00D152F4">
      <w:pPr>
        <w:pStyle w:val="ad"/>
        <w:numPr>
          <w:ilvl w:val="0"/>
          <w:numId w:val="16"/>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місячна сума амортизації визначається розподілом річної суми амортизації за повний рік корисного використання на 12;</w:t>
      </w:r>
    </w:p>
    <w:p w:rsidR="00A0292C" w:rsidRPr="007A05C5" w:rsidRDefault="008D227D" w:rsidP="00D152F4">
      <w:pPr>
        <w:pStyle w:val="ad"/>
        <w:numPr>
          <w:ilvl w:val="0"/>
          <w:numId w:val="16"/>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в останній рік строку корисного використання (експлуатації) об'єкта основних засобів нарахування амортизації здійснюється в розмірі всієї залишкової вартості (мінус ліквідаційна вартість).</w:t>
      </w:r>
    </w:p>
    <w:p w:rsidR="00C1197A" w:rsidRPr="007A05C5" w:rsidRDefault="008D227D" w:rsidP="00D152F4">
      <w:pPr>
        <w:pStyle w:val="ad"/>
        <w:spacing w:line="372" w:lineRule="auto"/>
        <w:ind w:firstLine="720"/>
        <w:rPr>
          <w:color w:val="auto"/>
          <w:sz w:val="28"/>
          <w:szCs w:val="28"/>
          <w:lang w:eastAsia="uk-UA"/>
        </w:rPr>
      </w:pPr>
      <w:r w:rsidRPr="007A05C5">
        <w:rPr>
          <w:sz w:val="28"/>
          <w:szCs w:val="28"/>
          <w:lang w:eastAsia="uk-UA"/>
        </w:rPr>
        <w:t>4. Кумулятивний метод</w:t>
      </w:r>
      <w:r w:rsidR="00A0292C" w:rsidRPr="007A05C5">
        <w:rPr>
          <w:sz w:val="28"/>
          <w:szCs w:val="28"/>
          <w:lang w:eastAsia="uk-UA"/>
        </w:rPr>
        <w:t>.</w:t>
      </w:r>
    </w:p>
    <w:p w:rsidR="008D227D" w:rsidRPr="007A05C5" w:rsidRDefault="008D227D" w:rsidP="00D152F4">
      <w:pPr>
        <w:pStyle w:val="ad"/>
        <w:spacing w:line="372" w:lineRule="auto"/>
        <w:ind w:firstLine="720"/>
        <w:rPr>
          <w:color w:val="auto"/>
          <w:sz w:val="28"/>
          <w:szCs w:val="28"/>
          <w:lang w:eastAsia="uk-UA"/>
        </w:rPr>
      </w:pPr>
      <w:r w:rsidRPr="007A05C5">
        <w:rPr>
          <w:color w:val="auto"/>
          <w:sz w:val="28"/>
          <w:szCs w:val="28"/>
          <w:lang w:eastAsia="uk-UA"/>
        </w:rPr>
        <w:t>Відповідно до цього методу річна сума амортизації визначається як добуток вартості, що амортизується й кумулятивного коефіцієнта. Кумулятивний коефіцієнт розраховується розподілом кількості років, які залишаються до кінця очікуваного строку використання об'єкта основних засобів, на суму числа років його корисного використання;</w:t>
      </w:r>
    </w:p>
    <w:p w:rsidR="008D227D" w:rsidRPr="007A05C5" w:rsidRDefault="008D227D" w:rsidP="00D152F4">
      <w:pPr>
        <w:pStyle w:val="ad"/>
        <w:spacing w:line="372" w:lineRule="auto"/>
        <w:ind w:firstLine="720"/>
        <w:rPr>
          <w:color w:val="auto"/>
          <w:sz w:val="28"/>
          <w:szCs w:val="28"/>
          <w:lang w:eastAsia="uk-UA"/>
        </w:rPr>
      </w:pPr>
      <w:r w:rsidRPr="007A05C5">
        <w:rPr>
          <w:color w:val="auto"/>
          <w:sz w:val="28"/>
          <w:szCs w:val="28"/>
          <w:lang w:eastAsia="uk-UA"/>
        </w:rPr>
        <w:t>Порядок нарахування амортизації при використанні цього методу:</w:t>
      </w:r>
    </w:p>
    <w:p w:rsidR="008D227D" w:rsidRPr="007A05C5" w:rsidRDefault="008D227D" w:rsidP="00D152F4">
      <w:pPr>
        <w:pStyle w:val="ad"/>
        <w:numPr>
          <w:ilvl w:val="0"/>
          <w:numId w:val="17"/>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встановлюється строк корисного використання (експлуатації) об'єкта;</w:t>
      </w:r>
    </w:p>
    <w:p w:rsidR="008D227D" w:rsidRPr="007A05C5" w:rsidRDefault="008D227D" w:rsidP="00D152F4">
      <w:pPr>
        <w:pStyle w:val="ad"/>
        <w:numPr>
          <w:ilvl w:val="0"/>
          <w:numId w:val="17"/>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визначається ліквідаційна вартість об'єкта;</w:t>
      </w:r>
    </w:p>
    <w:p w:rsidR="008D227D" w:rsidRPr="007A05C5" w:rsidRDefault="008D227D" w:rsidP="00D152F4">
      <w:pPr>
        <w:pStyle w:val="ad"/>
        <w:numPr>
          <w:ilvl w:val="0"/>
          <w:numId w:val="17"/>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 xml:space="preserve">розраховується </w:t>
      </w:r>
      <w:r w:rsidRPr="007A05C5">
        <w:rPr>
          <w:iCs/>
          <w:color w:val="auto"/>
          <w:sz w:val="28"/>
          <w:szCs w:val="28"/>
          <w:lang w:eastAsia="uk-UA"/>
        </w:rPr>
        <w:t>кумулятивний коефіцієнт,</w:t>
      </w:r>
    </w:p>
    <w:p w:rsidR="008D227D" w:rsidRPr="007A05C5" w:rsidRDefault="008D227D" w:rsidP="00D152F4">
      <w:pPr>
        <w:pStyle w:val="ad"/>
        <w:numPr>
          <w:ilvl w:val="0"/>
          <w:numId w:val="17"/>
        </w:numPr>
        <w:tabs>
          <w:tab w:val="clear" w:pos="1200"/>
          <w:tab w:val="num" w:pos="851"/>
        </w:tabs>
        <w:spacing w:line="372" w:lineRule="auto"/>
        <w:ind w:firstLine="720"/>
        <w:rPr>
          <w:color w:val="auto"/>
          <w:sz w:val="28"/>
          <w:szCs w:val="28"/>
          <w:lang w:eastAsia="uk-UA"/>
        </w:rPr>
      </w:pPr>
      <w:r w:rsidRPr="007A05C5">
        <w:rPr>
          <w:color w:val="auto"/>
          <w:position w:val="-66"/>
          <w:sz w:val="28"/>
          <w:szCs w:val="28"/>
          <w:lang w:eastAsia="uk-UA"/>
        </w:rPr>
        <w:object w:dxaOrig="7160" w:dyaOrig="1780">
          <v:shape id="_x0000_i1028" type="#_x0000_t75" style="width:358.15pt;height:89.75pt" o:ole="">
            <v:imagedata r:id="rId14" o:title=""/>
          </v:shape>
          <o:OLEObject Type="Embed" ProgID="Equation.3" ShapeID="_x0000_i1028" DrawAspect="Content" ObjectID="_1578291260" r:id="rId15"/>
        </w:object>
      </w:r>
    </w:p>
    <w:p w:rsidR="008D227D" w:rsidRPr="007A05C5" w:rsidRDefault="008D227D" w:rsidP="00D152F4">
      <w:pPr>
        <w:pStyle w:val="ad"/>
        <w:numPr>
          <w:ilvl w:val="0"/>
          <w:numId w:val="17"/>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 xml:space="preserve">річна сума амортизації визначається множенням вартості, що </w:t>
      </w:r>
      <w:r w:rsidRPr="007A05C5">
        <w:rPr>
          <w:color w:val="auto"/>
          <w:sz w:val="28"/>
          <w:szCs w:val="28"/>
          <w:lang w:eastAsia="uk-UA"/>
        </w:rPr>
        <w:lastRenderedPageBreak/>
        <w:t xml:space="preserve">амортизується на </w:t>
      </w:r>
      <w:r w:rsidRPr="007A05C5">
        <w:rPr>
          <w:iCs/>
          <w:color w:val="auto"/>
          <w:sz w:val="28"/>
          <w:szCs w:val="28"/>
          <w:lang w:eastAsia="uk-UA"/>
        </w:rPr>
        <w:t>кумулятивний коефіцієнт,</w:t>
      </w:r>
    </w:p>
    <w:p w:rsidR="001E4B91" w:rsidRPr="007A05C5" w:rsidRDefault="008D227D" w:rsidP="00D152F4">
      <w:pPr>
        <w:pStyle w:val="ad"/>
        <w:numPr>
          <w:ilvl w:val="0"/>
          <w:numId w:val="17"/>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місячна сума амортизації визначається розподілом річної суми амортизації за повний рік експлуатації на 12.</w:t>
      </w:r>
    </w:p>
    <w:p w:rsidR="008D227D" w:rsidRPr="007A05C5" w:rsidRDefault="008D227D" w:rsidP="00D152F4">
      <w:pPr>
        <w:pStyle w:val="ad"/>
        <w:spacing w:line="372" w:lineRule="auto"/>
        <w:ind w:firstLine="720"/>
        <w:rPr>
          <w:color w:val="auto"/>
          <w:sz w:val="28"/>
          <w:szCs w:val="28"/>
          <w:lang w:eastAsia="uk-UA"/>
        </w:rPr>
      </w:pPr>
      <w:r w:rsidRPr="007A05C5">
        <w:rPr>
          <w:sz w:val="28"/>
          <w:szCs w:val="28"/>
          <w:lang w:eastAsia="uk-UA"/>
        </w:rPr>
        <w:t>5. Виробничий метод</w:t>
      </w:r>
      <w:r w:rsidR="001E4B91" w:rsidRPr="007A05C5">
        <w:rPr>
          <w:sz w:val="28"/>
          <w:szCs w:val="28"/>
          <w:lang w:eastAsia="uk-UA"/>
        </w:rPr>
        <w:t>.</w:t>
      </w:r>
    </w:p>
    <w:p w:rsidR="008D227D" w:rsidRPr="007A05C5" w:rsidRDefault="008D227D" w:rsidP="00D152F4">
      <w:pPr>
        <w:pStyle w:val="ad"/>
        <w:spacing w:line="372" w:lineRule="auto"/>
        <w:ind w:firstLine="720"/>
        <w:rPr>
          <w:color w:val="auto"/>
          <w:sz w:val="28"/>
          <w:szCs w:val="28"/>
          <w:lang w:eastAsia="uk-UA"/>
        </w:rPr>
      </w:pPr>
      <w:r w:rsidRPr="007A05C5">
        <w:rPr>
          <w:color w:val="auto"/>
          <w:sz w:val="28"/>
          <w:szCs w:val="28"/>
          <w:lang w:eastAsia="uk-UA"/>
        </w:rPr>
        <w:t>Відповідно до зазначеного методу місячна сума амортизації визначається як добуток фактичного місячного обсягу продукції (робіт, послуг) і виробничої ставки амортизації. Виробнича ставка амортизації обчислюється розподілом вартості, що амортизується на загальний обсяг продукції (робіт, послуг), що підприємство очікує зробити (виконати) з використанням об'єкта основних засобів.</w:t>
      </w:r>
    </w:p>
    <w:p w:rsidR="008D227D" w:rsidRPr="007A05C5" w:rsidRDefault="008D227D" w:rsidP="00D152F4">
      <w:pPr>
        <w:pStyle w:val="ad"/>
        <w:spacing w:line="372" w:lineRule="auto"/>
        <w:ind w:firstLine="720"/>
        <w:rPr>
          <w:color w:val="auto"/>
          <w:sz w:val="28"/>
          <w:szCs w:val="28"/>
          <w:lang w:eastAsia="uk-UA"/>
        </w:rPr>
      </w:pPr>
      <w:r w:rsidRPr="007A05C5">
        <w:rPr>
          <w:color w:val="auto"/>
          <w:sz w:val="28"/>
          <w:szCs w:val="28"/>
          <w:lang w:eastAsia="uk-UA"/>
        </w:rPr>
        <w:t>Порядок нарахування амортизації при використанні цього методу:</w:t>
      </w:r>
    </w:p>
    <w:p w:rsidR="008D227D" w:rsidRPr="007A05C5" w:rsidRDefault="008D227D" w:rsidP="00D152F4">
      <w:pPr>
        <w:pStyle w:val="ad"/>
        <w:numPr>
          <w:ilvl w:val="0"/>
          <w:numId w:val="18"/>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визначається ліквідаційна вартість об'єкта;</w:t>
      </w:r>
    </w:p>
    <w:p w:rsidR="008D227D" w:rsidRPr="007A05C5" w:rsidRDefault="008D227D" w:rsidP="00D152F4">
      <w:pPr>
        <w:pStyle w:val="ad"/>
        <w:numPr>
          <w:ilvl w:val="0"/>
          <w:numId w:val="18"/>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розраховується виробнича ставка амортизації</w:t>
      </w:r>
    </w:p>
    <w:p w:rsidR="008D227D" w:rsidRPr="007A05C5" w:rsidRDefault="008D227D" w:rsidP="00D152F4">
      <w:pPr>
        <w:pStyle w:val="ad"/>
        <w:numPr>
          <w:ilvl w:val="0"/>
          <w:numId w:val="18"/>
        </w:numPr>
        <w:tabs>
          <w:tab w:val="clear" w:pos="1200"/>
          <w:tab w:val="num" w:pos="851"/>
        </w:tabs>
        <w:spacing w:line="372" w:lineRule="auto"/>
        <w:ind w:firstLine="720"/>
        <w:rPr>
          <w:color w:val="auto"/>
          <w:sz w:val="28"/>
          <w:szCs w:val="28"/>
          <w:lang w:eastAsia="uk-UA"/>
        </w:rPr>
      </w:pPr>
      <w:r w:rsidRPr="007A05C5">
        <w:rPr>
          <w:color w:val="auto"/>
          <w:position w:val="-30"/>
          <w:sz w:val="28"/>
          <w:szCs w:val="28"/>
          <w:lang w:eastAsia="uk-UA"/>
        </w:rPr>
        <w:object w:dxaOrig="7280" w:dyaOrig="680">
          <v:shape id="_x0000_i1029" type="#_x0000_t75" style="width:362.8pt;height:33.65pt" o:ole="">
            <v:imagedata r:id="rId16" o:title=""/>
          </v:shape>
          <o:OLEObject Type="Embed" ProgID="Equation.3" ShapeID="_x0000_i1029" DrawAspect="Content" ObjectID="_1578291261" r:id="rId17"/>
        </w:object>
      </w:r>
    </w:p>
    <w:p w:rsidR="008372B6" w:rsidRPr="007A05C5" w:rsidRDefault="008D227D" w:rsidP="00D152F4">
      <w:pPr>
        <w:pStyle w:val="ad"/>
        <w:numPr>
          <w:ilvl w:val="0"/>
          <w:numId w:val="18"/>
        </w:numPr>
        <w:tabs>
          <w:tab w:val="clear" w:pos="1200"/>
          <w:tab w:val="num" w:pos="851"/>
        </w:tabs>
        <w:spacing w:line="372" w:lineRule="auto"/>
        <w:ind w:firstLine="720"/>
        <w:rPr>
          <w:color w:val="auto"/>
          <w:sz w:val="28"/>
          <w:szCs w:val="28"/>
          <w:lang w:eastAsia="uk-UA"/>
        </w:rPr>
      </w:pPr>
      <w:r w:rsidRPr="007A05C5">
        <w:rPr>
          <w:color w:val="auto"/>
          <w:sz w:val="28"/>
          <w:szCs w:val="28"/>
          <w:lang w:eastAsia="uk-UA"/>
        </w:rPr>
        <w:t xml:space="preserve">місячна сума амортизації визначається множенням фактичного місячного обсягу продукції (робіт, послуг) на </w:t>
      </w:r>
      <w:r w:rsidRPr="007A05C5">
        <w:rPr>
          <w:iCs/>
          <w:color w:val="auto"/>
          <w:sz w:val="28"/>
          <w:szCs w:val="28"/>
          <w:lang w:eastAsia="uk-UA"/>
        </w:rPr>
        <w:t>виробничу ставку амортизації.</w:t>
      </w:r>
    </w:p>
    <w:p w:rsidR="000B13E6" w:rsidRPr="007A05C5" w:rsidRDefault="000B13E6" w:rsidP="00C1197A">
      <w:pPr>
        <w:spacing w:line="360" w:lineRule="auto"/>
        <w:ind w:firstLine="567"/>
        <w:jc w:val="both"/>
        <w:rPr>
          <w:sz w:val="28"/>
          <w:szCs w:val="28"/>
          <w:lang w:val="uk-UA"/>
        </w:rPr>
      </w:pPr>
    </w:p>
    <w:p w:rsidR="00AF7B38" w:rsidRPr="007A05C5" w:rsidRDefault="00AF7B38" w:rsidP="00C1197A">
      <w:pPr>
        <w:spacing w:line="360" w:lineRule="auto"/>
        <w:ind w:firstLine="567"/>
        <w:jc w:val="both"/>
        <w:rPr>
          <w:sz w:val="28"/>
          <w:szCs w:val="28"/>
          <w:lang w:val="uk-UA"/>
        </w:rPr>
      </w:pPr>
    </w:p>
    <w:p w:rsidR="000B13E6" w:rsidRPr="007A05C5" w:rsidRDefault="000B13E6" w:rsidP="00011647">
      <w:pPr>
        <w:pStyle w:val="af"/>
        <w:spacing w:after="0" w:line="360" w:lineRule="auto"/>
        <w:ind w:left="0"/>
        <w:jc w:val="center"/>
        <w:rPr>
          <w:sz w:val="28"/>
          <w:szCs w:val="28"/>
          <w:lang w:val="uk-UA"/>
        </w:rPr>
      </w:pPr>
      <w:r w:rsidRPr="007A05C5">
        <w:rPr>
          <w:sz w:val="28"/>
          <w:szCs w:val="28"/>
          <w:lang w:val="uk-UA"/>
        </w:rPr>
        <w:t>1.3. Роль і місце амортизаційної політики у складі облікової політики підприємства</w:t>
      </w:r>
    </w:p>
    <w:p w:rsidR="000B13E6" w:rsidRPr="007A05C5" w:rsidRDefault="000B13E6" w:rsidP="00CE16E1">
      <w:pPr>
        <w:pStyle w:val="20"/>
        <w:spacing w:after="0" w:line="360" w:lineRule="auto"/>
        <w:jc w:val="center"/>
        <w:rPr>
          <w:sz w:val="28"/>
          <w:szCs w:val="28"/>
          <w:lang w:val="uk-UA"/>
        </w:rPr>
      </w:pPr>
    </w:p>
    <w:p w:rsidR="00D152F4" w:rsidRPr="007A05C5" w:rsidRDefault="00D152F4" w:rsidP="00CE16E1">
      <w:pPr>
        <w:pStyle w:val="20"/>
        <w:spacing w:after="0" w:line="360" w:lineRule="auto"/>
        <w:jc w:val="center"/>
        <w:rPr>
          <w:sz w:val="28"/>
          <w:szCs w:val="28"/>
          <w:lang w:val="uk-UA"/>
        </w:rPr>
      </w:pPr>
    </w:p>
    <w:p w:rsidR="000B13E6" w:rsidRPr="007A05C5" w:rsidRDefault="000B13E6" w:rsidP="000D26B1">
      <w:pPr>
        <w:pStyle w:val="af"/>
        <w:spacing w:after="0" w:line="360" w:lineRule="auto"/>
        <w:ind w:left="284" w:firstLine="720"/>
        <w:jc w:val="both"/>
        <w:rPr>
          <w:sz w:val="28"/>
          <w:szCs w:val="28"/>
          <w:lang w:val="uk-UA"/>
        </w:rPr>
      </w:pPr>
      <w:r w:rsidRPr="007A05C5">
        <w:rPr>
          <w:sz w:val="28"/>
          <w:szCs w:val="28"/>
          <w:lang w:val="uk-UA"/>
        </w:rPr>
        <w:t>Статтею 4 Закону про бухгалтерський облік встановлено принцип, щоб підприємством було забезпечене постійне (з року в рік) застосування обраної облікової політики. Зміна облікової політики можлива тільки у випадках, передбачених Положеннями (стандартами) бухгалтерського обліку, і повинна бути основана й розкрита у фінансовій звітності.</w:t>
      </w:r>
    </w:p>
    <w:p w:rsidR="000B13E6" w:rsidRPr="007A05C5" w:rsidRDefault="000B13E6" w:rsidP="000D26B1">
      <w:pPr>
        <w:pStyle w:val="af"/>
        <w:spacing w:after="0" w:line="360" w:lineRule="auto"/>
        <w:ind w:left="284" w:firstLine="720"/>
        <w:jc w:val="both"/>
        <w:rPr>
          <w:sz w:val="28"/>
          <w:szCs w:val="28"/>
          <w:lang w:val="uk-UA"/>
        </w:rPr>
      </w:pPr>
      <w:r w:rsidRPr="007A05C5">
        <w:rPr>
          <w:sz w:val="28"/>
          <w:szCs w:val="28"/>
          <w:lang w:val="uk-UA"/>
        </w:rPr>
        <w:lastRenderedPageBreak/>
        <w:t>В ТОВ «</w:t>
      </w:r>
      <w:proofErr w:type="spellStart"/>
      <w:r w:rsidRPr="007A05C5">
        <w:rPr>
          <w:sz w:val="28"/>
          <w:szCs w:val="28"/>
          <w:lang w:val="uk-UA"/>
        </w:rPr>
        <w:t>Рубіжбудпроект</w:t>
      </w:r>
      <w:proofErr w:type="spellEnd"/>
      <w:r w:rsidRPr="007A05C5">
        <w:rPr>
          <w:sz w:val="28"/>
          <w:szCs w:val="28"/>
          <w:lang w:val="uk-UA"/>
        </w:rPr>
        <w:t>» облікова політика являє собою сукупність принципів, методів і процедур, що використовується підприємством для складання й подання фінансової звітності (додаток).</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t>Один із основоположних принципів бухгалтерського обліку та фінансової звітності - принцип послідовності - передбачає постійне (із року в рік) застосування підприємством обраної ним облікової політики (ст. 4. Закону України "Про бухгалтерський облік та фінансову звітність в Україні"). За його допомогою досягається порівнянність показників фінансової звітності, що в подальшому дає можливість користувачам порівнювати фінансові звіти підприємства за різні періоди для встановлення тенденцій у його фінансовому стані, фінансових результатах діяльності та грошових потоках. Передумовою порівнянності звітних даних є подання відповідної інформації за попередній період, розкриття інформації про облікову політику та її зміни.</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t>Порядок зміни облікової політики підприємства регулюється П(С)БО 6 "Виправлення помилок і зміни у фінансових звітах".</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t>Відповідно до пункту 9 зазначеного нормативно-правового акту облікова політика підприємства може змінюватися, якщо:</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t>— змінюються статутні вимоги підприємства (наприклад, при реорганізації, зміні організаційно-правової форми чи видів діяльності підприємства);</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t>— змінюються вимоги органу, який затверджує положення (стандарти) бухгалтерського обліку (це стосується внесених Міністерством фінансів України змін і доповнень у вимоги П(С)БО, якими регламентуються альтернативні прийоми і способи обліку чи оцінки окремих об'єктів);</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t>— зміни забезпечать більш достовірне відображення подій або операцій у фінансовій звітності підприємства (це можливо, коли обраний елемент облікової політики не є економічно виправданим і призводить до суттєвого викривлення облікової та звітної інформації).</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t>При цьому не вважається зміною облікової політики встановлення облікової політики для:</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lastRenderedPageBreak/>
        <w:t>1) подій або операцій, які відрізняються за змістом від попередніх;</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t>2) подій або операцій, які не відбувалися раніше.</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t>Методичними рекомендаціями щодо облікової політики підприємства передбачено, що змінити облікову політику підприємство може у виняткових випадках, прямо встановлених положеннями (стандартами) бухгалтерського обліку. Перегляд облікової політики має бути обґрунтований.</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t>Датою зміни облікової політики може бути будь-яка, обрана підприємством. Однак з практичної точки зору найбільш прийнятним для зміни облікової політики є початок року, оскільки коригування облікової політики з початку нового звітного року забезпечить послідовність облікового процесу протягом цього періоду та більшу порівнянність показників фінансової звітності. У міжнародних стандартах міститься прив'язка такого застосування до дати початку звітного періоду. Розбіжність стає суттєвою з огляду на те, що національним законодавством не встановлено обмеження на застосування зміненої політики лише з початку звітного періоду [46].</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t xml:space="preserve">Зміни, внесені в облікову політику, мають бути задокументовані. У разі несуттєвих змін </w:t>
      </w:r>
      <w:proofErr w:type="spellStart"/>
      <w:r w:rsidRPr="000D26B1">
        <w:rPr>
          <w:sz w:val="28"/>
          <w:szCs w:val="28"/>
          <w:lang w:val="uk-UA"/>
        </w:rPr>
        <w:t>перезатверджувати</w:t>
      </w:r>
      <w:proofErr w:type="spellEnd"/>
      <w:r w:rsidRPr="000D26B1">
        <w:rPr>
          <w:sz w:val="28"/>
          <w:szCs w:val="28"/>
          <w:lang w:val="uk-UA"/>
        </w:rPr>
        <w:t xml:space="preserve"> Наказ про облікову політику не потрібно. При внесенні до облікової політики змін, що за обсягом охоплюють більшу частину тексту Наказу про облікову політику підприємства або істотно впливають на його зміст, розпорядчий документ про облікову політику доцільно повністю викласти в новій редакції і перезатвердити.</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t>Згідно з пунктом 12 П(С)БО 6 "Виправлення помилок і зміни у фінансових звітах" вплив зміни облікової політики на події та операції минулих періодів відображається у фінансовій звітності підприємства двома способами:</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t>1) шляхом коригування сальдо нерозподіленого прибутку на початок звітного року;</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t>2) шляхом повторного надання порівняльної інформації щодо попередніх звітних періодів.</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lastRenderedPageBreak/>
        <w:t>Обидва ці способи застосовуються у тому випадку, коли зміна облікової політики відбулася після оприлюднення фінансової звітності і стосується попереднього звітного періоду.</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t>При цьому коригування сальдо нерозподіленого прибутку на початок звітного року пов'язано з тим, що так чи інакше майже кожен елемент облікової політики здійснює прямий або опосередкований вплив на фінансові результати підприємства, а вони списуються на рахунок 44 "Нерозподілені прибутки (непокриті збитки)". Таке виправлення облікових записів відбувається за допомогою способу "червоного сторно" або способу додаткового бухгалтерського проведення залежно від того, завищеною чи заниженою була сума нерозподіленого прибутку до зміни облікової політики.</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t xml:space="preserve">Наприклад, якщо сума нарахованої амортизації основних засобів до зміни облікової політики становила 200 грн., а після зміни методу нарахування амортизації склала 210 грн., то в бухгалтерському обліку робиться запис: </w:t>
      </w:r>
      <w:proofErr w:type="spellStart"/>
      <w:r w:rsidRPr="000D26B1">
        <w:rPr>
          <w:sz w:val="28"/>
          <w:szCs w:val="28"/>
          <w:lang w:val="uk-UA"/>
        </w:rPr>
        <w:t>Дт</w:t>
      </w:r>
      <w:proofErr w:type="spellEnd"/>
      <w:r w:rsidRPr="000D26B1">
        <w:rPr>
          <w:sz w:val="28"/>
          <w:szCs w:val="28"/>
          <w:lang w:val="uk-UA"/>
        </w:rPr>
        <w:t xml:space="preserve"> 44 </w:t>
      </w:r>
      <w:proofErr w:type="spellStart"/>
      <w:r w:rsidRPr="000D26B1">
        <w:rPr>
          <w:sz w:val="28"/>
          <w:szCs w:val="28"/>
          <w:lang w:val="uk-UA"/>
        </w:rPr>
        <w:t>Кт</w:t>
      </w:r>
      <w:proofErr w:type="spellEnd"/>
      <w:r w:rsidRPr="000D26B1">
        <w:rPr>
          <w:sz w:val="28"/>
          <w:szCs w:val="28"/>
          <w:lang w:val="uk-UA"/>
        </w:rPr>
        <w:t xml:space="preserve"> 131 10 грн.</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t>Якщо сума нарахованої амортизації основних засобів до зміни облікової політики становила 300 грн., а після зміни методу нарахування амортизації склала 250 грн., то коригувальний запис робиться методом "червоного сторно":</w:t>
      </w:r>
    </w:p>
    <w:p w:rsidR="000D26B1" w:rsidRPr="000D26B1" w:rsidRDefault="000D26B1" w:rsidP="000D26B1">
      <w:pPr>
        <w:pStyle w:val="af"/>
        <w:spacing w:after="0" w:line="360" w:lineRule="auto"/>
        <w:ind w:left="284" w:firstLine="720"/>
        <w:jc w:val="both"/>
        <w:rPr>
          <w:sz w:val="28"/>
          <w:szCs w:val="28"/>
          <w:lang w:val="uk-UA"/>
        </w:rPr>
      </w:pPr>
      <w:proofErr w:type="spellStart"/>
      <w:r w:rsidRPr="000D26B1">
        <w:rPr>
          <w:sz w:val="28"/>
          <w:szCs w:val="28"/>
          <w:lang w:val="uk-UA"/>
        </w:rPr>
        <w:t>Дт</w:t>
      </w:r>
      <w:proofErr w:type="spellEnd"/>
      <w:r w:rsidRPr="000D26B1">
        <w:rPr>
          <w:sz w:val="28"/>
          <w:szCs w:val="28"/>
          <w:lang w:val="uk-UA"/>
        </w:rPr>
        <w:t xml:space="preserve"> 44 </w:t>
      </w:r>
      <w:proofErr w:type="spellStart"/>
      <w:r w:rsidRPr="000D26B1">
        <w:rPr>
          <w:sz w:val="28"/>
          <w:szCs w:val="28"/>
          <w:lang w:val="uk-UA"/>
        </w:rPr>
        <w:t>Кт</w:t>
      </w:r>
      <w:proofErr w:type="spellEnd"/>
      <w:r w:rsidRPr="000D26B1">
        <w:rPr>
          <w:sz w:val="28"/>
          <w:szCs w:val="28"/>
          <w:lang w:val="uk-UA"/>
        </w:rPr>
        <w:t xml:space="preserve"> 131 (50 грн.)</w:t>
      </w:r>
    </w:p>
    <w:p w:rsidR="000D26B1" w:rsidRPr="000D26B1" w:rsidRDefault="000D26B1" w:rsidP="000D26B1">
      <w:pPr>
        <w:pStyle w:val="af"/>
        <w:spacing w:after="0" w:line="360" w:lineRule="auto"/>
        <w:ind w:left="284" w:firstLine="720"/>
        <w:jc w:val="both"/>
        <w:rPr>
          <w:sz w:val="28"/>
          <w:szCs w:val="28"/>
          <w:lang w:val="uk-UA"/>
        </w:rPr>
      </w:pPr>
      <w:r w:rsidRPr="000D26B1">
        <w:rPr>
          <w:sz w:val="28"/>
          <w:szCs w:val="28"/>
          <w:lang w:val="uk-UA"/>
        </w:rPr>
        <w:t>Якщо суму коригування нерозподіленого прибутку на початок звітного року неможливо визначити достовірно, то облікова політика поширюється лише на події та операції, які відбуваються після дати зміни облікової політики.</w:t>
      </w:r>
    </w:p>
    <w:p w:rsidR="000D26B1" w:rsidRPr="000D26B1" w:rsidRDefault="000D26B1" w:rsidP="000D26B1">
      <w:pPr>
        <w:pStyle w:val="af"/>
        <w:spacing w:line="360" w:lineRule="auto"/>
        <w:ind w:firstLine="720"/>
        <w:jc w:val="both"/>
        <w:rPr>
          <w:sz w:val="28"/>
          <w:szCs w:val="28"/>
          <w:lang w:val="uk-UA"/>
        </w:rPr>
      </w:pPr>
      <w:r w:rsidRPr="000D26B1">
        <w:rPr>
          <w:sz w:val="28"/>
          <w:szCs w:val="28"/>
          <w:lang w:val="uk-UA"/>
        </w:rPr>
        <w:t>У разі, якщо зміна облікової політики викликала суттєві зміни показників фінансової звітності підприємство повинно повторно оприлюднити фінансову звітність або обґрунтувати економічну недоцільність цього. Це можливо за умови, якщо витрати на повторне оприлюднення фінансової звітності перевищують вартість зміни облікової політики.</w:t>
      </w:r>
    </w:p>
    <w:p w:rsidR="000D26B1" w:rsidRPr="000D26B1" w:rsidRDefault="000D26B1" w:rsidP="000D26B1">
      <w:pPr>
        <w:pStyle w:val="af"/>
        <w:spacing w:line="360" w:lineRule="auto"/>
        <w:ind w:firstLine="720"/>
        <w:jc w:val="both"/>
        <w:rPr>
          <w:sz w:val="28"/>
          <w:szCs w:val="28"/>
          <w:lang w:val="uk-UA"/>
        </w:rPr>
      </w:pPr>
      <w:r w:rsidRPr="000D26B1">
        <w:rPr>
          <w:sz w:val="28"/>
          <w:szCs w:val="28"/>
          <w:lang w:val="uk-UA"/>
        </w:rPr>
        <w:lastRenderedPageBreak/>
        <w:t>Відповідно до п. 22 П(С)БО 6 "Виправлення помилок і зміни у фінансових звітах" при зміні облікової політики підприємство зобов'язане розкрити таку інформацію у примітках до фінансової звітності:</w:t>
      </w:r>
    </w:p>
    <w:p w:rsidR="000D26B1" w:rsidRPr="000D26B1" w:rsidRDefault="000D26B1" w:rsidP="000D26B1">
      <w:pPr>
        <w:pStyle w:val="af"/>
        <w:spacing w:line="360" w:lineRule="auto"/>
        <w:ind w:firstLine="720"/>
        <w:jc w:val="both"/>
        <w:rPr>
          <w:sz w:val="28"/>
          <w:szCs w:val="28"/>
          <w:lang w:val="uk-UA"/>
        </w:rPr>
      </w:pPr>
      <w:r w:rsidRPr="000D26B1">
        <w:rPr>
          <w:sz w:val="28"/>
          <w:szCs w:val="28"/>
          <w:lang w:val="uk-UA"/>
        </w:rPr>
        <w:t>— причини та суть зміни;</w:t>
      </w:r>
    </w:p>
    <w:p w:rsidR="000D26B1" w:rsidRPr="000D26B1" w:rsidRDefault="000D26B1" w:rsidP="000D26B1">
      <w:pPr>
        <w:pStyle w:val="af"/>
        <w:spacing w:line="360" w:lineRule="auto"/>
        <w:ind w:firstLine="720"/>
        <w:jc w:val="both"/>
        <w:rPr>
          <w:sz w:val="28"/>
          <w:szCs w:val="28"/>
          <w:lang w:val="uk-UA"/>
        </w:rPr>
      </w:pPr>
      <w:r w:rsidRPr="000D26B1">
        <w:rPr>
          <w:sz w:val="28"/>
          <w:szCs w:val="28"/>
          <w:lang w:val="uk-UA"/>
        </w:rPr>
        <w:t>— суму коригування нерозподіленого прибутку на початок звітного періоду або обґрунтування неможливості її достовірного визначення;</w:t>
      </w:r>
    </w:p>
    <w:p w:rsidR="000D26B1" w:rsidRPr="000D26B1" w:rsidRDefault="000D26B1" w:rsidP="000D26B1">
      <w:pPr>
        <w:pStyle w:val="af"/>
        <w:spacing w:after="0" w:line="360" w:lineRule="auto"/>
        <w:ind w:firstLine="720"/>
        <w:jc w:val="both"/>
        <w:rPr>
          <w:sz w:val="28"/>
          <w:szCs w:val="28"/>
          <w:lang w:val="uk-UA"/>
        </w:rPr>
      </w:pPr>
      <w:r w:rsidRPr="000D26B1">
        <w:rPr>
          <w:sz w:val="28"/>
          <w:szCs w:val="28"/>
          <w:lang w:val="uk-UA"/>
        </w:rPr>
        <w:t xml:space="preserve">— факт повторного подання порівняльної інформації у фінансових звітах або недоцільність її </w:t>
      </w:r>
      <w:proofErr w:type="spellStart"/>
      <w:r w:rsidRPr="000D26B1">
        <w:rPr>
          <w:sz w:val="28"/>
          <w:szCs w:val="28"/>
          <w:lang w:val="uk-UA"/>
        </w:rPr>
        <w:t>переобрахунку</w:t>
      </w:r>
      <w:proofErr w:type="spellEnd"/>
      <w:r w:rsidRPr="000D26B1">
        <w:rPr>
          <w:sz w:val="28"/>
          <w:szCs w:val="28"/>
          <w:lang w:val="uk-UA"/>
        </w:rPr>
        <w:t>.</w:t>
      </w:r>
    </w:p>
    <w:p w:rsidR="000D26B1" w:rsidRPr="000D26B1" w:rsidRDefault="000D26B1" w:rsidP="000D26B1">
      <w:pPr>
        <w:pStyle w:val="af"/>
        <w:spacing w:after="0" w:line="360" w:lineRule="auto"/>
        <w:ind w:firstLine="720"/>
        <w:jc w:val="both"/>
        <w:rPr>
          <w:sz w:val="28"/>
          <w:szCs w:val="28"/>
          <w:lang w:val="uk-UA"/>
        </w:rPr>
      </w:pPr>
      <w:r w:rsidRPr="000D26B1">
        <w:rPr>
          <w:sz w:val="28"/>
          <w:szCs w:val="28"/>
          <w:lang w:val="uk-UA"/>
        </w:rPr>
        <w:t>Якщо неможливо розрізнити зміну облікової політики та зміну облікових оцінок, такий випадок розглядається і відображається як зміна облікових оцінок. При цьому зміна облікових оцінок не спричинює коригування нерозподіленого прибутку минулих періодів та необхідності повторного подання порівняльної інформації, оскільки стосується поточного та майбутнього періодів, а вплив таких змін відображається відповідно в поточному та подальших звітних періодах. Таким чином, зміни в облікових оцінках не спричинюють ретроспективного перерахунку відповідних показників фінансової звітності.</w:t>
      </w:r>
    </w:p>
    <w:p w:rsidR="000B13E6" w:rsidRPr="007A05C5" w:rsidRDefault="000D26B1" w:rsidP="000D26B1">
      <w:pPr>
        <w:pStyle w:val="af"/>
        <w:spacing w:after="0" w:line="360" w:lineRule="auto"/>
        <w:ind w:left="0" w:firstLine="720"/>
        <w:jc w:val="both"/>
        <w:rPr>
          <w:sz w:val="28"/>
          <w:szCs w:val="28"/>
          <w:lang w:val="uk-UA"/>
        </w:rPr>
      </w:pPr>
      <w:r w:rsidRPr="000D26B1">
        <w:rPr>
          <w:sz w:val="28"/>
          <w:szCs w:val="28"/>
          <w:lang w:val="uk-UA"/>
        </w:rPr>
        <w:t xml:space="preserve">Доповнювати ж облікову політику підприємства можуть у будь-який час, а не тільки з початку нового календарного року. Наприклад, якщо підприємство починає діяльність, якою не займалося раніше, то </w:t>
      </w:r>
      <w:proofErr w:type="spellStart"/>
      <w:r w:rsidRPr="000D26B1">
        <w:rPr>
          <w:sz w:val="28"/>
          <w:szCs w:val="28"/>
          <w:lang w:val="uk-UA"/>
        </w:rPr>
        <w:t>внести</w:t>
      </w:r>
      <w:proofErr w:type="spellEnd"/>
      <w:r w:rsidRPr="000D26B1">
        <w:rPr>
          <w:sz w:val="28"/>
          <w:szCs w:val="28"/>
          <w:lang w:val="uk-UA"/>
        </w:rPr>
        <w:t xml:space="preserve"> поправки до облікової політики у вигляді опису методів відображення фактів господарського життя, відмінних за суттю від тих, що мали місце раніше, або таких, що виникли вперше, воно має право з такого моменту. Будь-яких коригувань фінансової звітності за минулі періоди це не потребує, оскільки такі події не вважаються зміною облікової політики.</w:t>
      </w:r>
      <w:r w:rsidR="000B13E6" w:rsidRPr="007A05C5">
        <w:rPr>
          <w:sz w:val="28"/>
          <w:szCs w:val="28"/>
          <w:lang w:val="uk-UA"/>
        </w:rPr>
        <w:t xml:space="preserve"> </w:t>
      </w:r>
    </w:p>
    <w:p w:rsidR="000B13E6" w:rsidRPr="007A05C5" w:rsidRDefault="000B13E6" w:rsidP="000D26B1">
      <w:pPr>
        <w:pStyle w:val="af"/>
        <w:spacing w:after="0" w:line="360" w:lineRule="auto"/>
        <w:ind w:left="0" w:firstLine="720"/>
        <w:jc w:val="both"/>
        <w:rPr>
          <w:sz w:val="28"/>
          <w:szCs w:val="28"/>
          <w:lang w:val="uk-UA"/>
        </w:rPr>
      </w:pPr>
      <w:r w:rsidRPr="007A05C5">
        <w:rPr>
          <w:sz w:val="28"/>
          <w:szCs w:val="28"/>
          <w:lang w:val="uk-UA"/>
        </w:rPr>
        <w:t xml:space="preserve">Оскільки одиницею обліку основних засобів залишається об’єкт, бухгалтерський облік об’єктів основних фондів як і раніше ведеться підприємствами із застосуванням типових форм первинного обліку, </w:t>
      </w:r>
      <w:r w:rsidR="000D26B1">
        <w:rPr>
          <w:sz w:val="28"/>
          <w:szCs w:val="28"/>
          <w:lang w:val="uk-UA"/>
        </w:rPr>
        <w:t xml:space="preserve">а </w:t>
      </w:r>
      <w:proofErr w:type="spellStart"/>
      <w:r w:rsidR="000D26B1">
        <w:rPr>
          <w:sz w:val="28"/>
          <w:szCs w:val="28"/>
          <w:lang w:val="uk-UA"/>
        </w:rPr>
        <w:t>самє</w:t>
      </w:r>
      <w:proofErr w:type="spellEnd"/>
      <w:r w:rsidRPr="007A05C5">
        <w:rPr>
          <w:sz w:val="28"/>
          <w:szCs w:val="28"/>
          <w:lang w:val="uk-UA"/>
        </w:rPr>
        <w:t>:</w:t>
      </w:r>
    </w:p>
    <w:p w:rsidR="000B13E6" w:rsidRPr="007A05C5" w:rsidRDefault="00545D00" w:rsidP="0004481F">
      <w:pPr>
        <w:pStyle w:val="af"/>
        <w:numPr>
          <w:ilvl w:val="0"/>
          <w:numId w:val="19"/>
        </w:numPr>
        <w:tabs>
          <w:tab w:val="clear" w:pos="360"/>
          <w:tab w:val="num" w:pos="1134"/>
        </w:tabs>
        <w:spacing w:after="0" w:line="360" w:lineRule="auto"/>
        <w:ind w:left="0" w:firstLine="720"/>
        <w:jc w:val="both"/>
        <w:rPr>
          <w:sz w:val="28"/>
          <w:szCs w:val="28"/>
          <w:lang w:val="uk-UA"/>
        </w:rPr>
      </w:pPr>
      <w:r w:rsidRPr="007A05C5">
        <w:rPr>
          <w:sz w:val="28"/>
          <w:szCs w:val="28"/>
          <w:lang w:val="uk-UA"/>
        </w:rPr>
        <w:lastRenderedPageBreak/>
        <w:t>ОЗ-1</w:t>
      </w:r>
      <w:r w:rsidR="000B13E6" w:rsidRPr="007A05C5">
        <w:rPr>
          <w:sz w:val="28"/>
          <w:szCs w:val="28"/>
          <w:lang w:val="uk-UA"/>
        </w:rPr>
        <w:t xml:space="preserve">. </w:t>
      </w:r>
      <w:r w:rsidR="000D26B1">
        <w:rPr>
          <w:sz w:val="28"/>
          <w:szCs w:val="28"/>
          <w:lang w:val="uk-UA"/>
        </w:rPr>
        <w:t>Ф</w:t>
      </w:r>
      <w:r w:rsidR="000B13E6" w:rsidRPr="007A05C5">
        <w:rPr>
          <w:sz w:val="28"/>
          <w:szCs w:val="28"/>
          <w:lang w:val="uk-UA"/>
        </w:rPr>
        <w:t>орма застосовується для оформлення зарахування до складу основних фондів окремих об’єктів, введення їх в експлуатацію (крім тих випадків, коли введення оформляється особливим порядком), внутрішнього переміщення основних засобів (наприклад, із бригади в бригаду, з дільниці на дільницю тощо), а також передачі основних засобів за плату, без оплати і за договорами оренди іншим юридичним або фізичним особам. Складає комісія, призначена керівником господарства, на кожну машину, яка надходить у господарство, або на прийняття і здачу кожного об’єкта в експлуатацію. Акт затверджується керівником господарства, після чого разом із технічною документацією передається в бухгалтерію для відображення зафіксованих у них даних на рахунках синтетичного і аналітичного обліку;</w:t>
      </w:r>
    </w:p>
    <w:p w:rsidR="000B13E6" w:rsidRPr="007A05C5" w:rsidRDefault="00545D00" w:rsidP="0004481F">
      <w:pPr>
        <w:pStyle w:val="af"/>
        <w:numPr>
          <w:ilvl w:val="0"/>
          <w:numId w:val="19"/>
        </w:numPr>
        <w:tabs>
          <w:tab w:val="clear" w:pos="360"/>
          <w:tab w:val="num" w:pos="1134"/>
        </w:tabs>
        <w:spacing w:after="0" w:line="360" w:lineRule="auto"/>
        <w:ind w:left="0" w:firstLine="720"/>
        <w:jc w:val="both"/>
        <w:rPr>
          <w:sz w:val="28"/>
          <w:szCs w:val="28"/>
          <w:lang w:val="uk-UA"/>
        </w:rPr>
      </w:pPr>
      <w:r w:rsidRPr="007A05C5">
        <w:rPr>
          <w:sz w:val="28"/>
          <w:szCs w:val="28"/>
          <w:lang w:val="uk-UA"/>
        </w:rPr>
        <w:t xml:space="preserve">ОЗ-2 </w:t>
      </w:r>
      <w:r w:rsidR="000D26B1">
        <w:rPr>
          <w:sz w:val="28"/>
          <w:szCs w:val="28"/>
          <w:lang w:val="uk-UA"/>
        </w:rPr>
        <w:t>з</w:t>
      </w:r>
      <w:r w:rsidR="000B13E6" w:rsidRPr="007A05C5">
        <w:rPr>
          <w:sz w:val="28"/>
          <w:szCs w:val="28"/>
          <w:lang w:val="uk-UA"/>
        </w:rPr>
        <w:t>астосовується при виконанні зазначених робіт як власними силами підприємства, так і сторонніми підприємствами;</w:t>
      </w:r>
    </w:p>
    <w:p w:rsidR="000B13E6" w:rsidRPr="007A05C5" w:rsidRDefault="00545D00" w:rsidP="0004481F">
      <w:pPr>
        <w:pStyle w:val="af"/>
        <w:numPr>
          <w:ilvl w:val="0"/>
          <w:numId w:val="19"/>
        </w:numPr>
        <w:tabs>
          <w:tab w:val="clear" w:pos="360"/>
          <w:tab w:val="num" w:pos="1134"/>
        </w:tabs>
        <w:spacing w:after="0" w:line="360" w:lineRule="auto"/>
        <w:ind w:left="0" w:firstLine="720"/>
        <w:jc w:val="both"/>
        <w:rPr>
          <w:sz w:val="28"/>
          <w:szCs w:val="28"/>
          <w:lang w:val="uk-UA"/>
        </w:rPr>
      </w:pPr>
      <w:r w:rsidRPr="007A05C5">
        <w:rPr>
          <w:sz w:val="28"/>
          <w:szCs w:val="28"/>
          <w:lang w:val="uk-UA"/>
        </w:rPr>
        <w:t xml:space="preserve">ОЗ-3 </w:t>
      </w:r>
      <w:r w:rsidR="000B13E6" w:rsidRPr="007A05C5">
        <w:rPr>
          <w:sz w:val="28"/>
          <w:szCs w:val="28"/>
          <w:lang w:val="uk-UA"/>
        </w:rPr>
        <w:t>складання обов’язкове при будь-якій ліквідації об’єктів (повній або частковій), крім автотранспортних засобів: унаслідок повного їх зносу, ветхості, аварійного стану, з причин розкрадання тощо;</w:t>
      </w:r>
    </w:p>
    <w:p w:rsidR="000B13E6" w:rsidRPr="007A05C5" w:rsidRDefault="00545D00" w:rsidP="0004481F">
      <w:pPr>
        <w:pStyle w:val="af"/>
        <w:numPr>
          <w:ilvl w:val="0"/>
          <w:numId w:val="19"/>
        </w:numPr>
        <w:tabs>
          <w:tab w:val="clear" w:pos="360"/>
          <w:tab w:val="num" w:pos="1134"/>
        </w:tabs>
        <w:spacing w:after="0" w:line="360" w:lineRule="auto"/>
        <w:ind w:left="0" w:firstLine="720"/>
        <w:jc w:val="both"/>
        <w:rPr>
          <w:sz w:val="28"/>
          <w:szCs w:val="28"/>
          <w:lang w:val="uk-UA"/>
        </w:rPr>
      </w:pPr>
      <w:r w:rsidRPr="007A05C5">
        <w:rPr>
          <w:sz w:val="28"/>
          <w:szCs w:val="28"/>
          <w:lang w:val="uk-UA"/>
        </w:rPr>
        <w:t xml:space="preserve">ОЗ-4 </w:t>
      </w:r>
      <w:r w:rsidR="000D26B1">
        <w:rPr>
          <w:sz w:val="28"/>
          <w:szCs w:val="28"/>
          <w:lang w:val="uk-UA"/>
        </w:rPr>
        <w:t>с</w:t>
      </w:r>
      <w:r w:rsidR="000B13E6" w:rsidRPr="007A05C5">
        <w:rPr>
          <w:sz w:val="28"/>
          <w:szCs w:val="28"/>
          <w:lang w:val="uk-UA"/>
        </w:rPr>
        <w:t>писання автотранспортних засобів;</w:t>
      </w:r>
    </w:p>
    <w:p w:rsidR="000B13E6" w:rsidRPr="007A05C5" w:rsidRDefault="00545D00" w:rsidP="0004481F">
      <w:pPr>
        <w:pStyle w:val="af"/>
        <w:numPr>
          <w:ilvl w:val="0"/>
          <w:numId w:val="19"/>
        </w:numPr>
        <w:tabs>
          <w:tab w:val="clear" w:pos="360"/>
          <w:tab w:val="num" w:pos="1134"/>
        </w:tabs>
        <w:spacing w:after="0" w:line="360" w:lineRule="auto"/>
        <w:ind w:left="0" w:firstLine="720"/>
        <w:jc w:val="both"/>
        <w:rPr>
          <w:sz w:val="28"/>
          <w:szCs w:val="28"/>
          <w:lang w:val="uk-UA"/>
        </w:rPr>
      </w:pPr>
      <w:r w:rsidRPr="007A05C5">
        <w:rPr>
          <w:sz w:val="28"/>
          <w:szCs w:val="28"/>
          <w:lang w:val="uk-UA"/>
        </w:rPr>
        <w:t xml:space="preserve">ОЗ-6 </w:t>
      </w:r>
      <w:r w:rsidR="000B13E6" w:rsidRPr="007A05C5">
        <w:rPr>
          <w:sz w:val="28"/>
          <w:szCs w:val="28"/>
          <w:lang w:val="uk-UA"/>
        </w:rPr>
        <w:t>застосовується бухгалтерією підприємства для обліку як окремого об’єкта, так і групи об’єктів. Підставою для відображення операцій в інвентарній картці служать вищезгадані акти форм № ОЗ-1, ОЗ-2, ОЗ-3, ОЗ-4. Відкривається на кожний об’єкт основних засобів окремо (або на групу однотипних об’єктів, на які заведена одна форма № ОЗ-1 і які будуть експлуатуватися в одному підрозділі). Відкривається вона на підставі форми № ОЗ-1 та інших супровідних документів в одному примірнику. У формі № ОЗ-6 наводиться стисла індивідуальна характеристика об’єкта основних засобів, зазначаються його особливості. При ремонті, реконструкції, модернізації та інших видах поліпшення основних засобів дані про такі роботи заносяться до форми №</w:t>
      </w:r>
      <w:r w:rsidRPr="007A05C5">
        <w:rPr>
          <w:sz w:val="28"/>
          <w:szCs w:val="28"/>
          <w:lang w:val="uk-UA"/>
        </w:rPr>
        <w:t xml:space="preserve"> ОЗ-6 на підставі форми № ОЗ-2 ”</w:t>
      </w:r>
      <w:r w:rsidR="000B13E6" w:rsidRPr="007A05C5">
        <w:rPr>
          <w:sz w:val="28"/>
          <w:szCs w:val="28"/>
          <w:lang w:val="uk-UA"/>
        </w:rPr>
        <w:t xml:space="preserve">Акт приймання-передачі відремонтованих, реконструйованих і модернізованих об’єктів”. У разі великої кількості </w:t>
      </w:r>
      <w:r w:rsidR="000B13E6" w:rsidRPr="007A05C5">
        <w:rPr>
          <w:sz w:val="28"/>
          <w:szCs w:val="28"/>
          <w:lang w:val="uk-UA"/>
        </w:rPr>
        <w:lastRenderedPageBreak/>
        <w:t>інформації про об’єкт картку типової форми № ОЗ-6 замінюють новою, а стара зберігається на підставі як довідковий документ.</w:t>
      </w:r>
    </w:p>
    <w:p w:rsidR="000B13E6" w:rsidRPr="007A05C5" w:rsidRDefault="00545D00" w:rsidP="0004481F">
      <w:pPr>
        <w:pStyle w:val="af"/>
        <w:numPr>
          <w:ilvl w:val="0"/>
          <w:numId w:val="20"/>
        </w:numPr>
        <w:tabs>
          <w:tab w:val="clear" w:pos="360"/>
          <w:tab w:val="num" w:pos="1134"/>
        </w:tabs>
        <w:spacing w:after="0" w:line="360" w:lineRule="auto"/>
        <w:ind w:left="0" w:firstLine="720"/>
        <w:jc w:val="both"/>
        <w:rPr>
          <w:sz w:val="28"/>
          <w:szCs w:val="28"/>
          <w:lang w:val="uk-UA"/>
        </w:rPr>
      </w:pPr>
      <w:r w:rsidRPr="007A05C5">
        <w:rPr>
          <w:sz w:val="28"/>
          <w:szCs w:val="28"/>
          <w:lang w:val="uk-UA"/>
        </w:rPr>
        <w:t xml:space="preserve">ОЗ-7 </w:t>
      </w:r>
      <w:r w:rsidR="00932337">
        <w:rPr>
          <w:sz w:val="28"/>
          <w:szCs w:val="28"/>
          <w:lang w:val="uk-UA"/>
        </w:rPr>
        <w:t>п</w:t>
      </w:r>
      <w:r w:rsidR="000B13E6" w:rsidRPr="007A05C5">
        <w:rPr>
          <w:sz w:val="28"/>
          <w:szCs w:val="28"/>
          <w:lang w:val="uk-UA"/>
        </w:rPr>
        <w:t>ризначена для реєстрації всіх інвентарних карток основних засобів, відкритих на підприємстві. Ця форма складається в одному примірнику і використовується для контролю за наявністю карток форми № ОЗ-6.</w:t>
      </w:r>
    </w:p>
    <w:p w:rsidR="000B13E6" w:rsidRPr="007A05C5" w:rsidRDefault="00545D00" w:rsidP="0004481F">
      <w:pPr>
        <w:pStyle w:val="af"/>
        <w:numPr>
          <w:ilvl w:val="0"/>
          <w:numId w:val="20"/>
        </w:numPr>
        <w:tabs>
          <w:tab w:val="clear" w:pos="360"/>
          <w:tab w:val="num" w:pos="1134"/>
        </w:tabs>
        <w:spacing w:after="0" w:line="360" w:lineRule="auto"/>
        <w:ind w:left="0" w:firstLine="720"/>
        <w:jc w:val="both"/>
        <w:rPr>
          <w:sz w:val="28"/>
          <w:szCs w:val="28"/>
          <w:lang w:val="uk-UA"/>
        </w:rPr>
      </w:pPr>
      <w:r w:rsidRPr="007A05C5">
        <w:rPr>
          <w:sz w:val="28"/>
          <w:szCs w:val="28"/>
          <w:lang w:val="uk-UA"/>
        </w:rPr>
        <w:t xml:space="preserve">ОЗ-8 </w:t>
      </w:r>
      <w:r w:rsidR="00932337">
        <w:rPr>
          <w:sz w:val="28"/>
          <w:szCs w:val="28"/>
          <w:lang w:val="uk-UA"/>
        </w:rPr>
        <w:t>в</w:t>
      </w:r>
      <w:r w:rsidR="000B13E6" w:rsidRPr="007A05C5">
        <w:rPr>
          <w:sz w:val="28"/>
          <w:szCs w:val="28"/>
          <w:lang w:val="uk-UA"/>
        </w:rPr>
        <w:t>ідкривається на кожну класифікаційну групу основних засобів і заповнюється щомісяця. У цій картці накопичується інформація про надходження основних засобів на підприємство (на підставі форми № ОЗ-1), про суми нарахованої амортизації, про вибуття основних засобів. Як правило, картка форми № ОЗ-8 ведеться тими підприємствами, у яких немає машинної обробки інформації за основними засобами.</w:t>
      </w:r>
    </w:p>
    <w:p w:rsidR="00545D00" w:rsidRPr="007A05C5" w:rsidRDefault="00545D00" w:rsidP="0004481F">
      <w:pPr>
        <w:pStyle w:val="af"/>
        <w:numPr>
          <w:ilvl w:val="0"/>
          <w:numId w:val="20"/>
        </w:numPr>
        <w:tabs>
          <w:tab w:val="clear" w:pos="360"/>
          <w:tab w:val="num" w:pos="1134"/>
        </w:tabs>
        <w:spacing w:after="0" w:line="360" w:lineRule="auto"/>
        <w:ind w:left="0" w:firstLine="720"/>
        <w:jc w:val="both"/>
        <w:rPr>
          <w:sz w:val="28"/>
          <w:szCs w:val="28"/>
          <w:lang w:val="uk-UA"/>
        </w:rPr>
      </w:pPr>
      <w:r w:rsidRPr="007A05C5">
        <w:rPr>
          <w:sz w:val="28"/>
          <w:szCs w:val="28"/>
          <w:lang w:val="uk-UA"/>
        </w:rPr>
        <w:t xml:space="preserve">ОЗ-9 </w:t>
      </w:r>
      <w:r w:rsidR="00932337">
        <w:rPr>
          <w:sz w:val="28"/>
          <w:szCs w:val="28"/>
          <w:lang w:val="uk-UA"/>
        </w:rPr>
        <w:t>п</w:t>
      </w:r>
      <w:r w:rsidR="000B13E6" w:rsidRPr="007A05C5">
        <w:rPr>
          <w:sz w:val="28"/>
          <w:szCs w:val="28"/>
          <w:lang w:val="uk-UA"/>
        </w:rPr>
        <w:t>ризначена для обліку основних засобів конкретної класифікаційної групи за місцем їх знаходження та експлуатації, а отже, за конкретними матеріально відповідальними особами. До картки вносяться відомості про кожний об’єкт основних засобів. Форма № ОЗ-9 виконує функ</w:t>
      </w:r>
      <w:r w:rsidRPr="007A05C5">
        <w:rPr>
          <w:sz w:val="28"/>
          <w:szCs w:val="28"/>
          <w:lang w:val="uk-UA"/>
        </w:rPr>
        <w:t>ції ті самі, що й форма № ОЗ-6 ”</w:t>
      </w:r>
      <w:r w:rsidR="000B13E6" w:rsidRPr="007A05C5">
        <w:rPr>
          <w:sz w:val="28"/>
          <w:szCs w:val="28"/>
          <w:lang w:val="uk-UA"/>
        </w:rPr>
        <w:t>Інвентарна картка обліку основних засобів”, і дані в цих формах повинні збігатися;</w:t>
      </w:r>
    </w:p>
    <w:p w:rsidR="008D733A" w:rsidRPr="007A05C5" w:rsidRDefault="000B13E6" w:rsidP="0004481F">
      <w:pPr>
        <w:pStyle w:val="af"/>
        <w:spacing w:after="0" w:line="360" w:lineRule="auto"/>
        <w:ind w:left="0" w:firstLine="720"/>
        <w:jc w:val="both"/>
        <w:rPr>
          <w:sz w:val="28"/>
          <w:szCs w:val="28"/>
          <w:lang w:val="uk-UA"/>
        </w:rPr>
      </w:pPr>
      <w:r w:rsidRPr="007A05C5">
        <w:rPr>
          <w:sz w:val="28"/>
          <w:szCs w:val="28"/>
          <w:lang w:val="uk-UA"/>
        </w:rPr>
        <w:t>Об’єкти виробничого та невиробничого призначення у вигляді закінчених будівель і споруд, встановленого обладнання, робіт із добудови чи дообладнання, що збільшують первісну вартість об’єктів, приймають в експлуатацію державні приймальні комісії, призначені відповідними органами залежно від вартості будівництва та унікальності проекту тощо. За необхідності можна створювати робочі приймальні комісії, які здійснюють пробний запуск об’єкта і перевірку роботи встановленого обладнання. Ця комісія складає відповідний акт, який передають державній приймальній комісії для остаточного рішення про прийняття об’єкта в експлуатацію.</w:t>
      </w:r>
    </w:p>
    <w:p w:rsidR="008D733A" w:rsidRPr="007A05C5" w:rsidRDefault="000B13E6" w:rsidP="0004481F">
      <w:pPr>
        <w:pStyle w:val="af"/>
        <w:spacing w:after="0" w:line="360" w:lineRule="auto"/>
        <w:ind w:left="0" w:firstLine="720"/>
        <w:jc w:val="both"/>
        <w:rPr>
          <w:sz w:val="28"/>
          <w:szCs w:val="28"/>
          <w:lang w:val="uk-UA"/>
        </w:rPr>
      </w:pPr>
      <w:r w:rsidRPr="007A05C5">
        <w:rPr>
          <w:sz w:val="28"/>
          <w:szCs w:val="28"/>
          <w:lang w:val="uk-UA"/>
        </w:rPr>
        <w:t>Бухгалтерський облік основних засобів та інших необоротних матеріальних активів у ТОВ «</w:t>
      </w:r>
      <w:proofErr w:type="spellStart"/>
      <w:r w:rsidRPr="007A05C5">
        <w:rPr>
          <w:sz w:val="28"/>
          <w:szCs w:val="28"/>
          <w:lang w:val="uk-UA"/>
        </w:rPr>
        <w:t>Рубіжбудпроект</w:t>
      </w:r>
      <w:proofErr w:type="spellEnd"/>
      <w:r w:rsidRPr="007A05C5">
        <w:rPr>
          <w:sz w:val="28"/>
          <w:szCs w:val="28"/>
          <w:lang w:val="uk-UA"/>
        </w:rPr>
        <w:t>» ведеться виходячи з норм (положень) указаних документів і відповідно до П(С)БО 7.</w:t>
      </w:r>
    </w:p>
    <w:p w:rsidR="008D733A" w:rsidRPr="007A05C5" w:rsidRDefault="000B13E6" w:rsidP="00932337">
      <w:pPr>
        <w:pStyle w:val="af"/>
        <w:spacing w:after="0" w:line="384" w:lineRule="auto"/>
        <w:ind w:left="0" w:firstLine="720"/>
        <w:jc w:val="both"/>
        <w:rPr>
          <w:sz w:val="28"/>
          <w:szCs w:val="28"/>
          <w:lang w:val="uk-UA"/>
        </w:rPr>
      </w:pPr>
      <w:r w:rsidRPr="007A05C5">
        <w:rPr>
          <w:sz w:val="28"/>
          <w:szCs w:val="28"/>
          <w:lang w:val="uk-UA"/>
        </w:rPr>
        <w:lastRenderedPageBreak/>
        <w:t xml:space="preserve">Згідно з Інструкцією № 291 основні засоби відображаються на </w:t>
      </w:r>
      <w:r w:rsidR="00A23BC9" w:rsidRPr="007A05C5">
        <w:rPr>
          <w:sz w:val="28"/>
          <w:szCs w:val="28"/>
          <w:lang w:val="uk-UA"/>
        </w:rPr>
        <w:t>рахунку 10 ”</w:t>
      </w:r>
      <w:r w:rsidRPr="007A05C5">
        <w:rPr>
          <w:sz w:val="28"/>
          <w:szCs w:val="28"/>
          <w:lang w:val="uk-UA"/>
        </w:rPr>
        <w:t>Основні з</w:t>
      </w:r>
      <w:r w:rsidR="00A23BC9" w:rsidRPr="007A05C5">
        <w:rPr>
          <w:sz w:val="28"/>
          <w:szCs w:val="28"/>
          <w:lang w:val="uk-UA"/>
        </w:rPr>
        <w:t>асоби”, що належить до класу 1 ”</w:t>
      </w:r>
      <w:r w:rsidRPr="007A05C5">
        <w:rPr>
          <w:sz w:val="28"/>
          <w:szCs w:val="28"/>
          <w:lang w:val="uk-UA"/>
        </w:rPr>
        <w:t>Необоротні активи”.</w:t>
      </w:r>
    </w:p>
    <w:p w:rsidR="008D733A" w:rsidRPr="007A05C5" w:rsidRDefault="00A23BC9" w:rsidP="00932337">
      <w:pPr>
        <w:pStyle w:val="af"/>
        <w:spacing w:after="0" w:line="384" w:lineRule="auto"/>
        <w:ind w:left="0" w:firstLine="720"/>
        <w:jc w:val="both"/>
        <w:rPr>
          <w:sz w:val="28"/>
          <w:szCs w:val="28"/>
          <w:lang w:val="uk-UA"/>
        </w:rPr>
      </w:pPr>
      <w:r w:rsidRPr="007A05C5">
        <w:rPr>
          <w:sz w:val="28"/>
          <w:szCs w:val="28"/>
          <w:lang w:val="uk-UA"/>
        </w:rPr>
        <w:t>Рахунок 10 ”</w:t>
      </w:r>
      <w:r w:rsidR="000B13E6" w:rsidRPr="007A05C5">
        <w:rPr>
          <w:sz w:val="28"/>
          <w:szCs w:val="28"/>
          <w:lang w:val="uk-UA"/>
        </w:rPr>
        <w:t>Основні засоби” призначений для узагальнення інформації про рух власних або отриманих на умовах лізингу об’єктів та орендованих комплексів, віднесених до складу основних засобів.</w:t>
      </w:r>
    </w:p>
    <w:p w:rsidR="000B13E6" w:rsidRPr="007A05C5" w:rsidRDefault="00A23BC9" w:rsidP="00932337">
      <w:pPr>
        <w:pStyle w:val="af"/>
        <w:spacing w:after="0" w:line="384" w:lineRule="auto"/>
        <w:ind w:left="0" w:firstLine="720"/>
        <w:jc w:val="both"/>
        <w:rPr>
          <w:sz w:val="28"/>
          <w:szCs w:val="28"/>
          <w:lang w:val="uk-UA"/>
        </w:rPr>
      </w:pPr>
      <w:r w:rsidRPr="007A05C5">
        <w:rPr>
          <w:sz w:val="28"/>
          <w:szCs w:val="28"/>
          <w:lang w:val="uk-UA"/>
        </w:rPr>
        <w:t xml:space="preserve">По дебету рахунка 10 </w:t>
      </w:r>
      <w:r w:rsidR="000B13E6" w:rsidRPr="007A05C5">
        <w:rPr>
          <w:sz w:val="28"/>
          <w:szCs w:val="28"/>
          <w:lang w:val="uk-UA"/>
        </w:rPr>
        <w:t>відображаються:</w:t>
      </w:r>
    </w:p>
    <w:p w:rsidR="000B13E6" w:rsidRPr="007A05C5" w:rsidRDefault="00932337" w:rsidP="00932337">
      <w:pPr>
        <w:pStyle w:val="af"/>
        <w:numPr>
          <w:ilvl w:val="0"/>
          <w:numId w:val="21"/>
        </w:numPr>
        <w:tabs>
          <w:tab w:val="clear" w:pos="360"/>
          <w:tab w:val="num" w:pos="927"/>
        </w:tabs>
        <w:spacing w:after="0" w:line="384" w:lineRule="auto"/>
        <w:ind w:left="0" w:firstLine="720"/>
        <w:jc w:val="both"/>
        <w:rPr>
          <w:sz w:val="28"/>
          <w:szCs w:val="28"/>
          <w:lang w:val="uk-UA"/>
        </w:rPr>
      </w:pPr>
      <w:r>
        <w:rPr>
          <w:sz w:val="28"/>
          <w:szCs w:val="28"/>
          <w:lang w:val="uk-UA"/>
        </w:rPr>
        <w:t xml:space="preserve">придбаних </w:t>
      </w:r>
      <w:r w:rsidR="000B13E6" w:rsidRPr="007A05C5">
        <w:rPr>
          <w:sz w:val="28"/>
          <w:szCs w:val="28"/>
          <w:lang w:val="uk-UA"/>
        </w:rPr>
        <w:t>основних засобів на баланс підприємства, що облічуються за первісною вартістю;</w:t>
      </w:r>
    </w:p>
    <w:p w:rsidR="000B13E6" w:rsidRPr="007A05C5" w:rsidRDefault="00932337" w:rsidP="00932337">
      <w:pPr>
        <w:pStyle w:val="af"/>
        <w:numPr>
          <w:ilvl w:val="0"/>
          <w:numId w:val="21"/>
        </w:numPr>
        <w:tabs>
          <w:tab w:val="clear" w:pos="360"/>
          <w:tab w:val="num" w:pos="927"/>
        </w:tabs>
        <w:spacing w:after="0" w:line="384" w:lineRule="auto"/>
        <w:ind w:left="0" w:firstLine="720"/>
        <w:jc w:val="both"/>
        <w:rPr>
          <w:sz w:val="28"/>
          <w:szCs w:val="28"/>
          <w:lang w:val="uk-UA"/>
        </w:rPr>
      </w:pPr>
      <w:r>
        <w:rPr>
          <w:sz w:val="28"/>
          <w:szCs w:val="28"/>
          <w:lang w:val="uk-UA"/>
        </w:rPr>
        <w:t>витрати</w:t>
      </w:r>
      <w:r w:rsidR="000B13E6" w:rsidRPr="007A05C5">
        <w:rPr>
          <w:sz w:val="28"/>
          <w:szCs w:val="28"/>
          <w:lang w:val="uk-UA"/>
        </w:rPr>
        <w:t>, пов’язаних з модернізаці</w:t>
      </w:r>
      <w:r>
        <w:rPr>
          <w:sz w:val="28"/>
          <w:szCs w:val="28"/>
          <w:lang w:val="uk-UA"/>
        </w:rPr>
        <w:t>єю</w:t>
      </w:r>
      <w:r w:rsidR="000B13E6" w:rsidRPr="007A05C5">
        <w:rPr>
          <w:sz w:val="28"/>
          <w:szCs w:val="28"/>
          <w:lang w:val="uk-UA"/>
        </w:rPr>
        <w:t>, модифікаці</w:t>
      </w:r>
      <w:r>
        <w:rPr>
          <w:sz w:val="28"/>
          <w:szCs w:val="28"/>
          <w:lang w:val="uk-UA"/>
        </w:rPr>
        <w:t>єю</w:t>
      </w:r>
      <w:r w:rsidR="000B13E6" w:rsidRPr="007A05C5">
        <w:rPr>
          <w:sz w:val="28"/>
          <w:szCs w:val="28"/>
          <w:lang w:val="uk-UA"/>
        </w:rPr>
        <w:t xml:space="preserve">, </w:t>
      </w:r>
      <w:r>
        <w:rPr>
          <w:sz w:val="28"/>
          <w:szCs w:val="28"/>
          <w:lang w:val="uk-UA"/>
        </w:rPr>
        <w:t xml:space="preserve">та </w:t>
      </w:r>
      <w:r w:rsidR="000B13E6" w:rsidRPr="007A05C5">
        <w:rPr>
          <w:sz w:val="28"/>
          <w:szCs w:val="28"/>
          <w:lang w:val="uk-UA"/>
        </w:rPr>
        <w:t>реконструкці</w:t>
      </w:r>
      <w:r>
        <w:rPr>
          <w:sz w:val="28"/>
          <w:szCs w:val="28"/>
          <w:lang w:val="uk-UA"/>
        </w:rPr>
        <w:t>єю</w:t>
      </w:r>
      <w:r w:rsidR="000B13E6" w:rsidRPr="007A05C5">
        <w:rPr>
          <w:sz w:val="28"/>
          <w:szCs w:val="28"/>
          <w:lang w:val="uk-UA"/>
        </w:rPr>
        <w:t xml:space="preserve">, що призводить до збільшення майбутніх економічних </w:t>
      </w:r>
      <w:proofErr w:type="spellStart"/>
      <w:r w:rsidR="000B13E6" w:rsidRPr="007A05C5">
        <w:rPr>
          <w:sz w:val="28"/>
          <w:szCs w:val="28"/>
          <w:lang w:val="uk-UA"/>
        </w:rPr>
        <w:t>вигод</w:t>
      </w:r>
      <w:proofErr w:type="spellEnd"/>
      <w:r w:rsidR="000B13E6" w:rsidRPr="007A05C5">
        <w:rPr>
          <w:sz w:val="28"/>
          <w:szCs w:val="28"/>
          <w:lang w:val="uk-UA"/>
        </w:rPr>
        <w:t xml:space="preserve"> (за винятком витрат на ремонт, які згідно з П(С)БО 16 “Витрати” відносяться н</w:t>
      </w:r>
      <w:r w:rsidR="00A23BC9" w:rsidRPr="007A05C5">
        <w:rPr>
          <w:sz w:val="28"/>
          <w:szCs w:val="28"/>
          <w:lang w:val="uk-UA"/>
        </w:rPr>
        <w:t>а “Виробництво”, ”Загальновиробничі витрати”, ”Адміністративні витрати”, ”</w:t>
      </w:r>
      <w:r>
        <w:rPr>
          <w:sz w:val="28"/>
          <w:szCs w:val="28"/>
          <w:lang w:val="uk-UA"/>
        </w:rPr>
        <w:t>В</w:t>
      </w:r>
      <w:r w:rsidR="000B13E6" w:rsidRPr="007A05C5">
        <w:rPr>
          <w:sz w:val="28"/>
          <w:szCs w:val="28"/>
          <w:lang w:val="uk-UA"/>
        </w:rPr>
        <w:t>итрати на збут”;</w:t>
      </w:r>
    </w:p>
    <w:p w:rsidR="008D733A" w:rsidRPr="007A05C5" w:rsidRDefault="000B13E6" w:rsidP="00932337">
      <w:pPr>
        <w:pStyle w:val="af"/>
        <w:numPr>
          <w:ilvl w:val="0"/>
          <w:numId w:val="21"/>
        </w:numPr>
        <w:tabs>
          <w:tab w:val="clear" w:pos="360"/>
          <w:tab w:val="num" w:pos="927"/>
        </w:tabs>
        <w:spacing w:after="0" w:line="384" w:lineRule="auto"/>
        <w:ind w:left="0" w:firstLine="720"/>
        <w:jc w:val="both"/>
        <w:rPr>
          <w:sz w:val="28"/>
          <w:szCs w:val="28"/>
          <w:lang w:val="uk-UA"/>
        </w:rPr>
      </w:pPr>
      <w:r w:rsidRPr="007A05C5">
        <w:rPr>
          <w:sz w:val="28"/>
          <w:szCs w:val="28"/>
          <w:lang w:val="uk-UA"/>
        </w:rPr>
        <w:t>сума дооцінки вартості об’єкта основних засобів.</w:t>
      </w:r>
    </w:p>
    <w:p w:rsidR="000B13E6" w:rsidRPr="007A05C5" w:rsidRDefault="000B13E6" w:rsidP="00932337">
      <w:pPr>
        <w:pStyle w:val="af"/>
        <w:spacing w:after="0" w:line="384" w:lineRule="auto"/>
        <w:ind w:left="0" w:firstLine="720"/>
        <w:jc w:val="both"/>
        <w:rPr>
          <w:sz w:val="28"/>
          <w:szCs w:val="28"/>
          <w:lang w:val="uk-UA"/>
        </w:rPr>
      </w:pPr>
      <w:r w:rsidRPr="007A05C5">
        <w:rPr>
          <w:sz w:val="28"/>
          <w:szCs w:val="28"/>
          <w:lang w:val="uk-UA"/>
        </w:rPr>
        <w:t>По кредиту рахунка 1</w:t>
      </w:r>
      <w:r w:rsidR="00A23BC9" w:rsidRPr="007A05C5">
        <w:rPr>
          <w:sz w:val="28"/>
          <w:szCs w:val="28"/>
          <w:lang w:val="uk-UA"/>
        </w:rPr>
        <w:t>0 ”</w:t>
      </w:r>
      <w:r w:rsidRPr="007A05C5">
        <w:rPr>
          <w:sz w:val="28"/>
          <w:szCs w:val="28"/>
          <w:lang w:val="uk-UA"/>
        </w:rPr>
        <w:t>Основні засоби” відображаються:</w:t>
      </w:r>
    </w:p>
    <w:p w:rsidR="000B13E6" w:rsidRPr="007A05C5" w:rsidRDefault="000B13E6" w:rsidP="00932337">
      <w:pPr>
        <w:pStyle w:val="af"/>
        <w:numPr>
          <w:ilvl w:val="0"/>
          <w:numId w:val="22"/>
        </w:numPr>
        <w:tabs>
          <w:tab w:val="clear" w:pos="360"/>
          <w:tab w:val="num" w:pos="927"/>
        </w:tabs>
        <w:spacing w:after="0" w:line="384" w:lineRule="auto"/>
        <w:ind w:left="0" w:firstLine="720"/>
        <w:jc w:val="both"/>
        <w:rPr>
          <w:sz w:val="28"/>
          <w:szCs w:val="28"/>
          <w:lang w:val="uk-UA"/>
        </w:rPr>
      </w:pPr>
      <w:r w:rsidRPr="007A05C5">
        <w:rPr>
          <w:sz w:val="28"/>
          <w:szCs w:val="28"/>
          <w:lang w:val="uk-UA"/>
        </w:rPr>
        <w:t>вибуття основних засобів унаслідок продажу, безоплатної передачі або невідповідності їх критеріям визнання активом;</w:t>
      </w:r>
    </w:p>
    <w:p w:rsidR="000B13E6" w:rsidRPr="007A05C5" w:rsidRDefault="000B13E6" w:rsidP="00932337">
      <w:pPr>
        <w:pStyle w:val="af"/>
        <w:numPr>
          <w:ilvl w:val="0"/>
          <w:numId w:val="22"/>
        </w:numPr>
        <w:tabs>
          <w:tab w:val="clear" w:pos="360"/>
          <w:tab w:val="num" w:pos="927"/>
        </w:tabs>
        <w:spacing w:after="0" w:line="384" w:lineRule="auto"/>
        <w:ind w:left="0" w:firstLine="720"/>
        <w:jc w:val="both"/>
        <w:rPr>
          <w:sz w:val="28"/>
          <w:szCs w:val="28"/>
          <w:lang w:val="uk-UA"/>
        </w:rPr>
      </w:pPr>
      <w:r w:rsidRPr="007A05C5">
        <w:rPr>
          <w:sz w:val="28"/>
          <w:szCs w:val="28"/>
          <w:lang w:val="uk-UA"/>
        </w:rPr>
        <w:t>часткова ліквідація об’єкта основних засобів;</w:t>
      </w:r>
    </w:p>
    <w:p w:rsidR="008D733A" w:rsidRPr="007A05C5" w:rsidRDefault="000B13E6" w:rsidP="00932337">
      <w:pPr>
        <w:pStyle w:val="af"/>
        <w:numPr>
          <w:ilvl w:val="0"/>
          <w:numId w:val="22"/>
        </w:numPr>
        <w:tabs>
          <w:tab w:val="clear" w:pos="360"/>
          <w:tab w:val="num" w:pos="927"/>
        </w:tabs>
        <w:spacing w:after="0" w:line="384" w:lineRule="auto"/>
        <w:ind w:left="0" w:firstLine="720"/>
        <w:jc w:val="both"/>
        <w:rPr>
          <w:sz w:val="28"/>
          <w:szCs w:val="28"/>
          <w:lang w:val="uk-UA"/>
        </w:rPr>
      </w:pPr>
      <w:r w:rsidRPr="007A05C5">
        <w:rPr>
          <w:sz w:val="28"/>
          <w:szCs w:val="28"/>
          <w:lang w:val="uk-UA"/>
        </w:rPr>
        <w:t>сума зниження ціни об’єктів основних засобів.</w:t>
      </w:r>
    </w:p>
    <w:p w:rsidR="000B13E6" w:rsidRPr="007A05C5" w:rsidRDefault="00A23BC9" w:rsidP="00932337">
      <w:pPr>
        <w:pStyle w:val="af"/>
        <w:spacing w:after="0" w:line="384" w:lineRule="auto"/>
        <w:ind w:left="0" w:firstLine="720"/>
        <w:jc w:val="both"/>
        <w:rPr>
          <w:sz w:val="28"/>
          <w:szCs w:val="28"/>
          <w:lang w:val="uk-UA"/>
        </w:rPr>
      </w:pPr>
      <w:r w:rsidRPr="007A05C5">
        <w:rPr>
          <w:sz w:val="28"/>
          <w:szCs w:val="28"/>
          <w:lang w:val="uk-UA"/>
        </w:rPr>
        <w:t>Рахунок 10 ”</w:t>
      </w:r>
      <w:r w:rsidR="000B13E6" w:rsidRPr="007A05C5">
        <w:rPr>
          <w:sz w:val="28"/>
          <w:szCs w:val="28"/>
          <w:lang w:val="uk-UA"/>
        </w:rPr>
        <w:t>Основні засоби” має дев’ять субрахунків:</w:t>
      </w:r>
    </w:p>
    <w:p w:rsidR="000B13E6" w:rsidRPr="007A05C5" w:rsidRDefault="00A23BC9" w:rsidP="00932337">
      <w:pPr>
        <w:pStyle w:val="af"/>
        <w:numPr>
          <w:ilvl w:val="0"/>
          <w:numId w:val="23"/>
        </w:numPr>
        <w:tabs>
          <w:tab w:val="clear" w:pos="360"/>
          <w:tab w:val="num" w:pos="927"/>
        </w:tabs>
        <w:spacing w:after="0" w:line="384" w:lineRule="auto"/>
        <w:ind w:left="0" w:firstLine="720"/>
        <w:jc w:val="both"/>
        <w:rPr>
          <w:sz w:val="28"/>
          <w:szCs w:val="28"/>
          <w:lang w:val="uk-UA"/>
        </w:rPr>
      </w:pPr>
      <w:r w:rsidRPr="007A05C5">
        <w:rPr>
          <w:sz w:val="28"/>
          <w:szCs w:val="28"/>
          <w:lang w:val="uk-UA"/>
        </w:rPr>
        <w:t xml:space="preserve"> 100 ”</w:t>
      </w:r>
      <w:proofErr w:type="spellStart"/>
      <w:r w:rsidR="000B13E6" w:rsidRPr="007A05C5">
        <w:rPr>
          <w:sz w:val="28"/>
          <w:szCs w:val="28"/>
          <w:lang w:val="uk-UA"/>
        </w:rPr>
        <w:t>Інвестіційна</w:t>
      </w:r>
      <w:proofErr w:type="spellEnd"/>
      <w:r w:rsidR="000B13E6" w:rsidRPr="007A05C5">
        <w:rPr>
          <w:sz w:val="28"/>
          <w:szCs w:val="28"/>
          <w:lang w:val="uk-UA"/>
        </w:rPr>
        <w:t xml:space="preserve"> нерухомість”;</w:t>
      </w:r>
    </w:p>
    <w:p w:rsidR="000B13E6" w:rsidRPr="007A05C5" w:rsidRDefault="00B925EA" w:rsidP="00932337">
      <w:pPr>
        <w:pStyle w:val="af"/>
        <w:numPr>
          <w:ilvl w:val="0"/>
          <w:numId w:val="23"/>
        </w:numPr>
        <w:tabs>
          <w:tab w:val="clear" w:pos="360"/>
          <w:tab w:val="num" w:pos="927"/>
        </w:tabs>
        <w:spacing w:after="0" w:line="384" w:lineRule="auto"/>
        <w:ind w:left="0" w:firstLine="720"/>
        <w:jc w:val="both"/>
        <w:rPr>
          <w:sz w:val="28"/>
          <w:szCs w:val="28"/>
          <w:lang w:val="uk-UA"/>
        </w:rPr>
      </w:pPr>
      <w:r w:rsidRPr="007A05C5">
        <w:rPr>
          <w:sz w:val="28"/>
          <w:szCs w:val="28"/>
          <w:lang w:val="uk-UA"/>
        </w:rPr>
        <w:t xml:space="preserve"> </w:t>
      </w:r>
      <w:r w:rsidR="00A23BC9" w:rsidRPr="007A05C5">
        <w:rPr>
          <w:sz w:val="28"/>
          <w:szCs w:val="28"/>
          <w:lang w:val="uk-UA"/>
        </w:rPr>
        <w:t>101 ”</w:t>
      </w:r>
      <w:r w:rsidR="000B13E6" w:rsidRPr="007A05C5">
        <w:rPr>
          <w:sz w:val="28"/>
          <w:szCs w:val="28"/>
          <w:lang w:val="uk-UA"/>
        </w:rPr>
        <w:t>Земельні ділянки”;</w:t>
      </w:r>
    </w:p>
    <w:p w:rsidR="000B13E6" w:rsidRPr="007A05C5" w:rsidRDefault="00A23BC9" w:rsidP="00932337">
      <w:pPr>
        <w:pStyle w:val="af"/>
        <w:numPr>
          <w:ilvl w:val="0"/>
          <w:numId w:val="23"/>
        </w:numPr>
        <w:tabs>
          <w:tab w:val="clear" w:pos="360"/>
          <w:tab w:val="num" w:pos="927"/>
        </w:tabs>
        <w:spacing w:after="0" w:line="384" w:lineRule="auto"/>
        <w:ind w:left="0" w:firstLine="720"/>
        <w:jc w:val="both"/>
        <w:rPr>
          <w:sz w:val="28"/>
          <w:szCs w:val="28"/>
          <w:lang w:val="uk-UA"/>
        </w:rPr>
      </w:pPr>
      <w:r w:rsidRPr="007A05C5">
        <w:rPr>
          <w:sz w:val="28"/>
          <w:szCs w:val="28"/>
          <w:lang w:val="uk-UA"/>
        </w:rPr>
        <w:t xml:space="preserve"> 102 ”</w:t>
      </w:r>
      <w:r w:rsidR="000B13E6" w:rsidRPr="007A05C5">
        <w:rPr>
          <w:sz w:val="28"/>
          <w:szCs w:val="28"/>
          <w:lang w:val="uk-UA"/>
        </w:rPr>
        <w:t>Капітальні витрати на поліпшення земель”;</w:t>
      </w:r>
    </w:p>
    <w:p w:rsidR="000B13E6" w:rsidRPr="007A05C5" w:rsidRDefault="00A23BC9" w:rsidP="00932337">
      <w:pPr>
        <w:pStyle w:val="af"/>
        <w:numPr>
          <w:ilvl w:val="0"/>
          <w:numId w:val="23"/>
        </w:numPr>
        <w:tabs>
          <w:tab w:val="clear" w:pos="360"/>
          <w:tab w:val="num" w:pos="927"/>
        </w:tabs>
        <w:spacing w:after="0" w:line="384" w:lineRule="auto"/>
        <w:ind w:left="0" w:firstLine="720"/>
        <w:jc w:val="both"/>
        <w:rPr>
          <w:sz w:val="28"/>
          <w:szCs w:val="28"/>
          <w:lang w:val="uk-UA"/>
        </w:rPr>
      </w:pPr>
      <w:r w:rsidRPr="007A05C5">
        <w:rPr>
          <w:sz w:val="28"/>
          <w:szCs w:val="28"/>
          <w:lang w:val="uk-UA"/>
        </w:rPr>
        <w:t xml:space="preserve"> 103 ”</w:t>
      </w:r>
      <w:r w:rsidR="000B13E6" w:rsidRPr="007A05C5">
        <w:rPr>
          <w:sz w:val="28"/>
          <w:szCs w:val="28"/>
          <w:lang w:val="uk-UA"/>
        </w:rPr>
        <w:t>Будівлі і споруди”;</w:t>
      </w:r>
    </w:p>
    <w:p w:rsidR="000B13E6" w:rsidRPr="007A05C5" w:rsidRDefault="00A23BC9" w:rsidP="00932337">
      <w:pPr>
        <w:pStyle w:val="af"/>
        <w:numPr>
          <w:ilvl w:val="0"/>
          <w:numId w:val="23"/>
        </w:numPr>
        <w:tabs>
          <w:tab w:val="clear" w:pos="360"/>
          <w:tab w:val="num" w:pos="927"/>
        </w:tabs>
        <w:spacing w:after="0" w:line="384" w:lineRule="auto"/>
        <w:ind w:left="0" w:firstLine="720"/>
        <w:jc w:val="both"/>
        <w:rPr>
          <w:sz w:val="28"/>
          <w:szCs w:val="28"/>
          <w:lang w:val="uk-UA"/>
        </w:rPr>
      </w:pPr>
      <w:r w:rsidRPr="007A05C5">
        <w:rPr>
          <w:sz w:val="28"/>
          <w:szCs w:val="28"/>
          <w:lang w:val="uk-UA"/>
        </w:rPr>
        <w:t xml:space="preserve"> 104 ”</w:t>
      </w:r>
      <w:r w:rsidR="000B13E6" w:rsidRPr="007A05C5">
        <w:rPr>
          <w:sz w:val="28"/>
          <w:szCs w:val="28"/>
          <w:lang w:val="uk-UA"/>
        </w:rPr>
        <w:t>Машини й обладнання”;</w:t>
      </w:r>
    </w:p>
    <w:p w:rsidR="000B13E6" w:rsidRPr="007A05C5" w:rsidRDefault="00A23BC9" w:rsidP="00932337">
      <w:pPr>
        <w:pStyle w:val="af"/>
        <w:numPr>
          <w:ilvl w:val="0"/>
          <w:numId w:val="23"/>
        </w:numPr>
        <w:tabs>
          <w:tab w:val="clear" w:pos="360"/>
          <w:tab w:val="num" w:pos="927"/>
        </w:tabs>
        <w:spacing w:after="0" w:line="384" w:lineRule="auto"/>
        <w:ind w:left="0" w:firstLine="720"/>
        <w:jc w:val="both"/>
        <w:rPr>
          <w:sz w:val="28"/>
          <w:szCs w:val="28"/>
          <w:lang w:val="uk-UA"/>
        </w:rPr>
      </w:pPr>
      <w:r w:rsidRPr="007A05C5">
        <w:rPr>
          <w:sz w:val="28"/>
          <w:szCs w:val="28"/>
          <w:lang w:val="uk-UA"/>
        </w:rPr>
        <w:t xml:space="preserve"> 105 ”</w:t>
      </w:r>
      <w:r w:rsidR="000B13E6" w:rsidRPr="007A05C5">
        <w:rPr>
          <w:sz w:val="28"/>
          <w:szCs w:val="28"/>
          <w:lang w:val="uk-UA"/>
        </w:rPr>
        <w:t>Транспортні засоби”;</w:t>
      </w:r>
    </w:p>
    <w:p w:rsidR="000B13E6" w:rsidRPr="007A05C5" w:rsidRDefault="00A23BC9" w:rsidP="00932337">
      <w:pPr>
        <w:pStyle w:val="af"/>
        <w:numPr>
          <w:ilvl w:val="0"/>
          <w:numId w:val="23"/>
        </w:numPr>
        <w:tabs>
          <w:tab w:val="clear" w:pos="360"/>
          <w:tab w:val="num" w:pos="927"/>
        </w:tabs>
        <w:spacing w:after="0" w:line="384" w:lineRule="auto"/>
        <w:ind w:left="0" w:firstLine="720"/>
        <w:jc w:val="both"/>
        <w:rPr>
          <w:sz w:val="28"/>
          <w:szCs w:val="28"/>
          <w:lang w:val="uk-UA"/>
        </w:rPr>
      </w:pPr>
      <w:r w:rsidRPr="007A05C5">
        <w:rPr>
          <w:sz w:val="28"/>
          <w:szCs w:val="28"/>
          <w:lang w:val="uk-UA"/>
        </w:rPr>
        <w:t xml:space="preserve"> 106 ”</w:t>
      </w:r>
      <w:r w:rsidR="000B13E6" w:rsidRPr="007A05C5">
        <w:rPr>
          <w:sz w:val="28"/>
          <w:szCs w:val="28"/>
          <w:lang w:val="uk-UA"/>
        </w:rPr>
        <w:t>Інструменти, пристрої та інвентар”;</w:t>
      </w:r>
    </w:p>
    <w:p w:rsidR="000B13E6" w:rsidRPr="007A05C5" w:rsidRDefault="00A23BC9" w:rsidP="00932337">
      <w:pPr>
        <w:pStyle w:val="af"/>
        <w:numPr>
          <w:ilvl w:val="0"/>
          <w:numId w:val="23"/>
        </w:numPr>
        <w:tabs>
          <w:tab w:val="clear" w:pos="360"/>
          <w:tab w:val="num" w:pos="927"/>
        </w:tabs>
        <w:spacing w:after="0" w:line="384" w:lineRule="auto"/>
        <w:ind w:left="0" w:firstLine="720"/>
        <w:jc w:val="both"/>
        <w:rPr>
          <w:sz w:val="28"/>
          <w:szCs w:val="28"/>
          <w:lang w:val="uk-UA"/>
        </w:rPr>
      </w:pPr>
      <w:r w:rsidRPr="007A05C5">
        <w:rPr>
          <w:sz w:val="28"/>
          <w:szCs w:val="28"/>
          <w:lang w:val="uk-UA"/>
        </w:rPr>
        <w:t xml:space="preserve"> 107 ”</w:t>
      </w:r>
      <w:r w:rsidR="000B13E6" w:rsidRPr="007A05C5">
        <w:rPr>
          <w:sz w:val="28"/>
          <w:szCs w:val="28"/>
          <w:lang w:val="uk-UA"/>
        </w:rPr>
        <w:t>Робоча і продуктивна худоба”;</w:t>
      </w:r>
    </w:p>
    <w:p w:rsidR="000B13E6" w:rsidRPr="007A05C5" w:rsidRDefault="00A23BC9" w:rsidP="00932337">
      <w:pPr>
        <w:pStyle w:val="af"/>
        <w:numPr>
          <w:ilvl w:val="0"/>
          <w:numId w:val="23"/>
        </w:numPr>
        <w:tabs>
          <w:tab w:val="clear" w:pos="360"/>
          <w:tab w:val="num" w:pos="927"/>
        </w:tabs>
        <w:spacing w:after="0" w:line="384" w:lineRule="auto"/>
        <w:ind w:left="0" w:firstLine="720"/>
        <w:jc w:val="both"/>
        <w:rPr>
          <w:sz w:val="28"/>
          <w:szCs w:val="28"/>
          <w:lang w:val="uk-UA"/>
        </w:rPr>
      </w:pPr>
      <w:r w:rsidRPr="007A05C5">
        <w:rPr>
          <w:sz w:val="28"/>
          <w:szCs w:val="28"/>
          <w:lang w:val="uk-UA"/>
        </w:rPr>
        <w:t xml:space="preserve"> 108 ”</w:t>
      </w:r>
      <w:r w:rsidR="000B13E6" w:rsidRPr="007A05C5">
        <w:rPr>
          <w:sz w:val="28"/>
          <w:szCs w:val="28"/>
          <w:lang w:val="uk-UA"/>
        </w:rPr>
        <w:t>Багаторічні насадження”;</w:t>
      </w:r>
    </w:p>
    <w:p w:rsidR="008D733A" w:rsidRPr="007A05C5" w:rsidRDefault="00A23BC9" w:rsidP="00932337">
      <w:pPr>
        <w:pStyle w:val="af"/>
        <w:numPr>
          <w:ilvl w:val="0"/>
          <w:numId w:val="23"/>
        </w:numPr>
        <w:tabs>
          <w:tab w:val="clear" w:pos="360"/>
          <w:tab w:val="num" w:pos="927"/>
        </w:tabs>
        <w:spacing w:after="0" w:line="384" w:lineRule="auto"/>
        <w:ind w:left="0" w:firstLine="720"/>
        <w:jc w:val="both"/>
        <w:rPr>
          <w:sz w:val="28"/>
          <w:szCs w:val="28"/>
          <w:lang w:val="uk-UA"/>
        </w:rPr>
      </w:pPr>
      <w:r w:rsidRPr="007A05C5">
        <w:rPr>
          <w:sz w:val="28"/>
          <w:szCs w:val="28"/>
          <w:lang w:val="uk-UA"/>
        </w:rPr>
        <w:lastRenderedPageBreak/>
        <w:t xml:space="preserve"> 109 ”</w:t>
      </w:r>
      <w:r w:rsidR="000B13E6" w:rsidRPr="007A05C5">
        <w:rPr>
          <w:sz w:val="28"/>
          <w:szCs w:val="28"/>
          <w:lang w:val="uk-UA"/>
        </w:rPr>
        <w:t>Інші основні засоби”.</w:t>
      </w:r>
    </w:p>
    <w:p w:rsidR="000B13E6" w:rsidRPr="007A05C5" w:rsidRDefault="000B13E6" w:rsidP="00932337">
      <w:pPr>
        <w:pStyle w:val="af"/>
        <w:spacing w:after="0" w:line="384" w:lineRule="auto"/>
        <w:ind w:left="0" w:firstLine="720"/>
        <w:jc w:val="both"/>
        <w:rPr>
          <w:sz w:val="28"/>
          <w:szCs w:val="28"/>
          <w:lang w:val="uk-UA"/>
        </w:rPr>
      </w:pPr>
      <w:r w:rsidRPr="007A05C5">
        <w:rPr>
          <w:sz w:val="28"/>
          <w:szCs w:val="28"/>
          <w:lang w:val="uk-UA"/>
        </w:rPr>
        <w:t>Основні засоби на підприємствах збільшуються внаслідок надходження їх в господарство в результаті:</w:t>
      </w:r>
    </w:p>
    <w:p w:rsidR="000B13E6" w:rsidRPr="007A05C5" w:rsidRDefault="000B13E6" w:rsidP="00932337">
      <w:pPr>
        <w:pStyle w:val="af"/>
        <w:numPr>
          <w:ilvl w:val="0"/>
          <w:numId w:val="24"/>
        </w:numPr>
        <w:tabs>
          <w:tab w:val="clear" w:pos="360"/>
          <w:tab w:val="num" w:pos="927"/>
        </w:tabs>
        <w:spacing w:after="0" w:line="384" w:lineRule="auto"/>
        <w:ind w:left="0" w:firstLine="720"/>
        <w:jc w:val="both"/>
        <w:rPr>
          <w:sz w:val="28"/>
          <w:szCs w:val="28"/>
          <w:lang w:val="uk-UA"/>
        </w:rPr>
      </w:pPr>
      <w:r w:rsidRPr="007A05C5">
        <w:rPr>
          <w:sz w:val="28"/>
          <w:szCs w:val="28"/>
          <w:lang w:val="uk-UA"/>
        </w:rPr>
        <w:t>придбання у постачальників;</w:t>
      </w:r>
    </w:p>
    <w:p w:rsidR="000B13E6" w:rsidRPr="007A05C5" w:rsidRDefault="000B13E6" w:rsidP="00932337">
      <w:pPr>
        <w:pStyle w:val="af"/>
        <w:numPr>
          <w:ilvl w:val="0"/>
          <w:numId w:val="24"/>
        </w:numPr>
        <w:tabs>
          <w:tab w:val="clear" w:pos="360"/>
          <w:tab w:val="num" w:pos="927"/>
        </w:tabs>
        <w:spacing w:after="0" w:line="384" w:lineRule="auto"/>
        <w:ind w:left="0" w:firstLine="720"/>
        <w:jc w:val="both"/>
        <w:rPr>
          <w:sz w:val="28"/>
          <w:szCs w:val="28"/>
          <w:lang w:val="uk-UA"/>
        </w:rPr>
      </w:pPr>
      <w:r w:rsidRPr="007A05C5">
        <w:rPr>
          <w:sz w:val="28"/>
          <w:szCs w:val="28"/>
          <w:lang w:val="uk-UA"/>
        </w:rPr>
        <w:t>виконання будівельно-монтажних робіт;</w:t>
      </w:r>
    </w:p>
    <w:p w:rsidR="000B13E6" w:rsidRPr="007A05C5" w:rsidRDefault="000B13E6" w:rsidP="00932337">
      <w:pPr>
        <w:pStyle w:val="af"/>
        <w:numPr>
          <w:ilvl w:val="0"/>
          <w:numId w:val="24"/>
        </w:numPr>
        <w:tabs>
          <w:tab w:val="clear" w:pos="360"/>
          <w:tab w:val="num" w:pos="927"/>
        </w:tabs>
        <w:spacing w:after="0" w:line="384" w:lineRule="auto"/>
        <w:ind w:left="0" w:firstLine="720"/>
        <w:jc w:val="both"/>
        <w:rPr>
          <w:sz w:val="28"/>
          <w:szCs w:val="28"/>
          <w:lang w:val="uk-UA"/>
        </w:rPr>
      </w:pPr>
      <w:r w:rsidRPr="007A05C5">
        <w:rPr>
          <w:sz w:val="28"/>
          <w:szCs w:val="28"/>
          <w:lang w:val="uk-UA"/>
        </w:rPr>
        <w:t>виготовлення основних засобів на власному підприємстві;</w:t>
      </w:r>
    </w:p>
    <w:p w:rsidR="000B13E6" w:rsidRPr="007A05C5" w:rsidRDefault="000B13E6" w:rsidP="00932337">
      <w:pPr>
        <w:pStyle w:val="af"/>
        <w:numPr>
          <w:ilvl w:val="0"/>
          <w:numId w:val="24"/>
        </w:numPr>
        <w:tabs>
          <w:tab w:val="clear" w:pos="360"/>
          <w:tab w:val="num" w:pos="927"/>
        </w:tabs>
        <w:spacing w:after="0" w:line="384" w:lineRule="auto"/>
        <w:ind w:left="0" w:firstLine="720"/>
        <w:jc w:val="both"/>
        <w:rPr>
          <w:sz w:val="28"/>
          <w:szCs w:val="28"/>
          <w:lang w:val="uk-UA"/>
        </w:rPr>
      </w:pPr>
      <w:r w:rsidRPr="007A05C5">
        <w:rPr>
          <w:sz w:val="28"/>
          <w:szCs w:val="28"/>
          <w:lang w:val="uk-UA"/>
        </w:rPr>
        <w:t>безоплатної передачі (надходження) від юридичних фізичних осіб;</w:t>
      </w:r>
    </w:p>
    <w:p w:rsidR="000B13E6" w:rsidRPr="007A05C5" w:rsidRDefault="000B13E6" w:rsidP="00932337">
      <w:pPr>
        <w:pStyle w:val="af"/>
        <w:numPr>
          <w:ilvl w:val="0"/>
          <w:numId w:val="24"/>
        </w:numPr>
        <w:tabs>
          <w:tab w:val="clear" w:pos="360"/>
          <w:tab w:val="num" w:pos="927"/>
        </w:tabs>
        <w:spacing w:after="0" w:line="384" w:lineRule="auto"/>
        <w:ind w:left="0" w:firstLine="720"/>
        <w:jc w:val="both"/>
        <w:rPr>
          <w:sz w:val="28"/>
          <w:szCs w:val="28"/>
          <w:lang w:val="uk-UA"/>
        </w:rPr>
      </w:pPr>
      <w:r w:rsidRPr="007A05C5">
        <w:rPr>
          <w:sz w:val="28"/>
          <w:szCs w:val="28"/>
          <w:lang w:val="uk-UA"/>
        </w:rPr>
        <w:t>виявлення надлишків основних засобів в процесі інвентаризації;</w:t>
      </w:r>
    </w:p>
    <w:p w:rsidR="000B13E6" w:rsidRPr="007A05C5" w:rsidRDefault="000B13E6" w:rsidP="00932337">
      <w:pPr>
        <w:pStyle w:val="af"/>
        <w:numPr>
          <w:ilvl w:val="0"/>
          <w:numId w:val="24"/>
        </w:numPr>
        <w:tabs>
          <w:tab w:val="clear" w:pos="360"/>
          <w:tab w:val="num" w:pos="927"/>
        </w:tabs>
        <w:spacing w:after="0" w:line="384" w:lineRule="auto"/>
        <w:ind w:left="0" w:firstLine="720"/>
        <w:jc w:val="both"/>
        <w:rPr>
          <w:sz w:val="28"/>
          <w:szCs w:val="28"/>
          <w:lang w:val="uk-UA"/>
        </w:rPr>
      </w:pPr>
      <w:r w:rsidRPr="007A05C5">
        <w:rPr>
          <w:sz w:val="28"/>
          <w:szCs w:val="28"/>
          <w:lang w:val="uk-UA"/>
        </w:rPr>
        <w:t>переводу молодняку тварин в основне стадо;</w:t>
      </w:r>
    </w:p>
    <w:p w:rsidR="000B13E6" w:rsidRPr="007A05C5" w:rsidRDefault="000B13E6" w:rsidP="00932337">
      <w:pPr>
        <w:pStyle w:val="af"/>
        <w:numPr>
          <w:ilvl w:val="0"/>
          <w:numId w:val="24"/>
        </w:numPr>
        <w:tabs>
          <w:tab w:val="clear" w:pos="360"/>
          <w:tab w:val="num" w:pos="927"/>
        </w:tabs>
        <w:spacing w:after="0" w:line="384" w:lineRule="auto"/>
        <w:ind w:left="0" w:firstLine="720"/>
        <w:jc w:val="both"/>
        <w:rPr>
          <w:sz w:val="28"/>
          <w:szCs w:val="28"/>
          <w:lang w:val="uk-UA"/>
        </w:rPr>
      </w:pPr>
      <w:r w:rsidRPr="007A05C5">
        <w:rPr>
          <w:sz w:val="28"/>
          <w:szCs w:val="28"/>
          <w:lang w:val="uk-UA"/>
        </w:rPr>
        <w:t>закладання і вирощування багаторічних насаджень;</w:t>
      </w:r>
    </w:p>
    <w:p w:rsidR="000B13E6" w:rsidRPr="007A05C5" w:rsidRDefault="000B13E6" w:rsidP="00932337">
      <w:pPr>
        <w:pStyle w:val="af"/>
        <w:numPr>
          <w:ilvl w:val="0"/>
          <w:numId w:val="24"/>
        </w:numPr>
        <w:tabs>
          <w:tab w:val="clear" w:pos="360"/>
          <w:tab w:val="num" w:pos="927"/>
        </w:tabs>
        <w:spacing w:after="0" w:line="384" w:lineRule="auto"/>
        <w:ind w:left="0" w:firstLine="720"/>
        <w:jc w:val="both"/>
        <w:rPr>
          <w:sz w:val="28"/>
          <w:szCs w:val="28"/>
          <w:lang w:val="uk-UA"/>
        </w:rPr>
      </w:pPr>
      <w:r w:rsidRPr="007A05C5">
        <w:rPr>
          <w:sz w:val="28"/>
          <w:szCs w:val="28"/>
          <w:lang w:val="uk-UA"/>
        </w:rPr>
        <w:t>затрат на капітальні інвестиції в земельні ресурси господарства.</w:t>
      </w:r>
    </w:p>
    <w:p w:rsidR="008D733A" w:rsidRPr="007A05C5" w:rsidRDefault="00CE16E1" w:rsidP="00932337">
      <w:pPr>
        <w:pStyle w:val="af"/>
        <w:spacing w:after="0" w:line="384" w:lineRule="auto"/>
        <w:ind w:left="0" w:firstLine="720"/>
        <w:jc w:val="both"/>
        <w:rPr>
          <w:sz w:val="28"/>
          <w:szCs w:val="28"/>
          <w:lang w:val="uk-UA"/>
        </w:rPr>
      </w:pPr>
      <w:r w:rsidRPr="007A05C5">
        <w:rPr>
          <w:sz w:val="28"/>
          <w:szCs w:val="28"/>
          <w:lang w:val="uk-UA"/>
        </w:rPr>
        <w:tab/>
      </w:r>
      <w:r w:rsidR="000B13E6" w:rsidRPr="007A05C5">
        <w:rPr>
          <w:sz w:val="28"/>
          <w:szCs w:val="28"/>
          <w:lang w:val="uk-UA"/>
        </w:rPr>
        <w:t>Балансова вартість груп основних фондів може збільшуватися також у разі індексації балансової вартості основних фондів.</w:t>
      </w:r>
    </w:p>
    <w:p w:rsidR="000B13E6" w:rsidRPr="007A05C5" w:rsidRDefault="000B13E6" w:rsidP="00932337">
      <w:pPr>
        <w:pStyle w:val="af"/>
        <w:spacing w:after="0" w:line="384" w:lineRule="auto"/>
        <w:ind w:left="0" w:firstLine="720"/>
        <w:jc w:val="both"/>
        <w:rPr>
          <w:sz w:val="28"/>
          <w:szCs w:val="28"/>
          <w:lang w:val="uk-UA"/>
        </w:rPr>
      </w:pPr>
      <w:r w:rsidRPr="007A05C5">
        <w:rPr>
          <w:sz w:val="28"/>
          <w:szCs w:val="28"/>
          <w:lang w:val="uk-UA"/>
        </w:rPr>
        <w:t>Збільшення надходження основних засобів обов’язково повинно бути відображено в тому, чи іншому первинному документі.</w:t>
      </w:r>
    </w:p>
    <w:p w:rsidR="000B13E6" w:rsidRPr="007A05C5" w:rsidRDefault="00CE16E1" w:rsidP="00932337">
      <w:pPr>
        <w:pStyle w:val="af"/>
        <w:spacing w:after="0" w:line="384" w:lineRule="auto"/>
        <w:ind w:left="0" w:firstLine="720"/>
        <w:jc w:val="both"/>
        <w:rPr>
          <w:sz w:val="28"/>
          <w:szCs w:val="28"/>
          <w:lang w:val="uk-UA"/>
        </w:rPr>
      </w:pPr>
      <w:r w:rsidRPr="007A05C5">
        <w:rPr>
          <w:sz w:val="28"/>
          <w:szCs w:val="28"/>
          <w:lang w:val="uk-UA"/>
        </w:rPr>
        <w:tab/>
      </w:r>
      <w:r w:rsidR="000B13E6" w:rsidRPr="007A05C5">
        <w:rPr>
          <w:sz w:val="28"/>
          <w:szCs w:val="28"/>
          <w:lang w:val="uk-UA"/>
        </w:rPr>
        <w:t>Згідно з нормами П(С)БО 7 основні засоби зараховуються на баланс підприємства за первісною вартістю.</w:t>
      </w:r>
    </w:p>
    <w:p w:rsidR="008D733A" w:rsidRPr="007A05C5" w:rsidRDefault="00CE16E1" w:rsidP="00932337">
      <w:pPr>
        <w:pStyle w:val="af"/>
        <w:spacing w:after="0" w:line="384" w:lineRule="auto"/>
        <w:ind w:left="0" w:firstLine="720"/>
        <w:jc w:val="both"/>
        <w:rPr>
          <w:sz w:val="28"/>
          <w:szCs w:val="28"/>
          <w:lang w:val="uk-UA"/>
        </w:rPr>
      </w:pPr>
      <w:r w:rsidRPr="007A05C5">
        <w:rPr>
          <w:sz w:val="28"/>
          <w:szCs w:val="28"/>
          <w:lang w:val="uk-UA"/>
        </w:rPr>
        <w:tab/>
      </w:r>
      <w:r w:rsidR="000B13E6" w:rsidRPr="007A05C5">
        <w:rPr>
          <w:sz w:val="28"/>
          <w:szCs w:val="28"/>
          <w:lang w:val="uk-UA"/>
        </w:rPr>
        <w:t>Зарахування на баланс підприємства об’єктів основних засобів оформлюється такими бухгалтерськими записами:</w:t>
      </w:r>
    </w:p>
    <w:p w:rsidR="000B13E6" w:rsidRPr="007A05C5" w:rsidRDefault="008C13E8" w:rsidP="00932337">
      <w:pPr>
        <w:pStyle w:val="af"/>
        <w:spacing w:after="0" w:line="384" w:lineRule="auto"/>
        <w:ind w:left="0" w:firstLine="720"/>
        <w:jc w:val="both"/>
        <w:rPr>
          <w:sz w:val="28"/>
          <w:szCs w:val="28"/>
          <w:lang w:val="uk-UA"/>
        </w:rPr>
      </w:pPr>
      <w:r w:rsidRPr="007A05C5">
        <w:rPr>
          <w:sz w:val="28"/>
          <w:szCs w:val="28"/>
          <w:lang w:val="uk-UA"/>
        </w:rPr>
        <w:t>1)</w:t>
      </w:r>
      <w:r w:rsidR="000B13E6" w:rsidRPr="007A05C5">
        <w:rPr>
          <w:sz w:val="28"/>
          <w:szCs w:val="28"/>
          <w:lang w:val="uk-UA"/>
        </w:rPr>
        <w:t xml:space="preserve"> Підприємством за договорами купівлі-продажу придбані устаткування та автомобіль</w:t>
      </w:r>
      <w:r w:rsidRPr="007A05C5">
        <w:rPr>
          <w:sz w:val="28"/>
          <w:szCs w:val="28"/>
          <w:lang w:val="uk-UA"/>
        </w:rPr>
        <w:t>.</w:t>
      </w:r>
    </w:p>
    <w:p w:rsidR="00932337" w:rsidRDefault="00932337">
      <w:pPr>
        <w:rPr>
          <w:sz w:val="28"/>
          <w:szCs w:val="28"/>
          <w:lang w:val="uk-UA"/>
        </w:rPr>
      </w:pPr>
      <w:r>
        <w:rPr>
          <w:sz w:val="28"/>
          <w:szCs w:val="28"/>
          <w:lang w:val="uk-UA"/>
        </w:rPr>
        <w:br w:type="page"/>
      </w:r>
    </w:p>
    <w:p w:rsidR="000B13E6" w:rsidRPr="007A05C5" w:rsidRDefault="008C13E8" w:rsidP="00CE16E1">
      <w:pPr>
        <w:pStyle w:val="af"/>
        <w:spacing w:after="0" w:line="360" w:lineRule="auto"/>
        <w:ind w:left="0"/>
        <w:jc w:val="right"/>
        <w:rPr>
          <w:sz w:val="28"/>
          <w:szCs w:val="28"/>
          <w:lang w:val="uk-UA"/>
        </w:rPr>
      </w:pPr>
      <w:r w:rsidRPr="007A05C5">
        <w:rPr>
          <w:sz w:val="28"/>
          <w:szCs w:val="28"/>
          <w:lang w:val="uk-UA"/>
        </w:rPr>
        <w:lastRenderedPageBreak/>
        <w:t>Таблиця 1.1</w:t>
      </w:r>
    </w:p>
    <w:p w:rsidR="00932337" w:rsidRDefault="000B13E6" w:rsidP="00CE16E1">
      <w:pPr>
        <w:pStyle w:val="af"/>
        <w:spacing w:after="0" w:line="360" w:lineRule="auto"/>
        <w:ind w:left="0"/>
        <w:jc w:val="center"/>
        <w:rPr>
          <w:sz w:val="28"/>
          <w:szCs w:val="28"/>
          <w:lang w:val="uk-UA"/>
        </w:rPr>
      </w:pPr>
      <w:r w:rsidRPr="007A05C5">
        <w:rPr>
          <w:sz w:val="28"/>
          <w:szCs w:val="28"/>
          <w:lang w:val="uk-UA"/>
        </w:rPr>
        <w:t>Бухгалтерські проводки із придбання автомобіля</w:t>
      </w:r>
    </w:p>
    <w:p w:rsidR="00932337" w:rsidRDefault="00932337" w:rsidP="00CE16E1">
      <w:pPr>
        <w:pStyle w:val="af"/>
        <w:spacing w:after="0" w:line="360" w:lineRule="auto"/>
        <w:ind w:left="0"/>
        <w:jc w:val="center"/>
        <w:rPr>
          <w:sz w:val="28"/>
          <w:szCs w:val="28"/>
          <w:lang w:val="uk-UA"/>
        </w:rPr>
      </w:pPr>
      <w:r>
        <w:rPr>
          <w:noProof/>
          <w:sz w:val="28"/>
          <w:szCs w:val="28"/>
        </w:rPr>
        <w:drawing>
          <wp:inline distT="0" distB="0" distL="0" distR="0">
            <wp:extent cx="6092343" cy="5991225"/>
            <wp:effectExtent l="19050" t="19050" r="2286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2708" cy="6001418"/>
                    </a:xfrm>
                    <a:prstGeom prst="rect">
                      <a:avLst/>
                    </a:prstGeom>
                    <a:noFill/>
                    <a:ln w="9525">
                      <a:solidFill>
                        <a:schemeClr val="tx1"/>
                      </a:solidFill>
                    </a:ln>
                  </pic:spPr>
                </pic:pic>
              </a:graphicData>
            </a:graphic>
          </wp:inline>
        </w:drawing>
      </w:r>
    </w:p>
    <w:p w:rsidR="00932337" w:rsidRDefault="00932337">
      <w:pPr>
        <w:rPr>
          <w:sz w:val="28"/>
          <w:szCs w:val="28"/>
          <w:lang w:val="uk-UA"/>
        </w:rPr>
      </w:pPr>
      <w:r>
        <w:rPr>
          <w:sz w:val="28"/>
          <w:szCs w:val="28"/>
          <w:lang w:val="uk-UA"/>
        </w:rPr>
        <w:br w:type="page"/>
      </w:r>
    </w:p>
    <w:p w:rsidR="008C13E8" w:rsidRPr="007A05C5" w:rsidRDefault="008C13E8" w:rsidP="008D733A">
      <w:pPr>
        <w:pStyle w:val="af"/>
        <w:spacing w:after="0"/>
        <w:ind w:left="0" w:firstLine="709"/>
        <w:rPr>
          <w:sz w:val="28"/>
          <w:szCs w:val="28"/>
          <w:lang w:val="uk-UA"/>
        </w:rPr>
      </w:pPr>
    </w:p>
    <w:p w:rsidR="000B13E6" w:rsidRPr="007A05C5" w:rsidRDefault="008C13E8" w:rsidP="008D733A">
      <w:pPr>
        <w:pStyle w:val="af"/>
        <w:spacing w:after="0"/>
        <w:ind w:left="0" w:firstLine="709"/>
        <w:rPr>
          <w:sz w:val="28"/>
          <w:szCs w:val="28"/>
          <w:lang w:val="uk-UA"/>
        </w:rPr>
      </w:pPr>
      <w:r w:rsidRPr="007A05C5">
        <w:rPr>
          <w:sz w:val="28"/>
          <w:szCs w:val="28"/>
          <w:lang w:val="uk-UA"/>
        </w:rPr>
        <w:t xml:space="preserve">2) </w:t>
      </w:r>
      <w:r w:rsidR="000B13E6" w:rsidRPr="007A05C5">
        <w:rPr>
          <w:sz w:val="28"/>
          <w:szCs w:val="28"/>
          <w:lang w:val="uk-UA"/>
        </w:rPr>
        <w:t>Підприємство підрядним способом здійснило будівництво магазину</w:t>
      </w:r>
      <w:r w:rsidRPr="007A05C5">
        <w:rPr>
          <w:sz w:val="28"/>
          <w:szCs w:val="28"/>
          <w:lang w:val="uk-UA"/>
        </w:rPr>
        <w:t>.</w:t>
      </w:r>
    </w:p>
    <w:p w:rsidR="000B13E6" w:rsidRPr="007A05C5" w:rsidRDefault="000B13E6" w:rsidP="000B13E6">
      <w:pPr>
        <w:pStyle w:val="af"/>
        <w:spacing w:after="0"/>
        <w:rPr>
          <w:sz w:val="28"/>
          <w:szCs w:val="28"/>
          <w:lang w:val="uk-UA"/>
        </w:rPr>
      </w:pPr>
    </w:p>
    <w:p w:rsidR="000B13E6" w:rsidRPr="007A05C5" w:rsidRDefault="008C13E8" w:rsidP="000B13E6">
      <w:pPr>
        <w:pStyle w:val="af"/>
        <w:spacing w:after="0"/>
        <w:jc w:val="right"/>
        <w:rPr>
          <w:sz w:val="28"/>
          <w:szCs w:val="28"/>
          <w:lang w:val="uk-UA"/>
        </w:rPr>
      </w:pPr>
      <w:r w:rsidRPr="007A05C5">
        <w:rPr>
          <w:sz w:val="28"/>
          <w:szCs w:val="28"/>
          <w:lang w:val="uk-UA"/>
        </w:rPr>
        <w:t>Таблиця 1.2</w:t>
      </w:r>
    </w:p>
    <w:p w:rsidR="000B13E6" w:rsidRPr="007A05C5" w:rsidRDefault="000B13E6" w:rsidP="000B13E6">
      <w:pPr>
        <w:pStyle w:val="af"/>
        <w:spacing w:after="0"/>
        <w:ind w:left="0"/>
        <w:jc w:val="center"/>
        <w:rPr>
          <w:sz w:val="28"/>
          <w:szCs w:val="28"/>
          <w:lang w:val="uk-UA"/>
        </w:rPr>
      </w:pPr>
      <w:r w:rsidRPr="007A05C5">
        <w:rPr>
          <w:sz w:val="28"/>
          <w:szCs w:val="28"/>
          <w:lang w:val="uk-UA"/>
        </w:rPr>
        <w:t>Бухгалтерські проводки із будівництва магазину</w:t>
      </w:r>
    </w:p>
    <w:p w:rsidR="001E292D" w:rsidRPr="007A05C5" w:rsidRDefault="001E292D" w:rsidP="000B13E6">
      <w:pPr>
        <w:pStyle w:val="af"/>
        <w:spacing w:after="0"/>
        <w:ind w:left="0"/>
        <w:jc w:val="center"/>
        <w:rPr>
          <w:sz w:val="28"/>
          <w:szCs w:val="28"/>
          <w:lang w:val="uk-UA"/>
        </w:rPr>
      </w:pPr>
    </w:p>
    <w:p w:rsidR="00597210" w:rsidRPr="007A05C5" w:rsidRDefault="00932337" w:rsidP="008C13E8">
      <w:pPr>
        <w:pStyle w:val="af"/>
        <w:spacing w:after="0" w:line="360" w:lineRule="auto"/>
        <w:ind w:left="0" w:firstLine="709"/>
        <w:rPr>
          <w:sz w:val="28"/>
          <w:szCs w:val="28"/>
          <w:lang w:val="uk-UA"/>
        </w:rPr>
      </w:pPr>
      <w:r>
        <w:rPr>
          <w:noProof/>
          <w:sz w:val="28"/>
          <w:szCs w:val="28"/>
        </w:rPr>
        <w:drawing>
          <wp:inline distT="0" distB="0" distL="0" distR="0">
            <wp:extent cx="5542155" cy="7381875"/>
            <wp:effectExtent l="19050" t="19050" r="2095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1012" cy="7393672"/>
                    </a:xfrm>
                    <a:prstGeom prst="rect">
                      <a:avLst/>
                    </a:prstGeom>
                    <a:noFill/>
                    <a:ln w="9525">
                      <a:solidFill>
                        <a:schemeClr val="tx1"/>
                      </a:solidFill>
                    </a:ln>
                  </pic:spPr>
                </pic:pic>
              </a:graphicData>
            </a:graphic>
          </wp:inline>
        </w:drawing>
      </w:r>
    </w:p>
    <w:p w:rsidR="000B13E6" w:rsidRPr="007A05C5" w:rsidRDefault="008C13E8" w:rsidP="00FC4DC5">
      <w:pPr>
        <w:pStyle w:val="af"/>
        <w:spacing w:after="0" w:line="360" w:lineRule="auto"/>
        <w:ind w:left="0" w:firstLine="709"/>
        <w:rPr>
          <w:sz w:val="28"/>
          <w:szCs w:val="28"/>
          <w:lang w:val="uk-UA"/>
        </w:rPr>
      </w:pPr>
      <w:r w:rsidRPr="007A05C5">
        <w:rPr>
          <w:sz w:val="28"/>
          <w:szCs w:val="28"/>
          <w:lang w:val="uk-UA"/>
        </w:rPr>
        <w:lastRenderedPageBreak/>
        <w:t>3)</w:t>
      </w:r>
      <w:r w:rsidR="000B13E6" w:rsidRPr="007A05C5">
        <w:rPr>
          <w:sz w:val="28"/>
          <w:szCs w:val="28"/>
          <w:lang w:val="uk-UA"/>
        </w:rPr>
        <w:t xml:space="preserve"> До статутного капіталу внесені внески частково грошовими коштами, частково – комп’ютером</w:t>
      </w:r>
      <w:r w:rsidRPr="007A05C5">
        <w:rPr>
          <w:sz w:val="28"/>
          <w:szCs w:val="28"/>
          <w:lang w:val="uk-UA"/>
        </w:rPr>
        <w:t>.</w:t>
      </w:r>
    </w:p>
    <w:p w:rsidR="000B13E6" w:rsidRPr="007A05C5" w:rsidRDefault="008C13E8" w:rsidP="00FC4DC5">
      <w:pPr>
        <w:pStyle w:val="af"/>
        <w:spacing w:after="0" w:line="360" w:lineRule="auto"/>
        <w:jc w:val="right"/>
        <w:rPr>
          <w:sz w:val="28"/>
          <w:szCs w:val="28"/>
          <w:lang w:val="uk-UA"/>
        </w:rPr>
      </w:pPr>
      <w:r w:rsidRPr="007A05C5">
        <w:rPr>
          <w:sz w:val="28"/>
          <w:szCs w:val="28"/>
          <w:lang w:val="uk-UA"/>
        </w:rPr>
        <w:t>Таблиця 1.3</w:t>
      </w:r>
    </w:p>
    <w:p w:rsidR="000B13E6" w:rsidRPr="007A05C5" w:rsidRDefault="000B13E6" w:rsidP="00FC4DC5">
      <w:pPr>
        <w:pStyle w:val="af"/>
        <w:spacing w:after="0" w:line="360" w:lineRule="auto"/>
        <w:ind w:left="0"/>
        <w:jc w:val="center"/>
        <w:rPr>
          <w:sz w:val="28"/>
          <w:szCs w:val="28"/>
          <w:lang w:val="uk-UA"/>
        </w:rPr>
      </w:pPr>
      <w:r w:rsidRPr="007A05C5">
        <w:rPr>
          <w:sz w:val="28"/>
          <w:szCs w:val="28"/>
          <w:lang w:val="uk-UA"/>
        </w:rPr>
        <w:t>Бухгалтерські проводки із внесення внесків до статутного капіталу</w:t>
      </w:r>
    </w:p>
    <w:p w:rsidR="00932337" w:rsidRDefault="00932337" w:rsidP="00BC3500">
      <w:pPr>
        <w:pStyle w:val="af"/>
        <w:spacing w:after="0"/>
        <w:ind w:left="0" w:firstLine="709"/>
        <w:jc w:val="both"/>
        <w:rPr>
          <w:sz w:val="28"/>
          <w:szCs w:val="28"/>
          <w:lang w:val="uk-UA"/>
        </w:rPr>
      </w:pPr>
      <w:r>
        <w:rPr>
          <w:noProof/>
          <w:sz w:val="28"/>
          <w:szCs w:val="28"/>
        </w:rPr>
        <w:drawing>
          <wp:inline distT="0" distB="0" distL="0" distR="0">
            <wp:extent cx="5653442" cy="7096125"/>
            <wp:effectExtent l="19050" t="19050" r="2349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2297" cy="7107240"/>
                    </a:xfrm>
                    <a:prstGeom prst="rect">
                      <a:avLst/>
                    </a:prstGeom>
                    <a:noFill/>
                    <a:ln w="9525">
                      <a:solidFill>
                        <a:schemeClr val="tx1"/>
                      </a:solidFill>
                    </a:ln>
                  </pic:spPr>
                </pic:pic>
              </a:graphicData>
            </a:graphic>
          </wp:inline>
        </w:drawing>
      </w:r>
    </w:p>
    <w:p w:rsidR="000B13E6" w:rsidRPr="007A05C5" w:rsidRDefault="00BC3500" w:rsidP="00BC3500">
      <w:pPr>
        <w:pStyle w:val="af"/>
        <w:spacing w:after="0"/>
        <w:ind w:left="0" w:firstLine="709"/>
        <w:jc w:val="both"/>
        <w:rPr>
          <w:sz w:val="28"/>
          <w:szCs w:val="28"/>
          <w:lang w:val="uk-UA"/>
        </w:rPr>
      </w:pPr>
      <w:r w:rsidRPr="007A05C5">
        <w:rPr>
          <w:sz w:val="28"/>
          <w:szCs w:val="28"/>
          <w:lang w:val="uk-UA"/>
        </w:rPr>
        <w:t>4)</w:t>
      </w:r>
      <w:r w:rsidR="000B13E6" w:rsidRPr="007A05C5">
        <w:rPr>
          <w:sz w:val="28"/>
          <w:szCs w:val="28"/>
          <w:lang w:val="uk-UA"/>
        </w:rPr>
        <w:t xml:space="preserve"> Підприємством безоплатно отриманий факс</w:t>
      </w:r>
      <w:r w:rsidRPr="007A05C5">
        <w:rPr>
          <w:sz w:val="28"/>
          <w:szCs w:val="28"/>
          <w:lang w:val="uk-UA"/>
        </w:rPr>
        <w:t>.</w:t>
      </w:r>
    </w:p>
    <w:p w:rsidR="00176264" w:rsidRDefault="00176264">
      <w:pPr>
        <w:rPr>
          <w:sz w:val="28"/>
          <w:szCs w:val="28"/>
          <w:lang w:val="uk-UA"/>
        </w:rPr>
      </w:pPr>
      <w:r>
        <w:rPr>
          <w:sz w:val="28"/>
          <w:szCs w:val="28"/>
          <w:lang w:val="uk-UA"/>
        </w:rPr>
        <w:br w:type="page"/>
      </w:r>
    </w:p>
    <w:p w:rsidR="000B13E6" w:rsidRPr="007A05C5" w:rsidRDefault="00BC3500" w:rsidP="000B13E6">
      <w:pPr>
        <w:pStyle w:val="af"/>
        <w:spacing w:after="0"/>
        <w:jc w:val="right"/>
        <w:rPr>
          <w:sz w:val="28"/>
          <w:szCs w:val="28"/>
          <w:lang w:val="uk-UA"/>
        </w:rPr>
      </w:pPr>
      <w:r w:rsidRPr="007A05C5">
        <w:rPr>
          <w:sz w:val="28"/>
          <w:szCs w:val="28"/>
          <w:lang w:val="uk-UA"/>
        </w:rPr>
        <w:lastRenderedPageBreak/>
        <w:t>Таблиця 1.4</w:t>
      </w:r>
    </w:p>
    <w:p w:rsidR="000B13E6" w:rsidRPr="007A05C5" w:rsidRDefault="000B13E6" w:rsidP="00BC3500">
      <w:pPr>
        <w:pStyle w:val="af"/>
        <w:spacing w:after="0"/>
        <w:ind w:left="0"/>
        <w:jc w:val="center"/>
        <w:rPr>
          <w:sz w:val="28"/>
          <w:szCs w:val="28"/>
          <w:lang w:val="uk-UA"/>
        </w:rPr>
      </w:pPr>
      <w:r w:rsidRPr="007A05C5">
        <w:rPr>
          <w:sz w:val="28"/>
          <w:szCs w:val="28"/>
          <w:lang w:val="uk-UA"/>
        </w:rPr>
        <w:t>Бухгалтерські проводки із отримання факсу</w:t>
      </w:r>
    </w:p>
    <w:p w:rsidR="00A7237D" w:rsidRPr="007A05C5" w:rsidRDefault="00A7237D" w:rsidP="000B13E6">
      <w:pPr>
        <w:pStyle w:val="af"/>
        <w:spacing w:after="0"/>
        <w:ind w:left="0"/>
        <w:jc w:val="center"/>
        <w:rPr>
          <w:sz w:val="28"/>
          <w:szCs w:val="28"/>
          <w:lang w:val="uk-UA"/>
        </w:rPr>
      </w:pPr>
    </w:p>
    <w:p w:rsidR="00176264" w:rsidRDefault="00176264" w:rsidP="00BC3500">
      <w:pPr>
        <w:pStyle w:val="af"/>
        <w:spacing w:after="0" w:line="360" w:lineRule="auto"/>
        <w:ind w:left="0" w:firstLine="709"/>
        <w:jc w:val="both"/>
        <w:rPr>
          <w:sz w:val="28"/>
          <w:szCs w:val="28"/>
          <w:lang w:val="uk-UA"/>
        </w:rPr>
      </w:pPr>
      <w:r>
        <w:rPr>
          <w:noProof/>
          <w:sz w:val="28"/>
          <w:szCs w:val="28"/>
        </w:rPr>
        <w:drawing>
          <wp:inline distT="0" distB="0" distL="0" distR="0">
            <wp:extent cx="5577276" cy="1562100"/>
            <wp:effectExtent l="19050" t="19050" r="23495" b="190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2169" cy="1563470"/>
                    </a:xfrm>
                    <a:prstGeom prst="rect">
                      <a:avLst/>
                    </a:prstGeom>
                    <a:noFill/>
                    <a:ln w="9525">
                      <a:solidFill>
                        <a:schemeClr val="tx1"/>
                      </a:solidFill>
                    </a:ln>
                  </pic:spPr>
                </pic:pic>
              </a:graphicData>
            </a:graphic>
          </wp:inline>
        </w:drawing>
      </w:r>
    </w:p>
    <w:p w:rsidR="00176264" w:rsidRDefault="000B13E6" w:rsidP="00176264">
      <w:pPr>
        <w:pStyle w:val="af"/>
        <w:spacing w:after="0" w:line="360" w:lineRule="auto"/>
        <w:ind w:left="0" w:firstLine="709"/>
        <w:jc w:val="both"/>
        <w:rPr>
          <w:sz w:val="28"/>
          <w:szCs w:val="28"/>
          <w:lang w:val="uk-UA"/>
        </w:rPr>
      </w:pPr>
      <w:r w:rsidRPr="007A05C5">
        <w:rPr>
          <w:sz w:val="28"/>
          <w:szCs w:val="28"/>
          <w:lang w:val="uk-UA"/>
        </w:rPr>
        <w:t xml:space="preserve">Витрати на переміщення основних засобів (інвентар та обладнання, що потребує </w:t>
      </w:r>
      <w:r w:rsidR="00176264">
        <w:rPr>
          <w:sz w:val="28"/>
          <w:szCs w:val="28"/>
          <w:lang w:val="uk-UA"/>
        </w:rPr>
        <w:t>де</w:t>
      </w:r>
      <w:r w:rsidRPr="007A05C5">
        <w:rPr>
          <w:sz w:val="28"/>
          <w:szCs w:val="28"/>
          <w:lang w:val="uk-UA"/>
        </w:rPr>
        <w:t xml:space="preserve">монтажу, </w:t>
      </w:r>
      <w:r w:rsidR="00176264">
        <w:rPr>
          <w:sz w:val="28"/>
          <w:szCs w:val="28"/>
          <w:lang w:val="uk-UA"/>
        </w:rPr>
        <w:t>авто</w:t>
      </w:r>
      <w:r w:rsidRPr="007A05C5">
        <w:rPr>
          <w:sz w:val="28"/>
          <w:szCs w:val="28"/>
          <w:lang w:val="uk-UA"/>
        </w:rPr>
        <w:t xml:space="preserve">транспортні засоби, станки, машини, механізми тощо) включають відповідно до витрат виробництва чи обігу. </w:t>
      </w:r>
      <w:r w:rsidR="00176264">
        <w:rPr>
          <w:sz w:val="28"/>
          <w:szCs w:val="28"/>
          <w:lang w:val="uk-UA"/>
        </w:rPr>
        <w:t>Трати</w:t>
      </w:r>
      <w:r w:rsidRPr="007A05C5">
        <w:rPr>
          <w:sz w:val="28"/>
          <w:szCs w:val="28"/>
          <w:lang w:val="uk-UA"/>
        </w:rPr>
        <w:t xml:space="preserve"> на доставку до місця будівництва нового об’єкта й назад, монтаж і демонтаж тощо пересувних будівельних машин та механізмів включають до витрат на експлуатацію будівельних машин та механізмів і в їхню первісну вартість не входять.</w:t>
      </w:r>
    </w:p>
    <w:p w:rsidR="000B13E6" w:rsidRPr="007A05C5" w:rsidRDefault="000B13E6" w:rsidP="00176264">
      <w:pPr>
        <w:pStyle w:val="af"/>
        <w:spacing w:after="0" w:line="360" w:lineRule="auto"/>
        <w:ind w:left="0" w:firstLine="709"/>
        <w:jc w:val="both"/>
        <w:rPr>
          <w:sz w:val="28"/>
          <w:szCs w:val="28"/>
          <w:lang w:val="uk-UA"/>
        </w:rPr>
      </w:pPr>
      <w:r w:rsidRPr="007A05C5">
        <w:rPr>
          <w:sz w:val="28"/>
          <w:szCs w:val="28"/>
          <w:lang w:val="uk-UA"/>
        </w:rPr>
        <w:t xml:space="preserve">Відповідно до пункту 33 </w:t>
      </w:r>
      <w:proofErr w:type="spellStart"/>
      <w:r w:rsidR="00176264">
        <w:rPr>
          <w:sz w:val="28"/>
          <w:szCs w:val="28"/>
          <w:lang w:val="uk-UA"/>
        </w:rPr>
        <w:t>Н</w:t>
      </w:r>
      <w:r w:rsidRPr="007A05C5">
        <w:rPr>
          <w:sz w:val="28"/>
          <w:szCs w:val="28"/>
          <w:lang w:val="uk-UA"/>
        </w:rPr>
        <w:t>П</w:t>
      </w:r>
      <w:proofErr w:type="spellEnd"/>
      <w:r w:rsidRPr="007A05C5">
        <w:rPr>
          <w:sz w:val="28"/>
          <w:szCs w:val="28"/>
          <w:lang w:val="uk-UA"/>
        </w:rPr>
        <w:t xml:space="preserve">(С)БО 7 </w:t>
      </w:r>
      <w:r w:rsidR="00176264">
        <w:rPr>
          <w:sz w:val="28"/>
          <w:szCs w:val="28"/>
          <w:lang w:val="uk-UA"/>
        </w:rPr>
        <w:t>о</w:t>
      </w:r>
      <w:r w:rsidRPr="007A05C5">
        <w:rPr>
          <w:sz w:val="28"/>
          <w:szCs w:val="28"/>
          <w:lang w:val="uk-UA"/>
        </w:rPr>
        <w:t>сновн</w:t>
      </w:r>
      <w:r w:rsidR="00176264">
        <w:rPr>
          <w:sz w:val="28"/>
          <w:szCs w:val="28"/>
          <w:lang w:val="uk-UA"/>
        </w:rPr>
        <w:t>і</w:t>
      </w:r>
      <w:r w:rsidRPr="007A05C5">
        <w:rPr>
          <w:sz w:val="28"/>
          <w:szCs w:val="28"/>
          <w:lang w:val="uk-UA"/>
        </w:rPr>
        <w:t xml:space="preserve"> засоб</w:t>
      </w:r>
      <w:r w:rsidR="00176264">
        <w:rPr>
          <w:sz w:val="28"/>
          <w:szCs w:val="28"/>
          <w:lang w:val="uk-UA"/>
        </w:rPr>
        <w:t>и</w:t>
      </w:r>
      <w:r w:rsidRPr="007A05C5">
        <w:rPr>
          <w:sz w:val="28"/>
          <w:szCs w:val="28"/>
          <w:lang w:val="uk-UA"/>
        </w:rPr>
        <w:t xml:space="preserve"> </w:t>
      </w:r>
      <w:r w:rsidR="00176264">
        <w:rPr>
          <w:sz w:val="28"/>
          <w:szCs w:val="28"/>
          <w:lang w:val="uk-UA"/>
        </w:rPr>
        <w:t xml:space="preserve">не </w:t>
      </w:r>
      <w:proofErr w:type="spellStart"/>
      <w:r w:rsidR="00176264">
        <w:rPr>
          <w:sz w:val="28"/>
          <w:szCs w:val="28"/>
          <w:lang w:val="uk-UA"/>
        </w:rPr>
        <w:t>включаютьв</w:t>
      </w:r>
      <w:proofErr w:type="spellEnd"/>
      <w:r w:rsidR="00176264">
        <w:rPr>
          <w:sz w:val="28"/>
          <w:szCs w:val="28"/>
          <w:lang w:val="uk-UA"/>
        </w:rPr>
        <w:t xml:space="preserve"> </w:t>
      </w:r>
      <w:r w:rsidRPr="007A05C5">
        <w:rPr>
          <w:sz w:val="28"/>
          <w:szCs w:val="28"/>
          <w:lang w:val="uk-UA"/>
        </w:rPr>
        <w:t xml:space="preserve"> активів (списуються з балансу) у разі їх вибуття.</w:t>
      </w:r>
    </w:p>
    <w:p w:rsidR="000B2B10" w:rsidRPr="007A05C5" w:rsidRDefault="006C6338" w:rsidP="000B2B10">
      <w:pPr>
        <w:pStyle w:val="af"/>
        <w:spacing w:after="0" w:line="360" w:lineRule="auto"/>
        <w:ind w:left="0"/>
        <w:jc w:val="both"/>
        <w:rPr>
          <w:sz w:val="28"/>
          <w:szCs w:val="28"/>
          <w:lang w:val="uk-UA"/>
        </w:rPr>
      </w:pPr>
      <w:r w:rsidRPr="007A05C5">
        <w:rPr>
          <w:noProof/>
        </w:rPr>
        <mc:AlternateContent>
          <mc:Choice Requires="wps">
            <w:drawing>
              <wp:anchor distT="0" distB="0" distL="114300" distR="114300" simplePos="0" relativeHeight="251652096" behindDoc="0" locked="0" layoutInCell="1" allowOverlap="1">
                <wp:simplePos x="0" y="0"/>
                <wp:positionH relativeFrom="column">
                  <wp:posOffset>2144395</wp:posOffset>
                </wp:positionH>
                <wp:positionV relativeFrom="paragraph">
                  <wp:posOffset>229870</wp:posOffset>
                </wp:positionV>
                <wp:extent cx="1371600" cy="421005"/>
                <wp:effectExtent l="15875" t="161925" r="165100" b="17145"/>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100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8F79D3" w:rsidRPr="003F53B8" w:rsidRDefault="008F79D3" w:rsidP="000B13E6">
                            <w:pPr>
                              <w:jc w:val="center"/>
                              <w:rPr>
                                <w:sz w:val="28"/>
                                <w:szCs w:val="28"/>
                                <w:lang w:val="uk-UA"/>
                              </w:rPr>
                            </w:pPr>
                            <w:r w:rsidRPr="003F53B8">
                              <w:rPr>
                                <w:sz w:val="28"/>
                                <w:szCs w:val="28"/>
                                <w:lang w:val="uk-UA"/>
                              </w:rPr>
                              <w:t>Продаж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168.85pt;margin-top:18.1pt;width:108pt;height:3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">
                <o:extrusion v:ext="view" color="white" on="t"/>
                <v:textbox>
                  <w:txbxContent>
                    <w:p w:rsidR="008F79D3" w:rsidRPr="003F53B8" w:rsidRDefault="008F79D3" w:rsidP="000B13E6">
                      <w:pPr>
                        <w:jc w:val="center"/>
                        <w:rPr>
                          <w:sz w:val="28"/>
                          <w:szCs w:val="28"/>
                          <w:lang w:val="uk-UA"/>
                        </w:rPr>
                      </w:pPr>
                      <w:r w:rsidRPr="003F53B8">
                        <w:rPr>
                          <w:sz w:val="28"/>
                          <w:szCs w:val="28"/>
                          <w:lang w:val="uk-UA"/>
                        </w:rPr>
                        <w:t>Продаж</w:t>
                      </w:r>
                    </w:p>
                  </w:txbxContent>
                </v:textbox>
              </v:rect>
            </w:pict>
          </mc:Fallback>
        </mc:AlternateContent>
      </w:r>
    </w:p>
    <w:p w:rsidR="000B13E6" w:rsidRPr="007A05C5" w:rsidRDefault="000B13E6" w:rsidP="000B2B10">
      <w:pPr>
        <w:pStyle w:val="af"/>
        <w:spacing w:after="0" w:line="360" w:lineRule="auto"/>
        <w:ind w:firstLine="720"/>
        <w:jc w:val="both"/>
        <w:rPr>
          <w:sz w:val="28"/>
          <w:szCs w:val="28"/>
          <w:lang w:val="uk-UA"/>
        </w:rPr>
      </w:pPr>
    </w:p>
    <w:p w:rsidR="000B13E6" w:rsidRPr="007A05C5" w:rsidRDefault="006C6338" w:rsidP="000B13E6">
      <w:pPr>
        <w:pStyle w:val="af"/>
        <w:spacing w:after="0"/>
        <w:ind w:firstLine="720"/>
        <w:rPr>
          <w:sz w:val="28"/>
          <w:szCs w:val="28"/>
          <w:lang w:val="uk-UA"/>
        </w:rPr>
      </w:pPr>
      <w:r w:rsidRPr="007A05C5">
        <w:rPr>
          <w:noProof/>
        </w:rPr>
        <mc:AlternateContent>
          <mc:Choice Requires="wps">
            <w:drawing>
              <wp:anchor distT="0" distB="0" distL="114300" distR="114300" simplePos="0" relativeHeight="251649024" behindDoc="0" locked="0" layoutInCell="1" allowOverlap="1">
                <wp:simplePos x="0" y="0"/>
                <wp:positionH relativeFrom="column">
                  <wp:posOffset>1089025</wp:posOffset>
                </wp:positionH>
                <wp:positionV relativeFrom="paragraph">
                  <wp:posOffset>213995</wp:posOffset>
                </wp:positionV>
                <wp:extent cx="3429000" cy="1257300"/>
                <wp:effectExtent l="17780" t="168910" r="163195" b="12065"/>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257300"/>
                        </a:xfrm>
                        <a:custGeom>
                          <a:avLst/>
                          <a:gdLst>
                            <a:gd name="T0" fmla="*/ 544353750 w 21600"/>
                            <a:gd name="T1" fmla="*/ 36592669 h 21600"/>
                            <a:gd name="T2" fmla="*/ 272176875 w 21600"/>
                            <a:gd name="T3" fmla="*/ 73185338 h 21600"/>
                            <a:gd name="T4" fmla="*/ 0 w 21600"/>
                            <a:gd name="T5" fmla="*/ 36592669 h 21600"/>
                            <a:gd name="T6" fmla="*/ 272176875 w 21600"/>
                            <a:gd name="T7" fmla="*/ 0 h 21600"/>
                            <a:gd name="T8" fmla="*/ 0 60000 65536"/>
                            <a:gd name="T9" fmla="*/ 5898240 60000 65536"/>
                            <a:gd name="T10" fmla="*/ 11796480 60000 65536"/>
                            <a:gd name="T11" fmla="*/ 17694720 60000 65536"/>
                            <a:gd name="T12" fmla="*/ 5400 w 21600"/>
                            <a:gd name="T13" fmla="*/ 5400 h 21600"/>
                            <a:gd name="T14" fmla="*/ 16200 w 21600"/>
                            <a:gd name="T15" fmla="*/ 16200 h 21600"/>
                          </a:gdLst>
                          <a:ahLst/>
                          <a:cxnLst>
                            <a:cxn ang="T8">
                              <a:pos x="T0" y="T1"/>
                            </a:cxn>
                            <a:cxn ang="T9">
                              <a:pos x="T2" y="T3"/>
                            </a:cxn>
                            <a:cxn ang="T10">
                              <a:pos x="T4" y="T5"/>
                            </a:cxn>
                            <a:cxn ang="T11">
                              <a:pos x="T6" y="T7"/>
                            </a:cxn>
                          </a:cxnLst>
                          <a:rect l="T12" t="T13" r="T14" b="T15"/>
                          <a:pathLst>
                            <a:path w="21600" h="21600">
                              <a:moveTo>
                                <a:pt x="5400" y="5400"/>
                              </a:moveTo>
                              <a:lnTo>
                                <a:pt x="9450" y="5400"/>
                              </a:lnTo>
                              <a:lnTo>
                                <a:pt x="9450" y="2700"/>
                              </a:lnTo>
                              <a:lnTo>
                                <a:pt x="8100" y="2700"/>
                              </a:lnTo>
                              <a:lnTo>
                                <a:pt x="10800" y="0"/>
                              </a:lnTo>
                              <a:lnTo>
                                <a:pt x="13500" y="2700"/>
                              </a:lnTo>
                              <a:lnTo>
                                <a:pt x="12150" y="2700"/>
                              </a:lnTo>
                              <a:lnTo>
                                <a:pt x="12150" y="5400"/>
                              </a:lnTo>
                              <a:lnTo>
                                <a:pt x="16200" y="5400"/>
                              </a:lnTo>
                              <a:lnTo>
                                <a:pt x="16200" y="9450"/>
                              </a:lnTo>
                              <a:lnTo>
                                <a:pt x="18900" y="9450"/>
                              </a:lnTo>
                              <a:lnTo>
                                <a:pt x="18900" y="8100"/>
                              </a:lnTo>
                              <a:lnTo>
                                <a:pt x="21600" y="10800"/>
                              </a:lnTo>
                              <a:lnTo>
                                <a:pt x="18900" y="13500"/>
                              </a:lnTo>
                              <a:lnTo>
                                <a:pt x="18900" y="12150"/>
                              </a:lnTo>
                              <a:lnTo>
                                <a:pt x="16200" y="12150"/>
                              </a:lnTo>
                              <a:lnTo>
                                <a:pt x="16200" y="16200"/>
                              </a:lnTo>
                              <a:lnTo>
                                <a:pt x="12150" y="16200"/>
                              </a:lnTo>
                              <a:lnTo>
                                <a:pt x="12150" y="18900"/>
                              </a:lnTo>
                              <a:lnTo>
                                <a:pt x="13500" y="18900"/>
                              </a:lnTo>
                              <a:lnTo>
                                <a:pt x="10800" y="21600"/>
                              </a:lnTo>
                              <a:lnTo>
                                <a:pt x="8100" y="18900"/>
                              </a:lnTo>
                              <a:lnTo>
                                <a:pt x="9450" y="18900"/>
                              </a:lnTo>
                              <a:lnTo>
                                <a:pt x="9450" y="16200"/>
                              </a:lnTo>
                              <a:lnTo>
                                <a:pt x="5400" y="16200"/>
                              </a:lnTo>
                              <a:lnTo>
                                <a:pt x="5400" y="12150"/>
                              </a:lnTo>
                              <a:lnTo>
                                <a:pt x="2700" y="12150"/>
                              </a:lnTo>
                              <a:lnTo>
                                <a:pt x="2700" y="13500"/>
                              </a:lnTo>
                              <a:lnTo>
                                <a:pt x="0" y="10800"/>
                              </a:lnTo>
                              <a:lnTo>
                                <a:pt x="2700" y="8100"/>
                              </a:lnTo>
                              <a:lnTo>
                                <a:pt x="2700" y="9450"/>
                              </a:lnTo>
                              <a:lnTo>
                                <a:pt x="5400" y="9450"/>
                              </a:lnTo>
                              <a:lnTo>
                                <a:pt x="5400" y="5400"/>
                              </a:lnTo>
                              <a:close/>
                            </a:path>
                          </a:pathLst>
                        </a:cu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8F79D3" w:rsidRPr="003F53B8" w:rsidRDefault="008F79D3" w:rsidP="000B2B10">
                            <w:pPr>
                              <w:jc w:val="center"/>
                              <w:rPr>
                                <w:sz w:val="28"/>
                                <w:szCs w:val="28"/>
                                <w:lang w:val="uk-UA"/>
                              </w:rPr>
                            </w:pPr>
                            <w:r w:rsidRPr="003F53B8">
                              <w:rPr>
                                <w:sz w:val="28"/>
                                <w:szCs w:val="28"/>
                                <w:lang w:val="uk-UA"/>
                              </w:rPr>
                              <w:t>Напрямки вибуття основних засобів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7" style="position:absolute;left:0;text-align:left;margin-left:85.75pt;margin-top:16.85pt;width:270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" adj="-11796480,,5400" path="m5400,5400r4050,l9450,2700r-1350,l10800,r2700,2700l12150,2700r,2700l16200,5400r,4050l18900,9450r,-1350l21600,10800r-2700,2700l18900,12150r-2700,l16200,16200r-4050,l12150,18900r1350,l10800,21600,8100,18900r1350,l9450,16200r-4050,l5400,12150r-2700,l2700,13500,,10800,2700,8100r,1350l5400,9450r,-4050xe">
                <v:stroke joinstyle="miter"/>
                <o:extrusion v:ext="view" color="white" on="t"/>
                <v:formulas/>
                <v:path o:connecttype="custom" o:connectlocs="2147483646,2129998275;2147483646,2147483646;0,2129998275;2147483646,0" o:connectangles="0,90,180,270" textboxrect="5400,5400,16200,16200"/>
                <v:textbox>
                  <w:txbxContent>
                    <w:p w:rsidR="008F79D3" w:rsidRPr="003F53B8" w:rsidRDefault="008F79D3" w:rsidP="000B2B10">
                      <w:pPr>
                        <w:jc w:val="center"/>
                        <w:rPr>
                          <w:sz w:val="28"/>
                          <w:szCs w:val="28"/>
                          <w:lang w:val="uk-UA"/>
                        </w:rPr>
                      </w:pPr>
                      <w:r w:rsidRPr="003F53B8">
                        <w:rPr>
                          <w:sz w:val="28"/>
                          <w:szCs w:val="28"/>
                          <w:lang w:val="uk-UA"/>
                        </w:rPr>
                        <w:t>Напрямки вибуття основних засобів</w:t>
                      </w:r>
                    </w:p>
                  </w:txbxContent>
                </v:textbox>
              </v:shape>
            </w:pict>
          </mc:Fallback>
        </mc:AlternateContent>
      </w:r>
    </w:p>
    <w:p w:rsidR="000B13E6" w:rsidRPr="007A05C5" w:rsidRDefault="000B13E6" w:rsidP="000B13E6">
      <w:pPr>
        <w:pStyle w:val="af"/>
        <w:spacing w:after="0"/>
        <w:ind w:firstLine="720"/>
        <w:rPr>
          <w:sz w:val="28"/>
          <w:szCs w:val="28"/>
          <w:lang w:val="uk-UA"/>
        </w:rPr>
      </w:pPr>
    </w:p>
    <w:p w:rsidR="000B13E6" w:rsidRPr="007A05C5" w:rsidRDefault="006C6338" w:rsidP="000B13E6">
      <w:pPr>
        <w:pStyle w:val="af"/>
        <w:spacing w:after="0"/>
        <w:ind w:firstLine="720"/>
        <w:rPr>
          <w:sz w:val="28"/>
          <w:szCs w:val="28"/>
          <w:lang w:val="uk-UA"/>
        </w:rPr>
      </w:pPr>
      <w:r w:rsidRPr="007A05C5">
        <w:rPr>
          <w:noProof/>
        </w:rPr>
        <mc:AlternateContent>
          <mc:Choice Requires="wps">
            <w:drawing>
              <wp:anchor distT="0" distB="0" distL="114300" distR="114300" simplePos="0" relativeHeight="251651072" behindDoc="0" locked="0" layoutInCell="1" allowOverlap="1">
                <wp:simplePos x="0" y="0"/>
                <wp:positionH relativeFrom="column">
                  <wp:posOffset>-165735</wp:posOffset>
                </wp:positionH>
                <wp:positionV relativeFrom="paragraph">
                  <wp:posOffset>89535</wp:posOffset>
                </wp:positionV>
                <wp:extent cx="1076960" cy="476250"/>
                <wp:effectExtent l="10795" t="167005" r="169545" b="13970"/>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960" cy="4762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8F79D3" w:rsidRPr="003F53B8" w:rsidRDefault="008F79D3" w:rsidP="000B13E6">
                            <w:pPr>
                              <w:rPr>
                                <w:sz w:val="28"/>
                                <w:szCs w:val="28"/>
                                <w:lang w:val="uk-UA"/>
                              </w:rPr>
                            </w:pPr>
                            <w:r>
                              <w:rPr>
                                <w:sz w:val="28"/>
                                <w:szCs w:val="28"/>
                                <w:lang w:val="uk-UA"/>
                              </w:rPr>
                              <w:t>Безоплатна передача</w:t>
                            </w:r>
                          </w:p>
                          <w:p w:rsidR="008F79D3" w:rsidRDefault="008F79D3" w:rsidP="000B1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8" style="position:absolute;left:0;text-align:left;margin-left:-13.05pt;margin-top:7.05pt;width:84.8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">
                <o:extrusion v:ext="view" color="white" on="t"/>
                <v:textbox>
                  <w:txbxContent>
                    <w:p w:rsidR="008F79D3" w:rsidRPr="003F53B8" w:rsidRDefault="008F79D3" w:rsidP="000B13E6">
                      <w:pPr>
                        <w:rPr>
                          <w:sz w:val="28"/>
                          <w:szCs w:val="28"/>
                          <w:lang w:val="uk-UA"/>
                        </w:rPr>
                      </w:pPr>
                      <w:r>
                        <w:rPr>
                          <w:sz w:val="28"/>
                          <w:szCs w:val="28"/>
                          <w:lang w:val="uk-UA"/>
                        </w:rPr>
                        <w:t>Безоплатна передача</w:t>
                      </w:r>
                    </w:p>
                    <w:p w:rsidR="008F79D3" w:rsidRDefault="008F79D3" w:rsidP="000B13E6"/>
                  </w:txbxContent>
                </v:textbox>
              </v:rect>
            </w:pict>
          </mc:Fallback>
        </mc:AlternateContent>
      </w:r>
      <w:r w:rsidRPr="007A05C5">
        <w:rPr>
          <w:noProof/>
        </w:rPr>
        <mc:AlternateContent>
          <mc:Choice Requires="wps">
            <w:drawing>
              <wp:anchor distT="0" distB="0" distL="114300" distR="114300" simplePos="0" relativeHeight="251653120" behindDoc="0" locked="0" layoutInCell="1" allowOverlap="1">
                <wp:simplePos x="0" y="0"/>
                <wp:positionH relativeFrom="column">
                  <wp:posOffset>4714875</wp:posOffset>
                </wp:positionH>
                <wp:positionV relativeFrom="paragraph">
                  <wp:posOffset>26670</wp:posOffset>
                </wp:positionV>
                <wp:extent cx="1059180" cy="451485"/>
                <wp:effectExtent l="14605" t="170815" r="164465" b="15875"/>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45148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8F79D3" w:rsidRPr="003F53B8" w:rsidRDefault="008F79D3" w:rsidP="000B13E6">
                            <w:pPr>
                              <w:jc w:val="center"/>
                              <w:rPr>
                                <w:sz w:val="28"/>
                                <w:szCs w:val="28"/>
                                <w:lang w:val="uk-UA"/>
                              </w:rPr>
                            </w:pPr>
                            <w:r w:rsidRPr="003F53B8">
                              <w:rPr>
                                <w:sz w:val="28"/>
                                <w:szCs w:val="28"/>
                                <w:lang w:val="uk-UA"/>
                              </w:rPr>
                              <w:t>Обмін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left:0;text-align:left;margin-left:371.25pt;margin-top:2.1pt;width:83.4pt;height:3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">
                <o:extrusion v:ext="view" color="white" on="t"/>
                <v:textbox>
                  <w:txbxContent>
                    <w:p w:rsidR="008F79D3" w:rsidRPr="003F53B8" w:rsidRDefault="008F79D3" w:rsidP="000B13E6">
                      <w:pPr>
                        <w:jc w:val="center"/>
                        <w:rPr>
                          <w:sz w:val="28"/>
                          <w:szCs w:val="28"/>
                          <w:lang w:val="uk-UA"/>
                        </w:rPr>
                      </w:pPr>
                      <w:r w:rsidRPr="003F53B8">
                        <w:rPr>
                          <w:sz w:val="28"/>
                          <w:szCs w:val="28"/>
                          <w:lang w:val="uk-UA"/>
                        </w:rPr>
                        <w:t>Обмін</w:t>
                      </w:r>
                    </w:p>
                  </w:txbxContent>
                </v:textbox>
              </v:rect>
            </w:pict>
          </mc:Fallback>
        </mc:AlternateContent>
      </w:r>
    </w:p>
    <w:p w:rsidR="000B13E6" w:rsidRPr="007A05C5" w:rsidRDefault="000B13E6" w:rsidP="000B13E6">
      <w:pPr>
        <w:pStyle w:val="af"/>
        <w:spacing w:after="0"/>
        <w:ind w:left="1080"/>
        <w:rPr>
          <w:sz w:val="28"/>
          <w:szCs w:val="28"/>
          <w:lang w:val="uk-UA"/>
        </w:rPr>
      </w:pPr>
    </w:p>
    <w:p w:rsidR="000B13E6" w:rsidRPr="007A05C5" w:rsidRDefault="000B13E6" w:rsidP="000B13E6">
      <w:pPr>
        <w:ind w:firstLine="720"/>
        <w:rPr>
          <w:sz w:val="28"/>
          <w:szCs w:val="28"/>
          <w:lang w:val="uk-UA"/>
        </w:rPr>
      </w:pPr>
    </w:p>
    <w:p w:rsidR="000B13E6" w:rsidRPr="007A05C5" w:rsidRDefault="000B13E6" w:rsidP="000B13E6">
      <w:pPr>
        <w:ind w:firstLine="720"/>
        <w:rPr>
          <w:sz w:val="28"/>
          <w:szCs w:val="28"/>
          <w:lang w:val="uk-UA"/>
        </w:rPr>
      </w:pPr>
    </w:p>
    <w:p w:rsidR="000B13E6" w:rsidRPr="007A05C5" w:rsidRDefault="000B13E6" w:rsidP="000B13E6">
      <w:pPr>
        <w:ind w:firstLine="720"/>
        <w:rPr>
          <w:sz w:val="28"/>
          <w:szCs w:val="28"/>
          <w:lang w:val="uk-UA"/>
        </w:rPr>
      </w:pPr>
    </w:p>
    <w:p w:rsidR="000B13E6" w:rsidRPr="007A05C5" w:rsidRDefault="000B13E6" w:rsidP="000B13E6">
      <w:pPr>
        <w:ind w:firstLine="720"/>
        <w:rPr>
          <w:sz w:val="28"/>
          <w:szCs w:val="28"/>
          <w:lang w:val="uk-UA"/>
        </w:rPr>
      </w:pPr>
    </w:p>
    <w:p w:rsidR="000B2B10" w:rsidRPr="007A05C5" w:rsidRDefault="006C6338" w:rsidP="000B2B10">
      <w:pPr>
        <w:rPr>
          <w:sz w:val="28"/>
          <w:szCs w:val="28"/>
          <w:lang w:val="uk-UA"/>
        </w:rPr>
      </w:pPr>
      <w:r w:rsidRPr="007A05C5">
        <w:rPr>
          <w:noProof/>
        </w:rPr>
        <mc:AlternateContent>
          <mc:Choice Requires="wps">
            <w:drawing>
              <wp:anchor distT="0" distB="0" distL="114300" distR="114300" simplePos="0" relativeHeight="251650048" behindDoc="0" locked="0" layoutInCell="1" allowOverlap="1">
                <wp:simplePos x="0" y="0"/>
                <wp:positionH relativeFrom="column">
                  <wp:posOffset>2144395</wp:posOffset>
                </wp:positionH>
                <wp:positionV relativeFrom="paragraph">
                  <wp:posOffset>55245</wp:posOffset>
                </wp:positionV>
                <wp:extent cx="1257300" cy="410845"/>
                <wp:effectExtent l="15875" t="168910" r="165100" b="10795"/>
                <wp:wrapNone/>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1084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8F79D3" w:rsidRPr="004B1B56" w:rsidRDefault="008F79D3" w:rsidP="000B13E6">
                            <w:pPr>
                              <w:jc w:val="center"/>
                              <w:rPr>
                                <w:sz w:val="28"/>
                                <w:szCs w:val="28"/>
                                <w:lang w:val="uk-UA"/>
                              </w:rPr>
                            </w:pPr>
                            <w:r w:rsidRPr="004B1B56">
                              <w:rPr>
                                <w:sz w:val="28"/>
                                <w:szCs w:val="28"/>
                                <w:lang w:val="uk-UA"/>
                              </w:rPr>
                              <w:t>Ліквідація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margin-left:168.85pt;margin-top:4.35pt;width:99pt;height:3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">
                <o:extrusion v:ext="view" color="white" on="t"/>
                <v:textbox>
                  <w:txbxContent>
                    <w:p w:rsidR="008F79D3" w:rsidRPr="004B1B56" w:rsidRDefault="008F79D3" w:rsidP="000B13E6">
                      <w:pPr>
                        <w:jc w:val="center"/>
                        <w:rPr>
                          <w:sz w:val="28"/>
                          <w:szCs w:val="28"/>
                          <w:lang w:val="uk-UA"/>
                        </w:rPr>
                      </w:pPr>
                      <w:r w:rsidRPr="004B1B56">
                        <w:rPr>
                          <w:sz w:val="28"/>
                          <w:szCs w:val="28"/>
                          <w:lang w:val="uk-UA"/>
                        </w:rPr>
                        <w:t>Ліквідація</w:t>
                      </w:r>
                    </w:p>
                  </w:txbxContent>
                </v:textbox>
              </v:rect>
            </w:pict>
          </mc:Fallback>
        </mc:AlternateContent>
      </w:r>
    </w:p>
    <w:p w:rsidR="000B2B10" w:rsidRPr="007A05C5" w:rsidRDefault="000B2B10" w:rsidP="000B13E6">
      <w:pPr>
        <w:ind w:firstLine="720"/>
        <w:rPr>
          <w:sz w:val="28"/>
          <w:szCs w:val="28"/>
          <w:lang w:val="uk-UA"/>
        </w:rPr>
      </w:pPr>
    </w:p>
    <w:p w:rsidR="000B2B10" w:rsidRPr="007A05C5" w:rsidRDefault="000B2B10" w:rsidP="000B13E6">
      <w:pPr>
        <w:ind w:firstLine="720"/>
        <w:rPr>
          <w:sz w:val="28"/>
          <w:szCs w:val="28"/>
          <w:lang w:val="uk-UA"/>
        </w:rPr>
      </w:pPr>
    </w:p>
    <w:p w:rsidR="000B13E6" w:rsidRPr="007A05C5" w:rsidRDefault="00BC3500" w:rsidP="000B13E6">
      <w:pPr>
        <w:ind w:firstLine="720"/>
        <w:rPr>
          <w:sz w:val="28"/>
          <w:szCs w:val="28"/>
          <w:lang w:val="uk-UA"/>
        </w:rPr>
      </w:pPr>
      <w:r w:rsidRPr="007A05C5">
        <w:rPr>
          <w:sz w:val="28"/>
          <w:szCs w:val="28"/>
          <w:lang w:val="uk-UA"/>
        </w:rPr>
        <w:t>Рис. 1.1</w:t>
      </w:r>
      <w:r w:rsidR="000B13E6" w:rsidRPr="007A05C5">
        <w:rPr>
          <w:sz w:val="28"/>
          <w:szCs w:val="28"/>
          <w:lang w:val="uk-UA"/>
        </w:rPr>
        <w:t xml:space="preserve">. </w:t>
      </w:r>
      <w:r w:rsidR="00176264">
        <w:rPr>
          <w:sz w:val="28"/>
          <w:szCs w:val="28"/>
          <w:lang w:val="uk-UA"/>
        </w:rPr>
        <w:t>Способи в</w:t>
      </w:r>
      <w:r w:rsidR="000B13E6" w:rsidRPr="007A05C5">
        <w:rPr>
          <w:sz w:val="28"/>
          <w:szCs w:val="28"/>
          <w:lang w:val="uk-UA"/>
        </w:rPr>
        <w:t>ибуття основних засобів</w:t>
      </w:r>
    </w:p>
    <w:p w:rsidR="000B13E6" w:rsidRPr="007A05C5" w:rsidRDefault="000B13E6" w:rsidP="000B13E6">
      <w:pPr>
        <w:ind w:firstLine="720"/>
        <w:rPr>
          <w:sz w:val="28"/>
          <w:szCs w:val="28"/>
          <w:lang w:val="uk-UA"/>
        </w:rPr>
      </w:pPr>
    </w:p>
    <w:p w:rsidR="00FD2E71" w:rsidRPr="007A05C5" w:rsidRDefault="00176264" w:rsidP="00FD2E71">
      <w:pPr>
        <w:spacing w:line="360" w:lineRule="auto"/>
        <w:ind w:firstLine="709"/>
        <w:jc w:val="both"/>
        <w:rPr>
          <w:sz w:val="28"/>
          <w:szCs w:val="28"/>
          <w:lang w:val="uk-UA"/>
        </w:rPr>
      </w:pPr>
      <w:r>
        <w:rPr>
          <w:sz w:val="28"/>
          <w:szCs w:val="28"/>
          <w:lang w:val="uk-UA"/>
        </w:rPr>
        <w:t>О</w:t>
      </w:r>
      <w:r w:rsidR="000B13E6" w:rsidRPr="007A05C5">
        <w:rPr>
          <w:sz w:val="28"/>
          <w:szCs w:val="28"/>
          <w:lang w:val="uk-UA"/>
        </w:rPr>
        <w:t xml:space="preserve">б’єкти основних засобів </w:t>
      </w:r>
      <w:r>
        <w:rPr>
          <w:sz w:val="28"/>
          <w:szCs w:val="28"/>
          <w:lang w:val="uk-UA"/>
        </w:rPr>
        <w:t xml:space="preserve">які </w:t>
      </w:r>
      <w:r w:rsidR="000B13E6" w:rsidRPr="007A05C5">
        <w:rPr>
          <w:sz w:val="28"/>
          <w:szCs w:val="28"/>
          <w:lang w:val="uk-UA"/>
        </w:rPr>
        <w:t>не відповідають критеріям визнання активом, то вони ліквідуються.</w:t>
      </w:r>
      <w:r w:rsidR="00FD2E71" w:rsidRPr="007A05C5">
        <w:rPr>
          <w:sz w:val="28"/>
          <w:szCs w:val="28"/>
          <w:lang w:val="uk-UA"/>
        </w:rPr>
        <w:t xml:space="preserve"> </w:t>
      </w:r>
    </w:p>
    <w:p w:rsidR="000B13E6" w:rsidRPr="007A05C5" w:rsidRDefault="000B13E6" w:rsidP="00FD2E71">
      <w:pPr>
        <w:spacing w:line="360" w:lineRule="auto"/>
        <w:ind w:firstLine="709"/>
        <w:jc w:val="both"/>
        <w:rPr>
          <w:sz w:val="28"/>
          <w:szCs w:val="28"/>
          <w:lang w:val="uk-UA"/>
        </w:rPr>
      </w:pPr>
      <w:r w:rsidRPr="007A05C5">
        <w:rPr>
          <w:sz w:val="28"/>
          <w:szCs w:val="28"/>
          <w:lang w:val="uk-UA"/>
        </w:rPr>
        <w:t xml:space="preserve">Ліквідація основних засобів відображається </w:t>
      </w:r>
      <w:r w:rsidR="00E6238E" w:rsidRPr="007A05C5">
        <w:rPr>
          <w:sz w:val="28"/>
          <w:szCs w:val="28"/>
          <w:lang w:val="uk-UA"/>
        </w:rPr>
        <w:t xml:space="preserve">з використанням </w:t>
      </w:r>
      <w:proofErr w:type="spellStart"/>
      <w:r w:rsidR="00E6238E" w:rsidRPr="007A05C5">
        <w:rPr>
          <w:sz w:val="28"/>
          <w:szCs w:val="28"/>
          <w:lang w:val="uk-UA"/>
        </w:rPr>
        <w:t>субрахунка</w:t>
      </w:r>
      <w:proofErr w:type="spellEnd"/>
      <w:r w:rsidR="00E6238E" w:rsidRPr="007A05C5">
        <w:rPr>
          <w:sz w:val="28"/>
          <w:szCs w:val="28"/>
          <w:lang w:val="uk-UA"/>
        </w:rPr>
        <w:t xml:space="preserve"> 976 ”</w:t>
      </w:r>
      <w:r w:rsidRPr="007A05C5">
        <w:rPr>
          <w:sz w:val="28"/>
          <w:szCs w:val="28"/>
          <w:lang w:val="uk-UA"/>
        </w:rPr>
        <w:t>Списання н</w:t>
      </w:r>
      <w:r w:rsidR="00E6238E" w:rsidRPr="007A05C5">
        <w:rPr>
          <w:sz w:val="28"/>
          <w:szCs w:val="28"/>
          <w:lang w:val="uk-UA"/>
        </w:rPr>
        <w:t xml:space="preserve">еоборотних активів” рахунка 97 ”Інші витрати”. Субрахунок 972 </w:t>
      </w:r>
      <w:r w:rsidR="00E6238E" w:rsidRPr="007A05C5">
        <w:rPr>
          <w:sz w:val="28"/>
          <w:szCs w:val="28"/>
          <w:lang w:val="uk-UA"/>
        </w:rPr>
        <w:lastRenderedPageBreak/>
        <w:t>”</w:t>
      </w:r>
      <w:r w:rsidRPr="007A05C5">
        <w:rPr>
          <w:sz w:val="28"/>
          <w:szCs w:val="28"/>
          <w:lang w:val="uk-UA"/>
        </w:rPr>
        <w:t>Собівартість реалізованих необоротних активів” вказаного рахунка 97 застосовується при продажу об’єктів основних засобів.</w:t>
      </w:r>
    </w:p>
    <w:p w:rsidR="000B13E6" w:rsidRPr="007A05C5" w:rsidRDefault="000B13E6" w:rsidP="000B2B10">
      <w:pPr>
        <w:pStyle w:val="af"/>
        <w:spacing w:after="0" w:line="360" w:lineRule="auto"/>
        <w:ind w:firstLine="709"/>
        <w:jc w:val="both"/>
        <w:rPr>
          <w:sz w:val="28"/>
          <w:szCs w:val="28"/>
          <w:lang w:val="uk-UA"/>
        </w:rPr>
      </w:pPr>
      <w:r w:rsidRPr="007A05C5">
        <w:rPr>
          <w:sz w:val="28"/>
          <w:szCs w:val="28"/>
          <w:lang w:val="uk-UA"/>
        </w:rPr>
        <w:t xml:space="preserve">Згідно </w:t>
      </w:r>
      <w:proofErr w:type="spellStart"/>
      <w:r w:rsidR="00176264">
        <w:rPr>
          <w:sz w:val="28"/>
          <w:szCs w:val="28"/>
          <w:lang w:val="uk-UA"/>
        </w:rPr>
        <w:t>Н</w:t>
      </w:r>
      <w:r w:rsidRPr="007A05C5">
        <w:rPr>
          <w:sz w:val="28"/>
          <w:szCs w:val="28"/>
          <w:lang w:val="uk-UA"/>
        </w:rPr>
        <w:t>П</w:t>
      </w:r>
      <w:proofErr w:type="spellEnd"/>
      <w:r w:rsidRPr="007A05C5">
        <w:rPr>
          <w:sz w:val="28"/>
          <w:szCs w:val="28"/>
          <w:lang w:val="uk-UA"/>
        </w:rPr>
        <w:t xml:space="preserve">(С)БО 7 </w:t>
      </w:r>
      <w:r w:rsidR="00176264">
        <w:rPr>
          <w:sz w:val="28"/>
          <w:szCs w:val="28"/>
          <w:lang w:val="uk-UA"/>
        </w:rPr>
        <w:t xml:space="preserve">«Основні засоби» </w:t>
      </w:r>
      <w:r w:rsidRPr="007A05C5">
        <w:rPr>
          <w:sz w:val="28"/>
          <w:szCs w:val="28"/>
          <w:lang w:val="uk-UA"/>
        </w:rPr>
        <w:t xml:space="preserve">вибуття об’єктів основних засобів відображується однаково, </w:t>
      </w:r>
      <w:r w:rsidR="00176264">
        <w:rPr>
          <w:sz w:val="28"/>
          <w:szCs w:val="28"/>
          <w:lang w:val="uk-UA"/>
        </w:rPr>
        <w:t>і</w:t>
      </w:r>
      <w:r w:rsidRPr="007A05C5">
        <w:rPr>
          <w:sz w:val="28"/>
          <w:szCs w:val="28"/>
          <w:lang w:val="uk-UA"/>
        </w:rPr>
        <w:t xml:space="preserve"> не має значення, </w:t>
      </w:r>
      <w:r w:rsidR="0001038B" w:rsidRPr="007A05C5">
        <w:rPr>
          <w:sz w:val="28"/>
          <w:szCs w:val="28"/>
          <w:lang w:val="uk-UA"/>
        </w:rPr>
        <w:t>на якому субрахунку ”</w:t>
      </w:r>
      <w:r w:rsidRPr="007A05C5">
        <w:rPr>
          <w:sz w:val="28"/>
          <w:szCs w:val="28"/>
          <w:lang w:val="uk-UA"/>
        </w:rPr>
        <w:t>Основні засоби” або рахунка 1</w:t>
      </w:r>
      <w:r w:rsidR="0001038B" w:rsidRPr="007A05C5">
        <w:rPr>
          <w:sz w:val="28"/>
          <w:szCs w:val="28"/>
          <w:lang w:val="uk-UA"/>
        </w:rPr>
        <w:t>1 ”</w:t>
      </w:r>
      <w:r w:rsidRPr="007A05C5">
        <w:rPr>
          <w:sz w:val="28"/>
          <w:szCs w:val="28"/>
          <w:lang w:val="uk-UA"/>
        </w:rPr>
        <w:t>Інші необоротні матеріаль</w:t>
      </w:r>
      <w:r w:rsidR="00176264">
        <w:rPr>
          <w:sz w:val="28"/>
          <w:szCs w:val="28"/>
          <w:lang w:val="uk-UA"/>
        </w:rPr>
        <w:t>ні активи” облічувалися об’єкти</w:t>
      </w:r>
      <w:r w:rsidRPr="007A05C5">
        <w:rPr>
          <w:sz w:val="28"/>
          <w:szCs w:val="28"/>
          <w:lang w:val="uk-UA"/>
        </w:rPr>
        <w:t>.</w:t>
      </w:r>
    </w:p>
    <w:p w:rsidR="000B13E6" w:rsidRPr="007A05C5" w:rsidRDefault="00176264" w:rsidP="000B2B10">
      <w:pPr>
        <w:pStyle w:val="af"/>
        <w:spacing w:after="0" w:line="360" w:lineRule="auto"/>
        <w:ind w:firstLine="709"/>
        <w:jc w:val="both"/>
        <w:rPr>
          <w:sz w:val="28"/>
          <w:szCs w:val="28"/>
          <w:lang w:val="uk-UA"/>
        </w:rPr>
      </w:pPr>
      <w:r>
        <w:rPr>
          <w:sz w:val="28"/>
          <w:szCs w:val="28"/>
          <w:lang w:val="uk-UA"/>
        </w:rPr>
        <w:t>Р</w:t>
      </w:r>
      <w:r w:rsidR="000B13E6" w:rsidRPr="007A05C5">
        <w:rPr>
          <w:sz w:val="28"/>
          <w:szCs w:val="28"/>
          <w:lang w:val="uk-UA"/>
        </w:rPr>
        <w:t>езультат від вибуття основних засобів визначається як різниця між доходом і сумою залишкової вартості об’єктів, пов’язаних з операцією вибуття.</w:t>
      </w:r>
    </w:p>
    <w:p w:rsidR="000B13E6" w:rsidRPr="007A05C5" w:rsidRDefault="00176264" w:rsidP="000B2B10">
      <w:pPr>
        <w:pStyle w:val="af"/>
        <w:spacing w:after="0" w:line="360" w:lineRule="auto"/>
        <w:ind w:firstLine="709"/>
        <w:jc w:val="both"/>
        <w:rPr>
          <w:sz w:val="28"/>
          <w:szCs w:val="28"/>
          <w:lang w:val="uk-UA"/>
        </w:rPr>
      </w:pPr>
      <w:r>
        <w:rPr>
          <w:sz w:val="28"/>
          <w:szCs w:val="28"/>
          <w:lang w:val="uk-UA"/>
        </w:rPr>
        <w:t>Ліквідація об’єкта може бути  повною</w:t>
      </w:r>
      <w:r w:rsidR="000B13E6" w:rsidRPr="007A05C5">
        <w:rPr>
          <w:sz w:val="28"/>
          <w:szCs w:val="28"/>
          <w:lang w:val="uk-UA"/>
        </w:rPr>
        <w:t xml:space="preserve"> і частковою.</w:t>
      </w:r>
      <w:r>
        <w:rPr>
          <w:sz w:val="28"/>
          <w:szCs w:val="28"/>
          <w:lang w:val="uk-UA"/>
        </w:rPr>
        <w:t xml:space="preserve"> При ч</w:t>
      </w:r>
      <w:r w:rsidR="000B13E6" w:rsidRPr="007A05C5">
        <w:rPr>
          <w:sz w:val="28"/>
          <w:szCs w:val="28"/>
          <w:lang w:val="uk-UA"/>
        </w:rPr>
        <w:t>астк</w:t>
      </w:r>
      <w:r w:rsidR="0001038B" w:rsidRPr="007A05C5">
        <w:rPr>
          <w:sz w:val="28"/>
          <w:szCs w:val="28"/>
          <w:lang w:val="uk-UA"/>
        </w:rPr>
        <w:t>ов</w:t>
      </w:r>
      <w:r>
        <w:rPr>
          <w:sz w:val="28"/>
          <w:szCs w:val="28"/>
          <w:lang w:val="uk-UA"/>
        </w:rPr>
        <w:t>ої</w:t>
      </w:r>
      <w:r w:rsidR="0001038B" w:rsidRPr="007A05C5">
        <w:rPr>
          <w:sz w:val="28"/>
          <w:szCs w:val="28"/>
          <w:lang w:val="uk-UA"/>
        </w:rPr>
        <w:t xml:space="preserve"> ліквідаці</w:t>
      </w:r>
      <w:r>
        <w:rPr>
          <w:sz w:val="28"/>
          <w:szCs w:val="28"/>
          <w:lang w:val="uk-UA"/>
        </w:rPr>
        <w:t>ї</w:t>
      </w:r>
      <w:r w:rsidR="0001038B" w:rsidRPr="007A05C5">
        <w:rPr>
          <w:sz w:val="28"/>
          <w:szCs w:val="28"/>
          <w:lang w:val="uk-UA"/>
        </w:rPr>
        <w:t xml:space="preserve"> </w:t>
      </w:r>
      <w:r w:rsidR="000B13E6" w:rsidRPr="007A05C5">
        <w:rPr>
          <w:sz w:val="28"/>
          <w:szCs w:val="28"/>
          <w:lang w:val="uk-UA"/>
        </w:rPr>
        <w:t>первісна вартість об’єкта зменшується на суму первісної вартості ліквідованої частини, а знос об’єкта зменшується відповідно на величину зносу ліквідованої частини.</w:t>
      </w:r>
    </w:p>
    <w:p w:rsidR="000B13E6" w:rsidRPr="007A05C5" w:rsidRDefault="00176264" w:rsidP="000B2B10">
      <w:pPr>
        <w:pStyle w:val="af"/>
        <w:spacing w:after="0" w:line="360" w:lineRule="auto"/>
        <w:ind w:firstLine="709"/>
        <w:jc w:val="both"/>
        <w:rPr>
          <w:sz w:val="28"/>
          <w:szCs w:val="28"/>
          <w:lang w:val="uk-UA"/>
        </w:rPr>
      </w:pPr>
      <w:r>
        <w:rPr>
          <w:sz w:val="28"/>
          <w:szCs w:val="28"/>
          <w:lang w:val="uk-UA"/>
        </w:rPr>
        <w:t xml:space="preserve">Дохід </w:t>
      </w:r>
      <w:r w:rsidR="000B13E6" w:rsidRPr="007A05C5">
        <w:rPr>
          <w:sz w:val="28"/>
          <w:szCs w:val="28"/>
          <w:lang w:val="uk-UA"/>
        </w:rPr>
        <w:t>від продажу основних</w:t>
      </w:r>
      <w:r w:rsidR="0061050E" w:rsidRPr="007A05C5">
        <w:rPr>
          <w:sz w:val="28"/>
          <w:szCs w:val="28"/>
          <w:lang w:val="uk-UA"/>
        </w:rPr>
        <w:t xml:space="preserve"> засобів, показується у статті ”</w:t>
      </w:r>
      <w:r w:rsidR="000B13E6" w:rsidRPr="007A05C5">
        <w:rPr>
          <w:sz w:val="28"/>
          <w:szCs w:val="28"/>
          <w:lang w:val="uk-UA"/>
        </w:rPr>
        <w:t>Ін</w:t>
      </w:r>
      <w:r w:rsidR="0061050E" w:rsidRPr="007A05C5">
        <w:rPr>
          <w:sz w:val="28"/>
          <w:szCs w:val="28"/>
          <w:lang w:val="uk-UA"/>
        </w:rPr>
        <w:t>ші доходи” (ряд.130) форми № 2 ”</w:t>
      </w:r>
      <w:r w:rsidR="000B13E6" w:rsidRPr="007A05C5">
        <w:rPr>
          <w:sz w:val="28"/>
          <w:szCs w:val="28"/>
          <w:lang w:val="uk-UA"/>
        </w:rPr>
        <w:t xml:space="preserve">Звіт про фінансові </w:t>
      </w:r>
      <w:r w:rsidR="0061050E" w:rsidRPr="007A05C5">
        <w:rPr>
          <w:sz w:val="28"/>
          <w:szCs w:val="28"/>
          <w:lang w:val="uk-UA"/>
        </w:rPr>
        <w:t>результати”</w:t>
      </w:r>
      <w:r w:rsidR="000B13E6" w:rsidRPr="007A05C5">
        <w:rPr>
          <w:sz w:val="28"/>
          <w:szCs w:val="28"/>
          <w:lang w:val="uk-UA"/>
        </w:rPr>
        <w:t>. Тут же показується і дохід, який може виникнути при оприбуткуванні матеріальних цінностей, отриманих у результаті ліквідації об’єктів основних засобів.</w:t>
      </w:r>
    </w:p>
    <w:p w:rsidR="000B13E6" w:rsidRPr="007A05C5" w:rsidRDefault="0061050E" w:rsidP="000B2B10">
      <w:pPr>
        <w:pStyle w:val="af"/>
        <w:spacing w:after="0" w:line="360" w:lineRule="auto"/>
        <w:ind w:firstLine="709"/>
        <w:jc w:val="both"/>
        <w:rPr>
          <w:sz w:val="28"/>
          <w:szCs w:val="28"/>
          <w:lang w:val="uk-UA"/>
        </w:rPr>
      </w:pPr>
      <w:r w:rsidRPr="007A05C5">
        <w:rPr>
          <w:sz w:val="28"/>
          <w:szCs w:val="28"/>
          <w:lang w:val="uk-UA"/>
        </w:rPr>
        <w:t>У статті ”</w:t>
      </w:r>
      <w:r w:rsidR="000B13E6" w:rsidRPr="007A05C5">
        <w:rPr>
          <w:sz w:val="28"/>
          <w:szCs w:val="28"/>
          <w:lang w:val="uk-UA"/>
        </w:rPr>
        <w:t>Інші затрати” відображаються такі витрати:</w:t>
      </w:r>
    </w:p>
    <w:p w:rsidR="000B13E6" w:rsidRPr="007A05C5" w:rsidRDefault="000B13E6" w:rsidP="000B2B10">
      <w:pPr>
        <w:pStyle w:val="af"/>
        <w:numPr>
          <w:ilvl w:val="0"/>
          <w:numId w:val="26"/>
        </w:numPr>
        <w:tabs>
          <w:tab w:val="clear" w:pos="360"/>
          <w:tab w:val="num" w:pos="435"/>
        </w:tabs>
        <w:spacing w:after="0" w:line="360" w:lineRule="auto"/>
        <w:ind w:left="437" w:firstLine="709"/>
        <w:jc w:val="both"/>
        <w:rPr>
          <w:sz w:val="28"/>
          <w:szCs w:val="28"/>
          <w:lang w:val="uk-UA"/>
        </w:rPr>
      </w:pPr>
      <w:r w:rsidRPr="007A05C5">
        <w:rPr>
          <w:sz w:val="28"/>
          <w:szCs w:val="28"/>
          <w:lang w:val="uk-UA"/>
        </w:rPr>
        <w:t xml:space="preserve"> собівартість продажу необоротних активів;</w:t>
      </w:r>
    </w:p>
    <w:p w:rsidR="000B13E6" w:rsidRPr="007A05C5" w:rsidRDefault="000B13E6" w:rsidP="000B2B10">
      <w:pPr>
        <w:pStyle w:val="af"/>
        <w:numPr>
          <w:ilvl w:val="0"/>
          <w:numId w:val="26"/>
        </w:numPr>
        <w:tabs>
          <w:tab w:val="clear" w:pos="360"/>
          <w:tab w:val="num" w:pos="435"/>
        </w:tabs>
        <w:spacing w:after="0" w:line="360" w:lineRule="auto"/>
        <w:ind w:left="437" w:firstLine="709"/>
        <w:jc w:val="both"/>
        <w:rPr>
          <w:sz w:val="28"/>
          <w:szCs w:val="28"/>
          <w:lang w:val="uk-UA"/>
        </w:rPr>
      </w:pPr>
      <w:r w:rsidRPr="007A05C5">
        <w:rPr>
          <w:sz w:val="28"/>
          <w:szCs w:val="28"/>
          <w:lang w:val="uk-UA"/>
        </w:rPr>
        <w:t xml:space="preserve"> залишкова вартість, що безплатно </w:t>
      </w:r>
      <w:proofErr w:type="spellStart"/>
      <w:r w:rsidRPr="007A05C5">
        <w:rPr>
          <w:sz w:val="28"/>
          <w:szCs w:val="28"/>
          <w:lang w:val="uk-UA"/>
        </w:rPr>
        <w:t>переда</w:t>
      </w:r>
      <w:r w:rsidR="00176264">
        <w:rPr>
          <w:sz w:val="28"/>
          <w:szCs w:val="28"/>
          <w:lang w:val="uk-UA"/>
        </w:rPr>
        <w:t>єтьяс</w:t>
      </w:r>
      <w:proofErr w:type="spellEnd"/>
      <w:r w:rsidRPr="007A05C5">
        <w:rPr>
          <w:sz w:val="28"/>
          <w:szCs w:val="28"/>
          <w:lang w:val="uk-UA"/>
        </w:rPr>
        <w:t xml:space="preserve"> або ліквідуються.</w:t>
      </w:r>
    </w:p>
    <w:p w:rsidR="000B13E6" w:rsidRPr="007A05C5" w:rsidRDefault="000B13E6" w:rsidP="000B2B10">
      <w:pPr>
        <w:pStyle w:val="af"/>
        <w:spacing w:after="0" w:line="360" w:lineRule="auto"/>
        <w:ind w:firstLine="709"/>
        <w:jc w:val="both"/>
        <w:rPr>
          <w:sz w:val="28"/>
          <w:szCs w:val="28"/>
          <w:lang w:val="uk-UA"/>
        </w:rPr>
      </w:pPr>
      <w:r w:rsidRPr="007A05C5">
        <w:rPr>
          <w:sz w:val="28"/>
          <w:szCs w:val="28"/>
          <w:lang w:val="uk-UA"/>
        </w:rPr>
        <w:t>В бухгалтерському обліку вибуття об’єктів основних засобів відображується в наступному порядку:</w:t>
      </w:r>
    </w:p>
    <w:p w:rsidR="000B13E6" w:rsidRPr="007A05C5" w:rsidRDefault="00BC3500" w:rsidP="000B2B10">
      <w:pPr>
        <w:pStyle w:val="af"/>
        <w:spacing w:after="0" w:line="360" w:lineRule="auto"/>
        <w:ind w:firstLine="709"/>
        <w:jc w:val="both"/>
        <w:rPr>
          <w:sz w:val="28"/>
          <w:szCs w:val="28"/>
          <w:lang w:val="uk-UA"/>
        </w:rPr>
      </w:pPr>
      <w:r w:rsidRPr="007A05C5">
        <w:rPr>
          <w:sz w:val="28"/>
          <w:szCs w:val="28"/>
          <w:lang w:val="uk-UA"/>
        </w:rPr>
        <w:t>1)</w:t>
      </w:r>
      <w:r w:rsidR="000B13E6" w:rsidRPr="007A05C5">
        <w:rPr>
          <w:sz w:val="28"/>
          <w:szCs w:val="28"/>
          <w:lang w:val="uk-UA"/>
        </w:rPr>
        <w:t xml:space="preserve"> Підприємство продало об’єкти основних засобів, що йому належали:</w:t>
      </w:r>
    </w:p>
    <w:p w:rsidR="000B13E6" w:rsidRPr="007A05C5" w:rsidRDefault="000B13E6" w:rsidP="000B2B10">
      <w:pPr>
        <w:pStyle w:val="af"/>
        <w:numPr>
          <w:ilvl w:val="0"/>
          <w:numId w:val="27"/>
        </w:numPr>
        <w:spacing w:after="0" w:line="360" w:lineRule="auto"/>
        <w:ind w:firstLine="709"/>
        <w:jc w:val="both"/>
        <w:rPr>
          <w:sz w:val="28"/>
          <w:szCs w:val="28"/>
          <w:lang w:val="uk-UA"/>
        </w:rPr>
      </w:pPr>
      <w:r w:rsidRPr="007A05C5">
        <w:rPr>
          <w:sz w:val="28"/>
          <w:szCs w:val="28"/>
          <w:lang w:val="uk-UA"/>
        </w:rPr>
        <w:t>окремо розташовану будівлю механічного цеху (на умовах передоплати);</w:t>
      </w:r>
    </w:p>
    <w:p w:rsidR="000B13E6" w:rsidRPr="007A05C5" w:rsidRDefault="000B13E6" w:rsidP="000B2B10">
      <w:pPr>
        <w:pStyle w:val="af"/>
        <w:numPr>
          <w:ilvl w:val="0"/>
          <w:numId w:val="27"/>
        </w:numPr>
        <w:spacing w:after="0" w:line="360" w:lineRule="auto"/>
        <w:ind w:firstLine="709"/>
        <w:jc w:val="both"/>
        <w:rPr>
          <w:sz w:val="28"/>
          <w:szCs w:val="28"/>
          <w:lang w:val="uk-UA"/>
        </w:rPr>
      </w:pPr>
      <w:r w:rsidRPr="007A05C5">
        <w:rPr>
          <w:sz w:val="28"/>
          <w:szCs w:val="28"/>
          <w:lang w:val="uk-UA"/>
        </w:rPr>
        <w:t>вантажний автомобіль.</w:t>
      </w:r>
    </w:p>
    <w:p w:rsidR="00831885" w:rsidRPr="007A05C5" w:rsidRDefault="00831885" w:rsidP="00831885">
      <w:pPr>
        <w:pStyle w:val="af"/>
        <w:spacing w:after="0" w:line="360" w:lineRule="auto"/>
        <w:jc w:val="both"/>
        <w:rPr>
          <w:sz w:val="28"/>
          <w:szCs w:val="28"/>
          <w:lang w:val="uk-UA"/>
        </w:rPr>
      </w:pPr>
    </w:p>
    <w:p w:rsidR="00176264" w:rsidRDefault="00176264">
      <w:pPr>
        <w:rPr>
          <w:sz w:val="28"/>
          <w:szCs w:val="28"/>
          <w:lang w:val="uk-UA"/>
        </w:rPr>
      </w:pPr>
      <w:r>
        <w:rPr>
          <w:sz w:val="28"/>
          <w:szCs w:val="28"/>
          <w:lang w:val="uk-UA"/>
        </w:rPr>
        <w:br w:type="page"/>
      </w:r>
    </w:p>
    <w:p w:rsidR="000B13E6" w:rsidRPr="007A05C5" w:rsidRDefault="00BC3500" w:rsidP="000B13E6">
      <w:pPr>
        <w:pStyle w:val="af"/>
        <w:spacing w:after="0"/>
        <w:jc w:val="right"/>
        <w:rPr>
          <w:sz w:val="28"/>
          <w:szCs w:val="28"/>
          <w:lang w:val="uk-UA"/>
        </w:rPr>
      </w:pPr>
      <w:r w:rsidRPr="007A05C5">
        <w:rPr>
          <w:sz w:val="28"/>
          <w:szCs w:val="28"/>
          <w:lang w:val="uk-UA"/>
        </w:rPr>
        <w:lastRenderedPageBreak/>
        <w:t>Таблиця 1.5</w:t>
      </w:r>
    </w:p>
    <w:p w:rsidR="000B13E6" w:rsidRPr="007A05C5" w:rsidRDefault="000B13E6" w:rsidP="000B13E6">
      <w:pPr>
        <w:pStyle w:val="af"/>
        <w:spacing w:after="0"/>
        <w:ind w:left="0"/>
        <w:jc w:val="center"/>
        <w:rPr>
          <w:sz w:val="28"/>
          <w:szCs w:val="28"/>
          <w:lang w:val="uk-UA"/>
        </w:rPr>
      </w:pPr>
      <w:r w:rsidRPr="007A05C5">
        <w:rPr>
          <w:sz w:val="28"/>
          <w:szCs w:val="28"/>
          <w:lang w:val="uk-UA"/>
        </w:rPr>
        <w:t>Бухгалтерські проводки із продажу основних засобів</w:t>
      </w:r>
    </w:p>
    <w:p w:rsidR="000B2B10" w:rsidRPr="007A05C5" w:rsidRDefault="000B2B10" w:rsidP="000B13E6">
      <w:pPr>
        <w:pStyle w:val="af"/>
        <w:spacing w:after="0"/>
        <w:ind w:left="0"/>
        <w:jc w:val="center"/>
        <w:rPr>
          <w:sz w:val="28"/>
          <w:szCs w:val="28"/>
          <w:lang w:val="uk-UA"/>
        </w:rPr>
      </w:pPr>
    </w:p>
    <w:p w:rsidR="000B13E6" w:rsidRPr="007A05C5" w:rsidRDefault="00176264" w:rsidP="000B13E6">
      <w:pPr>
        <w:pStyle w:val="af"/>
        <w:spacing w:after="0"/>
        <w:ind w:left="284"/>
        <w:rPr>
          <w:sz w:val="28"/>
          <w:szCs w:val="28"/>
          <w:lang w:val="uk-UA"/>
        </w:rPr>
      </w:pPr>
      <w:r>
        <w:rPr>
          <w:noProof/>
          <w:sz w:val="28"/>
          <w:szCs w:val="28"/>
        </w:rPr>
        <w:drawing>
          <wp:inline distT="0" distB="0" distL="0" distR="0">
            <wp:extent cx="5948861" cy="7553325"/>
            <wp:effectExtent l="19050" t="19050" r="1397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59127" cy="7566360"/>
                    </a:xfrm>
                    <a:prstGeom prst="rect">
                      <a:avLst/>
                    </a:prstGeom>
                    <a:noFill/>
                    <a:ln w="9525">
                      <a:solidFill>
                        <a:schemeClr val="tx1"/>
                      </a:solidFill>
                    </a:ln>
                  </pic:spPr>
                </pic:pic>
              </a:graphicData>
            </a:graphic>
          </wp:inline>
        </w:drawing>
      </w:r>
    </w:p>
    <w:p w:rsidR="00FD2E71" w:rsidRPr="007A05C5" w:rsidRDefault="000300E3" w:rsidP="0001038B">
      <w:pPr>
        <w:pStyle w:val="af"/>
        <w:spacing w:after="0" w:line="360" w:lineRule="auto"/>
        <w:ind w:left="0" w:firstLine="709"/>
        <w:jc w:val="both"/>
        <w:rPr>
          <w:sz w:val="28"/>
          <w:szCs w:val="28"/>
          <w:lang w:val="uk-UA"/>
        </w:rPr>
      </w:pPr>
      <w:r w:rsidRPr="007A05C5">
        <w:rPr>
          <w:sz w:val="28"/>
          <w:szCs w:val="28"/>
          <w:lang w:val="uk-UA"/>
        </w:rPr>
        <w:t xml:space="preserve">2) </w:t>
      </w:r>
      <w:r w:rsidR="000B13E6" w:rsidRPr="007A05C5">
        <w:rPr>
          <w:sz w:val="28"/>
          <w:szCs w:val="28"/>
          <w:lang w:val="uk-UA"/>
        </w:rPr>
        <w:t xml:space="preserve">На підприємстві було </w:t>
      </w:r>
      <w:r w:rsidR="0061050E" w:rsidRPr="007A05C5">
        <w:rPr>
          <w:sz w:val="28"/>
          <w:szCs w:val="28"/>
          <w:lang w:val="uk-UA"/>
        </w:rPr>
        <w:t>ліквідовано будівлю складу у зв’</w:t>
      </w:r>
      <w:r w:rsidR="00FD2E71" w:rsidRPr="007A05C5">
        <w:rPr>
          <w:sz w:val="28"/>
          <w:szCs w:val="28"/>
          <w:lang w:val="uk-UA"/>
        </w:rPr>
        <w:t>язку з ветхістю і</w:t>
      </w:r>
    </w:p>
    <w:p w:rsidR="0001038B" w:rsidRPr="007A05C5" w:rsidRDefault="000B13E6" w:rsidP="0001038B">
      <w:pPr>
        <w:pStyle w:val="af"/>
        <w:spacing w:after="0" w:line="360" w:lineRule="auto"/>
        <w:ind w:left="0" w:firstLine="709"/>
        <w:jc w:val="both"/>
        <w:rPr>
          <w:sz w:val="28"/>
          <w:szCs w:val="28"/>
          <w:lang w:val="uk-UA"/>
        </w:rPr>
      </w:pPr>
      <w:r w:rsidRPr="007A05C5">
        <w:rPr>
          <w:sz w:val="28"/>
          <w:szCs w:val="28"/>
          <w:lang w:val="uk-UA"/>
        </w:rPr>
        <w:t>повним зносом, у результаті чого цей об’єкт не було сенсу ремонтувати:</w:t>
      </w:r>
    </w:p>
    <w:p w:rsidR="00176264" w:rsidRDefault="00176264" w:rsidP="0001038B">
      <w:pPr>
        <w:pStyle w:val="af"/>
        <w:spacing w:after="0" w:line="360" w:lineRule="auto"/>
        <w:ind w:left="0" w:firstLine="709"/>
        <w:jc w:val="right"/>
        <w:rPr>
          <w:sz w:val="28"/>
          <w:szCs w:val="28"/>
          <w:lang w:val="uk-UA"/>
        </w:rPr>
      </w:pPr>
    </w:p>
    <w:p w:rsidR="000B13E6" w:rsidRPr="007A05C5" w:rsidRDefault="000300E3" w:rsidP="0001038B">
      <w:pPr>
        <w:pStyle w:val="af"/>
        <w:spacing w:after="0" w:line="360" w:lineRule="auto"/>
        <w:ind w:left="0" w:firstLine="709"/>
        <w:jc w:val="right"/>
        <w:rPr>
          <w:sz w:val="28"/>
          <w:szCs w:val="28"/>
          <w:lang w:val="uk-UA"/>
        </w:rPr>
      </w:pPr>
      <w:r w:rsidRPr="007A05C5">
        <w:rPr>
          <w:sz w:val="28"/>
          <w:szCs w:val="28"/>
          <w:lang w:val="uk-UA"/>
        </w:rPr>
        <w:lastRenderedPageBreak/>
        <w:t>Таблиця 1.6</w:t>
      </w:r>
    </w:p>
    <w:p w:rsidR="000B13E6" w:rsidRPr="007A05C5" w:rsidRDefault="000B13E6" w:rsidP="000B13E6">
      <w:pPr>
        <w:pStyle w:val="af"/>
        <w:spacing w:after="0"/>
        <w:ind w:left="0"/>
        <w:jc w:val="center"/>
        <w:rPr>
          <w:sz w:val="28"/>
          <w:szCs w:val="28"/>
          <w:lang w:val="uk-UA"/>
        </w:rPr>
      </w:pPr>
      <w:r w:rsidRPr="007A05C5">
        <w:rPr>
          <w:sz w:val="28"/>
          <w:szCs w:val="28"/>
          <w:lang w:val="uk-UA"/>
        </w:rPr>
        <w:t>Бухгалтерські проводки із ліквідації</w:t>
      </w:r>
    </w:p>
    <w:p w:rsidR="0061050E" w:rsidRPr="007A05C5" w:rsidRDefault="0061050E" w:rsidP="000B13E6">
      <w:pPr>
        <w:pStyle w:val="af"/>
        <w:spacing w:after="0"/>
        <w:ind w:left="0"/>
        <w:jc w:val="center"/>
        <w:rPr>
          <w:sz w:val="28"/>
          <w:szCs w:val="28"/>
          <w:lang w:val="uk-UA"/>
        </w:rPr>
      </w:pPr>
    </w:p>
    <w:p w:rsidR="000300E3" w:rsidRPr="007A05C5" w:rsidRDefault="00CF0B20" w:rsidP="00B27997">
      <w:pPr>
        <w:pStyle w:val="af"/>
        <w:spacing w:after="0" w:line="360" w:lineRule="auto"/>
        <w:ind w:left="284"/>
        <w:jc w:val="both"/>
        <w:rPr>
          <w:sz w:val="28"/>
          <w:szCs w:val="28"/>
          <w:lang w:val="uk-UA"/>
        </w:rPr>
      </w:pPr>
      <w:r>
        <w:rPr>
          <w:noProof/>
          <w:sz w:val="28"/>
          <w:szCs w:val="28"/>
        </w:rPr>
        <w:drawing>
          <wp:inline distT="0" distB="0" distL="0" distR="0">
            <wp:extent cx="5930787" cy="3457575"/>
            <wp:effectExtent l="19050" t="19050" r="1333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5371" cy="3460248"/>
                    </a:xfrm>
                    <a:prstGeom prst="rect">
                      <a:avLst/>
                    </a:prstGeom>
                    <a:noFill/>
                    <a:ln w="9525">
                      <a:solidFill>
                        <a:schemeClr val="tx1"/>
                      </a:solidFill>
                    </a:ln>
                  </pic:spPr>
                </pic:pic>
              </a:graphicData>
            </a:graphic>
          </wp:inline>
        </w:drawing>
      </w:r>
    </w:p>
    <w:p w:rsidR="00F25F1C" w:rsidRPr="007A05C5" w:rsidRDefault="000300E3" w:rsidP="0001038B">
      <w:pPr>
        <w:pStyle w:val="af"/>
        <w:spacing w:after="0" w:line="360" w:lineRule="auto"/>
        <w:ind w:left="0" w:firstLine="709"/>
        <w:jc w:val="both"/>
        <w:rPr>
          <w:sz w:val="28"/>
          <w:szCs w:val="28"/>
          <w:lang w:val="uk-UA"/>
        </w:rPr>
      </w:pPr>
      <w:r w:rsidRPr="007A05C5">
        <w:rPr>
          <w:sz w:val="28"/>
          <w:szCs w:val="28"/>
          <w:lang w:val="uk-UA"/>
        </w:rPr>
        <w:t>3)</w:t>
      </w:r>
      <w:r w:rsidR="000B13E6" w:rsidRPr="007A05C5">
        <w:rPr>
          <w:sz w:val="28"/>
          <w:szCs w:val="28"/>
          <w:lang w:val="uk-UA"/>
        </w:rPr>
        <w:t xml:space="preserve"> Підприємство ліквідувало част</w:t>
      </w:r>
      <w:r w:rsidR="00F25F1C" w:rsidRPr="007A05C5">
        <w:rPr>
          <w:sz w:val="28"/>
          <w:szCs w:val="28"/>
          <w:lang w:val="uk-UA"/>
        </w:rPr>
        <w:t>ину устаткування цеху з причини</w:t>
      </w:r>
    </w:p>
    <w:p w:rsidR="00ED0AF1" w:rsidRPr="007A05C5" w:rsidRDefault="000B13E6" w:rsidP="00831885">
      <w:pPr>
        <w:pStyle w:val="af"/>
        <w:spacing w:after="0" w:line="360" w:lineRule="auto"/>
        <w:ind w:left="0" w:firstLine="709"/>
        <w:jc w:val="both"/>
        <w:rPr>
          <w:sz w:val="28"/>
          <w:szCs w:val="28"/>
          <w:lang w:val="uk-UA"/>
        </w:rPr>
      </w:pPr>
      <w:r w:rsidRPr="007A05C5">
        <w:rPr>
          <w:sz w:val="28"/>
          <w:szCs w:val="28"/>
          <w:lang w:val="uk-UA"/>
        </w:rPr>
        <w:t>повного зносу</w:t>
      </w:r>
    </w:p>
    <w:p w:rsidR="000B13E6" w:rsidRPr="007A05C5" w:rsidRDefault="000300E3" w:rsidP="0001038B">
      <w:pPr>
        <w:pStyle w:val="af"/>
        <w:spacing w:after="0" w:line="360" w:lineRule="auto"/>
        <w:ind w:left="0"/>
        <w:jc w:val="right"/>
        <w:rPr>
          <w:sz w:val="28"/>
          <w:szCs w:val="28"/>
          <w:lang w:val="uk-UA"/>
        </w:rPr>
      </w:pPr>
      <w:r w:rsidRPr="007A05C5">
        <w:rPr>
          <w:sz w:val="28"/>
          <w:szCs w:val="28"/>
          <w:lang w:val="uk-UA"/>
        </w:rPr>
        <w:t>Таблиця 1.7</w:t>
      </w:r>
    </w:p>
    <w:p w:rsidR="000B13E6" w:rsidRPr="007A05C5" w:rsidRDefault="000B13E6" w:rsidP="0001038B">
      <w:pPr>
        <w:pStyle w:val="af"/>
        <w:spacing w:after="0" w:line="360" w:lineRule="auto"/>
        <w:ind w:left="0"/>
        <w:jc w:val="center"/>
        <w:rPr>
          <w:sz w:val="28"/>
          <w:szCs w:val="28"/>
          <w:lang w:val="uk-UA"/>
        </w:rPr>
      </w:pPr>
      <w:r w:rsidRPr="007A05C5">
        <w:rPr>
          <w:sz w:val="28"/>
          <w:szCs w:val="28"/>
          <w:lang w:val="uk-UA"/>
        </w:rPr>
        <w:t>Бухгалтерські проводки із ліквідації</w:t>
      </w:r>
    </w:p>
    <w:p w:rsidR="00F25F1C" w:rsidRPr="007A05C5" w:rsidRDefault="00CF0B20" w:rsidP="00CF0B20">
      <w:pPr>
        <w:spacing w:line="360" w:lineRule="auto"/>
        <w:jc w:val="both"/>
        <w:rPr>
          <w:sz w:val="28"/>
          <w:szCs w:val="28"/>
          <w:lang w:val="uk-UA" w:eastAsia="uk-UA"/>
        </w:rPr>
      </w:pPr>
      <w:r>
        <w:rPr>
          <w:noProof/>
          <w:sz w:val="28"/>
          <w:szCs w:val="28"/>
        </w:rPr>
        <w:drawing>
          <wp:inline distT="0" distB="0" distL="0" distR="0">
            <wp:extent cx="6081427" cy="3381375"/>
            <wp:effectExtent l="19050" t="19050" r="1460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2349" cy="3387448"/>
                    </a:xfrm>
                    <a:prstGeom prst="rect">
                      <a:avLst/>
                    </a:prstGeom>
                    <a:noFill/>
                    <a:ln w="9525">
                      <a:solidFill>
                        <a:schemeClr val="tx1"/>
                      </a:solidFill>
                    </a:ln>
                  </pic:spPr>
                </pic:pic>
              </a:graphicData>
            </a:graphic>
          </wp:inline>
        </w:drawing>
      </w:r>
    </w:p>
    <w:p w:rsidR="000B13E6" w:rsidRPr="007A05C5" w:rsidRDefault="000B13E6" w:rsidP="00F25F1C">
      <w:pPr>
        <w:spacing w:line="360" w:lineRule="auto"/>
        <w:ind w:firstLine="709"/>
        <w:jc w:val="center"/>
        <w:rPr>
          <w:sz w:val="28"/>
          <w:szCs w:val="28"/>
          <w:lang w:val="uk-UA"/>
        </w:rPr>
      </w:pPr>
      <w:r w:rsidRPr="007A05C5">
        <w:rPr>
          <w:sz w:val="28"/>
          <w:szCs w:val="28"/>
          <w:lang w:val="uk-UA" w:eastAsia="uk-UA"/>
        </w:rPr>
        <w:lastRenderedPageBreak/>
        <w:t>1.4 Автоматизація розрахунків амортизації із застосуванням автоматизованої системи «1С Підприємство 7.7</w:t>
      </w:r>
      <w:r w:rsidRPr="007A05C5">
        <w:rPr>
          <w:sz w:val="28"/>
          <w:szCs w:val="28"/>
          <w:lang w:val="uk-UA"/>
        </w:rPr>
        <w:t>»</w:t>
      </w:r>
    </w:p>
    <w:p w:rsidR="00680E2B" w:rsidRPr="007A05C5" w:rsidRDefault="00680E2B" w:rsidP="00CF0B20">
      <w:pPr>
        <w:spacing w:line="360" w:lineRule="auto"/>
        <w:ind w:firstLine="709"/>
        <w:rPr>
          <w:sz w:val="28"/>
          <w:szCs w:val="28"/>
          <w:lang w:val="uk-UA"/>
        </w:rPr>
      </w:pPr>
    </w:p>
    <w:p w:rsidR="00F25F1C" w:rsidRPr="007A05C5" w:rsidRDefault="00F25F1C" w:rsidP="00B27997">
      <w:pPr>
        <w:spacing w:line="360" w:lineRule="auto"/>
        <w:ind w:firstLine="709"/>
        <w:jc w:val="both"/>
        <w:rPr>
          <w:sz w:val="28"/>
          <w:szCs w:val="28"/>
          <w:lang w:val="uk-UA"/>
        </w:rPr>
      </w:pPr>
    </w:p>
    <w:p w:rsidR="00CF0B20" w:rsidRPr="00CF0B20" w:rsidRDefault="00680E2B" w:rsidP="00CF0B20">
      <w:pPr>
        <w:spacing w:line="360" w:lineRule="auto"/>
        <w:ind w:firstLine="709"/>
        <w:jc w:val="both"/>
        <w:rPr>
          <w:color w:val="000000"/>
          <w:sz w:val="28"/>
          <w:szCs w:val="28"/>
          <w:shd w:val="clear" w:color="auto" w:fill="FFFFFF"/>
          <w:lang w:val="uk-UA"/>
        </w:rPr>
      </w:pPr>
      <w:r w:rsidRPr="007A05C5">
        <w:rPr>
          <w:color w:val="000000"/>
          <w:sz w:val="28"/>
          <w:szCs w:val="28"/>
          <w:shd w:val="clear" w:color="auto" w:fill="FFFFFF"/>
          <w:lang w:val="uk-UA"/>
        </w:rPr>
        <w:t xml:space="preserve">Система "1С — Бухгалтерія" є універсальною програмою. </w:t>
      </w:r>
      <w:r w:rsidR="00CF0B20">
        <w:rPr>
          <w:color w:val="000000"/>
          <w:sz w:val="28"/>
          <w:szCs w:val="28"/>
          <w:shd w:val="clear" w:color="auto" w:fill="FFFFFF"/>
          <w:lang w:val="uk-UA"/>
        </w:rPr>
        <w:t>Основою програми є складання п</w:t>
      </w:r>
      <w:r w:rsidR="00CF0B20" w:rsidRPr="00CF0B20">
        <w:rPr>
          <w:color w:val="000000"/>
          <w:sz w:val="28"/>
          <w:szCs w:val="28"/>
          <w:shd w:val="clear" w:color="auto" w:fill="FFFFFF"/>
          <w:lang w:val="uk-UA"/>
        </w:rPr>
        <w:t>ервинн</w:t>
      </w:r>
      <w:r w:rsidR="00CF0B20">
        <w:rPr>
          <w:color w:val="000000"/>
          <w:sz w:val="28"/>
          <w:szCs w:val="28"/>
          <w:shd w:val="clear" w:color="auto" w:fill="FFFFFF"/>
          <w:lang w:val="uk-UA"/>
        </w:rPr>
        <w:t>ого</w:t>
      </w:r>
      <w:r w:rsidR="00CF0B20" w:rsidRPr="00CF0B20">
        <w:rPr>
          <w:color w:val="000000"/>
          <w:sz w:val="28"/>
          <w:szCs w:val="28"/>
          <w:shd w:val="clear" w:color="auto" w:fill="FFFFFF"/>
          <w:lang w:val="uk-UA"/>
        </w:rPr>
        <w:t xml:space="preserve"> обліков</w:t>
      </w:r>
      <w:r w:rsidR="00CF0B20">
        <w:rPr>
          <w:color w:val="000000"/>
          <w:sz w:val="28"/>
          <w:szCs w:val="28"/>
          <w:shd w:val="clear" w:color="auto" w:fill="FFFFFF"/>
          <w:lang w:val="uk-UA"/>
        </w:rPr>
        <w:t>ого</w:t>
      </w:r>
      <w:r w:rsidR="00CF0B20" w:rsidRPr="00CF0B20">
        <w:rPr>
          <w:color w:val="000000"/>
          <w:sz w:val="28"/>
          <w:szCs w:val="28"/>
          <w:shd w:val="clear" w:color="auto" w:fill="FFFFFF"/>
          <w:lang w:val="uk-UA"/>
        </w:rPr>
        <w:t xml:space="preserve"> документ</w:t>
      </w:r>
      <w:r w:rsidR="00CF0B20">
        <w:rPr>
          <w:color w:val="000000"/>
          <w:sz w:val="28"/>
          <w:szCs w:val="28"/>
          <w:shd w:val="clear" w:color="auto" w:fill="FFFFFF"/>
          <w:lang w:val="uk-UA"/>
        </w:rPr>
        <w:t>у</w:t>
      </w:r>
      <w:r w:rsidR="00CF0B20" w:rsidRPr="00CF0B20">
        <w:rPr>
          <w:color w:val="000000"/>
          <w:sz w:val="28"/>
          <w:szCs w:val="28"/>
          <w:shd w:val="clear" w:color="auto" w:fill="FFFFFF"/>
          <w:lang w:val="uk-UA"/>
        </w:rPr>
        <w:t xml:space="preserve"> - це документ, який підтверджує факт здійснення господарської операції і складений уповноваженими представниками зацікавлених сторін в момент здійснення цієї операції, а якщо це не представляється можливим - то відразу після її закінчення. Виходячи з цього формулювання, можна зробити висновок, що, наприклад, товарно-транспортна накладна, проведене банком платіжне доручення, прибутковий касовий ордер або акт виконаних робіт (послуг) є первинними обліковими документами, а договір або довіреність - немає. Типові форми первинних документів затверджуються законодавчо відповідними державними органами. Типові форми поширюються в вигляді бланків, які можуть бути створені як на паперовому, так і на електронному носії інформації.</w:t>
      </w:r>
    </w:p>
    <w:p w:rsidR="00CF0B20" w:rsidRPr="00CF0B20" w:rsidRDefault="00CF0B20" w:rsidP="00CF0B20">
      <w:pPr>
        <w:spacing w:line="360" w:lineRule="auto"/>
        <w:ind w:firstLine="709"/>
        <w:jc w:val="both"/>
        <w:rPr>
          <w:color w:val="000000"/>
          <w:sz w:val="28"/>
          <w:szCs w:val="28"/>
          <w:shd w:val="clear" w:color="auto" w:fill="FFFFFF"/>
          <w:lang w:val="uk-UA"/>
        </w:rPr>
      </w:pPr>
      <w:r w:rsidRPr="00CF0B20">
        <w:rPr>
          <w:color w:val="000000"/>
          <w:sz w:val="28"/>
          <w:szCs w:val="28"/>
          <w:shd w:val="clear" w:color="auto" w:fill="FFFFFF"/>
          <w:lang w:val="uk-UA"/>
        </w:rPr>
        <w:t xml:space="preserve">Щоб ввести документ, виберіть відповідну команду в головному меню програми або посилання - в панелі функцій. Наприклад, факт надходження готівкових коштів в касу підприємства оформляється прибутковим касовим ордером, і щоб ввести в програму цей документ, виконайте команду головного меню Каса </w:t>
      </w:r>
      <w:r w:rsidRPr="00CF0B20">
        <w:rPr>
          <w:rFonts w:ascii="MS Mincho" w:hAnsi="MS Mincho" w:cs="MS Mincho"/>
          <w:color w:val="000000"/>
          <w:sz w:val="28"/>
          <w:szCs w:val="28"/>
          <w:shd w:val="clear" w:color="auto" w:fill="FFFFFF"/>
          <w:lang w:val="uk-UA"/>
        </w:rPr>
        <w:t>▶</w:t>
      </w:r>
      <w:r w:rsidRPr="00CF0B20">
        <w:rPr>
          <w:color w:val="000000"/>
          <w:sz w:val="28"/>
          <w:szCs w:val="28"/>
          <w:shd w:val="clear" w:color="auto" w:fill="FFFFFF"/>
          <w:lang w:val="uk-UA"/>
        </w:rPr>
        <w:t xml:space="preserve"> Прибутковий касовий ордер, або виберіть в панелі функцій на вкладці Каса посилання Прибутковий касовий ордер. Для оформлення документів, що відображають рух безготівкових грошових коштів (платіжні доручення, платіжні вимоги, платіжні ордери) призначені відповідні команди меню Банк, документи з обліку основних засобів формуються в розділі ОС, з обліку нематеріальних активів - в розділі </w:t>
      </w:r>
      <w:proofErr w:type="spellStart"/>
      <w:r w:rsidRPr="00CF0B20">
        <w:rPr>
          <w:color w:val="000000"/>
          <w:sz w:val="28"/>
          <w:szCs w:val="28"/>
          <w:shd w:val="clear" w:color="auto" w:fill="FFFFFF"/>
          <w:lang w:val="uk-UA"/>
        </w:rPr>
        <w:t>НМА</w:t>
      </w:r>
      <w:proofErr w:type="spellEnd"/>
      <w:r w:rsidRPr="00CF0B20">
        <w:rPr>
          <w:color w:val="000000"/>
          <w:sz w:val="28"/>
          <w:szCs w:val="28"/>
          <w:shd w:val="clear" w:color="auto" w:fill="FFFFFF"/>
          <w:lang w:val="uk-UA"/>
        </w:rPr>
        <w:t>, з обліку руху товарно-матеріальних цінностей - в розділах Купівля, продаж і Склад, і т. д. Більш детально порядок ведення документації в програмі «1С Бухгалтерія 8» розглядається нижче, у відповідних розділах книги.</w:t>
      </w:r>
    </w:p>
    <w:p w:rsidR="00CF0B20" w:rsidRPr="00CF0B20" w:rsidRDefault="00CF0B20" w:rsidP="00CF0B20">
      <w:pPr>
        <w:spacing w:line="360" w:lineRule="auto"/>
        <w:ind w:firstLine="709"/>
        <w:jc w:val="both"/>
        <w:rPr>
          <w:color w:val="000000"/>
          <w:sz w:val="28"/>
          <w:szCs w:val="28"/>
          <w:shd w:val="clear" w:color="auto" w:fill="FFFFFF"/>
          <w:lang w:val="uk-UA"/>
        </w:rPr>
      </w:pPr>
      <w:r w:rsidRPr="00CF0B20">
        <w:rPr>
          <w:color w:val="000000"/>
          <w:sz w:val="28"/>
          <w:szCs w:val="28"/>
          <w:shd w:val="clear" w:color="auto" w:fill="FFFFFF"/>
          <w:lang w:val="uk-UA"/>
        </w:rPr>
        <w:lastRenderedPageBreak/>
        <w:t>Наступний етап роботи - це формування бухгалтерських проводок: адже будь-який документ вважається проведеним з обліку тільки після того, як по ньому сформована відповідна проводка (або кілька проводок). У більшості випадків параметри формування проводки визначаються в самому документі, де у відповідних полях вказується необхідна кореспонденція рахунків.</w:t>
      </w:r>
    </w:p>
    <w:p w:rsidR="00CF0B20" w:rsidRPr="00CF0B20" w:rsidRDefault="00CF0B20" w:rsidP="00CF0B20">
      <w:pPr>
        <w:spacing w:line="360" w:lineRule="auto"/>
        <w:ind w:firstLine="709"/>
        <w:jc w:val="both"/>
        <w:rPr>
          <w:color w:val="000000"/>
          <w:sz w:val="28"/>
          <w:szCs w:val="28"/>
          <w:shd w:val="clear" w:color="auto" w:fill="FFFFFF"/>
          <w:lang w:val="uk-UA"/>
        </w:rPr>
      </w:pPr>
      <w:r w:rsidRPr="00CF0B20">
        <w:rPr>
          <w:color w:val="000000"/>
          <w:sz w:val="28"/>
          <w:szCs w:val="28"/>
          <w:shd w:val="clear" w:color="auto" w:fill="FFFFFF"/>
          <w:lang w:val="uk-UA"/>
        </w:rPr>
        <w:t xml:space="preserve">Однак в деяких випадках доводиться формувати проводки і вручну (наприклад, для проведення бухгалтерських довідок, а також в інших випадках), і це можна зробити в журналі господарських операцій, для відкриття якого призначена команда головного меню Операції </w:t>
      </w:r>
      <w:r w:rsidRPr="00CF0B20">
        <w:rPr>
          <w:rFonts w:ascii="MS Mincho" w:hAnsi="MS Mincho" w:cs="MS Mincho"/>
          <w:color w:val="000000"/>
          <w:sz w:val="28"/>
          <w:szCs w:val="28"/>
          <w:shd w:val="clear" w:color="auto" w:fill="FFFFFF"/>
          <w:lang w:val="uk-UA"/>
        </w:rPr>
        <w:t>▶</w:t>
      </w:r>
      <w:r w:rsidRPr="00CF0B20">
        <w:rPr>
          <w:color w:val="000000"/>
          <w:sz w:val="28"/>
          <w:szCs w:val="28"/>
          <w:shd w:val="clear" w:color="auto" w:fill="FFFFFF"/>
          <w:lang w:val="uk-UA"/>
        </w:rPr>
        <w:t xml:space="preserve"> Журнал операцій (також можна скористатися посиланням Журнал операцій, яка знаходиться в панелі функцій на вкладці Підприємство). Щоб переглянути всі сформовані вручну проводки, виконайте команду головного меню Операції </w:t>
      </w:r>
      <w:r w:rsidRPr="00CF0B20">
        <w:rPr>
          <w:rFonts w:ascii="MS Mincho" w:hAnsi="MS Mincho" w:cs="MS Mincho"/>
          <w:color w:val="000000"/>
          <w:sz w:val="28"/>
          <w:szCs w:val="28"/>
          <w:shd w:val="clear" w:color="auto" w:fill="FFFFFF"/>
          <w:lang w:val="uk-UA"/>
        </w:rPr>
        <w:t>▶</w:t>
      </w:r>
      <w:r w:rsidRPr="00CF0B20">
        <w:rPr>
          <w:color w:val="000000"/>
          <w:sz w:val="28"/>
          <w:szCs w:val="28"/>
          <w:shd w:val="clear" w:color="auto" w:fill="FFFFFF"/>
          <w:lang w:val="uk-UA"/>
        </w:rPr>
        <w:t xml:space="preserve"> Операції, введені вручну (в даному режимі також можна формувати проводки вручну).</w:t>
      </w:r>
    </w:p>
    <w:p w:rsidR="00CF0B20" w:rsidRPr="00CF0B20" w:rsidRDefault="00CF0B20" w:rsidP="00CF0B20">
      <w:pPr>
        <w:spacing w:line="360" w:lineRule="auto"/>
        <w:ind w:firstLine="709"/>
        <w:jc w:val="both"/>
        <w:rPr>
          <w:color w:val="000000"/>
          <w:sz w:val="28"/>
          <w:szCs w:val="28"/>
          <w:shd w:val="clear" w:color="auto" w:fill="FFFFFF"/>
          <w:lang w:val="uk-UA"/>
        </w:rPr>
      </w:pPr>
      <w:r w:rsidRPr="00CF0B20">
        <w:rPr>
          <w:color w:val="000000"/>
          <w:sz w:val="28"/>
          <w:szCs w:val="28"/>
          <w:shd w:val="clear" w:color="auto" w:fill="FFFFFF"/>
          <w:lang w:val="uk-UA"/>
        </w:rPr>
        <w:t xml:space="preserve">Крім цього, існують бухгалтерські проводки, формування яких передбачено самою технологією бухгалтерського обліку (тобто вони не вимагають безпосереднього підтвердження первинними документами). До них відносяться проводки, що формуються при закритті місяця (списання витрат, нарахування амортизації, розрахунок фінансового результату, і т. Д.). Перехід в режим настройки і формування таких проводок здійснюється за допомогою команди головного меню Операції </w:t>
      </w:r>
      <w:r w:rsidRPr="00CF0B20">
        <w:rPr>
          <w:rFonts w:ascii="MS Mincho" w:hAnsi="MS Mincho" w:cs="MS Mincho"/>
          <w:color w:val="000000"/>
          <w:sz w:val="28"/>
          <w:szCs w:val="28"/>
          <w:shd w:val="clear" w:color="auto" w:fill="FFFFFF"/>
          <w:lang w:val="uk-UA"/>
        </w:rPr>
        <w:t>▶</w:t>
      </w:r>
      <w:r w:rsidRPr="00CF0B20">
        <w:rPr>
          <w:color w:val="000000"/>
          <w:sz w:val="28"/>
          <w:szCs w:val="28"/>
          <w:shd w:val="clear" w:color="auto" w:fill="FFFFFF"/>
          <w:lang w:val="uk-UA"/>
        </w:rPr>
        <w:t xml:space="preserve"> Регламентні операції </w:t>
      </w:r>
      <w:r w:rsidRPr="00CF0B20">
        <w:rPr>
          <w:rFonts w:ascii="MS Mincho" w:hAnsi="MS Mincho" w:cs="MS Mincho"/>
          <w:color w:val="000000"/>
          <w:sz w:val="28"/>
          <w:szCs w:val="28"/>
          <w:shd w:val="clear" w:color="auto" w:fill="FFFFFF"/>
          <w:lang w:val="uk-UA"/>
        </w:rPr>
        <w:t>▶</w:t>
      </w:r>
      <w:r w:rsidRPr="00CF0B20">
        <w:rPr>
          <w:color w:val="000000"/>
          <w:sz w:val="28"/>
          <w:szCs w:val="28"/>
          <w:shd w:val="clear" w:color="auto" w:fill="FFFFFF"/>
          <w:lang w:val="uk-UA"/>
        </w:rPr>
        <w:t xml:space="preserve"> Закриття місяця.</w:t>
      </w:r>
    </w:p>
    <w:p w:rsidR="00CF0B20" w:rsidRPr="00CF0B20" w:rsidRDefault="00CF0B20" w:rsidP="00CF0B20">
      <w:pPr>
        <w:spacing w:line="360" w:lineRule="auto"/>
        <w:ind w:firstLine="709"/>
        <w:jc w:val="both"/>
        <w:rPr>
          <w:color w:val="000000"/>
          <w:sz w:val="28"/>
          <w:szCs w:val="28"/>
          <w:shd w:val="clear" w:color="auto" w:fill="FFFFFF"/>
          <w:lang w:val="uk-UA"/>
        </w:rPr>
      </w:pPr>
      <w:r w:rsidRPr="00CF0B20">
        <w:rPr>
          <w:color w:val="000000"/>
          <w:sz w:val="28"/>
          <w:szCs w:val="28"/>
          <w:shd w:val="clear" w:color="auto" w:fill="FFFFFF"/>
          <w:lang w:val="uk-UA"/>
        </w:rPr>
        <w:t>Говорячи про бухгалтерських проводках, не можна не відзначити такий корисний і функціональний інструмент, як механізм типових операцій. За своєю суттю типова операція - це шаблон (типовий сценарій) введення даних про господарську операцію та формування проводок бухгалтерського обліку. За допомогою типових операцій ви можете:</w:t>
      </w:r>
    </w:p>
    <w:p w:rsidR="00CF0B20" w:rsidRPr="00CF0B20" w:rsidRDefault="00CF0B20" w:rsidP="00CF0B20">
      <w:pPr>
        <w:spacing w:line="360" w:lineRule="auto"/>
        <w:ind w:firstLine="709"/>
        <w:jc w:val="both"/>
        <w:rPr>
          <w:color w:val="000000"/>
          <w:sz w:val="28"/>
          <w:szCs w:val="28"/>
          <w:shd w:val="clear" w:color="auto" w:fill="FFFFFF"/>
          <w:lang w:val="uk-UA"/>
        </w:rPr>
      </w:pPr>
      <w:r w:rsidRPr="00CF0B20">
        <w:rPr>
          <w:color w:val="000000"/>
          <w:sz w:val="28"/>
          <w:szCs w:val="28"/>
          <w:shd w:val="clear" w:color="auto" w:fill="FFFFFF"/>
          <w:lang w:val="uk-UA"/>
        </w:rPr>
        <w:t xml:space="preserve">♦ </w:t>
      </w:r>
      <w:proofErr w:type="spellStart"/>
      <w:r w:rsidRPr="00CF0B20">
        <w:rPr>
          <w:color w:val="000000"/>
          <w:sz w:val="28"/>
          <w:szCs w:val="28"/>
          <w:shd w:val="clear" w:color="auto" w:fill="FFFFFF"/>
          <w:lang w:val="uk-UA"/>
        </w:rPr>
        <w:t>оперативно</w:t>
      </w:r>
      <w:proofErr w:type="spellEnd"/>
      <w:r w:rsidRPr="00CF0B20">
        <w:rPr>
          <w:color w:val="000000"/>
          <w:sz w:val="28"/>
          <w:szCs w:val="28"/>
          <w:shd w:val="clear" w:color="auto" w:fill="FFFFFF"/>
          <w:lang w:val="uk-UA"/>
        </w:rPr>
        <w:t xml:space="preserve"> відображати в обліку найбільш популярні і часто використовувані господарські операції;</w:t>
      </w:r>
    </w:p>
    <w:p w:rsidR="00CF0B20" w:rsidRPr="00CF0B20" w:rsidRDefault="00CF0B20" w:rsidP="00CF0B20">
      <w:pPr>
        <w:spacing w:line="360" w:lineRule="auto"/>
        <w:ind w:firstLine="709"/>
        <w:jc w:val="both"/>
        <w:rPr>
          <w:color w:val="000000"/>
          <w:sz w:val="28"/>
          <w:szCs w:val="28"/>
          <w:shd w:val="clear" w:color="auto" w:fill="FFFFFF"/>
          <w:lang w:val="uk-UA"/>
        </w:rPr>
      </w:pPr>
      <w:r w:rsidRPr="00CF0B20">
        <w:rPr>
          <w:color w:val="000000"/>
          <w:sz w:val="28"/>
          <w:szCs w:val="28"/>
          <w:shd w:val="clear" w:color="auto" w:fill="FFFFFF"/>
          <w:lang w:val="uk-UA"/>
        </w:rPr>
        <w:t>♦ виконувати тонке налаштування бухгалтерських проводок, які використовуються в типовій операції;</w:t>
      </w:r>
    </w:p>
    <w:p w:rsidR="00CF0B20" w:rsidRPr="00CF0B20" w:rsidRDefault="00CF0B20" w:rsidP="00CF0B20">
      <w:pPr>
        <w:spacing w:line="360" w:lineRule="auto"/>
        <w:ind w:firstLine="709"/>
        <w:jc w:val="both"/>
        <w:rPr>
          <w:color w:val="000000"/>
          <w:sz w:val="28"/>
          <w:szCs w:val="28"/>
          <w:shd w:val="clear" w:color="auto" w:fill="FFFFFF"/>
          <w:lang w:val="uk-UA"/>
        </w:rPr>
      </w:pPr>
      <w:r w:rsidRPr="00CF0B20">
        <w:rPr>
          <w:color w:val="000000"/>
          <w:sz w:val="28"/>
          <w:szCs w:val="28"/>
          <w:shd w:val="clear" w:color="auto" w:fill="FFFFFF"/>
          <w:lang w:val="uk-UA"/>
        </w:rPr>
        <w:lastRenderedPageBreak/>
        <w:t>♦ вказати умови формування бухгалтерської проводки (якщо умова не виконується, то проводка сформована не буде);</w:t>
      </w:r>
    </w:p>
    <w:p w:rsidR="00CF0B20" w:rsidRPr="00CF0B20" w:rsidRDefault="00CF0B20" w:rsidP="00CF0B20">
      <w:pPr>
        <w:spacing w:line="360" w:lineRule="auto"/>
        <w:ind w:firstLine="709"/>
        <w:jc w:val="both"/>
        <w:rPr>
          <w:color w:val="000000"/>
          <w:sz w:val="28"/>
          <w:szCs w:val="28"/>
          <w:shd w:val="clear" w:color="auto" w:fill="FFFFFF"/>
          <w:lang w:val="uk-UA"/>
        </w:rPr>
      </w:pPr>
      <w:r w:rsidRPr="00CF0B20">
        <w:rPr>
          <w:color w:val="000000"/>
          <w:sz w:val="28"/>
          <w:szCs w:val="28"/>
          <w:shd w:val="clear" w:color="auto" w:fill="FFFFFF"/>
          <w:lang w:val="uk-UA"/>
        </w:rPr>
        <w:t>♦ налаштувати формулу автоматичного розрахунку суми операції;</w:t>
      </w:r>
    </w:p>
    <w:p w:rsidR="00CF0B20" w:rsidRPr="00CF0B20" w:rsidRDefault="00CF0B20" w:rsidP="00CF0B20">
      <w:pPr>
        <w:spacing w:line="360" w:lineRule="auto"/>
        <w:ind w:firstLine="709"/>
        <w:jc w:val="both"/>
        <w:rPr>
          <w:color w:val="000000"/>
          <w:sz w:val="28"/>
          <w:szCs w:val="28"/>
          <w:shd w:val="clear" w:color="auto" w:fill="FFFFFF"/>
          <w:lang w:val="uk-UA"/>
        </w:rPr>
      </w:pPr>
      <w:r w:rsidRPr="00CF0B20">
        <w:rPr>
          <w:color w:val="000000"/>
          <w:sz w:val="28"/>
          <w:szCs w:val="28"/>
          <w:shd w:val="clear" w:color="auto" w:fill="FFFFFF"/>
          <w:lang w:val="uk-UA"/>
        </w:rPr>
        <w:t>♦ визначити перелік параметрів, окремо запитуваних при кожному вводі типової операції;</w:t>
      </w:r>
    </w:p>
    <w:p w:rsidR="00CF0B20" w:rsidRPr="00CF0B20" w:rsidRDefault="00CF0B20" w:rsidP="00CF0B20">
      <w:pPr>
        <w:spacing w:line="360" w:lineRule="auto"/>
        <w:ind w:firstLine="709"/>
        <w:jc w:val="both"/>
        <w:rPr>
          <w:color w:val="000000"/>
          <w:sz w:val="28"/>
          <w:szCs w:val="28"/>
          <w:shd w:val="clear" w:color="auto" w:fill="FFFFFF"/>
          <w:lang w:val="uk-UA"/>
        </w:rPr>
      </w:pPr>
      <w:r w:rsidRPr="00CF0B20">
        <w:rPr>
          <w:color w:val="000000"/>
          <w:sz w:val="28"/>
          <w:szCs w:val="28"/>
          <w:shd w:val="clear" w:color="auto" w:fill="FFFFFF"/>
          <w:lang w:val="uk-UA"/>
        </w:rPr>
        <w:t>Крім перерахованих, за допомогою механізму типових операцій можна вирішувати й інші завдання, виникнення яких обумовлено особливостями організації обліку на конкретному підприємстві.</w:t>
      </w:r>
    </w:p>
    <w:p w:rsidR="00CF0B20" w:rsidRPr="00CF0B20" w:rsidRDefault="00CF0B20" w:rsidP="00CF0B20">
      <w:pPr>
        <w:spacing w:line="360" w:lineRule="auto"/>
        <w:ind w:firstLine="709"/>
        <w:jc w:val="both"/>
        <w:rPr>
          <w:color w:val="000000"/>
          <w:sz w:val="28"/>
          <w:szCs w:val="28"/>
          <w:shd w:val="clear" w:color="auto" w:fill="FFFFFF"/>
          <w:lang w:val="uk-UA"/>
        </w:rPr>
      </w:pPr>
      <w:r w:rsidRPr="00CF0B20">
        <w:rPr>
          <w:color w:val="000000"/>
          <w:sz w:val="28"/>
          <w:szCs w:val="28"/>
          <w:shd w:val="clear" w:color="auto" w:fill="FFFFFF"/>
          <w:lang w:val="uk-UA"/>
        </w:rPr>
        <w:t xml:space="preserve">Перелік типових операцій формується у відповідному довіднику, який викликається за допомогою команди головного меню Операції </w:t>
      </w:r>
      <w:r w:rsidRPr="00CF0B20">
        <w:rPr>
          <w:rFonts w:ascii="MS Mincho" w:hAnsi="MS Mincho" w:cs="MS Mincho"/>
          <w:color w:val="000000"/>
          <w:sz w:val="28"/>
          <w:szCs w:val="28"/>
          <w:shd w:val="clear" w:color="auto" w:fill="FFFFFF"/>
          <w:lang w:val="uk-UA"/>
        </w:rPr>
        <w:t>▶</w:t>
      </w:r>
      <w:r w:rsidRPr="00CF0B20">
        <w:rPr>
          <w:color w:val="000000"/>
          <w:sz w:val="28"/>
          <w:szCs w:val="28"/>
          <w:shd w:val="clear" w:color="auto" w:fill="FFFFFF"/>
          <w:lang w:val="uk-UA"/>
        </w:rPr>
        <w:t xml:space="preserve"> Типові операції або вибирається у вікні списку довідників (рис. 1.20). Відзначимо, що програма поставляється з попередньо заповненим даними довідником, однак ви можете додавати і редагувати типові операції його на свій розсуд.</w:t>
      </w:r>
    </w:p>
    <w:p w:rsidR="000B13E6" w:rsidRPr="007A05C5" w:rsidRDefault="00CF0B20" w:rsidP="00CF0B20">
      <w:pPr>
        <w:spacing w:line="360" w:lineRule="auto"/>
        <w:ind w:firstLine="709"/>
        <w:jc w:val="both"/>
        <w:rPr>
          <w:sz w:val="28"/>
          <w:szCs w:val="28"/>
          <w:lang w:val="uk-UA"/>
        </w:rPr>
      </w:pPr>
      <w:r w:rsidRPr="00CF0B20">
        <w:rPr>
          <w:color w:val="000000"/>
          <w:sz w:val="28"/>
          <w:szCs w:val="28"/>
          <w:shd w:val="clear" w:color="auto" w:fill="FFFFFF"/>
          <w:lang w:val="uk-UA"/>
        </w:rPr>
        <w:t>Наступний етап роботи - це формування і виведення на друк звітності, отриманої на підставі введених раніше даних. У програмі «1С Бухгалтерія 8» реалізовано широкі функціональні можливості по налаштуванню і формування самої різної звітності - бухгалтерської, податкової, регламентованої, а також довільних форм і видів. Для роботи зі звітами призначені команди меню Звіти</w:t>
      </w:r>
    </w:p>
    <w:p w:rsidR="000B13E6" w:rsidRPr="007A05C5" w:rsidRDefault="000B13E6" w:rsidP="000B13E6">
      <w:pPr>
        <w:spacing w:line="372" w:lineRule="auto"/>
        <w:ind w:firstLine="709"/>
        <w:jc w:val="both"/>
        <w:rPr>
          <w:sz w:val="28"/>
          <w:szCs w:val="28"/>
          <w:lang w:val="uk-UA"/>
        </w:rPr>
      </w:pPr>
      <w:r w:rsidRPr="007A05C5">
        <w:rPr>
          <w:sz w:val="28"/>
          <w:szCs w:val="28"/>
          <w:lang w:val="uk-UA"/>
        </w:rPr>
        <w:t>Для отримання підсумкових і де</w:t>
      </w:r>
      <w:r w:rsidR="008563EA" w:rsidRPr="007A05C5">
        <w:rPr>
          <w:sz w:val="28"/>
          <w:szCs w:val="28"/>
          <w:lang w:val="uk-UA"/>
        </w:rPr>
        <w:t>тальних даних з обліку необоротних</w:t>
      </w:r>
      <w:r w:rsidRPr="007A05C5">
        <w:rPr>
          <w:sz w:val="28"/>
          <w:szCs w:val="28"/>
          <w:lang w:val="uk-UA"/>
        </w:rPr>
        <w:t xml:space="preserve"> активів та </w:t>
      </w:r>
      <w:proofErr w:type="spellStart"/>
      <w:r w:rsidRPr="007A05C5">
        <w:rPr>
          <w:sz w:val="28"/>
          <w:szCs w:val="28"/>
          <w:lang w:val="uk-UA"/>
        </w:rPr>
        <w:t>МШП</w:t>
      </w:r>
      <w:proofErr w:type="spellEnd"/>
      <w:r w:rsidRPr="007A05C5">
        <w:rPr>
          <w:sz w:val="28"/>
          <w:szCs w:val="28"/>
          <w:lang w:val="uk-UA"/>
        </w:rPr>
        <w:t xml:space="preserve"> використовують стандартні звіти. Зокрема, для перегляду залишків і </w:t>
      </w:r>
      <w:proofErr w:type="spellStart"/>
      <w:r w:rsidRPr="007A05C5">
        <w:rPr>
          <w:sz w:val="28"/>
          <w:szCs w:val="28"/>
          <w:lang w:val="uk-UA"/>
        </w:rPr>
        <w:t>обігів</w:t>
      </w:r>
      <w:proofErr w:type="spellEnd"/>
      <w:r w:rsidRPr="007A05C5">
        <w:rPr>
          <w:sz w:val="28"/>
          <w:szCs w:val="28"/>
          <w:lang w:val="uk-UA"/>
        </w:rPr>
        <w:t xml:space="preserve"> на рахунках, де ведуть аналітичний облік за субрахунком </w:t>
      </w:r>
      <w:proofErr w:type="spellStart"/>
      <w:r w:rsidR="008563EA" w:rsidRPr="007A05C5">
        <w:rPr>
          <w:bCs/>
          <w:sz w:val="28"/>
          <w:szCs w:val="28"/>
          <w:lang w:val="uk-UA"/>
        </w:rPr>
        <w:t>Необоротные</w:t>
      </w:r>
      <w:proofErr w:type="spellEnd"/>
      <w:r w:rsidR="008563EA" w:rsidRPr="007A05C5">
        <w:rPr>
          <w:bCs/>
          <w:sz w:val="28"/>
          <w:szCs w:val="28"/>
          <w:lang w:val="uk-UA"/>
        </w:rPr>
        <w:t xml:space="preserve"> </w:t>
      </w:r>
      <w:proofErr w:type="spellStart"/>
      <w:r w:rsidR="008563EA" w:rsidRPr="007A05C5">
        <w:rPr>
          <w:bCs/>
          <w:sz w:val="28"/>
          <w:szCs w:val="28"/>
          <w:lang w:val="uk-UA"/>
        </w:rPr>
        <w:t>активы</w:t>
      </w:r>
      <w:proofErr w:type="spellEnd"/>
      <w:r w:rsidR="008563EA" w:rsidRPr="007A05C5">
        <w:rPr>
          <w:bCs/>
          <w:sz w:val="28"/>
          <w:szCs w:val="28"/>
          <w:lang w:val="uk-UA"/>
        </w:rPr>
        <w:t>/Необоротні</w:t>
      </w:r>
      <w:r w:rsidRPr="007A05C5">
        <w:rPr>
          <w:bCs/>
          <w:sz w:val="28"/>
          <w:szCs w:val="28"/>
          <w:lang w:val="uk-UA"/>
        </w:rPr>
        <w:t xml:space="preserve"> активи, </w:t>
      </w:r>
      <w:r w:rsidRPr="007A05C5">
        <w:rPr>
          <w:sz w:val="28"/>
          <w:szCs w:val="28"/>
          <w:lang w:val="uk-UA"/>
        </w:rPr>
        <w:t xml:space="preserve">застосовують стандартний звіт </w:t>
      </w:r>
      <w:proofErr w:type="spellStart"/>
      <w:r w:rsidRPr="007A05C5">
        <w:rPr>
          <w:bCs/>
          <w:sz w:val="28"/>
          <w:szCs w:val="28"/>
          <w:lang w:val="uk-UA"/>
        </w:rPr>
        <w:t>Анализ</w:t>
      </w:r>
      <w:proofErr w:type="spellEnd"/>
      <w:r w:rsidRPr="007A05C5">
        <w:rPr>
          <w:bCs/>
          <w:sz w:val="28"/>
          <w:szCs w:val="28"/>
          <w:lang w:val="uk-UA"/>
        </w:rPr>
        <w:t xml:space="preserve"> </w:t>
      </w:r>
      <w:proofErr w:type="spellStart"/>
      <w:r w:rsidRPr="007A05C5">
        <w:rPr>
          <w:bCs/>
          <w:sz w:val="28"/>
          <w:szCs w:val="28"/>
          <w:lang w:val="uk-UA"/>
        </w:rPr>
        <w:t>субконто</w:t>
      </w:r>
      <w:proofErr w:type="spellEnd"/>
      <w:r w:rsidRPr="007A05C5">
        <w:rPr>
          <w:bCs/>
          <w:sz w:val="28"/>
          <w:szCs w:val="28"/>
          <w:lang w:val="uk-UA"/>
        </w:rPr>
        <w:t xml:space="preserve">/Аналіз </w:t>
      </w:r>
      <w:proofErr w:type="spellStart"/>
      <w:r w:rsidRPr="007A05C5">
        <w:rPr>
          <w:bCs/>
          <w:sz w:val="28"/>
          <w:szCs w:val="28"/>
          <w:lang w:val="uk-UA"/>
        </w:rPr>
        <w:t>субконто</w:t>
      </w:r>
      <w:proofErr w:type="spellEnd"/>
      <w:r w:rsidRPr="007A05C5">
        <w:rPr>
          <w:sz w:val="28"/>
          <w:szCs w:val="28"/>
          <w:lang w:val="uk-UA"/>
        </w:rPr>
        <w:t xml:space="preserve">. У діалоговому вікні введення параметрів звіту треба задати період звітності, а для параметра </w:t>
      </w:r>
      <w:r w:rsidRPr="007A05C5">
        <w:rPr>
          <w:bCs/>
          <w:sz w:val="28"/>
          <w:szCs w:val="28"/>
          <w:lang w:val="uk-UA"/>
        </w:rPr>
        <w:t xml:space="preserve">Вид </w:t>
      </w:r>
      <w:proofErr w:type="spellStart"/>
      <w:r w:rsidRPr="007A05C5">
        <w:rPr>
          <w:bCs/>
          <w:sz w:val="28"/>
          <w:szCs w:val="28"/>
          <w:lang w:val="uk-UA"/>
        </w:rPr>
        <w:t>субконто</w:t>
      </w:r>
      <w:proofErr w:type="spellEnd"/>
      <w:r w:rsidRPr="007A05C5">
        <w:rPr>
          <w:bCs/>
          <w:sz w:val="28"/>
          <w:szCs w:val="28"/>
          <w:lang w:val="uk-UA"/>
        </w:rPr>
        <w:t xml:space="preserve"> І</w:t>
      </w:r>
      <w:r w:rsidR="008563EA" w:rsidRPr="007A05C5">
        <w:rPr>
          <w:bCs/>
          <w:sz w:val="28"/>
          <w:szCs w:val="28"/>
          <w:lang w:val="uk-UA"/>
        </w:rPr>
        <w:t xml:space="preserve"> </w:t>
      </w:r>
      <w:r w:rsidRPr="007A05C5">
        <w:rPr>
          <w:bCs/>
          <w:sz w:val="28"/>
          <w:szCs w:val="28"/>
          <w:lang w:val="uk-UA"/>
        </w:rPr>
        <w:t xml:space="preserve">/Вид </w:t>
      </w:r>
      <w:proofErr w:type="spellStart"/>
      <w:r w:rsidRPr="007A05C5">
        <w:rPr>
          <w:bCs/>
          <w:sz w:val="28"/>
          <w:szCs w:val="28"/>
          <w:lang w:val="uk-UA"/>
        </w:rPr>
        <w:t>субконто</w:t>
      </w:r>
      <w:proofErr w:type="spellEnd"/>
      <w:r w:rsidRPr="007A05C5">
        <w:rPr>
          <w:bCs/>
          <w:sz w:val="28"/>
          <w:szCs w:val="28"/>
          <w:lang w:val="uk-UA"/>
        </w:rPr>
        <w:t xml:space="preserve"> 1 </w:t>
      </w:r>
      <w:r w:rsidRPr="007A05C5">
        <w:rPr>
          <w:sz w:val="28"/>
          <w:szCs w:val="28"/>
          <w:lang w:val="uk-UA"/>
        </w:rPr>
        <w:t xml:space="preserve">- значення </w:t>
      </w:r>
      <w:proofErr w:type="spellStart"/>
      <w:r w:rsidR="008563EA" w:rsidRPr="007A05C5">
        <w:rPr>
          <w:bCs/>
          <w:sz w:val="28"/>
          <w:szCs w:val="28"/>
          <w:lang w:val="uk-UA"/>
        </w:rPr>
        <w:t>Необоротные</w:t>
      </w:r>
      <w:proofErr w:type="spellEnd"/>
      <w:r w:rsidR="008563EA" w:rsidRPr="007A05C5">
        <w:rPr>
          <w:bCs/>
          <w:sz w:val="28"/>
          <w:szCs w:val="28"/>
          <w:lang w:val="uk-UA"/>
        </w:rPr>
        <w:t xml:space="preserve"> </w:t>
      </w:r>
      <w:proofErr w:type="spellStart"/>
      <w:r w:rsidR="008563EA" w:rsidRPr="007A05C5">
        <w:rPr>
          <w:bCs/>
          <w:sz w:val="28"/>
          <w:szCs w:val="28"/>
          <w:lang w:val="uk-UA"/>
        </w:rPr>
        <w:t>активы</w:t>
      </w:r>
      <w:proofErr w:type="spellEnd"/>
      <w:r w:rsidR="008563EA" w:rsidRPr="007A05C5">
        <w:rPr>
          <w:bCs/>
          <w:sz w:val="28"/>
          <w:szCs w:val="28"/>
          <w:lang w:val="uk-UA"/>
        </w:rPr>
        <w:t>/Необоротні</w:t>
      </w:r>
      <w:r w:rsidRPr="007A05C5">
        <w:rPr>
          <w:bCs/>
          <w:sz w:val="28"/>
          <w:szCs w:val="28"/>
          <w:lang w:val="uk-UA"/>
        </w:rPr>
        <w:t xml:space="preserve"> активи.</w:t>
      </w:r>
    </w:p>
    <w:p w:rsidR="000B13E6" w:rsidRPr="007A05C5" w:rsidRDefault="000B13E6" w:rsidP="000B13E6">
      <w:pPr>
        <w:spacing w:line="372" w:lineRule="auto"/>
        <w:ind w:firstLine="709"/>
        <w:jc w:val="both"/>
        <w:rPr>
          <w:sz w:val="28"/>
          <w:szCs w:val="28"/>
          <w:lang w:val="uk-UA"/>
        </w:rPr>
      </w:pPr>
      <w:r w:rsidRPr="007A05C5">
        <w:rPr>
          <w:sz w:val="28"/>
          <w:szCs w:val="28"/>
          <w:lang w:val="uk-UA"/>
        </w:rPr>
        <w:t>Зв</w:t>
      </w:r>
      <w:r w:rsidR="00BC1149" w:rsidRPr="007A05C5">
        <w:rPr>
          <w:sz w:val="28"/>
          <w:szCs w:val="28"/>
          <w:lang w:val="uk-UA"/>
        </w:rPr>
        <w:t xml:space="preserve">іт Карточка </w:t>
      </w:r>
      <w:proofErr w:type="spellStart"/>
      <w:r w:rsidR="00BC1149" w:rsidRPr="007A05C5">
        <w:rPr>
          <w:sz w:val="28"/>
          <w:szCs w:val="28"/>
          <w:lang w:val="uk-UA"/>
        </w:rPr>
        <w:t>счета</w:t>
      </w:r>
      <w:proofErr w:type="spellEnd"/>
      <w:r w:rsidR="00BC1149" w:rsidRPr="007A05C5">
        <w:rPr>
          <w:sz w:val="28"/>
          <w:szCs w:val="28"/>
          <w:lang w:val="uk-UA"/>
        </w:rPr>
        <w:t>/Картка рахунка</w:t>
      </w:r>
      <w:r w:rsidRPr="007A05C5">
        <w:rPr>
          <w:sz w:val="28"/>
          <w:szCs w:val="28"/>
          <w:lang w:val="uk-UA"/>
        </w:rPr>
        <w:t xml:space="preserve"> можна використати для перегляду рухів коштів за конкретними нео</w:t>
      </w:r>
      <w:r w:rsidR="00BC1149" w:rsidRPr="007A05C5">
        <w:rPr>
          <w:sz w:val="28"/>
          <w:szCs w:val="28"/>
          <w:lang w:val="uk-UA"/>
        </w:rPr>
        <w:t>боротними</w:t>
      </w:r>
      <w:r w:rsidRPr="007A05C5">
        <w:rPr>
          <w:sz w:val="28"/>
          <w:szCs w:val="28"/>
          <w:lang w:val="uk-UA"/>
        </w:rPr>
        <w:t xml:space="preserve"> активами. Щоб одержати звіт, треба задати період звітності, параметру </w:t>
      </w:r>
      <w:r w:rsidRPr="007A05C5">
        <w:rPr>
          <w:bCs/>
          <w:sz w:val="28"/>
          <w:szCs w:val="28"/>
          <w:lang w:val="uk-UA"/>
        </w:rPr>
        <w:t xml:space="preserve">Вид </w:t>
      </w:r>
      <w:proofErr w:type="spellStart"/>
      <w:r w:rsidRPr="007A05C5">
        <w:rPr>
          <w:bCs/>
          <w:sz w:val="28"/>
          <w:szCs w:val="28"/>
          <w:lang w:val="uk-UA"/>
        </w:rPr>
        <w:t>субконто</w:t>
      </w:r>
      <w:proofErr w:type="spellEnd"/>
      <w:r w:rsidRPr="007A05C5">
        <w:rPr>
          <w:bCs/>
          <w:sz w:val="28"/>
          <w:szCs w:val="28"/>
          <w:lang w:val="uk-UA"/>
        </w:rPr>
        <w:t xml:space="preserve"> 1/ Вид </w:t>
      </w:r>
      <w:proofErr w:type="spellStart"/>
      <w:r w:rsidRPr="007A05C5">
        <w:rPr>
          <w:bCs/>
          <w:sz w:val="28"/>
          <w:szCs w:val="28"/>
          <w:lang w:val="uk-UA"/>
        </w:rPr>
        <w:t>субконто</w:t>
      </w:r>
      <w:proofErr w:type="spellEnd"/>
      <w:r w:rsidRPr="007A05C5">
        <w:rPr>
          <w:bCs/>
          <w:sz w:val="28"/>
          <w:szCs w:val="28"/>
          <w:lang w:val="uk-UA"/>
        </w:rPr>
        <w:t xml:space="preserve"> 1 </w:t>
      </w:r>
      <w:r w:rsidR="008563EA" w:rsidRPr="007A05C5">
        <w:rPr>
          <w:sz w:val="28"/>
          <w:szCs w:val="28"/>
          <w:lang w:val="uk-UA"/>
        </w:rPr>
        <w:t xml:space="preserve">- значення </w:t>
      </w:r>
      <w:proofErr w:type="spellStart"/>
      <w:r w:rsidR="008563EA" w:rsidRPr="007A05C5">
        <w:rPr>
          <w:sz w:val="28"/>
          <w:szCs w:val="28"/>
          <w:lang w:val="uk-UA"/>
        </w:rPr>
        <w:t>Необоротные</w:t>
      </w:r>
      <w:proofErr w:type="spellEnd"/>
      <w:r w:rsidR="008563EA" w:rsidRPr="007A05C5">
        <w:rPr>
          <w:sz w:val="28"/>
          <w:szCs w:val="28"/>
          <w:lang w:val="uk-UA"/>
        </w:rPr>
        <w:t xml:space="preserve"> </w:t>
      </w:r>
      <w:proofErr w:type="spellStart"/>
      <w:r w:rsidR="008563EA" w:rsidRPr="007A05C5">
        <w:rPr>
          <w:sz w:val="28"/>
          <w:szCs w:val="28"/>
          <w:lang w:val="uk-UA"/>
        </w:rPr>
        <w:t>акти</w:t>
      </w:r>
      <w:r w:rsidR="00BC1149" w:rsidRPr="007A05C5">
        <w:rPr>
          <w:sz w:val="28"/>
          <w:szCs w:val="28"/>
          <w:lang w:val="uk-UA"/>
        </w:rPr>
        <w:t>в</w:t>
      </w:r>
      <w:r w:rsidR="008563EA" w:rsidRPr="007A05C5">
        <w:rPr>
          <w:sz w:val="28"/>
          <w:szCs w:val="28"/>
          <w:lang w:val="uk-UA"/>
        </w:rPr>
        <w:t>ы</w:t>
      </w:r>
      <w:proofErr w:type="spellEnd"/>
      <w:r w:rsidR="008563EA" w:rsidRPr="007A05C5">
        <w:rPr>
          <w:sz w:val="28"/>
          <w:szCs w:val="28"/>
          <w:lang w:val="uk-UA"/>
        </w:rPr>
        <w:t>/Необоротні</w:t>
      </w:r>
      <w:r w:rsidRPr="007A05C5">
        <w:rPr>
          <w:sz w:val="28"/>
          <w:szCs w:val="28"/>
          <w:lang w:val="uk-UA"/>
        </w:rPr>
        <w:t xml:space="preserve"> активи, а значення параметра </w:t>
      </w:r>
      <w:proofErr w:type="spellStart"/>
      <w:r w:rsidRPr="007A05C5">
        <w:rPr>
          <w:bCs/>
          <w:sz w:val="28"/>
          <w:szCs w:val="28"/>
          <w:lang w:val="uk-UA"/>
        </w:rPr>
        <w:t>Субконто</w:t>
      </w:r>
      <w:proofErr w:type="spellEnd"/>
      <w:r w:rsidRPr="007A05C5">
        <w:rPr>
          <w:bCs/>
          <w:sz w:val="28"/>
          <w:szCs w:val="28"/>
          <w:lang w:val="uk-UA"/>
        </w:rPr>
        <w:t xml:space="preserve"> </w:t>
      </w:r>
      <w:r w:rsidRPr="007A05C5">
        <w:rPr>
          <w:bCs/>
          <w:sz w:val="28"/>
          <w:szCs w:val="28"/>
          <w:lang w:val="uk-UA"/>
        </w:rPr>
        <w:lastRenderedPageBreak/>
        <w:t>1/</w:t>
      </w:r>
      <w:proofErr w:type="spellStart"/>
      <w:r w:rsidRPr="007A05C5">
        <w:rPr>
          <w:bCs/>
          <w:sz w:val="28"/>
          <w:szCs w:val="28"/>
          <w:lang w:val="uk-UA"/>
        </w:rPr>
        <w:t>Субконто</w:t>
      </w:r>
      <w:proofErr w:type="spellEnd"/>
      <w:r w:rsidRPr="007A05C5">
        <w:rPr>
          <w:bCs/>
          <w:sz w:val="28"/>
          <w:szCs w:val="28"/>
          <w:lang w:val="uk-UA"/>
        </w:rPr>
        <w:t xml:space="preserve"> 1 </w:t>
      </w:r>
      <w:r w:rsidR="00A723E1" w:rsidRPr="007A05C5">
        <w:rPr>
          <w:sz w:val="28"/>
          <w:szCs w:val="28"/>
          <w:lang w:val="uk-UA"/>
        </w:rPr>
        <w:t>вибрати з довідника необоротних</w:t>
      </w:r>
      <w:r w:rsidRPr="007A05C5">
        <w:rPr>
          <w:sz w:val="28"/>
          <w:szCs w:val="28"/>
          <w:lang w:val="uk-UA"/>
        </w:rPr>
        <w:t xml:space="preserve"> активів (це може бути або конкретний елемент довідника, або група).</w:t>
      </w:r>
    </w:p>
    <w:p w:rsidR="000B13E6" w:rsidRPr="007A05C5" w:rsidRDefault="000B13E6" w:rsidP="000B13E6">
      <w:pPr>
        <w:spacing w:line="372" w:lineRule="auto"/>
        <w:ind w:firstLine="709"/>
        <w:jc w:val="both"/>
        <w:rPr>
          <w:sz w:val="28"/>
          <w:szCs w:val="28"/>
          <w:lang w:val="uk-UA"/>
        </w:rPr>
      </w:pPr>
      <w:proofErr w:type="spellStart"/>
      <w:r w:rsidRPr="007A05C5">
        <w:rPr>
          <w:bCs/>
          <w:sz w:val="28"/>
          <w:szCs w:val="28"/>
          <w:lang w:val="uk-UA"/>
        </w:rPr>
        <w:t>Отчет</w:t>
      </w:r>
      <w:proofErr w:type="spellEnd"/>
      <w:r w:rsidRPr="007A05C5">
        <w:rPr>
          <w:bCs/>
          <w:sz w:val="28"/>
          <w:szCs w:val="28"/>
          <w:lang w:val="uk-UA"/>
        </w:rPr>
        <w:t xml:space="preserve"> по проводкам/Звіт про проведення</w:t>
      </w:r>
      <w:r w:rsidRPr="007A05C5">
        <w:rPr>
          <w:sz w:val="28"/>
          <w:szCs w:val="28"/>
          <w:lang w:val="uk-UA"/>
        </w:rPr>
        <w:t xml:space="preserve"> можна використати для одержання проведень між тими рахунками, де ведуть аналітичний облік за необоротними активами.</w:t>
      </w:r>
    </w:p>
    <w:p w:rsidR="000B13E6" w:rsidRPr="007A05C5" w:rsidRDefault="000B13E6" w:rsidP="000B13E6">
      <w:pPr>
        <w:spacing w:line="372" w:lineRule="auto"/>
        <w:ind w:firstLine="709"/>
        <w:jc w:val="both"/>
        <w:rPr>
          <w:sz w:val="28"/>
          <w:szCs w:val="28"/>
          <w:lang w:val="uk-UA"/>
        </w:rPr>
      </w:pPr>
      <w:r w:rsidRPr="007A05C5">
        <w:rPr>
          <w:sz w:val="28"/>
          <w:szCs w:val="28"/>
          <w:lang w:val="uk-UA"/>
        </w:rPr>
        <w:t xml:space="preserve">Перегляд руху </w:t>
      </w:r>
      <w:r w:rsidR="00A723E1" w:rsidRPr="007A05C5">
        <w:rPr>
          <w:sz w:val="28"/>
          <w:szCs w:val="28"/>
          <w:lang w:val="uk-UA"/>
        </w:rPr>
        <w:t>коштів за конкретними необоротним</w:t>
      </w:r>
      <w:r w:rsidRPr="007A05C5">
        <w:rPr>
          <w:sz w:val="28"/>
          <w:szCs w:val="28"/>
          <w:lang w:val="uk-UA"/>
        </w:rPr>
        <w:t xml:space="preserve">и активами на підставі звіту </w:t>
      </w:r>
      <w:r w:rsidRPr="007A05C5">
        <w:rPr>
          <w:bCs/>
          <w:sz w:val="28"/>
          <w:szCs w:val="28"/>
          <w:lang w:val="uk-UA"/>
        </w:rPr>
        <w:t xml:space="preserve">Карточка </w:t>
      </w:r>
      <w:proofErr w:type="spellStart"/>
      <w:r w:rsidRPr="007A05C5">
        <w:rPr>
          <w:bCs/>
          <w:sz w:val="28"/>
          <w:szCs w:val="28"/>
          <w:lang w:val="uk-UA"/>
        </w:rPr>
        <w:t>субконто</w:t>
      </w:r>
      <w:proofErr w:type="spellEnd"/>
      <w:r w:rsidRPr="007A05C5">
        <w:rPr>
          <w:bCs/>
          <w:sz w:val="28"/>
          <w:szCs w:val="28"/>
          <w:lang w:val="uk-UA"/>
        </w:rPr>
        <w:t xml:space="preserve">/Картка </w:t>
      </w:r>
      <w:proofErr w:type="spellStart"/>
      <w:r w:rsidRPr="007A05C5">
        <w:rPr>
          <w:bCs/>
          <w:sz w:val="28"/>
          <w:szCs w:val="28"/>
          <w:lang w:val="uk-UA"/>
        </w:rPr>
        <w:t>субконто</w:t>
      </w:r>
      <w:proofErr w:type="spellEnd"/>
      <w:r w:rsidRPr="007A05C5">
        <w:rPr>
          <w:sz w:val="28"/>
          <w:szCs w:val="28"/>
          <w:lang w:val="uk-UA"/>
        </w:rPr>
        <w:t>.</w:t>
      </w:r>
    </w:p>
    <w:p w:rsidR="00CF0B20" w:rsidRPr="00CF0B20" w:rsidRDefault="00CF0B20" w:rsidP="00CF0B20">
      <w:pPr>
        <w:spacing w:line="372" w:lineRule="auto"/>
        <w:ind w:firstLine="709"/>
        <w:jc w:val="both"/>
        <w:rPr>
          <w:sz w:val="28"/>
          <w:szCs w:val="28"/>
          <w:lang w:val="uk-UA"/>
        </w:rPr>
      </w:pPr>
      <w:r w:rsidRPr="00CF0B20">
        <w:rPr>
          <w:sz w:val="28"/>
          <w:szCs w:val="28"/>
          <w:lang w:val="uk-UA"/>
        </w:rPr>
        <w:t xml:space="preserve">Для переходу в режим роботи з цими документами призначені відповідні команди підміню Продаж </w:t>
      </w:r>
      <w:r w:rsidRPr="00CF0B20">
        <w:rPr>
          <w:rFonts w:ascii="MS Mincho" w:hAnsi="MS Mincho" w:cs="MS Mincho"/>
          <w:sz w:val="28"/>
          <w:szCs w:val="28"/>
          <w:lang w:val="uk-UA"/>
        </w:rPr>
        <w:t>▶</w:t>
      </w:r>
      <w:r w:rsidRPr="00CF0B20">
        <w:rPr>
          <w:sz w:val="28"/>
          <w:szCs w:val="28"/>
          <w:lang w:val="uk-UA"/>
        </w:rPr>
        <w:t xml:space="preserve"> Ведення книги продажів. Такими документами є: Формування записів книги продажів і Відображення нарахування </w:t>
      </w:r>
      <w:proofErr w:type="spellStart"/>
      <w:r w:rsidRPr="00CF0B20">
        <w:rPr>
          <w:sz w:val="28"/>
          <w:szCs w:val="28"/>
          <w:lang w:val="uk-UA"/>
        </w:rPr>
        <w:t>ПДВ</w:t>
      </w:r>
      <w:proofErr w:type="spellEnd"/>
      <w:r w:rsidRPr="00CF0B20">
        <w:rPr>
          <w:sz w:val="28"/>
          <w:szCs w:val="28"/>
          <w:lang w:val="uk-UA"/>
        </w:rPr>
        <w:t>.</w:t>
      </w:r>
    </w:p>
    <w:p w:rsidR="00CF0B20" w:rsidRPr="00CF0B20" w:rsidRDefault="00CF0B20" w:rsidP="00CF0B20">
      <w:pPr>
        <w:spacing w:line="372" w:lineRule="auto"/>
        <w:ind w:firstLine="709"/>
        <w:jc w:val="both"/>
        <w:rPr>
          <w:sz w:val="28"/>
          <w:szCs w:val="28"/>
          <w:lang w:val="uk-UA"/>
        </w:rPr>
      </w:pPr>
      <w:r w:rsidRPr="00CF0B20">
        <w:rPr>
          <w:sz w:val="28"/>
          <w:szCs w:val="28"/>
          <w:lang w:val="uk-UA"/>
        </w:rPr>
        <w:t xml:space="preserve">Документ Відображення нарахування </w:t>
      </w:r>
      <w:proofErr w:type="spellStart"/>
      <w:r w:rsidRPr="00CF0B20">
        <w:rPr>
          <w:sz w:val="28"/>
          <w:szCs w:val="28"/>
          <w:lang w:val="uk-UA"/>
        </w:rPr>
        <w:t>ПДВ</w:t>
      </w:r>
      <w:proofErr w:type="spellEnd"/>
      <w:r w:rsidRPr="00CF0B20">
        <w:rPr>
          <w:sz w:val="28"/>
          <w:szCs w:val="28"/>
          <w:lang w:val="uk-UA"/>
        </w:rPr>
        <w:t xml:space="preserve"> необхідний для перевірки та редагування даних обліку податку на додану вартість, отриманих за підсумками проведення первинних документів, для відображення нарахування при спрощеному методі урахування </w:t>
      </w:r>
      <w:proofErr w:type="spellStart"/>
      <w:r w:rsidRPr="00CF0B20">
        <w:rPr>
          <w:sz w:val="28"/>
          <w:szCs w:val="28"/>
          <w:lang w:val="uk-UA"/>
        </w:rPr>
        <w:t>ПДВ</w:t>
      </w:r>
      <w:proofErr w:type="spellEnd"/>
      <w:r w:rsidRPr="00CF0B20">
        <w:rPr>
          <w:sz w:val="28"/>
          <w:szCs w:val="28"/>
          <w:lang w:val="uk-UA"/>
        </w:rPr>
        <w:t xml:space="preserve">, а також при ручному обліку реалізації. Інтерфейс введення і редагування документа Відображення нарахування </w:t>
      </w:r>
      <w:proofErr w:type="spellStart"/>
      <w:r w:rsidRPr="00CF0B20">
        <w:rPr>
          <w:sz w:val="28"/>
          <w:szCs w:val="28"/>
          <w:lang w:val="uk-UA"/>
        </w:rPr>
        <w:t>ПДВ</w:t>
      </w:r>
      <w:proofErr w:type="spellEnd"/>
      <w:r w:rsidRPr="00CF0B20">
        <w:rPr>
          <w:sz w:val="28"/>
          <w:szCs w:val="28"/>
          <w:lang w:val="uk-UA"/>
        </w:rPr>
        <w:t xml:space="preserve"> має стандартний вид, і якщо ви добре вивчили попередні глави цієї книги, робота з ним не буде для вас складною. Щоб не повторюватися і не розглядати знову вже знайомі нам параметри, ми не наводимо тут опис даного інтерфейсу, а лише зазначимо таке: для того, щоб після проведення документа програма автоматично внесла необхідні записи в книгу продажів, обов'язково потрібно у вікні його введення / редагування встановити прапорець Використовувати як запис книги продажів. При цьому відкриється прапорець Формувати проводки, який слід встановити, якщо потрібно автоматично сформувати проводки по документу. І ще один момент: в даному вікні на вкладці Документи оплати можна ввести відомості з оплати рахунку-фактури.</w:t>
      </w:r>
    </w:p>
    <w:p w:rsidR="00A723E1" w:rsidRPr="007A05C5" w:rsidRDefault="00CF0B20" w:rsidP="00CF0B20">
      <w:pPr>
        <w:spacing w:line="372" w:lineRule="auto"/>
        <w:ind w:firstLine="709"/>
        <w:jc w:val="both"/>
        <w:rPr>
          <w:sz w:val="28"/>
          <w:szCs w:val="28"/>
          <w:lang w:val="uk-UA"/>
        </w:rPr>
      </w:pPr>
      <w:r w:rsidRPr="00CF0B20">
        <w:rPr>
          <w:sz w:val="28"/>
          <w:szCs w:val="28"/>
          <w:lang w:val="uk-UA"/>
        </w:rPr>
        <w:t xml:space="preserve">Документ Формування записів книги продажів використовується для фіксування сум податку на додану вартість, належних до нарахування. Він реєструє такі події: нарахування суми </w:t>
      </w:r>
      <w:proofErr w:type="spellStart"/>
      <w:r w:rsidRPr="00CF0B20">
        <w:rPr>
          <w:sz w:val="28"/>
          <w:szCs w:val="28"/>
          <w:lang w:val="uk-UA"/>
        </w:rPr>
        <w:t>ПДВ</w:t>
      </w:r>
      <w:proofErr w:type="spellEnd"/>
      <w:r w:rsidRPr="00CF0B20">
        <w:rPr>
          <w:sz w:val="28"/>
          <w:szCs w:val="28"/>
          <w:lang w:val="uk-UA"/>
        </w:rPr>
        <w:t xml:space="preserve"> при реалізації цінностей, нарахування сум </w:t>
      </w:r>
      <w:proofErr w:type="spellStart"/>
      <w:r w:rsidRPr="00CF0B20">
        <w:rPr>
          <w:sz w:val="28"/>
          <w:szCs w:val="28"/>
          <w:lang w:val="uk-UA"/>
        </w:rPr>
        <w:t>ПДВ</w:t>
      </w:r>
      <w:proofErr w:type="spellEnd"/>
      <w:r w:rsidRPr="00CF0B20">
        <w:rPr>
          <w:sz w:val="28"/>
          <w:szCs w:val="28"/>
          <w:lang w:val="uk-UA"/>
        </w:rPr>
        <w:t xml:space="preserve"> за авансами, нарахування сум </w:t>
      </w:r>
      <w:proofErr w:type="spellStart"/>
      <w:r w:rsidRPr="00CF0B20">
        <w:rPr>
          <w:sz w:val="28"/>
          <w:szCs w:val="28"/>
          <w:lang w:val="uk-UA"/>
        </w:rPr>
        <w:t>ПДВ</w:t>
      </w:r>
      <w:proofErr w:type="spellEnd"/>
      <w:r w:rsidRPr="00CF0B20">
        <w:rPr>
          <w:sz w:val="28"/>
          <w:szCs w:val="28"/>
          <w:lang w:val="uk-UA"/>
        </w:rPr>
        <w:t xml:space="preserve"> за договорами </w:t>
      </w:r>
      <w:r w:rsidRPr="00CF0B20">
        <w:rPr>
          <w:sz w:val="28"/>
          <w:szCs w:val="28"/>
          <w:lang w:val="uk-UA"/>
        </w:rPr>
        <w:lastRenderedPageBreak/>
        <w:t xml:space="preserve">податкового </w:t>
      </w:r>
      <w:proofErr w:type="spellStart"/>
      <w:r w:rsidRPr="00CF0B20">
        <w:rPr>
          <w:sz w:val="28"/>
          <w:szCs w:val="28"/>
          <w:lang w:val="uk-UA"/>
        </w:rPr>
        <w:t>агента</w:t>
      </w:r>
      <w:proofErr w:type="spellEnd"/>
      <w:r w:rsidRPr="00CF0B20">
        <w:rPr>
          <w:sz w:val="28"/>
          <w:szCs w:val="28"/>
          <w:lang w:val="uk-UA"/>
        </w:rPr>
        <w:t xml:space="preserve">, і ін. Також при введенні документа береться до уваги, чи не використовується нульова ставка </w:t>
      </w:r>
      <w:proofErr w:type="spellStart"/>
      <w:r w:rsidRPr="00CF0B20">
        <w:rPr>
          <w:sz w:val="28"/>
          <w:szCs w:val="28"/>
          <w:lang w:val="uk-UA"/>
        </w:rPr>
        <w:t>ПДВ</w:t>
      </w:r>
      <w:proofErr w:type="spellEnd"/>
      <w:r w:rsidRPr="00CF0B20">
        <w:rPr>
          <w:sz w:val="28"/>
          <w:szCs w:val="28"/>
          <w:lang w:val="uk-UA"/>
        </w:rPr>
        <w:t xml:space="preserve">. Для переходу в режим роботи з даним документом в головному меню призначена команда Продаж </w:t>
      </w:r>
      <w:r w:rsidRPr="00CF0B20">
        <w:rPr>
          <w:rFonts w:ascii="MS Mincho" w:hAnsi="MS Mincho" w:cs="MS Mincho"/>
          <w:sz w:val="28"/>
          <w:szCs w:val="28"/>
          <w:lang w:val="uk-UA"/>
        </w:rPr>
        <w:t>▶</w:t>
      </w:r>
      <w:r w:rsidRPr="00CF0B20">
        <w:rPr>
          <w:sz w:val="28"/>
          <w:szCs w:val="28"/>
          <w:lang w:val="uk-UA"/>
        </w:rPr>
        <w:t xml:space="preserve"> Ведення книги продажів </w:t>
      </w:r>
      <w:r w:rsidRPr="00CF0B20">
        <w:rPr>
          <w:rFonts w:ascii="MS Mincho" w:hAnsi="MS Mincho" w:cs="MS Mincho"/>
          <w:sz w:val="28"/>
          <w:szCs w:val="28"/>
          <w:lang w:val="uk-UA"/>
        </w:rPr>
        <w:t>▶</w:t>
      </w:r>
      <w:r w:rsidRPr="00CF0B20">
        <w:rPr>
          <w:sz w:val="28"/>
          <w:szCs w:val="28"/>
          <w:lang w:val="uk-UA"/>
        </w:rPr>
        <w:t xml:space="preserve"> Формування записів книги продажів.</w:t>
      </w:r>
      <w:r w:rsidR="000B13E6" w:rsidRPr="007A05C5">
        <w:rPr>
          <w:sz w:val="28"/>
          <w:szCs w:val="28"/>
          <w:lang w:val="uk-UA"/>
        </w:rPr>
        <w:t xml:space="preserve"> </w:t>
      </w:r>
    </w:p>
    <w:p w:rsidR="000B13E6" w:rsidRPr="007A05C5" w:rsidRDefault="000B13E6" w:rsidP="000B13E6">
      <w:pPr>
        <w:spacing w:line="372" w:lineRule="auto"/>
        <w:ind w:firstLine="709"/>
        <w:jc w:val="both"/>
        <w:rPr>
          <w:sz w:val="28"/>
          <w:szCs w:val="28"/>
          <w:lang w:val="uk-UA"/>
        </w:rPr>
      </w:pPr>
      <w:r w:rsidRPr="007A05C5">
        <w:rPr>
          <w:sz w:val="28"/>
          <w:szCs w:val="28"/>
          <w:lang w:val="uk-UA"/>
        </w:rPr>
        <w:t>В Україні діє спрощений варіант обліку нарахування амортизації (дебет рахунків, на яких обліковують об'єкти витрат, і кредит рахунку 13), але він позбавляє можливості мати інформацію про суми джерел на капітальні інвестиції за рахунок амортизаційного фонду. Механізм нарахування амортизації зі створенням амортизаційного фонду можна здійснити за допомогою рахунків чинного Плану рахунків. Для цього пропонуємо до рахунку 42 "Додатковий капітал" відкрити окремий субрахунок 427 "Амортизаційний фонд", який буде кореспондувати з рахунком 39 "Витрати майбутніх періодів".</w:t>
      </w:r>
    </w:p>
    <w:p w:rsidR="00CF0B20" w:rsidRPr="00CF0B20" w:rsidRDefault="00CF0B20" w:rsidP="00CF0B20">
      <w:pPr>
        <w:spacing w:line="372" w:lineRule="auto"/>
        <w:ind w:firstLine="709"/>
        <w:jc w:val="both"/>
        <w:rPr>
          <w:sz w:val="28"/>
          <w:szCs w:val="28"/>
          <w:lang w:val="uk-UA"/>
        </w:rPr>
      </w:pPr>
      <w:r w:rsidRPr="00CF0B20">
        <w:rPr>
          <w:sz w:val="28"/>
          <w:szCs w:val="28"/>
          <w:lang w:val="uk-UA"/>
        </w:rPr>
        <w:t xml:space="preserve">Перш за все тут треба визначити, як об'єкт основних засобів буде відображатися в бухгалтерському обліку після проведення даного документа. Це здійснюється в поле Порядок обліку, де із списку вибирається одне з наступних значень: Нарахування амортизації, Нарахування зносу, Списання при прийнятті до обліку, Відображення в складі </w:t>
      </w:r>
      <w:proofErr w:type="spellStart"/>
      <w:r w:rsidRPr="00CF0B20">
        <w:rPr>
          <w:sz w:val="28"/>
          <w:szCs w:val="28"/>
          <w:lang w:val="uk-UA"/>
        </w:rPr>
        <w:t>МПЗ</w:t>
      </w:r>
      <w:proofErr w:type="spellEnd"/>
      <w:r w:rsidRPr="00CF0B20">
        <w:rPr>
          <w:sz w:val="28"/>
          <w:szCs w:val="28"/>
          <w:lang w:val="uk-UA"/>
        </w:rPr>
        <w:t xml:space="preserve"> і вартість не погашається. Від того, який варіант ви </w:t>
      </w:r>
      <w:proofErr w:type="spellStart"/>
      <w:r w:rsidRPr="00CF0B20">
        <w:rPr>
          <w:sz w:val="28"/>
          <w:szCs w:val="28"/>
          <w:lang w:val="uk-UA"/>
        </w:rPr>
        <w:t>вкажете</w:t>
      </w:r>
      <w:proofErr w:type="spellEnd"/>
      <w:r w:rsidRPr="00CF0B20">
        <w:rPr>
          <w:sz w:val="28"/>
          <w:szCs w:val="28"/>
          <w:lang w:val="uk-UA"/>
        </w:rPr>
        <w:t>, буде залежати решта вмісту вкладки Бухгалтерський облік (інакше кажучи, при зміні значення даного поля автоматично відповідним чином змінюється і перелік інших параметрів, які перебувають над Ганною вкладці).</w:t>
      </w:r>
    </w:p>
    <w:p w:rsidR="00CF0B20" w:rsidRPr="00CF0B20" w:rsidRDefault="00CF0B20" w:rsidP="00CF0B20">
      <w:pPr>
        <w:spacing w:line="372" w:lineRule="auto"/>
        <w:ind w:firstLine="709"/>
        <w:jc w:val="both"/>
        <w:rPr>
          <w:sz w:val="28"/>
          <w:szCs w:val="28"/>
          <w:lang w:val="uk-UA"/>
        </w:rPr>
      </w:pPr>
      <w:r w:rsidRPr="00CF0B20">
        <w:rPr>
          <w:sz w:val="28"/>
          <w:szCs w:val="28"/>
          <w:lang w:val="uk-UA"/>
        </w:rPr>
        <w:t xml:space="preserve">Якщо ви вказали варіант Нарахування амортизації, то набір параметрів вкладки Бухгалтерський облік буде виглядати так, як зображено на рис. 7.5. В цьому випадку в поле Підрозділ слід ввести назву підрозділу організації, за яким об'єкт основних засобів буде закріплений після проведення даного документа, а в поле </w:t>
      </w:r>
      <w:proofErr w:type="spellStart"/>
      <w:r w:rsidRPr="00CF0B20">
        <w:rPr>
          <w:sz w:val="28"/>
          <w:szCs w:val="28"/>
          <w:lang w:val="uk-UA"/>
        </w:rPr>
        <w:t>МОЛ</w:t>
      </w:r>
      <w:proofErr w:type="spellEnd"/>
      <w:r w:rsidRPr="00CF0B20">
        <w:rPr>
          <w:sz w:val="28"/>
          <w:szCs w:val="28"/>
          <w:lang w:val="uk-UA"/>
        </w:rPr>
        <w:t xml:space="preserve"> - відомості про працівника, який буде нести матеріальну відповідальність за даний об'єкт основних засобів. Жоден із цих параметрів заповнюються однаково - шляхом вибору значень з відповідних довідників.</w:t>
      </w:r>
    </w:p>
    <w:p w:rsidR="00CF0B20" w:rsidRPr="00CF0B20" w:rsidRDefault="00CF0B20" w:rsidP="00CF0B20">
      <w:pPr>
        <w:spacing w:line="372" w:lineRule="auto"/>
        <w:ind w:firstLine="709"/>
        <w:jc w:val="both"/>
        <w:rPr>
          <w:sz w:val="28"/>
          <w:szCs w:val="28"/>
          <w:lang w:val="uk-UA"/>
        </w:rPr>
      </w:pPr>
      <w:r w:rsidRPr="00CF0B20">
        <w:rPr>
          <w:sz w:val="28"/>
          <w:szCs w:val="28"/>
          <w:lang w:val="uk-UA"/>
        </w:rPr>
        <w:t xml:space="preserve">Ще один параметр, який необхідно вказати - це спосіб надходження об'єкта основних засобів в організацію. Необхідне значення вибирається із списку в поле </w:t>
      </w:r>
      <w:r w:rsidRPr="00CF0B20">
        <w:rPr>
          <w:sz w:val="28"/>
          <w:szCs w:val="28"/>
          <w:lang w:val="uk-UA"/>
        </w:rPr>
        <w:lastRenderedPageBreak/>
        <w:t>Спосіб надходження, приклади значень даного поля - Придбання за плату, Будівництво, В обмін на інше майно, Внесок в спільну діяльність, та ін. Якщо вам важко вибрати спосіб надходження об'єкта основних засобів на підприємство, або якщо він вступив якимось в результаті якоїсь нетипової операції - виберіть в списку значення Інша.</w:t>
      </w:r>
    </w:p>
    <w:p w:rsidR="00CF0B20" w:rsidRPr="00CF0B20" w:rsidRDefault="00CF0B20" w:rsidP="00CF0B20">
      <w:pPr>
        <w:spacing w:line="372" w:lineRule="auto"/>
        <w:ind w:firstLine="709"/>
        <w:jc w:val="both"/>
        <w:rPr>
          <w:sz w:val="28"/>
          <w:szCs w:val="28"/>
          <w:lang w:val="uk-UA"/>
        </w:rPr>
      </w:pPr>
      <w:r w:rsidRPr="00CF0B20">
        <w:rPr>
          <w:sz w:val="28"/>
          <w:szCs w:val="28"/>
          <w:lang w:val="uk-UA"/>
        </w:rPr>
        <w:t xml:space="preserve">Потім в полі </w:t>
      </w:r>
      <w:proofErr w:type="spellStart"/>
      <w:r w:rsidRPr="00CF0B20">
        <w:rPr>
          <w:sz w:val="28"/>
          <w:szCs w:val="28"/>
          <w:lang w:val="uk-UA"/>
        </w:rPr>
        <w:t>Счет</w:t>
      </w:r>
      <w:proofErr w:type="spellEnd"/>
      <w:r w:rsidRPr="00CF0B20">
        <w:rPr>
          <w:sz w:val="28"/>
          <w:szCs w:val="28"/>
          <w:lang w:val="uk-UA"/>
        </w:rPr>
        <w:t xml:space="preserve"> </w:t>
      </w:r>
      <w:proofErr w:type="spellStart"/>
      <w:r w:rsidRPr="00CF0B20">
        <w:rPr>
          <w:sz w:val="28"/>
          <w:szCs w:val="28"/>
          <w:lang w:val="uk-UA"/>
        </w:rPr>
        <w:t>учета</w:t>
      </w:r>
      <w:proofErr w:type="spellEnd"/>
      <w:r w:rsidRPr="00CF0B20">
        <w:rPr>
          <w:sz w:val="28"/>
          <w:szCs w:val="28"/>
          <w:lang w:val="uk-UA"/>
        </w:rPr>
        <w:t xml:space="preserve"> з Плану рахунків, який викликається натисканням кнопки вибору або клавіші F4, виберіть рахунок бухгалтерського обліку, на який буде оприбутковано об'єкт основних засобів. За замовчуванням в даному полі пропонується значення 01.01, оскільки цей рахунок призначений спеціально для обліку основних засобів.</w:t>
      </w:r>
    </w:p>
    <w:p w:rsidR="00CF0B20" w:rsidRPr="00CF0B20" w:rsidRDefault="00CF0B20" w:rsidP="00CF0B20">
      <w:pPr>
        <w:spacing w:line="372" w:lineRule="auto"/>
        <w:ind w:firstLine="709"/>
        <w:jc w:val="both"/>
        <w:rPr>
          <w:sz w:val="28"/>
          <w:szCs w:val="28"/>
          <w:lang w:val="uk-UA"/>
        </w:rPr>
      </w:pPr>
      <w:r w:rsidRPr="00CF0B20">
        <w:rPr>
          <w:sz w:val="28"/>
          <w:szCs w:val="28"/>
          <w:lang w:val="uk-UA"/>
        </w:rPr>
        <w:t>Наступний етап - налаштування параметрів нарахування амортизації. Перш за все потрібно вказати рахунок, де буде здійснюватися нарахування амортизації. У більшості випадків це рахунок 02.01, тому він пропонується за замовчуванням в полі Рахунок нарахування амортизації. Щоб програма автоматично виробляла нарахування амортизації, встановіть знаходиться правіше прапорець Нараховувати амортизацію. Потім потрібно в поле Спосіб нарахування амортизації вказати спосіб нарахування амортизації. Необхідне значення вибирається із списку, можливі варіанти - Лінійний спосіб, Спосіб зменшуваного залишку, За сумою чисел років терміну корисного використання, Пропорційно обсягу продукції (робіт), По єдиним нормам амортизаційних відрахувань і По єдиним нормам амортизаційних відрахувань (на 1000 км пробігу).</w:t>
      </w:r>
    </w:p>
    <w:p w:rsidR="00CF0B20" w:rsidRPr="00CF0B20" w:rsidRDefault="00CF0B20" w:rsidP="00CF0B20">
      <w:pPr>
        <w:spacing w:line="372" w:lineRule="auto"/>
        <w:ind w:firstLine="709"/>
        <w:jc w:val="both"/>
        <w:rPr>
          <w:sz w:val="28"/>
          <w:szCs w:val="28"/>
          <w:lang w:val="uk-UA"/>
        </w:rPr>
      </w:pPr>
      <w:r w:rsidRPr="00CF0B20">
        <w:rPr>
          <w:sz w:val="28"/>
          <w:szCs w:val="28"/>
          <w:lang w:val="uk-UA"/>
        </w:rPr>
        <w:t>ПРИМІТКА</w:t>
      </w:r>
    </w:p>
    <w:p w:rsidR="00CF0B20" w:rsidRPr="00CF0B20" w:rsidRDefault="00CF0B20" w:rsidP="00CF0B20">
      <w:pPr>
        <w:spacing w:line="372" w:lineRule="auto"/>
        <w:ind w:firstLine="709"/>
        <w:jc w:val="both"/>
        <w:rPr>
          <w:sz w:val="28"/>
          <w:szCs w:val="28"/>
          <w:lang w:val="uk-UA"/>
        </w:rPr>
      </w:pPr>
      <w:r w:rsidRPr="00CF0B20">
        <w:rPr>
          <w:sz w:val="28"/>
          <w:szCs w:val="28"/>
          <w:lang w:val="uk-UA"/>
        </w:rPr>
        <w:t>Програма запропонує додаткові параметри нарахування амортизації в залежності від того, який спосіб ви вибрали в поле Спосіб нарахування. Це може бути, наприклад, норма амортизаційних відрахувань, графік амортизації, передбачуваний обсяг вироблення, і ін. Єдиний параметр, який пропонується для всіх без винятку способів - Строк корисного використання (в місяцях). Його значення вводиться в місцях, і програма автоматично перераховує його в роки.</w:t>
      </w:r>
    </w:p>
    <w:p w:rsidR="00CF0B20" w:rsidRPr="00CF0B20" w:rsidRDefault="00CF0B20" w:rsidP="00CF0B20">
      <w:pPr>
        <w:spacing w:line="372" w:lineRule="auto"/>
        <w:ind w:firstLine="709"/>
        <w:jc w:val="both"/>
        <w:rPr>
          <w:sz w:val="28"/>
          <w:szCs w:val="28"/>
          <w:lang w:val="uk-UA"/>
        </w:rPr>
      </w:pPr>
      <w:proofErr w:type="spellStart"/>
      <w:r w:rsidRPr="00CF0B20">
        <w:rPr>
          <w:sz w:val="28"/>
          <w:szCs w:val="28"/>
          <w:lang w:val="uk-UA"/>
        </w:rPr>
        <w:lastRenderedPageBreak/>
        <w:t>Bs</w:t>
      </w:r>
      <w:proofErr w:type="spellEnd"/>
      <w:r w:rsidRPr="00CF0B20">
        <w:rPr>
          <w:sz w:val="28"/>
          <w:szCs w:val="28"/>
          <w:lang w:val="uk-UA"/>
        </w:rPr>
        <w:t xml:space="preserve"> розглянули порядок заповнення параметрів вкладки Бухгалтерський облік в разі, коли в поле Порядок обліку встановлено значення Нарахування амортизації (див. Рис. 7.5). Тепер коротко розглянемо особливості, властиві іншим варіантам.</w:t>
      </w:r>
    </w:p>
    <w:p w:rsidR="00CF0B20" w:rsidRPr="00CF0B20" w:rsidRDefault="00CF0B20" w:rsidP="00CF0B20">
      <w:pPr>
        <w:spacing w:line="372" w:lineRule="auto"/>
        <w:ind w:firstLine="709"/>
        <w:jc w:val="both"/>
        <w:rPr>
          <w:sz w:val="28"/>
          <w:szCs w:val="28"/>
          <w:lang w:val="uk-UA"/>
        </w:rPr>
      </w:pPr>
      <w:r w:rsidRPr="00CF0B20">
        <w:rPr>
          <w:sz w:val="28"/>
          <w:szCs w:val="28"/>
          <w:lang w:val="uk-UA"/>
        </w:rPr>
        <w:t>Якщо на вкладці Бухгалтерський облік в поле Порядок обліку вибрано значення Нарахування зносу, то в якості параметрів його нарахування потрібно буде вказати рахунок нарахування зносу (за замовчуванням пропонується позабалансовий рахунок 010 «Знос основних засобів»), строк корисного використання (в місяцях), а також річну норму амортизаційних відрахувань. Крім цього, шляхом установки відповідного прапорця включається ознака нарахування зносу.</w:t>
      </w:r>
    </w:p>
    <w:p w:rsidR="00CF0B20" w:rsidRPr="00CF0B20" w:rsidRDefault="00CF0B20" w:rsidP="00CF0B20">
      <w:pPr>
        <w:spacing w:line="372" w:lineRule="auto"/>
        <w:ind w:firstLine="709"/>
        <w:jc w:val="both"/>
        <w:rPr>
          <w:sz w:val="28"/>
          <w:szCs w:val="28"/>
          <w:lang w:val="uk-UA"/>
        </w:rPr>
      </w:pPr>
      <w:r w:rsidRPr="00CF0B20">
        <w:rPr>
          <w:sz w:val="28"/>
          <w:szCs w:val="28"/>
          <w:lang w:val="uk-UA"/>
        </w:rPr>
        <w:t xml:space="preserve">Якщо в поле Порядок обліку зазначений варіант Списання при прийнятті до обліку, то об'єкт основних засобів буде повністю списуватися в момент постановки його на облік. При цьому параметри розрахунку амортизації / зносу не пропонуються, і тому потрібно лише визначити значення полів Підрозділ, </w:t>
      </w:r>
      <w:proofErr w:type="spellStart"/>
      <w:r w:rsidRPr="00CF0B20">
        <w:rPr>
          <w:sz w:val="28"/>
          <w:szCs w:val="28"/>
          <w:lang w:val="uk-UA"/>
        </w:rPr>
        <w:t>МВО</w:t>
      </w:r>
      <w:proofErr w:type="spellEnd"/>
      <w:r w:rsidRPr="00CF0B20">
        <w:rPr>
          <w:sz w:val="28"/>
          <w:szCs w:val="28"/>
          <w:lang w:val="uk-UA"/>
        </w:rPr>
        <w:t xml:space="preserve">, Спосіб надходження і </w:t>
      </w:r>
      <w:proofErr w:type="spellStart"/>
      <w:r w:rsidRPr="00CF0B20">
        <w:rPr>
          <w:sz w:val="28"/>
          <w:szCs w:val="28"/>
          <w:lang w:val="uk-UA"/>
        </w:rPr>
        <w:t>Счет</w:t>
      </w:r>
      <w:proofErr w:type="spellEnd"/>
      <w:r w:rsidRPr="00CF0B20">
        <w:rPr>
          <w:sz w:val="28"/>
          <w:szCs w:val="28"/>
          <w:lang w:val="uk-UA"/>
        </w:rPr>
        <w:t xml:space="preserve"> </w:t>
      </w:r>
      <w:proofErr w:type="spellStart"/>
      <w:r w:rsidRPr="00CF0B20">
        <w:rPr>
          <w:sz w:val="28"/>
          <w:szCs w:val="28"/>
          <w:lang w:val="uk-UA"/>
        </w:rPr>
        <w:t>учета</w:t>
      </w:r>
      <w:proofErr w:type="spellEnd"/>
      <w:r w:rsidRPr="00CF0B20">
        <w:rPr>
          <w:sz w:val="28"/>
          <w:szCs w:val="28"/>
          <w:lang w:val="uk-UA"/>
        </w:rPr>
        <w:t>, з якими ми вже знайомі.</w:t>
      </w:r>
    </w:p>
    <w:p w:rsidR="00CF0B20" w:rsidRPr="00CF0B20" w:rsidRDefault="00CF0B20" w:rsidP="00CF0B20">
      <w:pPr>
        <w:spacing w:line="372" w:lineRule="auto"/>
        <w:ind w:firstLine="709"/>
        <w:jc w:val="both"/>
        <w:rPr>
          <w:sz w:val="28"/>
          <w:szCs w:val="28"/>
          <w:lang w:val="uk-UA"/>
        </w:rPr>
      </w:pPr>
      <w:r w:rsidRPr="00CF0B20">
        <w:rPr>
          <w:sz w:val="28"/>
          <w:szCs w:val="28"/>
          <w:lang w:val="uk-UA"/>
        </w:rPr>
        <w:t xml:space="preserve">Якщо в поле Порядок обліку зазначений варіант Відображення в складі </w:t>
      </w:r>
      <w:proofErr w:type="spellStart"/>
      <w:r w:rsidRPr="00CF0B20">
        <w:rPr>
          <w:sz w:val="28"/>
          <w:szCs w:val="28"/>
          <w:lang w:val="uk-UA"/>
        </w:rPr>
        <w:t>МПЗ</w:t>
      </w:r>
      <w:proofErr w:type="spellEnd"/>
      <w:r w:rsidRPr="00CF0B20">
        <w:rPr>
          <w:sz w:val="28"/>
          <w:szCs w:val="28"/>
          <w:lang w:val="uk-UA"/>
        </w:rPr>
        <w:t>, то об'єкт основних засобів буде зарахований до матеріально-виробничих запасів. Після вибору даного значення програма запропонує вибрати номенклатурну позицію, найменування складу (місця зберігання), де буде значитися об'єкт основних засобів, і рахунок бухгалтерського обліку, на який він буде поставлений.</w:t>
      </w:r>
    </w:p>
    <w:p w:rsidR="00CF0B20" w:rsidRPr="007A05C5" w:rsidRDefault="00CF0B20" w:rsidP="00CF0B20">
      <w:pPr>
        <w:spacing w:line="372" w:lineRule="auto"/>
        <w:ind w:firstLine="709"/>
        <w:jc w:val="both"/>
        <w:rPr>
          <w:sz w:val="28"/>
          <w:szCs w:val="28"/>
          <w:lang w:val="uk-UA"/>
        </w:rPr>
      </w:pPr>
      <w:r w:rsidRPr="00CF0B20">
        <w:rPr>
          <w:sz w:val="28"/>
          <w:szCs w:val="28"/>
          <w:lang w:val="uk-UA"/>
        </w:rPr>
        <w:t xml:space="preserve">Якщо в поле Порядок обліку зазначений варіант Вартість не погашається, то параметри нарахування амортизації / зносу не пропонуються, так як вартість об'єкта основних засобів погашатися не буде. В даному випадку необхідно лише визначити значення Підрозділ, </w:t>
      </w:r>
      <w:proofErr w:type="spellStart"/>
      <w:r w:rsidRPr="00CF0B20">
        <w:rPr>
          <w:sz w:val="28"/>
          <w:szCs w:val="28"/>
          <w:lang w:val="uk-UA"/>
        </w:rPr>
        <w:t>МВО</w:t>
      </w:r>
      <w:proofErr w:type="spellEnd"/>
      <w:r w:rsidRPr="00CF0B20">
        <w:rPr>
          <w:sz w:val="28"/>
          <w:szCs w:val="28"/>
          <w:lang w:val="uk-UA"/>
        </w:rPr>
        <w:t>, Спосіб надходження</w:t>
      </w:r>
    </w:p>
    <w:p w:rsidR="000B13E6" w:rsidRPr="007A05C5" w:rsidRDefault="000B13E6" w:rsidP="000B13E6">
      <w:pPr>
        <w:pStyle w:val="af"/>
        <w:spacing w:after="0" w:line="372" w:lineRule="auto"/>
        <w:ind w:left="0"/>
        <w:rPr>
          <w:sz w:val="28"/>
          <w:szCs w:val="28"/>
          <w:lang w:val="uk-UA"/>
        </w:rPr>
      </w:pPr>
    </w:p>
    <w:p w:rsidR="00CF0B20" w:rsidRDefault="00CF0B20" w:rsidP="00831885">
      <w:pPr>
        <w:jc w:val="right"/>
        <w:rPr>
          <w:sz w:val="28"/>
          <w:szCs w:val="28"/>
          <w:lang w:val="uk-UA"/>
        </w:rPr>
      </w:pPr>
    </w:p>
    <w:p w:rsidR="00CF0B20" w:rsidRDefault="00CF0B20" w:rsidP="00831885">
      <w:pPr>
        <w:jc w:val="right"/>
        <w:rPr>
          <w:sz w:val="28"/>
          <w:szCs w:val="28"/>
          <w:lang w:val="uk-UA"/>
        </w:rPr>
      </w:pPr>
    </w:p>
    <w:p w:rsidR="00CF0B20" w:rsidRDefault="00CF0B20" w:rsidP="00831885">
      <w:pPr>
        <w:jc w:val="right"/>
        <w:rPr>
          <w:sz w:val="28"/>
          <w:szCs w:val="28"/>
          <w:lang w:val="uk-UA"/>
        </w:rPr>
      </w:pPr>
    </w:p>
    <w:p w:rsidR="000B13E6" w:rsidRPr="007A05C5" w:rsidRDefault="00C72509" w:rsidP="00831885">
      <w:pPr>
        <w:jc w:val="right"/>
        <w:rPr>
          <w:sz w:val="28"/>
          <w:szCs w:val="28"/>
          <w:lang w:val="uk-UA"/>
        </w:rPr>
      </w:pPr>
      <w:r w:rsidRPr="007A05C5">
        <w:rPr>
          <w:sz w:val="28"/>
          <w:szCs w:val="28"/>
          <w:lang w:val="uk-UA"/>
        </w:rPr>
        <w:lastRenderedPageBreak/>
        <w:t>Таблиця 1.8</w:t>
      </w:r>
    </w:p>
    <w:p w:rsidR="000B13E6" w:rsidRPr="007A05C5" w:rsidRDefault="000B13E6" w:rsidP="009371EC">
      <w:pPr>
        <w:spacing w:line="360" w:lineRule="auto"/>
        <w:jc w:val="center"/>
        <w:rPr>
          <w:bCs/>
          <w:sz w:val="28"/>
          <w:szCs w:val="28"/>
          <w:lang w:val="uk-UA"/>
        </w:rPr>
      </w:pPr>
      <w:r w:rsidRPr="007A05C5">
        <w:rPr>
          <w:bCs/>
          <w:sz w:val="28"/>
          <w:szCs w:val="28"/>
          <w:lang w:val="uk-UA"/>
        </w:rPr>
        <w:t>Первинні документи з обліку основних засобів при застосуванні журнально-ордерної та автоматизованої форм обліку</w:t>
      </w:r>
    </w:p>
    <w:p w:rsidR="000B13E6" w:rsidRPr="007A05C5" w:rsidRDefault="00CF0B20" w:rsidP="000B13E6">
      <w:pPr>
        <w:pStyle w:val="20"/>
        <w:spacing w:after="0" w:line="360" w:lineRule="auto"/>
        <w:rPr>
          <w:sz w:val="28"/>
          <w:lang w:val="uk-UA"/>
        </w:rPr>
      </w:pPr>
      <w:r>
        <w:rPr>
          <w:noProof/>
          <w:sz w:val="28"/>
        </w:rPr>
        <w:drawing>
          <wp:inline distT="0" distB="0" distL="0" distR="0">
            <wp:extent cx="6018755" cy="8191500"/>
            <wp:effectExtent l="19050" t="19050" r="20320" b="190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27831" cy="8203853"/>
                    </a:xfrm>
                    <a:prstGeom prst="rect">
                      <a:avLst/>
                    </a:prstGeom>
                    <a:noFill/>
                    <a:ln w="12700">
                      <a:solidFill>
                        <a:schemeClr val="tx1"/>
                      </a:solidFill>
                    </a:ln>
                  </pic:spPr>
                </pic:pic>
              </a:graphicData>
            </a:graphic>
          </wp:inline>
        </w:drawing>
      </w:r>
    </w:p>
    <w:p w:rsidR="000B13E6" w:rsidRPr="007A05C5" w:rsidRDefault="00CF0B20" w:rsidP="00D152F4">
      <w:pPr>
        <w:pStyle w:val="20"/>
        <w:spacing w:after="0" w:line="384" w:lineRule="auto"/>
        <w:ind w:firstLine="709"/>
        <w:jc w:val="both"/>
        <w:rPr>
          <w:sz w:val="28"/>
          <w:lang w:val="uk-UA"/>
        </w:rPr>
      </w:pPr>
      <w:r>
        <w:rPr>
          <w:sz w:val="28"/>
          <w:lang w:val="uk-UA"/>
        </w:rPr>
        <w:lastRenderedPageBreak/>
        <w:t>П</w:t>
      </w:r>
      <w:r w:rsidR="000B13E6" w:rsidRPr="007A05C5">
        <w:rPr>
          <w:sz w:val="28"/>
          <w:lang w:val="uk-UA"/>
        </w:rPr>
        <w:t>ри автоматизованому обліку облік основних засобів ведеться в довіднику "</w:t>
      </w:r>
      <w:proofErr w:type="spellStart"/>
      <w:r w:rsidR="000B13E6" w:rsidRPr="007A05C5">
        <w:rPr>
          <w:sz w:val="28"/>
          <w:lang w:val="uk-UA"/>
        </w:rPr>
        <w:t>Необоротные</w:t>
      </w:r>
      <w:proofErr w:type="spellEnd"/>
      <w:r w:rsidR="000B13E6" w:rsidRPr="007A05C5">
        <w:rPr>
          <w:sz w:val="28"/>
          <w:lang w:val="uk-UA"/>
        </w:rPr>
        <w:t xml:space="preserve"> </w:t>
      </w:r>
      <w:proofErr w:type="spellStart"/>
      <w:r w:rsidR="000B13E6" w:rsidRPr="007A05C5">
        <w:rPr>
          <w:sz w:val="28"/>
          <w:lang w:val="uk-UA"/>
        </w:rPr>
        <w:t>активы</w:t>
      </w:r>
      <w:proofErr w:type="spellEnd"/>
      <w:r w:rsidR="000B13E6" w:rsidRPr="007A05C5">
        <w:rPr>
          <w:sz w:val="28"/>
          <w:lang w:val="uk-UA"/>
        </w:rPr>
        <w:t>".</w:t>
      </w:r>
    </w:p>
    <w:p w:rsidR="000B13E6" w:rsidRPr="007A05C5" w:rsidRDefault="000B13E6" w:rsidP="00D152F4">
      <w:pPr>
        <w:pStyle w:val="20"/>
        <w:spacing w:after="0" w:line="384" w:lineRule="auto"/>
        <w:ind w:firstLine="709"/>
        <w:jc w:val="both"/>
        <w:rPr>
          <w:sz w:val="28"/>
          <w:lang w:val="uk-UA"/>
        </w:rPr>
      </w:pPr>
      <w:r w:rsidRPr="007A05C5">
        <w:rPr>
          <w:sz w:val="28"/>
          <w:lang w:val="uk-UA"/>
        </w:rPr>
        <w:t>"</w:t>
      </w:r>
      <w:proofErr w:type="spellStart"/>
      <w:r w:rsidRPr="007A05C5">
        <w:rPr>
          <w:sz w:val="28"/>
          <w:lang w:val="uk-UA"/>
        </w:rPr>
        <w:t>Инвентарный</w:t>
      </w:r>
      <w:proofErr w:type="spellEnd"/>
      <w:r w:rsidRPr="007A05C5">
        <w:rPr>
          <w:sz w:val="28"/>
          <w:lang w:val="uk-UA"/>
        </w:rPr>
        <w:t xml:space="preserve"> номер" об'єкту прис</w:t>
      </w:r>
      <w:r w:rsidR="00CF0B20">
        <w:rPr>
          <w:sz w:val="28"/>
          <w:lang w:val="uk-UA"/>
        </w:rPr>
        <w:t xml:space="preserve">воюється програмою автоматично </w:t>
      </w:r>
      <w:r w:rsidRPr="007A05C5">
        <w:rPr>
          <w:sz w:val="28"/>
          <w:lang w:val="uk-UA"/>
        </w:rPr>
        <w:t>його можна змінити в разі наявності на підприємстві певного порядку інвентарної нумерації.</w:t>
      </w:r>
    </w:p>
    <w:p w:rsidR="000B13E6" w:rsidRPr="007A05C5" w:rsidRDefault="00CF0B20" w:rsidP="00D152F4">
      <w:pPr>
        <w:pStyle w:val="20"/>
        <w:spacing w:after="0" w:line="384" w:lineRule="auto"/>
        <w:ind w:firstLine="709"/>
        <w:jc w:val="both"/>
        <w:rPr>
          <w:sz w:val="28"/>
          <w:lang w:val="uk-UA"/>
        </w:rPr>
      </w:pPr>
      <w:r>
        <w:rPr>
          <w:sz w:val="28"/>
          <w:lang w:val="uk-UA"/>
        </w:rPr>
        <w:t>Б</w:t>
      </w:r>
      <w:r w:rsidR="000B13E6" w:rsidRPr="007A05C5">
        <w:rPr>
          <w:sz w:val="28"/>
          <w:lang w:val="uk-UA"/>
        </w:rPr>
        <w:t>ази даних дозволя</w:t>
      </w:r>
      <w:r>
        <w:rPr>
          <w:sz w:val="28"/>
          <w:lang w:val="uk-UA"/>
        </w:rPr>
        <w:t>ють</w:t>
      </w:r>
      <w:r w:rsidR="000B13E6" w:rsidRPr="007A05C5">
        <w:rPr>
          <w:sz w:val="28"/>
          <w:lang w:val="uk-UA"/>
        </w:rPr>
        <w:t xml:space="preserve"> провести повну інвентаризацію основних засобів, включаючи визначення первісної вартості по групах, розрахувати і перевірити суми амортизаційних відрахувань та зносу по кожному інвентарному об'єкту, упорядкувати і перевірити інвентарні номери та інші реквізити в базі даних.</w:t>
      </w:r>
    </w:p>
    <w:p w:rsidR="000B13E6" w:rsidRPr="007A05C5" w:rsidRDefault="00CF0B20" w:rsidP="00D152F4">
      <w:pPr>
        <w:pStyle w:val="20"/>
        <w:spacing w:after="0" w:line="384" w:lineRule="auto"/>
        <w:ind w:firstLine="709"/>
        <w:jc w:val="both"/>
        <w:rPr>
          <w:sz w:val="28"/>
          <w:lang w:val="uk-UA"/>
        </w:rPr>
      </w:pPr>
      <w:r>
        <w:rPr>
          <w:sz w:val="28"/>
          <w:lang w:val="uk-UA"/>
        </w:rPr>
        <w:t>В</w:t>
      </w:r>
      <w:r w:rsidR="000B13E6" w:rsidRPr="007A05C5">
        <w:rPr>
          <w:sz w:val="28"/>
          <w:lang w:val="uk-UA"/>
        </w:rPr>
        <w:t xml:space="preserve"> системі "1С: </w:t>
      </w:r>
      <w:r>
        <w:rPr>
          <w:sz w:val="28"/>
          <w:lang w:val="uk-UA"/>
        </w:rPr>
        <w:t>Підприємство</w:t>
      </w:r>
      <w:r w:rsidR="000B13E6" w:rsidRPr="007A05C5">
        <w:rPr>
          <w:sz w:val="28"/>
          <w:lang w:val="uk-UA"/>
        </w:rPr>
        <w:t>" для фіксації всіх видів ремонту та зміни вартості основних засобів застосовується одна документарна форма - "</w:t>
      </w:r>
      <w:proofErr w:type="spellStart"/>
      <w:r w:rsidR="000B13E6" w:rsidRPr="007A05C5">
        <w:rPr>
          <w:sz w:val="28"/>
          <w:lang w:val="uk-UA"/>
        </w:rPr>
        <w:t>Модернизация</w:t>
      </w:r>
      <w:proofErr w:type="spellEnd"/>
      <w:r w:rsidR="000B13E6" w:rsidRPr="007A05C5">
        <w:rPr>
          <w:sz w:val="28"/>
          <w:lang w:val="uk-UA"/>
        </w:rPr>
        <w:t xml:space="preserve"> необоротного </w:t>
      </w:r>
      <w:proofErr w:type="spellStart"/>
      <w:r w:rsidR="000B13E6" w:rsidRPr="007A05C5">
        <w:rPr>
          <w:sz w:val="28"/>
          <w:lang w:val="uk-UA"/>
        </w:rPr>
        <w:t>актива</w:t>
      </w:r>
      <w:proofErr w:type="spellEnd"/>
      <w:r w:rsidR="000B13E6" w:rsidRPr="007A05C5">
        <w:rPr>
          <w:sz w:val="28"/>
          <w:lang w:val="uk-UA"/>
        </w:rPr>
        <w:t>".</w:t>
      </w:r>
    </w:p>
    <w:p w:rsidR="000B13E6" w:rsidRPr="007A05C5" w:rsidRDefault="000B13E6" w:rsidP="00D152F4">
      <w:pPr>
        <w:pStyle w:val="20"/>
        <w:spacing w:after="0" w:line="384" w:lineRule="auto"/>
        <w:ind w:firstLine="709"/>
        <w:jc w:val="both"/>
        <w:rPr>
          <w:sz w:val="28"/>
          <w:lang w:val="uk-UA"/>
        </w:rPr>
      </w:pPr>
      <w:r w:rsidRPr="007A05C5">
        <w:rPr>
          <w:sz w:val="28"/>
          <w:lang w:val="uk-UA"/>
        </w:rPr>
        <w:t>Для відображення в обліку факту виведення з експлуатації матеріальних і нематеріальних необоротних активів внаслідок їх реалізації чи списання передбачений також один документ "</w:t>
      </w:r>
      <w:proofErr w:type="spellStart"/>
      <w:r w:rsidRPr="007A05C5">
        <w:rPr>
          <w:sz w:val="28"/>
          <w:lang w:val="uk-UA"/>
        </w:rPr>
        <w:t>Ликвидация</w:t>
      </w:r>
      <w:proofErr w:type="spellEnd"/>
      <w:r w:rsidRPr="007A05C5">
        <w:rPr>
          <w:sz w:val="28"/>
          <w:lang w:val="uk-UA"/>
        </w:rPr>
        <w:t xml:space="preserve"> </w:t>
      </w:r>
      <w:proofErr w:type="spellStart"/>
      <w:r w:rsidRPr="007A05C5">
        <w:rPr>
          <w:sz w:val="28"/>
          <w:lang w:val="uk-UA"/>
        </w:rPr>
        <w:t>необоротных</w:t>
      </w:r>
      <w:proofErr w:type="spellEnd"/>
      <w:r w:rsidRPr="007A05C5">
        <w:rPr>
          <w:sz w:val="28"/>
          <w:lang w:val="uk-UA"/>
        </w:rPr>
        <w:t xml:space="preserve"> </w:t>
      </w:r>
      <w:proofErr w:type="spellStart"/>
      <w:r w:rsidRPr="007A05C5">
        <w:rPr>
          <w:sz w:val="28"/>
          <w:lang w:val="uk-UA"/>
        </w:rPr>
        <w:t>активов</w:t>
      </w:r>
      <w:proofErr w:type="spellEnd"/>
      <w:r w:rsidRPr="007A05C5">
        <w:rPr>
          <w:sz w:val="28"/>
          <w:lang w:val="uk-UA"/>
        </w:rPr>
        <w:t xml:space="preserve">". Вибір варіанту вибуття необоротних активів (списання або реалізація) здійснюється в реквізиті "Вид </w:t>
      </w:r>
      <w:proofErr w:type="spellStart"/>
      <w:r w:rsidRPr="007A05C5">
        <w:rPr>
          <w:sz w:val="28"/>
          <w:lang w:val="uk-UA"/>
        </w:rPr>
        <w:t>ликвидации</w:t>
      </w:r>
      <w:proofErr w:type="spellEnd"/>
      <w:r w:rsidRPr="007A05C5">
        <w:rPr>
          <w:sz w:val="28"/>
          <w:lang w:val="uk-UA"/>
        </w:rPr>
        <w:t>" діалогової форми документу.</w:t>
      </w:r>
    </w:p>
    <w:p w:rsidR="000B13E6" w:rsidRPr="007A05C5" w:rsidRDefault="000B13E6" w:rsidP="00D152F4">
      <w:pPr>
        <w:pStyle w:val="20"/>
        <w:spacing w:after="0" w:line="384" w:lineRule="auto"/>
        <w:ind w:firstLine="709"/>
        <w:jc w:val="both"/>
        <w:rPr>
          <w:sz w:val="28"/>
          <w:lang w:val="uk-UA"/>
        </w:rPr>
      </w:pPr>
      <w:r w:rsidRPr="007A05C5">
        <w:rPr>
          <w:sz w:val="28"/>
          <w:lang w:val="uk-UA"/>
        </w:rPr>
        <w:t>Тобто, кількість форм за умов автоматизації обліку є меншою, що підвищує оперативність обробки документів та знижує ймовірність помилок оформлення і реєстрації.</w:t>
      </w:r>
    </w:p>
    <w:p w:rsidR="000B13E6" w:rsidRPr="007A05C5" w:rsidRDefault="000B13E6" w:rsidP="00D152F4">
      <w:pPr>
        <w:pStyle w:val="20"/>
        <w:spacing w:after="0" w:line="384" w:lineRule="auto"/>
        <w:ind w:firstLine="709"/>
        <w:jc w:val="both"/>
        <w:rPr>
          <w:sz w:val="28"/>
          <w:lang w:val="uk-UA"/>
        </w:rPr>
      </w:pPr>
      <w:r w:rsidRPr="007A05C5">
        <w:rPr>
          <w:sz w:val="28"/>
          <w:lang w:val="uk-UA"/>
        </w:rPr>
        <w:t>У системі 1С</w:t>
      </w:r>
      <w:r w:rsidR="00CF0B20">
        <w:rPr>
          <w:sz w:val="28"/>
          <w:lang w:val="uk-UA"/>
        </w:rPr>
        <w:t>:Підприємство</w:t>
      </w:r>
      <w:r w:rsidRPr="007A05C5">
        <w:rPr>
          <w:sz w:val="28"/>
          <w:lang w:val="uk-UA"/>
        </w:rPr>
        <w:t xml:space="preserve"> більш раціональним є підхід до нарахування зносу основних засобів.</w:t>
      </w:r>
    </w:p>
    <w:p w:rsidR="000B13E6" w:rsidRPr="007A05C5" w:rsidRDefault="00CF0B20" w:rsidP="00D152F4">
      <w:pPr>
        <w:pStyle w:val="20"/>
        <w:spacing w:after="0" w:line="384" w:lineRule="auto"/>
        <w:ind w:firstLine="709"/>
        <w:jc w:val="both"/>
        <w:rPr>
          <w:sz w:val="28"/>
          <w:lang w:val="uk-UA"/>
        </w:rPr>
      </w:pPr>
      <w:r>
        <w:rPr>
          <w:sz w:val="28"/>
          <w:lang w:val="uk-UA"/>
        </w:rPr>
        <w:t>В</w:t>
      </w:r>
      <w:r w:rsidR="000B13E6" w:rsidRPr="007A05C5">
        <w:rPr>
          <w:sz w:val="28"/>
          <w:lang w:val="uk-UA"/>
        </w:rPr>
        <w:t xml:space="preserve">икористання засобів </w:t>
      </w:r>
      <w:r>
        <w:rPr>
          <w:sz w:val="28"/>
          <w:lang w:val="uk-UA"/>
        </w:rPr>
        <w:t xml:space="preserve">при </w:t>
      </w:r>
      <w:r w:rsidR="000B13E6" w:rsidRPr="007A05C5">
        <w:rPr>
          <w:sz w:val="28"/>
          <w:lang w:val="uk-UA"/>
        </w:rPr>
        <w:t xml:space="preserve">автоматизації обліку дозволяє повністю вирішити проблему оперативності інформації. Протягом кількох хвилин можуть бути підготовлені і деталізовані дані, необхідні для прийняття </w:t>
      </w:r>
      <w:proofErr w:type="spellStart"/>
      <w:r w:rsidR="00741CE6">
        <w:rPr>
          <w:sz w:val="28"/>
          <w:lang w:val="uk-UA"/>
        </w:rPr>
        <w:t>управлінських</w:t>
      </w:r>
      <w:r w:rsidR="000B13E6" w:rsidRPr="007A05C5">
        <w:rPr>
          <w:sz w:val="28"/>
          <w:lang w:val="uk-UA"/>
        </w:rPr>
        <w:t>рішень</w:t>
      </w:r>
      <w:proofErr w:type="spellEnd"/>
      <w:r w:rsidR="000B13E6" w:rsidRPr="007A05C5">
        <w:rPr>
          <w:sz w:val="28"/>
          <w:lang w:val="uk-UA"/>
        </w:rPr>
        <w:t>.</w:t>
      </w:r>
    </w:p>
    <w:p w:rsidR="00D152F4" w:rsidRPr="007A05C5" w:rsidRDefault="00D152F4">
      <w:pPr>
        <w:rPr>
          <w:sz w:val="28"/>
          <w:szCs w:val="28"/>
          <w:lang w:val="uk-UA"/>
        </w:rPr>
      </w:pPr>
      <w:r w:rsidRPr="007A05C5">
        <w:rPr>
          <w:sz w:val="28"/>
          <w:szCs w:val="28"/>
          <w:lang w:val="uk-UA"/>
        </w:rPr>
        <w:br w:type="page"/>
      </w:r>
    </w:p>
    <w:p w:rsidR="008D227D" w:rsidRPr="007A05C5" w:rsidRDefault="007C0977" w:rsidP="00944B49">
      <w:pPr>
        <w:spacing w:line="360" w:lineRule="auto"/>
        <w:jc w:val="center"/>
        <w:rPr>
          <w:sz w:val="28"/>
          <w:szCs w:val="28"/>
          <w:lang w:val="uk-UA"/>
        </w:rPr>
      </w:pPr>
      <w:r w:rsidRPr="007A05C5">
        <w:rPr>
          <w:sz w:val="28"/>
          <w:szCs w:val="28"/>
          <w:lang w:val="uk-UA"/>
        </w:rPr>
        <w:lastRenderedPageBreak/>
        <w:t>2.</w:t>
      </w:r>
      <w:r w:rsidR="00BE209A" w:rsidRPr="007A05C5">
        <w:rPr>
          <w:sz w:val="28"/>
          <w:szCs w:val="28"/>
          <w:lang w:val="uk-UA"/>
        </w:rPr>
        <w:t xml:space="preserve"> </w:t>
      </w:r>
      <w:r w:rsidRPr="007A05C5">
        <w:rPr>
          <w:sz w:val="28"/>
          <w:szCs w:val="28"/>
          <w:lang w:val="uk-UA"/>
        </w:rPr>
        <w:t>КОНТРОЛЬНІ ЗАХОДИ НАПРАВЛЕНІ НА ДОТРИМАННЯ ВИМОГ АМОРТИЗАЦІЙНОЇ ПОЛІТИКИ ТОВ «</w:t>
      </w:r>
      <w:proofErr w:type="spellStart"/>
      <w:r w:rsidRPr="007A05C5">
        <w:rPr>
          <w:sz w:val="28"/>
          <w:szCs w:val="28"/>
          <w:lang w:val="uk-UA"/>
        </w:rPr>
        <w:t>РУБІЖБУДПРОЕКТ</w:t>
      </w:r>
      <w:proofErr w:type="spellEnd"/>
      <w:r w:rsidRPr="007A05C5">
        <w:rPr>
          <w:sz w:val="28"/>
          <w:szCs w:val="28"/>
          <w:lang w:val="uk-UA"/>
        </w:rPr>
        <w:t>»</w:t>
      </w:r>
    </w:p>
    <w:p w:rsidR="007C0977" w:rsidRPr="007A05C5" w:rsidRDefault="007C0977" w:rsidP="00944B49">
      <w:pPr>
        <w:spacing w:line="360" w:lineRule="auto"/>
        <w:ind w:firstLine="709"/>
        <w:jc w:val="center"/>
        <w:rPr>
          <w:sz w:val="28"/>
          <w:szCs w:val="28"/>
          <w:lang w:val="uk-UA"/>
        </w:rPr>
      </w:pPr>
    </w:p>
    <w:p w:rsidR="007C0977" w:rsidRPr="007A05C5" w:rsidRDefault="007C0977" w:rsidP="00944B49">
      <w:pPr>
        <w:spacing w:line="360" w:lineRule="auto"/>
        <w:ind w:firstLine="709"/>
        <w:jc w:val="center"/>
        <w:rPr>
          <w:sz w:val="28"/>
          <w:szCs w:val="28"/>
          <w:lang w:val="uk-UA"/>
        </w:rPr>
      </w:pPr>
    </w:p>
    <w:p w:rsidR="007C0977" w:rsidRPr="007A05C5" w:rsidRDefault="007C0977" w:rsidP="00944B49">
      <w:pPr>
        <w:numPr>
          <w:ilvl w:val="1"/>
          <w:numId w:val="28"/>
        </w:numPr>
        <w:spacing w:line="360" w:lineRule="auto"/>
        <w:ind w:left="0" w:firstLine="709"/>
        <w:jc w:val="center"/>
        <w:rPr>
          <w:sz w:val="28"/>
          <w:szCs w:val="28"/>
          <w:lang w:val="uk-UA"/>
        </w:rPr>
      </w:pPr>
      <w:r w:rsidRPr="007A05C5">
        <w:rPr>
          <w:sz w:val="28"/>
          <w:szCs w:val="28"/>
          <w:lang w:val="uk-UA"/>
        </w:rPr>
        <w:t>Завдання, джерела і нормативні документи з організації контролю основних засобів</w:t>
      </w:r>
    </w:p>
    <w:p w:rsidR="008136EE" w:rsidRPr="007A05C5" w:rsidRDefault="008136EE" w:rsidP="00944B49">
      <w:pPr>
        <w:spacing w:line="360" w:lineRule="auto"/>
        <w:ind w:firstLine="720"/>
        <w:jc w:val="both"/>
        <w:rPr>
          <w:sz w:val="28"/>
          <w:szCs w:val="28"/>
          <w:lang w:val="uk-UA"/>
        </w:rPr>
      </w:pPr>
    </w:p>
    <w:p w:rsidR="00944B49" w:rsidRPr="007A05C5" w:rsidRDefault="00944B49" w:rsidP="00944B49">
      <w:pPr>
        <w:spacing w:line="360" w:lineRule="auto"/>
        <w:ind w:firstLine="720"/>
        <w:jc w:val="both"/>
        <w:rPr>
          <w:sz w:val="28"/>
          <w:szCs w:val="28"/>
          <w:lang w:val="uk-UA"/>
        </w:rPr>
      </w:pPr>
    </w:p>
    <w:p w:rsidR="001A0956" w:rsidRPr="007A05C5" w:rsidRDefault="001A0956" w:rsidP="00944B49">
      <w:pPr>
        <w:spacing w:line="360" w:lineRule="auto"/>
        <w:ind w:firstLine="720"/>
        <w:jc w:val="both"/>
        <w:rPr>
          <w:sz w:val="28"/>
          <w:szCs w:val="28"/>
          <w:lang w:val="uk-UA"/>
        </w:rPr>
      </w:pPr>
      <w:r w:rsidRPr="007A05C5">
        <w:rPr>
          <w:sz w:val="28"/>
          <w:szCs w:val="28"/>
          <w:lang w:val="uk-UA"/>
        </w:rPr>
        <w:t xml:space="preserve">Мета внутрішньогосподарського контролю операцій з основними засобами та нематеріальними </w:t>
      </w:r>
      <w:proofErr w:type="spellStart"/>
      <w:r w:rsidRPr="007A05C5">
        <w:rPr>
          <w:sz w:val="28"/>
          <w:szCs w:val="28"/>
          <w:lang w:val="uk-UA"/>
        </w:rPr>
        <w:t>активамипідприємств</w:t>
      </w:r>
      <w:proofErr w:type="spellEnd"/>
      <w:r w:rsidRPr="007A05C5">
        <w:rPr>
          <w:sz w:val="28"/>
          <w:szCs w:val="28"/>
          <w:lang w:val="uk-UA"/>
        </w:rPr>
        <w:t xml:space="preserve"> полягає у встановленні достовірності бухгалтерських даних і звітності щодо наявності, стану й руху цих видів активів, а також забезпечені їх збереження та ефективного використання.</w:t>
      </w:r>
    </w:p>
    <w:p w:rsidR="001A0956" w:rsidRPr="007A05C5" w:rsidRDefault="001A0956" w:rsidP="00944B49">
      <w:pPr>
        <w:spacing w:line="360" w:lineRule="auto"/>
        <w:ind w:firstLine="720"/>
        <w:jc w:val="both"/>
        <w:rPr>
          <w:sz w:val="28"/>
          <w:szCs w:val="28"/>
          <w:lang w:val="uk-UA"/>
        </w:rPr>
      </w:pPr>
      <w:r w:rsidRPr="007A05C5">
        <w:rPr>
          <w:sz w:val="28"/>
          <w:szCs w:val="28"/>
          <w:lang w:val="uk-UA"/>
        </w:rPr>
        <w:t>Реалізація мети контролю забезпечується на основі вирішення ряду</w:t>
      </w:r>
      <w:r w:rsidR="00D152F4" w:rsidRPr="007A05C5">
        <w:rPr>
          <w:sz w:val="28"/>
          <w:szCs w:val="28"/>
          <w:lang w:val="uk-UA"/>
        </w:rPr>
        <w:t xml:space="preserve"> </w:t>
      </w:r>
      <w:r w:rsidRPr="007A05C5">
        <w:rPr>
          <w:sz w:val="28"/>
          <w:szCs w:val="28"/>
          <w:lang w:val="uk-UA"/>
        </w:rPr>
        <w:t>завдань</w:t>
      </w:r>
      <w:r w:rsidR="00D152F4" w:rsidRPr="007A05C5">
        <w:rPr>
          <w:sz w:val="28"/>
          <w:szCs w:val="28"/>
          <w:lang w:val="uk-UA"/>
        </w:rPr>
        <w:t xml:space="preserve"> </w:t>
      </w:r>
      <w:r w:rsidR="00406FDC" w:rsidRPr="007A05C5">
        <w:rPr>
          <w:sz w:val="28"/>
          <w:szCs w:val="28"/>
          <w:lang w:val="uk-UA"/>
        </w:rPr>
        <w:t>(рис. 2</w:t>
      </w:r>
      <w:r w:rsidRPr="007A05C5">
        <w:rPr>
          <w:sz w:val="28"/>
          <w:szCs w:val="28"/>
          <w:lang w:val="uk-UA"/>
        </w:rPr>
        <w:t>.1)</w:t>
      </w:r>
    </w:p>
    <w:p w:rsidR="00C318E6" w:rsidRPr="007A05C5" w:rsidRDefault="001A0956" w:rsidP="00944B49">
      <w:pPr>
        <w:spacing w:line="360" w:lineRule="auto"/>
        <w:ind w:firstLine="720"/>
        <w:jc w:val="both"/>
        <w:rPr>
          <w:sz w:val="28"/>
          <w:szCs w:val="28"/>
          <w:lang w:val="uk-UA"/>
        </w:rPr>
      </w:pPr>
      <w:r w:rsidRPr="007A05C5">
        <w:rPr>
          <w:sz w:val="28"/>
          <w:szCs w:val="28"/>
          <w:lang w:val="uk-UA"/>
        </w:rPr>
        <w:t>Об'єктами внутрішньогосподарського контролю основних засобів та нематеріальних активів є:збереження власних і орендованих основних засобів та нематеріальних активів; стан техніко-експлуатаційної дисципліни за операціями з основними засобами та нематеріальними активами; стан бухгалтерського обліку та звітності за операціями з придбання, руху, використання основних засобів та нематеріальних активів.</w:t>
      </w:r>
      <w:r w:rsidR="00D152F4" w:rsidRPr="007A05C5">
        <w:rPr>
          <w:sz w:val="28"/>
          <w:szCs w:val="28"/>
          <w:lang w:val="uk-UA"/>
        </w:rPr>
        <w:t xml:space="preserve"> </w:t>
      </w:r>
      <w:r w:rsidRPr="007A05C5">
        <w:rPr>
          <w:sz w:val="28"/>
          <w:szCs w:val="28"/>
          <w:lang w:val="uk-UA"/>
        </w:rPr>
        <w:t>Під час контролю слід керуватись</w:t>
      </w:r>
      <w:r w:rsidR="00C318E6" w:rsidRPr="007A05C5">
        <w:rPr>
          <w:sz w:val="28"/>
          <w:szCs w:val="28"/>
          <w:lang w:val="uk-UA"/>
        </w:rPr>
        <w:t>:</w:t>
      </w:r>
      <w:r w:rsidRPr="007A05C5">
        <w:rPr>
          <w:sz w:val="28"/>
          <w:szCs w:val="28"/>
          <w:lang w:val="uk-UA"/>
        </w:rPr>
        <w:t xml:space="preserve"> </w:t>
      </w:r>
    </w:p>
    <w:p w:rsidR="00C318E6" w:rsidRPr="007A05C5" w:rsidRDefault="001A0956" w:rsidP="00944B49">
      <w:pPr>
        <w:spacing w:line="360" w:lineRule="auto"/>
        <w:ind w:firstLine="720"/>
        <w:jc w:val="both"/>
        <w:rPr>
          <w:sz w:val="28"/>
          <w:szCs w:val="28"/>
          <w:lang w:val="uk-UA"/>
        </w:rPr>
      </w:pPr>
      <w:r w:rsidRPr="007A05C5">
        <w:rPr>
          <w:sz w:val="28"/>
          <w:szCs w:val="28"/>
          <w:lang w:val="uk-UA"/>
        </w:rPr>
        <w:t xml:space="preserve">Податковим кодексом України від 02.12.2010 № 2755-УІ, </w:t>
      </w:r>
    </w:p>
    <w:p w:rsidR="00C318E6" w:rsidRPr="007A05C5" w:rsidRDefault="001A0956" w:rsidP="00944B49">
      <w:pPr>
        <w:spacing w:line="360" w:lineRule="auto"/>
        <w:ind w:firstLine="720"/>
        <w:jc w:val="both"/>
        <w:rPr>
          <w:sz w:val="28"/>
          <w:szCs w:val="28"/>
          <w:lang w:val="uk-UA"/>
        </w:rPr>
      </w:pPr>
      <w:r w:rsidRPr="007A05C5">
        <w:rPr>
          <w:sz w:val="28"/>
          <w:szCs w:val="28"/>
          <w:lang w:val="uk-UA"/>
        </w:rPr>
        <w:t xml:space="preserve">П(С)БО 7 "Основні засоби" затверджений наказом </w:t>
      </w:r>
      <w:proofErr w:type="spellStart"/>
      <w:r w:rsidRPr="007A05C5">
        <w:rPr>
          <w:sz w:val="28"/>
          <w:szCs w:val="28"/>
          <w:lang w:val="uk-UA"/>
        </w:rPr>
        <w:t>МФУ</w:t>
      </w:r>
      <w:proofErr w:type="spellEnd"/>
      <w:r w:rsidRPr="007A05C5">
        <w:rPr>
          <w:sz w:val="28"/>
          <w:szCs w:val="28"/>
          <w:lang w:val="uk-UA"/>
        </w:rPr>
        <w:t xml:space="preserve"> №</w:t>
      </w:r>
      <w:r w:rsidR="00C318E6" w:rsidRPr="007A05C5">
        <w:rPr>
          <w:sz w:val="28"/>
          <w:szCs w:val="28"/>
          <w:lang w:val="uk-UA"/>
        </w:rPr>
        <w:t xml:space="preserve"> </w:t>
      </w:r>
      <w:r w:rsidRPr="007A05C5">
        <w:rPr>
          <w:sz w:val="28"/>
          <w:szCs w:val="28"/>
          <w:lang w:val="uk-UA"/>
        </w:rPr>
        <w:t xml:space="preserve">92 від 27.04.2000 р., </w:t>
      </w:r>
    </w:p>
    <w:p w:rsidR="00C318E6" w:rsidRPr="007A05C5" w:rsidRDefault="001A0956" w:rsidP="00944B49">
      <w:pPr>
        <w:spacing w:line="360" w:lineRule="auto"/>
        <w:ind w:firstLine="720"/>
        <w:jc w:val="both"/>
        <w:rPr>
          <w:sz w:val="28"/>
          <w:szCs w:val="28"/>
          <w:lang w:val="uk-UA"/>
        </w:rPr>
      </w:pPr>
      <w:r w:rsidRPr="007A05C5">
        <w:rPr>
          <w:sz w:val="28"/>
          <w:szCs w:val="28"/>
          <w:lang w:val="uk-UA"/>
        </w:rPr>
        <w:t xml:space="preserve">П(С)БО 8 "Нематеріальні активи" затверджений наказом </w:t>
      </w:r>
      <w:proofErr w:type="spellStart"/>
      <w:r w:rsidRPr="007A05C5">
        <w:rPr>
          <w:sz w:val="28"/>
          <w:szCs w:val="28"/>
          <w:lang w:val="uk-UA"/>
        </w:rPr>
        <w:t>МФУ</w:t>
      </w:r>
      <w:proofErr w:type="spellEnd"/>
      <w:r w:rsidRPr="007A05C5">
        <w:rPr>
          <w:sz w:val="28"/>
          <w:szCs w:val="28"/>
          <w:lang w:val="uk-UA"/>
        </w:rPr>
        <w:t xml:space="preserve"> №</w:t>
      </w:r>
      <w:r w:rsidR="00C318E6" w:rsidRPr="007A05C5">
        <w:rPr>
          <w:sz w:val="28"/>
          <w:szCs w:val="28"/>
          <w:lang w:val="uk-UA"/>
        </w:rPr>
        <w:t xml:space="preserve"> </w:t>
      </w:r>
      <w:r w:rsidRPr="007A05C5">
        <w:rPr>
          <w:sz w:val="28"/>
          <w:szCs w:val="28"/>
          <w:lang w:val="uk-UA"/>
        </w:rPr>
        <w:t xml:space="preserve">242 від 18.10.1999 р., </w:t>
      </w:r>
    </w:p>
    <w:p w:rsidR="00C318E6" w:rsidRPr="007A05C5" w:rsidRDefault="001A0956" w:rsidP="00944B49">
      <w:pPr>
        <w:spacing w:line="360" w:lineRule="auto"/>
        <w:ind w:firstLine="720"/>
        <w:jc w:val="both"/>
        <w:rPr>
          <w:sz w:val="28"/>
          <w:szCs w:val="28"/>
          <w:lang w:val="uk-UA"/>
        </w:rPr>
      </w:pPr>
      <w:r w:rsidRPr="007A05C5">
        <w:rPr>
          <w:sz w:val="28"/>
          <w:szCs w:val="28"/>
          <w:lang w:val="uk-UA"/>
        </w:rPr>
        <w:t xml:space="preserve">Інструкцією з інвентаризації основних засобів, нематеріальних активів, товарно-матеріальних цінностей, грошових коштів, документів, розрахунків та інших статей балансу затверджена наказом </w:t>
      </w:r>
      <w:proofErr w:type="spellStart"/>
      <w:r w:rsidRPr="007A05C5">
        <w:rPr>
          <w:sz w:val="28"/>
          <w:szCs w:val="28"/>
          <w:lang w:val="uk-UA"/>
        </w:rPr>
        <w:t>МФУ</w:t>
      </w:r>
      <w:proofErr w:type="spellEnd"/>
      <w:r w:rsidRPr="007A05C5">
        <w:rPr>
          <w:sz w:val="28"/>
          <w:szCs w:val="28"/>
          <w:lang w:val="uk-UA"/>
        </w:rPr>
        <w:t xml:space="preserve"> № 90 від 30.10.1998 р.,</w:t>
      </w:r>
    </w:p>
    <w:p w:rsidR="00C318E6" w:rsidRPr="007A05C5" w:rsidRDefault="001A0956" w:rsidP="00944B49">
      <w:pPr>
        <w:spacing w:line="360" w:lineRule="auto"/>
        <w:ind w:firstLine="720"/>
        <w:jc w:val="both"/>
        <w:rPr>
          <w:sz w:val="28"/>
          <w:szCs w:val="28"/>
          <w:lang w:val="uk-UA"/>
        </w:rPr>
      </w:pPr>
      <w:r w:rsidRPr="007A05C5">
        <w:rPr>
          <w:sz w:val="28"/>
          <w:szCs w:val="28"/>
          <w:lang w:val="uk-UA"/>
        </w:rPr>
        <w:t xml:space="preserve">Положенням про документальне забезпечення записів у бухгалтерському обліку, затверджене наказом </w:t>
      </w:r>
      <w:proofErr w:type="spellStart"/>
      <w:r w:rsidRPr="007A05C5">
        <w:rPr>
          <w:sz w:val="28"/>
          <w:szCs w:val="28"/>
          <w:lang w:val="uk-UA"/>
        </w:rPr>
        <w:t>МФУ</w:t>
      </w:r>
      <w:proofErr w:type="spellEnd"/>
      <w:r w:rsidRPr="007A05C5">
        <w:rPr>
          <w:sz w:val="28"/>
          <w:szCs w:val="28"/>
          <w:lang w:val="uk-UA"/>
        </w:rPr>
        <w:t xml:space="preserve"> від 24.05.1995 р. № 88, </w:t>
      </w:r>
    </w:p>
    <w:p w:rsidR="00D152F4" w:rsidRPr="007A05C5" w:rsidRDefault="001A0956" w:rsidP="00944B49">
      <w:pPr>
        <w:spacing w:line="360" w:lineRule="auto"/>
        <w:ind w:firstLine="720"/>
        <w:jc w:val="both"/>
        <w:rPr>
          <w:sz w:val="28"/>
          <w:szCs w:val="28"/>
          <w:lang w:val="uk-UA"/>
        </w:rPr>
      </w:pPr>
      <w:r w:rsidRPr="007A05C5">
        <w:rPr>
          <w:sz w:val="28"/>
          <w:szCs w:val="28"/>
          <w:lang w:val="uk-UA"/>
        </w:rPr>
        <w:lastRenderedPageBreak/>
        <w:t xml:space="preserve">Методичними рекомендації з бухгалтерського обліку основних засобів затверджені наказом </w:t>
      </w:r>
      <w:proofErr w:type="spellStart"/>
      <w:r w:rsidRPr="007A05C5">
        <w:rPr>
          <w:sz w:val="28"/>
          <w:szCs w:val="28"/>
          <w:lang w:val="uk-UA"/>
        </w:rPr>
        <w:t>МФУ</w:t>
      </w:r>
      <w:proofErr w:type="spellEnd"/>
      <w:r w:rsidRPr="007A05C5">
        <w:rPr>
          <w:sz w:val="28"/>
          <w:szCs w:val="28"/>
          <w:lang w:val="uk-UA"/>
        </w:rPr>
        <w:t xml:space="preserve"> № 561 від 30.09.2003 р.</w:t>
      </w:r>
    </w:p>
    <w:p w:rsidR="00AF7B38" w:rsidRPr="007A05C5" w:rsidRDefault="00AF7B38" w:rsidP="00944B49">
      <w:pPr>
        <w:spacing w:line="360" w:lineRule="auto"/>
        <w:ind w:firstLine="720"/>
        <w:jc w:val="both"/>
        <w:rPr>
          <w:sz w:val="28"/>
          <w:szCs w:val="28"/>
          <w:lang w:val="uk-UA"/>
        </w:rPr>
      </w:pPr>
    </w:p>
    <w:p w:rsidR="00944B49" w:rsidRPr="007A05C5" w:rsidRDefault="006C6338" w:rsidP="008136EE">
      <w:pPr>
        <w:spacing w:line="360" w:lineRule="auto"/>
        <w:ind w:firstLine="709"/>
        <w:jc w:val="both"/>
        <w:rPr>
          <w:sz w:val="28"/>
          <w:szCs w:val="28"/>
          <w:lang w:val="uk-UA"/>
        </w:rPr>
      </w:pPr>
      <w:r w:rsidRPr="007A05C5">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630555</wp:posOffset>
                </wp:positionH>
                <wp:positionV relativeFrom="paragraph">
                  <wp:posOffset>69850</wp:posOffset>
                </wp:positionV>
                <wp:extent cx="5431790" cy="323850"/>
                <wp:effectExtent l="168910" t="165735" r="9525" b="15240"/>
                <wp:wrapNone/>
                <wp:docPr id="1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790" cy="323850"/>
                        </a:xfrm>
                        <a:prstGeom prst="rect">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8F79D3" w:rsidRPr="00154603" w:rsidRDefault="008F79D3" w:rsidP="00154603">
                            <w:pPr>
                              <w:jc w:val="center"/>
                              <w:rPr>
                                <w:sz w:val="28"/>
                                <w:szCs w:val="28"/>
                                <w:lang w:val="uk-UA"/>
                              </w:rPr>
                            </w:pPr>
                            <w:r w:rsidRPr="00154603">
                              <w:rPr>
                                <w:sz w:val="28"/>
                                <w:szCs w:val="28"/>
                                <w:lang w:val="uk-UA"/>
                              </w:rPr>
                              <w:t>Завдання контролю основних засобів і нематеріальних активів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1" style="position:absolute;left:0;text-align:left;margin-left:49.65pt;margin-top:5.5pt;width:427.7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">
                <o:extrusion v:ext="view" color="white" on="t" viewpoint="-34.72222mm" viewpointorigin="-.5" skewangle="-45" lightposition="-50000" lightposition2="50000"/>
                <v:textbox>
                  <w:txbxContent>
                    <w:p w:rsidR="008F79D3" w:rsidRPr="00154603" w:rsidRDefault="008F79D3" w:rsidP="00154603">
                      <w:pPr>
                        <w:jc w:val="center"/>
                        <w:rPr>
                          <w:sz w:val="28"/>
                          <w:szCs w:val="28"/>
                          <w:lang w:val="uk-UA"/>
                        </w:rPr>
                      </w:pPr>
                      <w:r w:rsidRPr="00154603">
                        <w:rPr>
                          <w:sz w:val="28"/>
                          <w:szCs w:val="28"/>
                          <w:lang w:val="uk-UA"/>
                        </w:rPr>
                        <w:t>Завдання контролю основних засобів і нематеріальних активів</w:t>
                      </w:r>
                    </w:p>
                  </w:txbxContent>
                </v:textbox>
              </v:rect>
            </w:pict>
          </mc:Fallback>
        </mc:AlternateContent>
      </w:r>
    </w:p>
    <w:p w:rsidR="00944B49" w:rsidRPr="007A05C5" w:rsidRDefault="006C6338" w:rsidP="00EF6992">
      <w:pPr>
        <w:tabs>
          <w:tab w:val="center" w:pos="5173"/>
        </w:tabs>
        <w:spacing w:line="360" w:lineRule="auto"/>
        <w:ind w:firstLine="709"/>
        <w:jc w:val="both"/>
        <w:rPr>
          <w:sz w:val="28"/>
          <w:szCs w:val="28"/>
          <w:lang w:val="uk-UA"/>
        </w:rPr>
      </w:pPr>
      <w:r w:rsidRPr="007A05C5">
        <w:rPr>
          <w:noProof/>
          <w:sz w:val="28"/>
          <w:szCs w:val="28"/>
        </w:rPr>
        <mc:AlternateContent>
          <mc:Choice Requires="wps">
            <w:drawing>
              <wp:anchor distT="0" distB="0" distL="114299" distR="114299" simplePos="0" relativeHeight="251661312" behindDoc="0" locked="0" layoutInCell="1" allowOverlap="1">
                <wp:simplePos x="0" y="0"/>
                <wp:positionH relativeFrom="column">
                  <wp:posOffset>3309619</wp:posOffset>
                </wp:positionH>
                <wp:positionV relativeFrom="paragraph">
                  <wp:posOffset>86995</wp:posOffset>
                </wp:positionV>
                <wp:extent cx="0" cy="184785"/>
                <wp:effectExtent l="76200" t="0" r="57150" b="62865"/>
                <wp:wrapNone/>
                <wp:docPr id="1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7D89D2" id="_x0000_t32" coordsize="21600,21600" o:spt="32" o:oned="t" path="m,l21600,21600e" filled="f">
                <v:path arrowok="t" fillok="f" o:connecttype="none"/>
                <o:lock v:ext="edit" shapetype="t"/>
              </v:shapetype>
              <v:shape id="AutoShape 110" o:spid="_x0000_s1026" type="#_x0000_t32" style="position:absolute;margin-left:260.6pt;margin-top:6.85pt;width:0;height:14.5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bwNAIAAF8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">
                <v:stroke endarrow="block"/>
              </v:shape>
            </w:pict>
          </mc:Fallback>
        </mc:AlternateContent>
      </w:r>
      <w:r w:rsidRPr="007A05C5">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630555</wp:posOffset>
                </wp:positionH>
                <wp:positionV relativeFrom="paragraph">
                  <wp:posOffset>271780</wp:posOffset>
                </wp:positionV>
                <wp:extent cx="5431790" cy="343535"/>
                <wp:effectExtent l="76200" t="76200" r="16510" b="18415"/>
                <wp:wrapNone/>
                <wp:docPr id="1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790" cy="34353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8F79D3" w:rsidRPr="00154603" w:rsidRDefault="008F79D3" w:rsidP="0020461C">
                            <w:pPr>
                              <w:rPr>
                                <w:lang w:val="uk-UA"/>
                              </w:rPr>
                            </w:pPr>
                            <w:r w:rsidRPr="00154603">
                              <w:rPr>
                                <w:lang w:val="uk-UA"/>
                              </w:rPr>
                              <w:t>оцінка доцільності придбання основних засобів та нематеріальних активів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32" style="position:absolute;left:0;text-align:left;margin-left:49.65pt;margin-top:21.4pt;width:427.7pt;height:2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">
                <v:shadow on="t" opacity=".5" offset="-6pt,-6pt"/>
                <v:textbox>
                  <w:txbxContent>
                    <w:p w:rsidR="008F79D3" w:rsidRPr="00154603" w:rsidRDefault="008F79D3" w:rsidP="0020461C">
                      <w:pPr>
                        <w:rPr>
                          <w:lang w:val="uk-UA"/>
                        </w:rPr>
                      </w:pPr>
                      <w:r w:rsidRPr="00154603">
                        <w:rPr>
                          <w:lang w:val="uk-UA"/>
                        </w:rPr>
                        <w:t>оцінка доцільності придбання основних засобів та нематеріальних активів</w:t>
                      </w:r>
                    </w:p>
                  </w:txbxContent>
                </v:textbox>
              </v:roundrect>
            </w:pict>
          </mc:Fallback>
        </mc:AlternateContent>
      </w:r>
      <w:r w:rsidR="00EF6992" w:rsidRPr="007A05C5">
        <w:rPr>
          <w:sz w:val="28"/>
          <w:szCs w:val="28"/>
          <w:lang w:val="uk-UA"/>
        </w:rPr>
        <w:tab/>
      </w:r>
    </w:p>
    <w:p w:rsidR="00944B49" w:rsidRPr="007A05C5" w:rsidRDefault="00944B49" w:rsidP="008136EE">
      <w:pPr>
        <w:spacing w:line="360" w:lineRule="auto"/>
        <w:ind w:firstLine="709"/>
        <w:jc w:val="both"/>
        <w:rPr>
          <w:sz w:val="28"/>
          <w:szCs w:val="28"/>
          <w:lang w:val="uk-UA"/>
        </w:rPr>
      </w:pPr>
    </w:p>
    <w:p w:rsidR="00154603" w:rsidRPr="007A05C5" w:rsidRDefault="006C6338" w:rsidP="008136EE">
      <w:pPr>
        <w:spacing w:line="360" w:lineRule="auto"/>
        <w:ind w:firstLine="709"/>
        <w:jc w:val="both"/>
        <w:rPr>
          <w:sz w:val="28"/>
          <w:szCs w:val="28"/>
          <w:lang w:val="uk-UA"/>
        </w:rPr>
      </w:pPr>
      <w:r w:rsidRPr="007A05C5">
        <w:rPr>
          <w:noProof/>
          <w:sz w:val="28"/>
          <w:szCs w:val="28"/>
        </w:rPr>
        <mc:AlternateContent>
          <mc:Choice Requires="wps">
            <w:drawing>
              <wp:anchor distT="0" distB="0" distL="114299" distR="114299" simplePos="0" relativeHeight="251662336" behindDoc="0" locked="0" layoutInCell="1" allowOverlap="1">
                <wp:simplePos x="0" y="0"/>
                <wp:positionH relativeFrom="column">
                  <wp:posOffset>3309619</wp:posOffset>
                </wp:positionH>
                <wp:positionV relativeFrom="paragraph">
                  <wp:posOffset>1905</wp:posOffset>
                </wp:positionV>
                <wp:extent cx="0" cy="161925"/>
                <wp:effectExtent l="76200" t="0" r="57150" b="47625"/>
                <wp:wrapNone/>
                <wp:docPr id="10"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86B98" id="AutoShape 111" o:spid="_x0000_s1026" type="#_x0000_t32" style="position:absolute;margin-left:260.6pt;margin-top:.15pt;width:0;height:12.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">
                <v:stroke endarrow="block"/>
              </v:shape>
            </w:pict>
          </mc:Fallback>
        </mc:AlternateContent>
      </w:r>
      <w:r w:rsidRPr="007A05C5">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630555</wp:posOffset>
                </wp:positionH>
                <wp:positionV relativeFrom="paragraph">
                  <wp:posOffset>163830</wp:posOffset>
                </wp:positionV>
                <wp:extent cx="5431790" cy="666750"/>
                <wp:effectExtent l="76200" t="76200" r="16510" b="19050"/>
                <wp:wrapNone/>
                <wp:docPr id="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790" cy="666750"/>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8F79D3" w:rsidRPr="00154603" w:rsidRDefault="008F79D3" w:rsidP="0020461C">
                            <w:pPr>
                              <w:rPr>
                                <w:lang w:val="uk-UA"/>
                              </w:rPr>
                            </w:pPr>
                            <w:r>
                              <w:rPr>
                                <w:lang w:val="uk-UA"/>
                              </w:rPr>
                              <w:t xml:space="preserve">дотримання законності та документальної </w:t>
                            </w:r>
                            <w:proofErr w:type="spellStart"/>
                            <w:r>
                              <w:rPr>
                                <w:lang w:val="uk-UA"/>
                              </w:rPr>
                              <w:t>обгрунтованості</w:t>
                            </w:r>
                            <w:proofErr w:type="spellEnd"/>
                            <w:r>
                              <w:rPr>
                                <w:lang w:val="uk-UA"/>
                              </w:rPr>
                              <w:t xml:space="preserve"> операцій, пов’язаних з рухом основних засобів, нематеріальних активів та використанням методів їх обліку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33" style="position:absolute;left:0;text-align:left;margin-left:49.65pt;margin-top:12.9pt;width:427.7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">
                <v:shadow on="t" opacity=".5" offset="-6pt,-6pt"/>
                <v:textbox>
                  <w:txbxContent>
                    <w:p w:rsidR="008F79D3" w:rsidRPr="00154603" w:rsidRDefault="008F79D3" w:rsidP="0020461C">
                      <w:pPr>
                        <w:rPr>
                          <w:lang w:val="uk-UA"/>
                        </w:rPr>
                      </w:pPr>
                      <w:r>
                        <w:rPr>
                          <w:lang w:val="uk-UA"/>
                        </w:rPr>
                        <w:t xml:space="preserve">дотримання законності та документальної </w:t>
                      </w:r>
                      <w:proofErr w:type="spellStart"/>
                      <w:r>
                        <w:rPr>
                          <w:lang w:val="uk-UA"/>
                        </w:rPr>
                        <w:t>обгрунтованості</w:t>
                      </w:r>
                      <w:proofErr w:type="spellEnd"/>
                      <w:r>
                        <w:rPr>
                          <w:lang w:val="uk-UA"/>
                        </w:rPr>
                        <w:t xml:space="preserve"> операцій, пов’язаних з рухом основних засобів, нематеріальних активів та використанням методів їх обліку</w:t>
                      </w:r>
                    </w:p>
                  </w:txbxContent>
                </v:textbox>
              </v:roundrect>
            </w:pict>
          </mc:Fallback>
        </mc:AlternateContent>
      </w:r>
    </w:p>
    <w:p w:rsidR="00154603" w:rsidRPr="007A05C5" w:rsidRDefault="00154603" w:rsidP="008136EE">
      <w:pPr>
        <w:spacing w:line="360" w:lineRule="auto"/>
        <w:ind w:firstLine="709"/>
        <w:jc w:val="both"/>
        <w:rPr>
          <w:sz w:val="28"/>
          <w:szCs w:val="28"/>
          <w:lang w:val="uk-UA"/>
        </w:rPr>
      </w:pPr>
    </w:p>
    <w:p w:rsidR="00154603" w:rsidRPr="007A05C5" w:rsidRDefault="006C6338" w:rsidP="008136EE">
      <w:pPr>
        <w:spacing w:line="360" w:lineRule="auto"/>
        <w:ind w:firstLine="709"/>
        <w:jc w:val="both"/>
        <w:rPr>
          <w:sz w:val="28"/>
          <w:szCs w:val="28"/>
          <w:lang w:val="uk-UA"/>
        </w:rPr>
      </w:pPr>
      <w:r w:rsidRPr="007A05C5">
        <w:rPr>
          <w:noProof/>
          <w:sz w:val="28"/>
          <w:szCs w:val="28"/>
        </w:rPr>
        <mc:AlternateContent>
          <mc:Choice Requires="wps">
            <w:drawing>
              <wp:anchor distT="0" distB="0" distL="114299" distR="114299" simplePos="0" relativeHeight="251663360" behindDoc="0" locked="0" layoutInCell="1" allowOverlap="1">
                <wp:simplePos x="0" y="0"/>
                <wp:positionH relativeFrom="column">
                  <wp:posOffset>3309619</wp:posOffset>
                </wp:positionH>
                <wp:positionV relativeFrom="paragraph">
                  <wp:posOffset>217170</wp:posOffset>
                </wp:positionV>
                <wp:extent cx="0" cy="142875"/>
                <wp:effectExtent l="76200" t="0" r="57150" b="47625"/>
                <wp:wrapNone/>
                <wp:docPr id="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0C8EC" id="AutoShape 112" o:spid="_x0000_s1026" type="#_x0000_t32" style="position:absolute;margin-left:260.6pt;margin-top:17.1pt;width:0;height:11.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0Rc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">
                <v:stroke endarrow="block"/>
              </v:shape>
            </w:pict>
          </mc:Fallback>
        </mc:AlternateContent>
      </w:r>
    </w:p>
    <w:p w:rsidR="00154603" w:rsidRPr="007A05C5" w:rsidRDefault="006C6338" w:rsidP="008136EE">
      <w:pPr>
        <w:spacing w:line="360" w:lineRule="auto"/>
        <w:ind w:firstLine="709"/>
        <w:jc w:val="both"/>
        <w:rPr>
          <w:sz w:val="28"/>
          <w:szCs w:val="28"/>
          <w:lang w:val="uk-UA"/>
        </w:rPr>
      </w:pPr>
      <w:r w:rsidRPr="007A05C5">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630555</wp:posOffset>
                </wp:positionH>
                <wp:positionV relativeFrom="paragraph">
                  <wp:posOffset>53340</wp:posOffset>
                </wp:positionV>
                <wp:extent cx="5431790" cy="695325"/>
                <wp:effectExtent l="76200" t="76200" r="16510" b="28575"/>
                <wp:wrapNone/>
                <wp:docPr id="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790" cy="69532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8F79D3" w:rsidRPr="0068754B" w:rsidRDefault="008F79D3" w:rsidP="0020461C">
                            <w:pPr>
                              <w:rPr>
                                <w:lang w:val="uk-UA"/>
                              </w:rPr>
                            </w:pPr>
                            <w:r>
                              <w:rPr>
                                <w:lang w:val="uk-UA"/>
                              </w:rPr>
                              <w:t>установлення правильності застосування норм експлуатації основних засобів і  нематеріальних активів у процесі виробництва, а також достовірності методик  визначення їх зносу (амортизації)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34" style="position:absolute;left:0;text-align:left;margin-left:49.65pt;margin-top:4.2pt;width:427.7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">
                <v:shadow on="t" opacity=".5" offset="-6pt,-6pt"/>
                <v:textbox>
                  <w:txbxContent>
                    <w:p w:rsidR="008F79D3" w:rsidRPr="0068754B" w:rsidRDefault="008F79D3" w:rsidP="0020461C">
                      <w:pPr>
                        <w:rPr>
                          <w:lang w:val="uk-UA"/>
                        </w:rPr>
                      </w:pPr>
                      <w:r>
                        <w:rPr>
                          <w:lang w:val="uk-UA"/>
                        </w:rPr>
                        <w:t>установлення правильності застосування норм експлуатації основних засобів і  нематеріальних активів у процесі виробництва, а також достовірності методик  визначення їх зносу (амортизації)</w:t>
                      </w:r>
                    </w:p>
                  </w:txbxContent>
                </v:textbox>
              </v:roundrect>
            </w:pict>
          </mc:Fallback>
        </mc:AlternateContent>
      </w:r>
    </w:p>
    <w:p w:rsidR="0068754B" w:rsidRPr="007A05C5" w:rsidRDefault="0068754B" w:rsidP="008136EE">
      <w:pPr>
        <w:spacing w:line="360" w:lineRule="auto"/>
        <w:ind w:firstLine="709"/>
        <w:jc w:val="both"/>
        <w:rPr>
          <w:sz w:val="28"/>
          <w:szCs w:val="28"/>
          <w:lang w:val="uk-UA"/>
        </w:rPr>
      </w:pPr>
    </w:p>
    <w:p w:rsidR="0068754B" w:rsidRPr="007A05C5" w:rsidRDefault="006C6338" w:rsidP="008136EE">
      <w:pPr>
        <w:spacing w:line="360" w:lineRule="auto"/>
        <w:ind w:firstLine="709"/>
        <w:jc w:val="both"/>
        <w:rPr>
          <w:sz w:val="28"/>
          <w:szCs w:val="28"/>
          <w:lang w:val="uk-UA"/>
        </w:rPr>
      </w:pPr>
      <w:r w:rsidRPr="007A05C5">
        <w:rPr>
          <w:noProof/>
          <w:sz w:val="28"/>
          <w:szCs w:val="28"/>
        </w:rPr>
        <mc:AlternateContent>
          <mc:Choice Requires="wps">
            <w:drawing>
              <wp:anchor distT="0" distB="0" distL="114299" distR="114299" simplePos="0" relativeHeight="251664384" behindDoc="0" locked="0" layoutInCell="1" allowOverlap="1">
                <wp:simplePos x="0" y="0"/>
                <wp:positionH relativeFrom="column">
                  <wp:posOffset>3357244</wp:posOffset>
                </wp:positionH>
                <wp:positionV relativeFrom="paragraph">
                  <wp:posOffset>135255</wp:posOffset>
                </wp:positionV>
                <wp:extent cx="0" cy="205105"/>
                <wp:effectExtent l="76200" t="0" r="57150" b="61595"/>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B3D5C" id="AutoShape 113" o:spid="_x0000_s1026" type="#_x0000_t32" style="position:absolute;margin-left:264.35pt;margin-top:10.65pt;width:0;height:16.1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LDMw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">
                <v:stroke endarrow="block"/>
              </v:shape>
            </w:pict>
          </mc:Fallback>
        </mc:AlternateContent>
      </w:r>
    </w:p>
    <w:p w:rsidR="0068754B" w:rsidRPr="007A05C5" w:rsidRDefault="006C6338" w:rsidP="008136EE">
      <w:pPr>
        <w:spacing w:line="360" w:lineRule="auto"/>
        <w:ind w:firstLine="709"/>
        <w:jc w:val="both"/>
        <w:rPr>
          <w:sz w:val="28"/>
          <w:szCs w:val="28"/>
          <w:lang w:val="uk-UA"/>
        </w:rPr>
      </w:pPr>
      <w:r w:rsidRPr="007A05C5">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630555</wp:posOffset>
                </wp:positionH>
                <wp:positionV relativeFrom="paragraph">
                  <wp:posOffset>34290</wp:posOffset>
                </wp:positionV>
                <wp:extent cx="5469890" cy="571500"/>
                <wp:effectExtent l="76200" t="76200" r="16510" b="19050"/>
                <wp:wrapNone/>
                <wp:docPr id="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571500"/>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8F79D3" w:rsidRPr="00484FBC" w:rsidRDefault="008F79D3" w:rsidP="0020461C">
                            <w:pPr>
                              <w:rPr>
                                <w:lang w:val="uk-UA"/>
                              </w:rPr>
                            </w:pPr>
                            <w:r>
                              <w:rPr>
                                <w:lang w:val="uk-UA"/>
                              </w:rPr>
                              <w:t>забезпечення належної якості та дотримання термінів проведення робіт з оновлення основних засобів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35" style="position:absolute;left:0;text-align:left;margin-left:49.65pt;margin-top:2.7pt;width:430.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">
                <v:shadow on="t" opacity=".5" offset="-6pt,-6pt"/>
                <v:textbox>
                  <w:txbxContent>
                    <w:p w:rsidR="008F79D3" w:rsidRPr="00484FBC" w:rsidRDefault="008F79D3" w:rsidP="0020461C">
                      <w:pPr>
                        <w:rPr>
                          <w:lang w:val="uk-UA"/>
                        </w:rPr>
                      </w:pPr>
                      <w:r>
                        <w:rPr>
                          <w:lang w:val="uk-UA"/>
                        </w:rPr>
                        <w:t>забезпечення належної якості та дотримання термінів проведення робіт з оновлення основних засобів</w:t>
                      </w:r>
                    </w:p>
                  </w:txbxContent>
                </v:textbox>
              </v:roundrect>
            </w:pict>
          </mc:Fallback>
        </mc:AlternateContent>
      </w:r>
    </w:p>
    <w:p w:rsidR="00484FBC" w:rsidRPr="007A05C5" w:rsidRDefault="006C6338" w:rsidP="008136EE">
      <w:pPr>
        <w:spacing w:line="360" w:lineRule="auto"/>
        <w:ind w:firstLine="709"/>
        <w:jc w:val="both"/>
        <w:rPr>
          <w:sz w:val="28"/>
          <w:szCs w:val="28"/>
          <w:lang w:val="uk-UA"/>
        </w:rPr>
      </w:pPr>
      <w:r w:rsidRPr="007A05C5">
        <w:rPr>
          <w:noProof/>
          <w:sz w:val="28"/>
          <w:szCs w:val="28"/>
        </w:rPr>
        <mc:AlternateContent>
          <mc:Choice Requires="wps">
            <w:drawing>
              <wp:anchor distT="0" distB="0" distL="114299" distR="114299" simplePos="0" relativeHeight="251665408" behindDoc="0" locked="0" layoutInCell="1" allowOverlap="1">
                <wp:simplePos x="0" y="0"/>
                <wp:positionH relativeFrom="column">
                  <wp:posOffset>3357244</wp:posOffset>
                </wp:positionH>
                <wp:positionV relativeFrom="paragraph">
                  <wp:posOffset>299085</wp:posOffset>
                </wp:positionV>
                <wp:extent cx="0" cy="152400"/>
                <wp:effectExtent l="76200" t="0" r="57150" b="57150"/>
                <wp:wrapNone/>
                <wp:docPr id="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3ADB3" id="AutoShape 114" o:spid="_x0000_s1026" type="#_x0000_t32" style="position:absolute;margin-left:264.35pt;margin-top:23.55pt;width:0;height:12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hi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yyLA8EDcYV4FepnQ0t0pN6No+afnNI6aojquXR/eVsIDoLEcmbkLBxBsrsh8+agQ+B&#10;CpGtU2P7kBJ4QKc4lPNtKPzkER0PKZxm81me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">
                <v:stroke endarrow="block"/>
              </v:shape>
            </w:pict>
          </mc:Fallback>
        </mc:AlternateContent>
      </w:r>
    </w:p>
    <w:p w:rsidR="00484FBC" w:rsidRPr="007A05C5" w:rsidRDefault="006C6338" w:rsidP="008136EE">
      <w:pPr>
        <w:spacing w:line="360" w:lineRule="auto"/>
        <w:ind w:firstLine="709"/>
        <w:jc w:val="both"/>
        <w:rPr>
          <w:sz w:val="28"/>
          <w:szCs w:val="28"/>
          <w:lang w:val="uk-UA"/>
        </w:rPr>
      </w:pPr>
      <w:r w:rsidRPr="007A05C5">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630555</wp:posOffset>
                </wp:positionH>
                <wp:positionV relativeFrom="paragraph">
                  <wp:posOffset>144780</wp:posOffset>
                </wp:positionV>
                <wp:extent cx="5469890" cy="647700"/>
                <wp:effectExtent l="76200" t="76200" r="16510" b="19050"/>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647700"/>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8F79D3" w:rsidRDefault="008F79D3" w:rsidP="0020461C">
                            <w:r>
                              <w:rPr>
                                <w:lang w:val="uk-UA"/>
                              </w:rPr>
                              <w:t>забезпечення дотримання кошторису затрат на придбання (виготовлення) основних засобів, нематеріальних активів і виконання ремонтів таких засобів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36" style="position:absolute;left:0;text-align:left;margin-left:49.65pt;margin-top:11.4pt;width:430.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">
                <v:shadow on="t" opacity=".5" offset="-6pt,-6pt"/>
                <v:textbox>
                  <w:txbxContent>
                    <w:p w:rsidR="008F79D3" w:rsidRDefault="008F79D3" w:rsidP="0020461C">
                      <w:r>
                        <w:rPr>
                          <w:lang w:val="uk-UA"/>
                        </w:rPr>
                        <w:t>забезпечення дотримання кошторису затрат на придбання (виготовлення) основних засобів, нематеріальних активів і виконання ремонтів таких засобів</w:t>
                      </w:r>
                    </w:p>
                  </w:txbxContent>
                </v:textbox>
              </v:roundrect>
            </w:pict>
          </mc:Fallback>
        </mc:AlternateContent>
      </w:r>
    </w:p>
    <w:p w:rsidR="00484FBC" w:rsidRPr="007A05C5" w:rsidRDefault="00484FBC" w:rsidP="008136EE">
      <w:pPr>
        <w:spacing w:line="360" w:lineRule="auto"/>
        <w:ind w:firstLine="709"/>
        <w:jc w:val="both"/>
        <w:rPr>
          <w:sz w:val="28"/>
          <w:szCs w:val="28"/>
          <w:lang w:val="uk-UA"/>
        </w:rPr>
      </w:pPr>
    </w:p>
    <w:p w:rsidR="00484FBC" w:rsidRPr="007A05C5" w:rsidRDefault="006C6338" w:rsidP="008136EE">
      <w:pPr>
        <w:spacing w:line="360" w:lineRule="auto"/>
        <w:ind w:firstLine="709"/>
        <w:jc w:val="both"/>
        <w:rPr>
          <w:sz w:val="28"/>
          <w:szCs w:val="28"/>
          <w:lang w:val="uk-UA"/>
        </w:rPr>
      </w:pPr>
      <w:r w:rsidRPr="007A05C5">
        <w:rPr>
          <w:noProof/>
          <w:sz w:val="28"/>
          <w:szCs w:val="28"/>
        </w:rPr>
        <mc:AlternateContent>
          <mc:Choice Requires="wps">
            <w:drawing>
              <wp:anchor distT="0" distB="0" distL="114299" distR="114299" simplePos="0" relativeHeight="251666432" behindDoc="0" locked="0" layoutInCell="1" allowOverlap="1">
                <wp:simplePos x="0" y="0"/>
                <wp:positionH relativeFrom="column">
                  <wp:posOffset>3357244</wp:posOffset>
                </wp:positionH>
                <wp:positionV relativeFrom="paragraph">
                  <wp:posOffset>179705</wp:posOffset>
                </wp:positionV>
                <wp:extent cx="0" cy="161290"/>
                <wp:effectExtent l="76200" t="0" r="57150" b="48260"/>
                <wp:wrapNone/>
                <wp:docPr id="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6F2FB" id="AutoShape 115" o:spid="_x0000_s1026" type="#_x0000_t32" style="position:absolute;margin-left:264.35pt;margin-top:14.15pt;width:0;height:12.7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aKNQ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">
                <v:stroke endarrow="block"/>
              </v:shape>
            </w:pict>
          </mc:Fallback>
        </mc:AlternateContent>
      </w:r>
    </w:p>
    <w:p w:rsidR="00484FBC" w:rsidRPr="007A05C5" w:rsidRDefault="006C6338" w:rsidP="008136EE">
      <w:pPr>
        <w:spacing w:line="360" w:lineRule="auto"/>
        <w:ind w:firstLine="709"/>
        <w:jc w:val="both"/>
        <w:rPr>
          <w:sz w:val="28"/>
          <w:szCs w:val="28"/>
          <w:lang w:val="uk-UA"/>
        </w:rPr>
      </w:pPr>
      <w:r w:rsidRPr="007A05C5">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630555</wp:posOffset>
                </wp:positionH>
                <wp:positionV relativeFrom="paragraph">
                  <wp:posOffset>34290</wp:posOffset>
                </wp:positionV>
                <wp:extent cx="5469890" cy="523875"/>
                <wp:effectExtent l="76200" t="76200" r="16510" b="28575"/>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52387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8F79D3" w:rsidRPr="00795968" w:rsidRDefault="008F79D3" w:rsidP="0020461C">
                            <w:pPr>
                              <w:rPr>
                                <w:lang w:val="uk-UA"/>
                              </w:rPr>
                            </w:pPr>
                            <w:r>
                              <w:rPr>
                                <w:lang w:val="uk-UA"/>
                              </w:rPr>
                              <w:t>визначення сум матеріальних збитків від недостач і крадіжок основних засобів та нематеріальних активів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37" style="position:absolute;left:0;text-align:left;margin-left:49.65pt;margin-top:2.7pt;width:430.7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">
                <v:shadow on="t" opacity=".5" offset="-6pt,-6pt"/>
                <v:textbox>
                  <w:txbxContent>
                    <w:p w:rsidR="008F79D3" w:rsidRPr="00795968" w:rsidRDefault="008F79D3" w:rsidP="0020461C">
                      <w:pPr>
                        <w:rPr>
                          <w:lang w:val="uk-UA"/>
                        </w:rPr>
                      </w:pPr>
                      <w:r>
                        <w:rPr>
                          <w:lang w:val="uk-UA"/>
                        </w:rPr>
                        <w:t>визначення сум матеріальних збитків від недостач і крадіжок основних засобів та нематеріальних активів</w:t>
                      </w:r>
                    </w:p>
                  </w:txbxContent>
                </v:textbox>
              </v:roundrect>
            </w:pict>
          </mc:Fallback>
        </mc:AlternateContent>
      </w:r>
    </w:p>
    <w:p w:rsidR="00795968" w:rsidRPr="007A05C5" w:rsidRDefault="00795968" w:rsidP="008136EE">
      <w:pPr>
        <w:spacing w:line="360" w:lineRule="auto"/>
        <w:ind w:firstLine="709"/>
        <w:jc w:val="both"/>
        <w:rPr>
          <w:sz w:val="28"/>
          <w:szCs w:val="28"/>
          <w:lang w:val="uk-UA"/>
        </w:rPr>
      </w:pPr>
    </w:p>
    <w:p w:rsidR="00D152F4" w:rsidRPr="00AF6712" w:rsidRDefault="00406FDC" w:rsidP="00AF7B38">
      <w:pPr>
        <w:spacing w:line="360" w:lineRule="auto"/>
        <w:ind w:firstLine="709"/>
        <w:jc w:val="center"/>
        <w:rPr>
          <w:sz w:val="28"/>
          <w:szCs w:val="28"/>
          <w:lang w:val="uk-UA"/>
        </w:rPr>
      </w:pPr>
      <w:r w:rsidRPr="00AF6712">
        <w:rPr>
          <w:sz w:val="28"/>
          <w:szCs w:val="28"/>
          <w:highlight w:val="red"/>
          <w:lang w:val="uk-UA"/>
        </w:rPr>
        <w:t>Рис. 2</w:t>
      </w:r>
      <w:r w:rsidR="001A0956" w:rsidRPr="00AF6712">
        <w:rPr>
          <w:sz w:val="28"/>
          <w:szCs w:val="28"/>
          <w:highlight w:val="red"/>
          <w:lang w:val="uk-UA"/>
        </w:rPr>
        <w:t>.1.</w:t>
      </w:r>
      <w:r w:rsidR="00AF6712" w:rsidRPr="00AF6712">
        <w:rPr>
          <w:sz w:val="28"/>
          <w:szCs w:val="28"/>
          <w:highlight w:val="red"/>
          <w:lang w:val="uk-UA"/>
        </w:rPr>
        <w:t xml:space="preserve"> </w:t>
      </w:r>
      <w:r w:rsidR="001A0956" w:rsidRPr="00AF6712">
        <w:rPr>
          <w:sz w:val="28"/>
          <w:szCs w:val="28"/>
          <w:highlight w:val="red"/>
          <w:lang w:val="uk-UA"/>
        </w:rPr>
        <w:t>Завдання контролю основних засобів і нематеріальних активів</w:t>
      </w:r>
    </w:p>
    <w:p w:rsidR="00AF6712" w:rsidRDefault="00AF6712" w:rsidP="008136EE">
      <w:pPr>
        <w:spacing w:line="360" w:lineRule="auto"/>
        <w:ind w:firstLine="709"/>
        <w:jc w:val="both"/>
        <w:rPr>
          <w:sz w:val="28"/>
          <w:szCs w:val="28"/>
          <w:lang w:val="uk-UA"/>
        </w:rPr>
      </w:pPr>
    </w:p>
    <w:p w:rsidR="00406FDC" w:rsidRPr="007A05C5" w:rsidRDefault="00D152F4" w:rsidP="008136EE">
      <w:pPr>
        <w:spacing w:line="360" w:lineRule="auto"/>
        <w:ind w:firstLine="709"/>
        <w:jc w:val="both"/>
        <w:rPr>
          <w:sz w:val="28"/>
          <w:szCs w:val="28"/>
          <w:lang w:val="uk-UA"/>
        </w:rPr>
      </w:pPr>
      <w:r w:rsidRPr="007A05C5">
        <w:rPr>
          <w:sz w:val="28"/>
          <w:szCs w:val="28"/>
          <w:lang w:val="uk-UA"/>
        </w:rPr>
        <w:t xml:space="preserve">Джерелами фактографічних даних для контролю операцій з основними засобами та нематеріальними активами є інформація за договорами купівлі-продажу об'єктів, договорами на капітальне будівництво, архітектурно-технічними паспортами, розрахунками кошторисами, актами прийому-передачі, актами на списання, картками (книгами, відомостями) інвентарного обліку, розрахунками нарахування амортизації; записами в облікових регістрах за рахунками 10 "Основні засоби", 11"Інші необоротні матеріальні активи", 12 "Нематеріальні активи", 13 "Знос необоротних активів", 15 "Капітальні інвестиції", 18"Інші необоротні активи", Журнал 4, відомості аналітичного </w:t>
      </w:r>
      <w:r w:rsidRPr="007A05C5">
        <w:rPr>
          <w:sz w:val="28"/>
          <w:szCs w:val="28"/>
          <w:lang w:val="uk-UA"/>
        </w:rPr>
        <w:lastRenderedPageBreak/>
        <w:t>обліку №№ 4.1, 4.2, 4.3, (на підприємствах агропромислового комплексу: журнал-ордер і відомість № 13 с.-г.; журнал-ордер і відомість № 10.2 с.-г.); баланс (ф. №1); звіт про фінансові результати (ф. № 2), звіт про власний капітал (ф. № 4), примітки до річної фінансової звітності (ф. № 5).</w:t>
      </w:r>
    </w:p>
    <w:p w:rsidR="00406FDC" w:rsidRPr="007A05C5" w:rsidRDefault="001A0956" w:rsidP="008136EE">
      <w:pPr>
        <w:spacing w:line="360" w:lineRule="auto"/>
        <w:ind w:firstLine="709"/>
        <w:jc w:val="both"/>
        <w:rPr>
          <w:sz w:val="28"/>
          <w:szCs w:val="28"/>
          <w:lang w:val="uk-UA"/>
        </w:rPr>
      </w:pPr>
      <w:r w:rsidRPr="007A05C5">
        <w:rPr>
          <w:sz w:val="28"/>
          <w:szCs w:val="28"/>
          <w:lang w:val="uk-UA"/>
        </w:rPr>
        <w:t>Методичними прийомами контролю основних засобів і нематеріальних активів є: </w:t>
      </w:r>
    </w:p>
    <w:p w:rsidR="00406FDC" w:rsidRPr="007A05C5" w:rsidRDefault="00406FDC" w:rsidP="008136EE">
      <w:pPr>
        <w:spacing w:line="360" w:lineRule="auto"/>
        <w:ind w:firstLine="709"/>
        <w:jc w:val="both"/>
        <w:rPr>
          <w:sz w:val="28"/>
          <w:szCs w:val="28"/>
          <w:lang w:val="uk-UA"/>
        </w:rPr>
      </w:pPr>
      <w:r w:rsidRPr="007A05C5">
        <w:rPr>
          <w:sz w:val="28"/>
          <w:szCs w:val="28"/>
          <w:lang w:val="uk-UA"/>
        </w:rPr>
        <w:t>― інвентаризація;</w:t>
      </w:r>
      <w:r w:rsidR="001A0956" w:rsidRPr="007A05C5">
        <w:rPr>
          <w:sz w:val="28"/>
          <w:szCs w:val="28"/>
          <w:lang w:val="uk-UA"/>
        </w:rPr>
        <w:t xml:space="preserve"> </w:t>
      </w:r>
    </w:p>
    <w:p w:rsidR="00406FDC" w:rsidRPr="007A05C5" w:rsidRDefault="00406FDC" w:rsidP="008136EE">
      <w:pPr>
        <w:spacing w:line="360" w:lineRule="auto"/>
        <w:ind w:firstLine="709"/>
        <w:jc w:val="both"/>
        <w:rPr>
          <w:sz w:val="28"/>
          <w:szCs w:val="28"/>
          <w:lang w:val="uk-UA"/>
        </w:rPr>
      </w:pPr>
      <w:r w:rsidRPr="007A05C5">
        <w:rPr>
          <w:sz w:val="28"/>
          <w:szCs w:val="28"/>
          <w:lang w:val="uk-UA"/>
        </w:rPr>
        <w:t xml:space="preserve">― </w:t>
      </w:r>
      <w:r w:rsidR="001A0956" w:rsidRPr="007A05C5">
        <w:rPr>
          <w:sz w:val="28"/>
          <w:szCs w:val="28"/>
          <w:lang w:val="uk-UA"/>
        </w:rPr>
        <w:t>вибі</w:t>
      </w:r>
      <w:r w:rsidRPr="007A05C5">
        <w:rPr>
          <w:sz w:val="28"/>
          <w:szCs w:val="28"/>
          <w:lang w:val="uk-UA"/>
        </w:rPr>
        <w:t>ркові та суцільні спостереження;</w:t>
      </w:r>
      <w:r w:rsidR="001A0956" w:rsidRPr="007A05C5">
        <w:rPr>
          <w:sz w:val="28"/>
          <w:szCs w:val="28"/>
          <w:lang w:val="uk-UA"/>
        </w:rPr>
        <w:t xml:space="preserve"> </w:t>
      </w:r>
    </w:p>
    <w:p w:rsidR="00406FDC" w:rsidRPr="007A05C5" w:rsidRDefault="00406FDC" w:rsidP="008136EE">
      <w:pPr>
        <w:spacing w:line="360" w:lineRule="auto"/>
        <w:ind w:firstLine="709"/>
        <w:jc w:val="both"/>
        <w:rPr>
          <w:sz w:val="28"/>
          <w:szCs w:val="28"/>
          <w:lang w:val="uk-UA"/>
        </w:rPr>
      </w:pPr>
      <w:r w:rsidRPr="007A05C5">
        <w:rPr>
          <w:sz w:val="28"/>
          <w:szCs w:val="28"/>
          <w:lang w:val="uk-UA"/>
        </w:rPr>
        <w:t xml:space="preserve">― </w:t>
      </w:r>
      <w:r w:rsidR="001A0956" w:rsidRPr="007A05C5">
        <w:rPr>
          <w:sz w:val="28"/>
          <w:szCs w:val="28"/>
          <w:lang w:val="uk-UA"/>
        </w:rPr>
        <w:t>обстеження та тематич</w:t>
      </w:r>
      <w:r w:rsidRPr="007A05C5">
        <w:rPr>
          <w:sz w:val="28"/>
          <w:szCs w:val="28"/>
          <w:lang w:val="uk-UA"/>
        </w:rPr>
        <w:t>ні перевірки;</w:t>
      </w:r>
      <w:r w:rsidR="001A0956" w:rsidRPr="007A05C5">
        <w:rPr>
          <w:sz w:val="28"/>
          <w:szCs w:val="28"/>
          <w:lang w:val="uk-UA"/>
        </w:rPr>
        <w:t xml:space="preserve"> </w:t>
      </w:r>
    </w:p>
    <w:p w:rsidR="001A0956" w:rsidRPr="007A05C5" w:rsidRDefault="009371EC" w:rsidP="008136EE">
      <w:pPr>
        <w:spacing w:line="360" w:lineRule="auto"/>
        <w:ind w:firstLine="709"/>
        <w:jc w:val="both"/>
        <w:rPr>
          <w:sz w:val="28"/>
          <w:szCs w:val="28"/>
          <w:lang w:val="uk-UA"/>
        </w:rPr>
      </w:pPr>
      <w:r w:rsidRPr="007A05C5">
        <w:rPr>
          <w:sz w:val="28"/>
          <w:szCs w:val="28"/>
          <w:lang w:val="uk-UA"/>
        </w:rPr>
        <w:t xml:space="preserve">― </w:t>
      </w:r>
      <w:r w:rsidR="001A0956" w:rsidRPr="007A05C5">
        <w:rPr>
          <w:sz w:val="28"/>
          <w:szCs w:val="28"/>
          <w:lang w:val="uk-UA"/>
        </w:rPr>
        <w:t>економічний аналіз та методи перевірки облікової документації (фактична та зустрічна перевірка, перевірка суті та змісту операції, зіставлення документів з обліковими реєстрами аналітичного і синтетичного обліку, аналітична і логічна перевірка та зіставлення даних аналітичного обліку з даними синтетичного обліку).</w:t>
      </w:r>
    </w:p>
    <w:p w:rsidR="007C0977" w:rsidRPr="007A05C5" w:rsidRDefault="00AF6712" w:rsidP="008136EE">
      <w:pPr>
        <w:spacing w:line="360" w:lineRule="auto"/>
        <w:ind w:firstLine="709"/>
        <w:jc w:val="both"/>
        <w:rPr>
          <w:sz w:val="28"/>
          <w:szCs w:val="28"/>
          <w:lang w:val="uk-UA"/>
        </w:rPr>
      </w:pPr>
      <w:r>
        <w:rPr>
          <w:sz w:val="28"/>
          <w:szCs w:val="28"/>
          <w:lang w:val="uk-UA"/>
        </w:rPr>
        <w:t>О</w:t>
      </w:r>
      <w:r w:rsidR="007C0977" w:rsidRPr="007A05C5">
        <w:rPr>
          <w:sz w:val="28"/>
          <w:szCs w:val="28"/>
          <w:lang w:val="uk-UA"/>
        </w:rPr>
        <w:t>рганізаці</w:t>
      </w:r>
      <w:r>
        <w:rPr>
          <w:sz w:val="28"/>
          <w:szCs w:val="28"/>
          <w:lang w:val="uk-UA"/>
        </w:rPr>
        <w:t>я</w:t>
      </w:r>
      <w:r w:rsidR="007C0977" w:rsidRPr="007A05C5">
        <w:rPr>
          <w:sz w:val="28"/>
          <w:szCs w:val="28"/>
          <w:lang w:val="uk-UA"/>
        </w:rPr>
        <w:t xml:space="preserve"> обліку основн</w:t>
      </w:r>
      <w:r>
        <w:rPr>
          <w:sz w:val="28"/>
          <w:szCs w:val="28"/>
          <w:lang w:val="uk-UA"/>
        </w:rPr>
        <w:t>их</w:t>
      </w:r>
      <w:r w:rsidR="007C0977" w:rsidRPr="007A05C5">
        <w:rPr>
          <w:sz w:val="28"/>
          <w:szCs w:val="28"/>
          <w:lang w:val="uk-UA"/>
        </w:rPr>
        <w:t xml:space="preserve"> засоб</w:t>
      </w:r>
      <w:r>
        <w:rPr>
          <w:sz w:val="28"/>
          <w:szCs w:val="28"/>
          <w:lang w:val="uk-UA"/>
        </w:rPr>
        <w:t>ів</w:t>
      </w:r>
      <w:r w:rsidR="007C0977" w:rsidRPr="007A05C5">
        <w:rPr>
          <w:sz w:val="28"/>
          <w:szCs w:val="28"/>
          <w:lang w:val="uk-UA"/>
        </w:rPr>
        <w:t xml:space="preserve"> групують за та</w:t>
      </w:r>
      <w:r w:rsidR="007C0977" w:rsidRPr="007A05C5">
        <w:rPr>
          <w:sz w:val="28"/>
          <w:szCs w:val="28"/>
          <w:lang w:val="uk-UA"/>
        </w:rPr>
        <w:softHyphen/>
        <w:t>кими ознаками: за призначенням, за використанням, за належністю.</w:t>
      </w:r>
    </w:p>
    <w:p w:rsidR="007C0977" w:rsidRPr="007A05C5" w:rsidRDefault="007C0977" w:rsidP="008136EE">
      <w:pPr>
        <w:spacing w:line="360" w:lineRule="auto"/>
        <w:ind w:firstLine="709"/>
        <w:jc w:val="both"/>
        <w:rPr>
          <w:sz w:val="28"/>
          <w:szCs w:val="28"/>
          <w:lang w:val="uk-UA"/>
        </w:rPr>
      </w:pPr>
      <w:r w:rsidRPr="007A05C5">
        <w:rPr>
          <w:sz w:val="28"/>
          <w:szCs w:val="28"/>
          <w:lang w:val="uk-UA"/>
        </w:rPr>
        <w:t>За призначенням основні засоби поділяють на виробничі і неви</w:t>
      </w:r>
      <w:r w:rsidRPr="007A05C5">
        <w:rPr>
          <w:sz w:val="28"/>
          <w:szCs w:val="28"/>
          <w:lang w:val="uk-UA"/>
        </w:rPr>
        <w:softHyphen/>
        <w:t>робничі. Виробничі засоби функціонують у сфері матеріального ви</w:t>
      </w:r>
      <w:r w:rsidRPr="007A05C5">
        <w:rPr>
          <w:sz w:val="28"/>
          <w:szCs w:val="28"/>
          <w:lang w:val="uk-UA"/>
        </w:rPr>
        <w:softHyphen/>
        <w:t>робництва, невиробничі ж призначено для соціальних і культурно- побутових потреб.</w:t>
      </w:r>
    </w:p>
    <w:p w:rsidR="007C0977" w:rsidRPr="007A05C5" w:rsidRDefault="007C0977" w:rsidP="008136EE">
      <w:pPr>
        <w:spacing w:line="360" w:lineRule="auto"/>
        <w:ind w:firstLine="709"/>
        <w:jc w:val="both"/>
        <w:rPr>
          <w:sz w:val="28"/>
          <w:szCs w:val="28"/>
          <w:lang w:val="uk-UA"/>
        </w:rPr>
      </w:pPr>
      <w:r w:rsidRPr="007A05C5">
        <w:rPr>
          <w:sz w:val="28"/>
          <w:szCs w:val="28"/>
          <w:lang w:val="uk-UA"/>
        </w:rPr>
        <w:t>За використанням основні засоби поділяють на засоби в експлуатації та засоби в запасі. Таку класифікацію основних засобів зумовлено необ</w:t>
      </w:r>
      <w:r w:rsidRPr="007A05C5">
        <w:rPr>
          <w:sz w:val="28"/>
          <w:szCs w:val="28"/>
          <w:lang w:val="uk-UA"/>
        </w:rPr>
        <w:softHyphen/>
        <w:t>хідністю контролю за їхнім станом і обчисленням амортизації.</w:t>
      </w:r>
    </w:p>
    <w:p w:rsidR="007C0977" w:rsidRPr="007A05C5" w:rsidRDefault="007C0977" w:rsidP="008136EE">
      <w:pPr>
        <w:spacing w:line="360" w:lineRule="auto"/>
        <w:ind w:firstLine="709"/>
        <w:jc w:val="both"/>
        <w:rPr>
          <w:sz w:val="28"/>
          <w:szCs w:val="28"/>
          <w:lang w:val="uk-UA"/>
        </w:rPr>
      </w:pPr>
      <w:r w:rsidRPr="007A05C5">
        <w:rPr>
          <w:sz w:val="28"/>
          <w:szCs w:val="28"/>
          <w:lang w:val="uk-UA"/>
        </w:rPr>
        <w:t>За належністю розрізняють власні (належать певному підприємству) та орендовані (перебувають у тимчасовому користуванні) основні засо</w:t>
      </w:r>
      <w:r w:rsidRPr="007A05C5">
        <w:rPr>
          <w:sz w:val="28"/>
          <w:szCs w:val="28"/>
          <w:lang w:val="uk-UA"/>
        </w:rPr>
        <w:softHyphen/>
        <w:t>би. Перші обліковуються на рахунку 10 «Основні засоби», другі — на позабалансовому рахунку 01 «Орендовані необоротні активи». Такою організацією обліку усувається можливість неправильного одержання залишків основних засобів у зведених балансах промисловості і народ</w:t>
      </w:r>
      <w:r w:rsidRPr="007A05C5">
        <w:rPr>
          <w:sz w:val="28"/>
          <w:szCs w:val="28"/>
          <w:lang w:val="uk-UA"/>
        </w:rPr>
        <w:softHyphen/>
        <w:t>ного господарства загалом. Якщо одні й ті самі основні засоби обліко</w:t>
      </w:r>
      <w:r w:rsidRPr="007A05C5">
        <w:rPr>
          <w:sz w:val="28"/>
          <w:szCs w:val="28"/>
          <w:lang w:val="uk-UA"/>
        </w:rPr>
        <w:softHyphen/>
        <w:t>вуються воднораз у орендатора та орендодавця на рахунку «Основні засоби», це фіктивно збільшує суму основних засобів.</w:t>
      </w:r>
    </w:p>
    <w:p w:rsidR="007C0977" w:rsidRPr="007A05C5" w:rsidRDefault="007C0977" w:rsidP="008136EE">
      <w:pPr>
        <w:spacing w:line="360" w:lineRule="auto"/>
        <w:ind w:firstLine="709"/>
        <w:jc w:val="both"/>
        <w:rPr>
          <w:sz w:val="28"/>
          <w:szCs w:val="28"/>
          <w:lang w:val="uk-UA"/>
        </w:rPr>
      </w:pPr>
      <w:r w:rsidRPr="007A05C5">
        <w:rPr>
          <w:sz w:val="28"/>
          <w:szCs w:val="28"/>
          <w:lang w:val="uk-UA"/>
        </w:rPr>
        <w:lastRenderedPageBreak/>
        <w:t>Крім того, основні засоби класифікують за місцем зберігання та їхнім використанням матеріально відповідальними особами, за якими їх закріплено. У цьому зв’язку великої ваги набуває визначення оди</w:t>
      </w:r>
      <w:r w:rsidRPr="007A05C5">
        <w:rPr>
          <w:sz w:val="28"/>
          <w:szCs w:val="28"/>
          <w:lang w:val="uk-UA"/>
        </w:rPr>
        <w:softHyphen/>
        <w:t>ниці обліку основних засобів.</w:t>
      </w:r>
    </w:p>
    <w:p w:rsidR="007C0977" w:rsidRPr="007A05C5" w:rsidRDefault="007C0977" w:rsidP="008136EE">
      <w:pPr>
        <w:spacing w:line="360" w:lineRule="auto"/>
        <w:ind w:firstLine="709"/>
        <w:jc w:val="both"/>
        <w:rPr>
          <w:sz w:val="28"/>
          <w:szCs w:val="28"/>
          <w:lang w:val="uk-UA"/>
        </w:rPr>
      </w:pPr>
      <w:r w:rsidRPr="007A05C5">
        <w:rPr>
          <w:sz w:val="28"/>
          <w:szCs w:val="28"/>
          <w:lang w:val="uk-UA"/>
        </w:rPr>
        <w:t>Під одиницею обліку основних засобів розуміють об’єкт — завер</w:t>
      </w:r>
      <w:r w:rsidRPr="007A05C5">
        <w:rPr>
          <w:sz w:val="28"/>
          <w:szCs w:val="28"/>
          <w:lang w:val="uk-UA"/>
        </w:rPr>
        <w:softHyphen/>
        <w:t>шений пристрій з усіма приладами та обладнанням, чи конструктивно відокремлений предмет, призначений для виконання самостійних функцій, чи комплекс конструктивно об’єднаних предметів, що становлять єдине ціле під час виконання певної роботи. Якщо один об’єкт основних засобів складається з частин, які мають різний строк корисного використання (експлуатації), то кожна з цих частин може визнаватися в бухгалтерському обліку окремим об’єктом основних засобів.</w:t>
      </w:r>
    </w:p>
    <w:p w:rsidR="00C318E6" w:rsidRPr="007A05C5" w:rsidRDefault="007C0977" w:rsidP="008136EE">
      <w:pPr>
        <w:spacing w:line="360" w:lineRule="auto"/>
        <w:ind w:firstLine="709"/>
        <w:jc w:val="both"/>
        <w:rPr>
          <w:sz w:val="28"/>
          <w:szCs w:val="28"/>
          <w:lang w:val="uk-UA"/>
        </w:rPr>
      </w:pPr>
      <w:r w:rsidRPr="007A05C5">
        <w:rPr>
          <w:sz w:val="28"/>
          <w:szCs w:val="28"/>
          <w:lang w:val="uk-UA"/>
        </w:rPr>
        <w:t>Для зарахуван</w:t>
      </w:r>
      <w:r w:rsidRPr="007A05C5">
        <w:rPr>
          <w:sz w:val="28"/>
          <w:szCs w:val="28"/>
          <w:lang w:val="uk-UA"/>
        </w:rPr>
        <w:softHyphen/>
        <w:t xml:space="preserve">ня до складу основних засобів окремих об’єктів, обліку введення їх в експлуатацію складається акт приймання-передавання за формою 03-1 (Ф. № 03-1). Його заповнює приймальна комісія, яка призначається керівником підприємства, по одному примірнику на кожний об’єкт. Якщо одночасно приймаються декілька однотипних об’єктів однакової вартості і упродовж календарного місяця, оформлення приймання таких об’єктів може </w:t>
      </w:r>
      <w:proofErr w:type="spellStart"/>
      <w:r w:rsidRPr="007A05C5">
        <w:rPr>
          <w:sz w:val="28"/>
          <w:szCs w:val="28"/>
          <w:lang w:val="uk-UA"/>
        </w:rPr>
        <w:t>здійснюватись</w:t>
      </w:r>
      <w:proofErr w:type="spellEnd"/>
      <w:r w:rsidRPr="007A05C5">
        <w:rPr>
          <w:sz w:val="28"/>
          <w:szCs w:val="28"/>
          <w:lang w:val="uk-UA"/>
        </w:rPr>
        <w:t xml:space="preserve"> одним загальним актом приймання- передавання основних засобів. </w:t>
      </w:r>
    </w:p>
    <w:p w:rsidR="007C0977" w:rsidRPr="007A05C5" w:rsidRDefault="007C0977" w:rsidP="008136EE">
      <w:pPr>
        <w:spacing w:line="360" w:lineRule="auto"/>
        <w:ind w:firstLine="709"/>
        <w:jc w:val="both"/>
        <w:rPr>
          <w:sz w:val="28"/>
          <w:szCs w:val="28"/>
          <w:lang w:val="uk-UA"/>
        </w:rPr>
      </w:pPr>
      <w:r w:rsidRPr="007A05C5">
        <w:rPr>
          <w:sz w:val="28"/>
          <w:szCs w:val="28"/>
          <w:lang w:val="uk-UA"/>
        </w:rPr>
        <w:t>Акт є єдиним первинним бухгалтер</w:t>
      </w:r>
      <w:r w:rsidRPr="007A05C5">
        <w:rPr>
          <w:sz w:val="28"/>
          <w:szCs w:val="28"/>
          <w:lang w:val="uk-UA"/>
        </w:rPr>
        <w:softHyphen/>
        <w:t>ським документом, в якому вказуються склад комісії, вид об’єкта, його назва, рік побудови або випуску підприємством, додається корот</w:t>
      </w:r>
      <w:r w:rsidRPr="007A05C5">
        <w:rPr>
          <w:sz w:val="28"/>
          <w:szCs w:val="28"/>
          <w:lang w:val="uk-UA"/>
        </w:rPr>
        <w:softHyphen/>
        <w:t>ка технічна документація щодо певного об’єкта.</w:t>
      </w:r>
    </w:p>
    <w:p w:rsidR="007C0977" w:rsidRPr="007A05C5" w:rsidRDefault="007C0977" w:rsidP="008136EE">
      <w:pPr>
        <w:spacing w:line="360" w:lineRule="auto"/>
        <w:ind w:firstLine="709"/>
        <w:jc w:val="both"/>
        <w:rPr>
          <w:sz w:val="28"/>
          <w:szCs w:val="28"/>
          <w:lang w:val="uk-UA"/>
        </w:rPr>
      </w:pPr>
      <w:r w:rsidRPr="007A05C5">
        <w:rPr>
          <w:sz w:val="28"/>
          <w:szCs w:val="28"/>
          <w:lang w:val="uk-UA"/>
        </w:rPr>
        <w:t>Цей акт разом з технічною документацією передається в бухгалте</w:t>
      </w:r>
      <w:r w:rsidRPr="007A05C5">
        <w:rPr>
          <w:sz w:val="28"/>
          <w:szCs w:val="28"/>
          <w:lang w:val="uk-UA"/>
        </w:rPr>
        <w:softHyphen/>
        <w:t>рію підприємства, яка на підставі цих документів виписує інвентарні картки. Останні реєструються в описі, де зазначаються назва об’єкта і його інвентарний номер. Для обліку основних засобів за місцем їхньої експлуатації складається інвентарний список (Ф. № 03-13). На підприємствах з невеликою кількістю інвентарних об’єктів облік основних засобів може бути організовано в інвентарній книзі або відомості.</w:t>
      </w:r>
    </w:p>
    <w:p w:rsidR="00C318E6" w:rsidRPr="007A05C5" w:rsidRDefault="007C0977" w:rsidP="008136EE">
      <w:pPr>
        <w:spacing w:line="360" w:lineRule="auto"/>
        <w:ind w:firstLine="709"/>
        <w:jc w:val="both"/>
        <w:rPr>
          <w:sz w:val="28"/>
          <w:szCs w:val="28"/>
          <w:lang w:val="uk-UA"/>
        </w:rPr>
      </w:pPr>
      <w:r w:rsidRPr="007A05C5">
        <w:rPr>
          <w:sz w:val="28"/>
          <w:szCs w:val="28"/>
          <w:lang w:val="uk-UA"/>
        </w:rPr>
        <w:lastRenderedPageBreak/>
        <w:t>Аналітичний пооб’єктний облік основних засобів ведеться бухгал</w:t>
      </w:r>
      <w:r w:rsidRPr="007A05C5">
        <w:rPr>
          <w:sz w:val="28"/>
          <w:szCs w:val="28"/>
          <w:lang w:val="uk-UA"/>
        </w:rPr>
        <w:softHyphen/>
        <w:t xml:space="preserve">терією на інвентарних картках. Встановлено декілька типів форм карток: 03-6 — для будівель і споруд; 03-7 — для машин, обладнання, виробничого і господарського інвентаря; 03-9 — групова інвентарна картка із зазначенням у ній інвентарних номерів, наданих кожному об’єкту. </w:t>
      </w:r>
    </w:p>
    <w:p w:rsidR="007C0977" w:rsidRPr="007A05C5" w:rsidRDefault="007C0977" w:rsidP="008136EE">
      <w:pPr>
        <w:spacing w:line="360" w:lineRule="auto"/>
        <w:ind w:firstLine="709"/>
        <w:jc w:val="both"/>
        <w:rPr>
          <w:sz w:val="28"/>
          <w:szCs w:val="28"/>
          <w:lang w:val="uk-UA"/>
        </w:rPr>
      </w:pPr>
      <w:r w:rsidRPr="007A05C5">
        <w:rPr>
          <w:sz w:val="28"/>
          <w:szCs w:val="28"/>
          <w:lang w:val="uk-UA"/>
        </w:rPr>
        <w:t xml:space="preserve">Обов’язковими реквізитами карток є: назва, інвентарний номер об’єкта, підприємство-виробник, номер </w:t>
      </w:r>
      <w:proofErr w:type="spellStart"/>
      <w:r w:rsidRPr="007A05C5">
        <w:rPr>
          <w:sz w:val="28"/>
          <w:szCs w:val="28"/>
          <w:lang w:val="uk-UA"/>
        </w:rPr>
        <w:t>акта</w:t>
      </w:r>
      <w:proofErr w:type="spellEnd"/>
      <w:r w:rsidRPr="007A05C5">
        <w:rPr>
          <w:sz w:val="28"/>
          <w:szCs w:val="28"/>
          <w:lang w:val="uk-UA"/>
        </w:rPr>
        <w:t>, дата приймання, первісна вартість, джерело придбання, коротка характеристика.</w:t>
      </w:r>
    </w:p>
    <w:p w:rsidR="00C318E6" w:rsidRPr="007A05C5" w:rsidRDefault="007C0977" w:rsidP="008136EE">
      <w:pPr>
        <w:spacing w:line="360" w:lineRule="auto"/>
        <w:ind w:firstLine="709"/>
        <w:jc w:val="both"/>
        <w:rPr>
          <w:sz w:val="28"/>
          <w:szCs w:val="28"/>
          <w:lang w:val="uk-UA"/>
        </w:rPr>
      </w:pPr>
      <w:r w:rsidRPr="007A05C5">
        <w:rPr>
          <w:sz w:val="28"/>
          <w:szCs w:val="28"/>
          <w:lang w:val="uk-UA"/>
        </w:rPr>
        <w:t xml:space="preserve">З основними засобами можливі такі зміни: </w:t>
      </w:r>
    </w:p>
    <w:p w:rsidR="00C318E6" w:rsidRPr="007A05C5" w:rsidRDefault="007C0977" w:rsidP="008136EE">
      <w:pPr>
        <w:spacing w:line="360" w:lineRule="auto"/>
        <w:ind w:firstLine="709"/>
        <w:jc w:val="both"/>
        <w:rPr>
          <w:sz w:val="28"/>
          <w:szCs w:val="28"/>
          <w:lang w:val="uk-UA"/>
        </w:rPr>
      </w:pPr>
      <w:r w:rsidRPr="007A05C5">
        <w:rPr>
          <w:sz w:val="28"/>
          <w:szCs w:val="28"/>
          <w:lang w:val="uk-UA"/>
        </w:rPr>
        <w:t xml:space="preserve">переміщення в інші цехи, підрозділи; </w:t>
      </w:r>
    </w:p>
    <w:p w:rsidR="00C318E6" w:rsidRPr="007A05C5" w:rsidRDefault="007C0977" w:rsidP="008136EE">
      <w:pPr>
        <w:spacing w:line="360" w:lineRule="auto"/>
        <w:ind w:firstLine="709"/>
        <w:jc w:val="both"/>
        <w:rPr>
          <w:sz w:val="28"/>
          <w:szCs w:val="28"/>
          <w:lang w:val="uk-UA"/>
        </w:rPr>
      </w:pPr>
      <w:r w:rsidRPr="007A05C5">
        <w:rPr>
          <w:sz w:val="28"/>
          <w:szCs w:val="28"/>
          <w:lang w:val="uk-UA"/>
        </w:rPr>
        <w:t>безоплатне передавання (благодійна діяльність, р</w:t>
      </w:r>
      <w:r w:rsidR="00C318E6" w:rsidRPr="007A05C5">
        <w:rPr>
          <w:sz w:val="28"/>
          <w:szCs w:val="28"/>
          <w:lang w:val="uk-UA"/>
        </w:rPr>
        <w:t>і</w:t>
      </w:r>
      <w:r w:rsidR="00C318E6" w:rsidRPr="007A05C5">
        <w:rPr>
          <w:sz w:val="28"/>
          <w:szCs w:val="28"/>
          <w:lang w:val="uk-UA"/>
        </w:rPr>
        <w:softHyphen/>
        <w:t>шення Уряду тощо);</w:t>
      </w:r>
    </w:p>
    <w:p w:rsidR="00C318E6" w:rsidRPr="007A05C5" w:rsidRDefault="007C0977" w:rsidP="008136EE">
      <w:pPr>
        <w:spacing w:line="360" w:lineRule="auto"/>
        <w:ind w:firstLine="709"/>
        <w:jc w:val="both"/>
        <w:rPr>
          <w:sz w:val="28"/>
          <w:szCs w:val="28"/>
          <w:lang w:val="uk-UA"/>
        </w:rPr>
      </w:pPr>
      <w:r w:rsidRPr="007A05C5">
        <w:rPr>
          <w:sz w:val="28"/>
          <w:szCs w:val="28"/>
          <w:lang w:val="uk-UA"/>
        </w:rPr>
        <w:t xml:space="preserve">вибуття внаслідок ліквідації (злам, пошкодження, що не підлягає відновленню, та ін.); </w:t>
      </w:r>
    </w:p>
    <w:p w:rsidR="007C0977" w:rsidRPr="007A05C5" w:rsidRDefault="007C0977" w:rsidP="008136EE">
      <w:pPr>
        <w:spacing w:line="360" w:lineRule="auto"/>
        <w:ind w:firstLine="709"/>
        <w:jc w:val="both"/>
        <w:rPr>
          <w:sz w:val="28"/>
          <w:szCs w:val="28"/>
          <w:lang w:val="uk-UA"/>
        </w:rPr>
      </w:pPr>
      <w:r w:rsidRPr="007A05C5">
        <w:rPr>
          <w:sz w:val="28"/>
          <w:szCs w:val="28"/>
          <w:lang w:val="uk-UA"/>
        </w:rPr>
        <w:t>реалізація іншим суб’єктам під</w:t>
      </w:r>
      <w:r w:rsidRPr="007A05C5">
        <w:rPr>
          <w:sz w:val="28"/>
          <w:szCs w:val="28"/>
          <w:lang w:val="uk-UA"/>
        </w:rPr>
        <w:softHyphen/>
        <w:t>приємницької діяльності.</w:t>
      </w:r>
    </w:p>
    <w:p w:rsidR="007C0977" w:rsidRPr="007A05C5" w:rsidRDefault="007C0977" w:rsidP="008136EE">
      <w:pPr>
        <w:spacing w:line="360" w:lineRule="auto"/>
        <w:ind w:firstLine="709"/>
        <w:jc w:val="both"/>
        <w:rPr>
          <w:sz w:val="28"/>
          <w:szCs w:val="28"/>
          <w:lang w:val="uk-UA"/>
        </w:rPr>
      </w:pPr>
      <w:r w:rsidRPr="007A05C5">
        <w:rPr>
          <w:sz w:val="28"/>
          <w:szCs w:val="28"/>
          <w:lang w:val="uk-UA"/>
        </w:rPr>
        <w:t>Переміщення об’єкта із одного підрозділу в інші оформлюється накладною на внутрішні переміщення. Безоплатне передавання основ</w:t>
      </w:r>
      <w:r w:rsidRPr="007A05C5">
        <w:rPr>
          <w:sz w:val="28"/>
          <w:szCs w:val="28"/>
          <w:lang w:val="uk-UA"/>
        </w:rPr>
        <w:softHyphen/>
        <w:t xml:space="preserve">них засобів оформлюється актом приймання-передавання основних засобів </w:t>
      </w:r>
      <w:r w:rsidR="00CC7DD4" w:rsidRPr="007A05C5">
        <w:rPr>
          <w:sz w:val="28"/>
          <w:szCs w:val="28"/>
          <w:lang w:val="uk-UA"/>
        </w:rPr>
        <w:t xml:space="preserve">           </w:t>
      </w:r>
      <w:r w:rsidRPr="007A05C5">
        <w:rPr>
          <w:sz w:val="28"/>
          <w:szCs w:val="28"/>
          <w:lang w:val="uk-UA"/>
        </w:rPr>
        <w:t>(Ф. 03-1), вибуття — актом ліквідації основних засобів, реалі</w:t>
      </w:r>
      <w:r w:rsidRPr="007A05C5">
        <w:rPr>
          <w:sz w:val="28"/>
          <w:szCs w:val="28"/>
          <w:lang w:val="uk-UA"/>
        </w:rPr>
        <w:softHyphen/>
        <w:t>зація надлишків основних засобів — видатковою накладною і рахунком- фактурою. Акт приймання-здавання відремонтованих, реконструйова</w:t>
      </w:r>
      <w:r w:rsidRPr="007A05C5">
        <w:rPr>
          <w:sz w:val="28"/>
          <w:szCs w:val="28"/>
          <w:lang w:val="uk-UA"/>
        </w:rPr>
        <w:softHyphen/>
        <w:t>них та модернізованих об’єктів (Ф. 03-3) застосовується для оформ</w:t>
      </w:r>
      <w:r w:rsidRPr="007A05C5">
        <w:rPr>
          <w:sz w:val="28"/>
          <w:szCs w:val="28"/>
          <w:lang w:val="uk-UA"/>
        </w:rPr>
        <w:softHyphen/>
        <w:t>лення приймання-передавання основних засобів під час капітального ремонту чи реконструкції.</w:t>
      </w:r>
    </w:p>
    <w:p w:rsidR="007C0977" w:rsidRPr="007A05C5" w:rsidRDefault="007C0977" w:rsidP="008136EE">
      <w:pPr>
        <w:spacing w:line="360" w:lineRule="auto"/>
        <w:ind w:firstLine="709"/>
        <w:jc w:val="both"/>
        <w:rPr>
          <w:sz w:val="28"/>
          <w:szCs w:val="28"/>
          <w:lang w:val="uk-UA"/>
        </w:rPr>
      </w:pPr>
      <w:r w:rsidRPr="007A05C5">
        <w:rPr>
          <w:sz w:val="28"/>
          <w:szCs w:val="28"/>
          <w:lang w:val="uk-UA"/>
        </w:rPr>
        <w:t>Амор</w:t>
      </w:r>
      <w:r w:rsidRPr="007A05C5">
        <w:rPr>
          <w:sz w:val="28"/>
          <w:szCs w:val="28"/>
          <w:lang w:val="uk-UA"/>
        </w:rPr>
        <w:softHyphen/>
        <w:t>тизація обчислюється згідно з Положенням (стандартом) бухгалтер</w:t>
      </w:r>
      <w:r w:rsidRPr="007A05C5">
        <w:rPr>
          <w:sz w:val="28"/>
          <w:szCs w:val="28"/>
          <w:lang w:val="uk-UA"/>
        </w:rPr>
        <w:softHyphen/>
        <w:t>ського обліку 7 «Основні засоби».</w:t>
      </w:r>
    </w:p>
    <w:p w:rsidR="007C0977" w:rsidRPr="007A05C5" w:rsidRDefault="007C0977" w:rsidP="008136EE">
      <w:pPr>
        <w:spacing w:line="360" w:lineRule="auto"/>
        <w:ind w:firstLine="709"/>
        <w:jc w:val="both"/>
        <w:rPr>
          <w:sz w:val="28"/>
          <w:szCs w:val="28"/>
          <w:lang w:val="uk-UA"/>
        </w:rPr>
      </w:pPr>
      <w:r w:rsidRPr="007A05C5">
        <w:rPr>
          <w:sz w:val="28"/>
          <w:szCs w:val="28"/>
          <w:lang w:val="uk-UA"/>
        </w:rPr>
        <w:t>Фактичний розмір амортизаційних відрахувань обчислюється для віднесення нарахованої амортизації на витрати. У рахунку діючі основ</w:t>
      </w:r>
      <w:r w:rsidRPr="007A05C5">
        <w:rPr>
          <w:sz w:val="28"/>
          <w:szCs w:val="28"/>
          <w:lang w:val="uk-UA"/>
        </w:rPr>
        <w:softHyphen/>
        <w:t>ні засоби за даними інвентарних карток на 1 січня звітного року гру</w:t>
      </w:r>
      <w:r w:rsidRPr="007A05C5">
        <w:rPr>
          <w:sz w:val="28"/>
          <w:szCs w:val="28"/>
          <w:lang w:val="uk-UA"/>
        </w:rPr>
        <w:softHyphen/>
        <w:t>пують у точній відповідності до типової класифікації. У рахунку вка</w:t>
      </w:r>
      <w:r w:rsidRPr="007A05C5">
        <w:rPr>
          <w:sz w:val="28"/>
          <w:szCs w:val="28"/>
          <w:lang w:val="uk-UA"/>
        </w:rPr>
        <w:softHyphen/>
        <w:t>зуються: група основних засобів, норма амортизації, місячна норма амортизації, код рахунків, на яких обліковується амортизація.</w:t>
      </w:r>
    </w:p>
    <w:p w:rsidR="007C0977" w:rsidRPr="007A05C5" w:rsidRDefault="007C0977" w:rsidP="008136EE">
      <w:pPr>
        <w:spacing w:line="360" w:lineRule="auto"/>
        <w:ind w:firstLine="709"/>
        <w:jc w:val="both"/>
        <w:rPr>
          <w:sz w:val="28"/>
          <w:szCs w:val="28"/>
          <w:lang w:val="uk-UA"/>
        </w:rPr>
      </w:pPr>
      <w:r w:rsidRPr="007A05C5">
        <w:rPr>
          <w:sz w:val="28"/>
          <w:szCs w:val="28"/>
          <w:lang w:val="uk-UA"/>
        </w:rPr>
        <w:lastRenderedPageBreak/>
        <w:t>Протягом року цю величину корегують залежно від надходження і вибуття окремих об’єктів основних фондів: амортизаційні відраху</w:t>
      </w:r>
      <w:r w:rsidRPr="007A05C5">
        <w:rPr>
          <w:sz w:val="28"/>
          <w:szCs w:val="28"/>
          <w:lang w:val="uk-UA"/>
        </w:rPr>
        <w:softHyphen/>
        <w:t>вання збільшуються на відповідну величину, починаючи з початку місяця, наступного за введенням (надходженням) об’єкта в експлуата</w:t>
      </w:r>
      <w:r w:rsidRPr="007A05C5">
        <w:rPr>
          <w:sz w:val="28"/>
          <w:szCs w:val="28"/>
          <w:lang w:val="uk-UA"/>
        </w:rPr>
        <w:softHyphen/>
        <w:t>цію, або зменшуються, починаючи з місяця, наступного за ліквідацією, внаслідок продажу чи передавання об’єкта основних засобів.</w:t>
      </w:r>
    </w:p>
    <w:p w:rsidR="007C0977" w:rsidRPr="007A05C5" w:rsidRDefault="007C0977" w:rsidP="008136EE">
      <w:pPr>
        <w:spacing w:line="360" w:lineRule="auto"/>
        <w:ind w:firstLine="709"/>
        <w:jc w:val="both"/>
        <w:rPr>
          <w:sz w:val="28"/>
          <w:szCs w:val="28"/>
          <w:lang w:val="uk-UA"/>
        </w:rPr>
      </w:pPr>
      <w:r w:rsidRPr="007A05C5">
        <w:rPr>
          <w:sz w:val="28"/>
          <w:szCs w:val="28"/>
          <w:lang w:val="uk-UA"/>
        </w:rPr>
        <w:t>Амортизаційні відрахування за машинами, обладнанням, транс</w:t>
      </w:r>
      <w:r w:rsidRPr="007A05C5">
        <w:rPr>
          <w:sz w:val="28"/>
          <w:szCs w:val="28"/>
          <w:lang w:val="uk-UA"/>
        </w:rPr>
        <w:softHyphen/>
        <w:t>портними засобами здійснюються до повного погашення первісної вартості, після чого нарахування припиняється. Амортизація нарахо</w:t>
      </w:r>
      <w:r w:rsidRPr="007A05C5">
        <w:rPr>
          <w:sz w:val="28"/>
          <w:szCs w:val="28"/>
          <w:lang w:val="uk-UA"/>
        </w:rPr>
        <w:softHyphen/>
        <w:t>вується на всі засоби, наявні в експлуатації, ремонті, запасі.</w:t>
      </w:r>
    </w:p>
    <w:p w:rsidR="007C0977" w:rsidRPr="007A05C5" w:rsidRDefault="007C0977" w:rsidP="008136EE">
      <w:pPr>
        <w:spacing w:line="360" w:lineRule="auto"/>
        <w:ind w:firstLine="709"/>
        <w:jc w:val="both"/>
        <w:rPr>
          <w:sz w:val="28"/>
          <w:szCs w:val="28"/>
          <w:lang w:val="uk-UA"/>
        </w:rPr>
      </w:pPr>
      <w:r w:rsidRPr="007A05C5">
        <w:rPr>
          <w:sz w:val="28"/>
          <w:szCs w:val="28"/>
          <w:lang w:val="uk-UA"/>
        </w:rPr>
        <w:t xml:space="preserve">Синтетичний облік </w:t>
      </w:r>
      <w:r w:rsidR="00661E4B" w:rsidRPr="007A05C5">
        <w:rPr>
          <w:sz w:val="28"/>
          <w:szCs w:val="28"/>
          <w:lang w:val="uk-UA"/>
        </w:rPr>
        <w:t>необхідний</w:t>
      </w:r>
      <w:r w:rsidRPr="007A05C5">
        <w:rPr>
          <w:sz w:val="28"/>
          <w:szCs w:val="28"/>
          <w:lang w:val="uk-UA"/>
        </w:rPr>
        <w:t xml:space="preserve"> для обліку на</w:t>
      </w:r>
      <w:r w:rsidR="00661E4B" w:rsidRPr="007A05C5">
        <w:rPr>
          <w:sz w:val="28"/>
          <w:szCs w:val="28"/>
          <w:lang w:val="uk-UA"/>
        </w:rPr>
        <w:t>явності і руху основних засобів,</w:t>
      </w:r>
      <w:r w:rsidRPr="007A05C5">
        <w:rPr>
          <w:sz w:val="28"/>
          <w:szCs w:val="28"/>
          <w:lang w:val="uk-UA"/>
        </w:rPr>
        <w:t xml:space="preserve"> з цією метою передбачено рахунок 10 «Основні засоби». Приймання на рахунок основних засобів на державних торговельних підприємствах відображується бухгалтер</w:t>
      </w:r>
      <w:r w:rsidRPr="007A05C5">
        <w:rPr>
          <w:sz w:val="28"/>
          <w:szCs w:val="28"/>
          <w:lang w:val="uk-UA"/>
        </w:rPr>
        <w:softHyphen/>
        <w:t xml:space="preserve">ськими записами: Д-т </w:t>
      </w:r>
      <w:proofErr w:type="spellStart"/>
      <w:r w:rsidRPr="007A05C5">
        <w:rPr>
          <w:sz w:val="28"/>
          <w:szCs w:val="28"/>
          <w:lang w:val="uk-UA"/>
        </w:rPr>
        <w:t>рах</w:t>
      </w:r>
      <w:proofErr w:type="spellEnd"/>
      <w:r w:rsidRPr="007A05C5">
        <w:rPr>
          <w:sz w:val="28"/>
          <w:szCs w:val="28"/>
          <w:lang w:val="uk-UA"/>
        </w:rPr>
        <w:t xml:space="preserve">. 10 «Основні засоби» і К-т </w:t>
      </w:r>
      <w:proofErr w:type="spellStart"/>
      <w:r w:rsidRPr="007A05C5">
        <w:rPr>
          <w:sz w:val="28"/>
          <w:szCs w:val="28"/>
          <w:lang w:val="uk-UA"/>
        </w:rPr>
        <w:t>рах</w:t>
      </w:r>
      <w:proofErr w:type="spellEnd"/>
      <w:r w:rsidRPr="007A05C5">
        <w:rPr>
          <w:sz w:val="28"/>
          <w:szCs w:val="28"/>
          <w:lang w:val="uk-UA"/>
        </w:rPr>
        <w:t>. 40 «Статут</w:t>
      </w:r>
      <w:r w:rsidRPr="007A05C5">
        <w:rPr>
          <w:sz w:val="28"/>
          <w:szCs w:val="28"/>
          <w:lang w:val="uk-UA"/>
        </w:rPr>
        <w:softHyphen/>
        <w:t>ний капітал».</w:t>
      </w:r>
    </w:p>
    <w:p w:rsidR="007C0977" w:rsidRPr="007A05C5" w:rsidRDefault="007C0977" w:rsidP="008136EE">
      <w:pPr>
        <w:spacing w:line="360" w:lineRule="auto"/>
        <w:ind w:firstLine="709"/>
        <w:jc w:val="both"/>
        <w:rPr>
          <w:sz w:val="28"/>
          <w:szCs w:val="28"/>
          <w:lang w:val="uk-UA"/>
        </w:rPr>
      </w:pPr>
      <w:r w:rsidRPr="007A05C5">
        <w:rPr>
          <w:sz w:val="28"/>
          <w:szCs w:val="28"/>
          <w:lang w:val="uk-UA"/>
        </w:rPr>
        <w:t xml:space="preserve">Якщо основні засоби знаходилися в експлуатації, то сума їхньої зношеності проводиться в рахунках: Д-т </w:t>
      </w:r>
      <w:proofErr w:type="spellStart"/>
      <w:r w:rsidRPr="007A05C5">
        <w:rPr>
          <w:sz w:val="28"/>
          <w:szCs w:val="28"/>
          <w:lang w:val="uk-UA"/>
        </w:rPr>
        <w:t>рах</w:t>
      </w:r>
      <w:proofErr w:type="spellEnd"/>
      <w:r w:rsidRPr="007A05C5">
        <w:rPr>
          <w:sz w:val="28"/>
          <w:szCs w:val="28"/>
          <w:lang w:val="uk-UA"/>
        </w:rPr>
        <w:t xml:space="preserve">. 40 «Статутний капітал» і К-т </w:t>
      </w:r>
      <w:proofErr w:type="spellStart"/>
      <w:r w:rsidRPr="007A05C5">
        <w:rPr>
          <w:sz w:val="28"/>
          <w:szCs w:val="28"/>
          <w:lang w:val="uk-UA"/>
        </w:rPr>
        <w:t>рах</w:t>
      </w:r>
      <w:proofErr w:type="spellEnd"/>
      <w:r w:rsidRPr="007A05C5">
        <w:rPr>
          <w:sz w:val="28"/>
          <w:szCs w:val="28"/>
          <w:lang w:val="uk-UA"/>
        </w:rPr>
        <w:t>. 13 «Знос необоротних активів».</w:t>
      </w:r>
    </w:p>
    <w:p w:rsidR="007C0977" w:rsidRPr="007A05C5" w:rsidRDefault="007C0977" w:rsidP="008136EE">
      <w:pPr>
        <w:spacing w:line="360" w:lineRule="auto"/>
        <w:ind w:firstLine="709"/>
        <w:jc w:val="both"/>
        <w:rPr>
          <w:sz w:val="28"/>
          <w:szCs w:val="28"/>
          <w:lang w:val="uk-UA"/>
        </w:rPr>
      </w:pPr>
      <w:r w:rsidRPr="007A05C5">
        <w:rPr>
          <w:sz w:val="28"/>
          <w:szCs w:val="28"/>
          <w:lang w:val="uk-UA"/>
        </w:rPr>
        <w:t>В акціонерних, спільних підприємствах, товариствах з обмеженою відповідальністю в статті «Статутний капітал» можна обліковувати основні засоби, що надійшли, лише в тому разі, якщо їхня вартість є внеском одного із власників — засн</w:t>
      </w:r>
      <w:r w:rsidR="008F79D3">
        <w:rPr>
          <w:sz w:val="28"/>
          <w:szCs w:val="28"/>
          <w:lang w:val="uk-UA"/>
        </w:rPr>
        <w:t>овників підприємства в його ста</w:t>
      </w:r>
      <w:r w:rsidRPr="007A05C5">
        <w:rPr>
          <w:sz w:val="28"/>
          <w:szCs w:val="28"/>
          <w:lang w:val="uk-UA"/>
        </w:rPr>
        <w:t>тутний капітал.</w:t>
      </w:r>
    </w:p>
    <w:p w:rsidR="007C0977" w:rsidRPr="007A05C5" w:rsidRDefault="007C0977" w:rsidP="008136EE">
      <w:pPr>
        <w:spacing w:line="360" w:lineRule="auto"/>
        <w:ind w:firstLine="709"/>
        <w:jc w:val="both"/>
        <w:rPr>
          <w:sz w:val="28"/>
          <w:szCs w:val="28"/>
          <w:lang w:val="uk-UA"/>
        </w:rPr>
      </w:pPr>
      <w:r w:rsidRPr="007A05C5">
        <w:rPr>
          <w:sz w:val="28"/>
          <w:szCs w:val="28"/>
          <w:lang w:val="uk-UA"/>
        </w:rPr>
        <w:t>Об’єкти основних засобів, що знаходилися в експлуатації, відо</w:t>
      </w:r>
      <w:r w:rsidRPr="007A05C5">
        <w:rPr>
          <w:sz w:val="28"/>
          <w:szCs w:val="28"/>
          <w:lang w:val="uk-UA"/>
        </w:rPr>
        <w:softHyphen/>
        <w:t>бражують на рахунку 10 за вартістю їхнього придбання, не збільшую</w:t>
      </w:r>
      <w:r w:rsidRPr="007A05C5">
        <w:rPr>
          <w:sz w:val="28"/>
          <w:szCs w:val="28"/>
          <w:lang w:val="uk-UA"/>
        </w:rPr>
        <w:softHyphen/>
        <w:t>чи ціну на суму раніше нарахованої зношеності. Одночасно в обліку вказується, за рахунок яких джерел придбано основні засоби.</w:t>
      </w:r>
    </w:p>
    <w:p w:rsidR="007C0977" w:rsidRPr="007A05C5" w:rsidRDefault="007C0977" w:rsidP="008136EE">
      <w:pPr>
        <w:spacing w:line="360" w:lineRule="auto"/>
        <w:ind w:firstLine="709"/>
        <w:jc w:val="both"/>
        <w:rPr>
          <w:sz w:val="28"/>
          <w:szCs w:val="28"/>
          <w:lang w:val="uk-UA"/>
        </w:rPr>
      </w:pPr>
      <w:r w:rsidRPr="007A05C5">
        <w:rPr>
          <w:sz w:val="28"/>
          <w:szCs w:val="28"/>
          <w:lang w:val="uk-UA"/>
        </w:rPr>
        <w:t xml:space="preserve">Результат від вибуття основних засобів переноситься з рахунку 40 на фінансовий результат діяльності підприємства — на рахунок 742 «Доход від реалізації необоротних активів». Сума витрат від вибуття майна визначається як величина </w:t>
      </w:r>
      <w:proofErr w:type="spellStart"/>
      <w:r w:rsidRPr="007A05C5">
        <w:rPr>
          <w:sz w:val="28"/>
          <w:szCs w:val="28"/>
          <w:lang w:val="uk-UA"/>
        </w:rPr>
        <w:t>недоамортизованої</w:t>
      </w:r>
      <w:proofErr w:type="spellEnd"/>
      <w:r w:rsidRPr="007A05C5">
        <w:rPr>
          <w:sz w:val="28"/>
          <w:szCs w:val="28"/>
          <w:lang w:val="uk-UA"/>
        </w:rPr>
        <w:t xml:space="preserve"> частини первісної вартості об’єкта (якщо вона </w:t>
      </w:r>
      <w:r w:rsidRPr="007A05C5">
        <w:rPr>
          <w:sz w:val="28"/>
          <w:szCs w:val="28"/>
          <w:lang w:val="uk-UA"/>
        </w:rPr>
        <w:lastRenderedPageBreak/>
        <w:t>списується раніше від закінчення строку служби) плюс витрати за вибуттям і мінус надходження від вибуття за ціною можливого використання на інші ціни.</w:t>
      </w:r>
    </w:p>
    <w:p w:rsidR="008E07AC" w:rsidRPr="007A05C5" w:rsidRDefault="00661E4B" w:rsidP="008136EE">
      <w:pPr>
        <w:spacing w:line="360" w:lineRule="auto"/>
        <w:ind w:firstLine="709"/>
        <w:jc w:val="both"/>
        <w:rPr>
          <w:sz w:val="28"/>
          <w:szCs w:val="28"/>
          <w:lang w:val="uk-UA"/>
        </w:rPr>
      </w:pPr>
      <w:r w:rsidRPr="007A05C5">
        <w:rPr>
          <w:sz w:val="28"/>
          <w:szCs w:val="28"/>
          <w:lang w:val="uk-UA"/>
        </w:rPr>
        <w:t>Прийняття зважених управлінських рішень з амортизації основних засобів є невід</w:t>
      </w:r>
      <w:r w:rsidR="008E07AC" w:rsidRPr="007A05C5">
        <w:rPr>
          <w:sz w:val="28"/>
          <w:szCs w:val="28"/>
          <w:lang w:val="uk-UA"/>
        </w:rPr>
        <w:t>’</w:t>
      </w:r>
      <w:r w:rsidRPr="007A05C5">
        <w:rPr>
          <w:sz w:val="28"/>
          <w:szCs w:val="28"/>
          <w:lang w:val="uk-UA"/>
        </w:rPr>
        <w:t xml:space="preserve">ємною </w:t>
      </w:r>
      <w:r w:rsidR="008E07AC" w:rsidRPr="007A05C5">
        <w:rPr>
          <w:sz w:val="28"/>
          <w:szCs w:val="28"/>
          <w:lang w:val="uk-UA"/>
        </w:rPr>
        <w:t xml:space="preserve">складовою контролю операцій з ОЗ. </w:t>
      </w:r>
    </w:p>
    <w:p w:rsidR="00661E4B" w:rsidRPr="007A05C5" w:rsidRDefault="008E07AC" w:rsidP="008136EE">
      <w:pPr>
        <w:spacing w:line="360" w:lineRule="auto"/>
        <w:ind w:firstLine="709"/>
        <w:jc w:val="both"/>
        <w:rPr>
          <w:sz w:val="28"/>
          <w:szCs w:val="28"/>
          <w:lang w:val="uk-UA"/>
        </w:rPr>
      </w:pPr>
      <w:r w:rsidRPr="007A05C5">
        <w:rPr>
          <w:sz w:val="28"/>
          <w:szCs w:val="28"/>
          <w:lang w:val="uk-UA"/>
        </w:rPr>
        <w:t xml:space="preserve">Кінцевим заходом контролю є виконання управлінських рішень, розрахунок їхньої дієвості та ефективності, аналіз результативності вжитих заходів щодо оптимізації операції з амортизацією основних засобів. </w:t>
      </w:r>
    </w:p>
    <w:p w:rsidR="008E07AC" w:rsidRPr="007A05C5" w:rsidRDefault="008E07AC" w:rsidP="008136EE">
      <w:pPr>
        <w:spacing w:line="360" w:lineRule="auto"/>
        <w:ind w:firstLine="709"/>
        <w:jc w:val="both"/>
        <w:rPr>
          <w:sz w:val="28"/>
          <w:szCs w:val="28"/>
          <w:lang w:val="uk-UA"/>
        </w:rPr>
      </w:pPr>
      <w:r w:rsidRPr="007A05C5">
        <w:rPr>
          <w:sz w:val="28"/>
          <w:szCs w:val="28"/>
          <w:lang w:val="uk-UA"/>
        </w:rPr>
        <w:t xml:space="preserve">Отже, </w:t>
      </w:r>
      <w:proofErr w:type="spellStart"/>
      <w:r w:rsidRPr="007A05C5">
        <w:rPr>
          <w:sz w:val="28"/>
          <w:szCs w:val="28"/>
          <w:lang w:val="uk-UA"/>
        </w:rPr>
        <w:t>можно</w:t>
      </w:r>
      <w:proofErr w:type="spellEnd"/>
      <w:r w:rsidRPr="007A05C5">
        <w:rPr>
          <w:sz w:val="28"/>
          <w:szCs w:val="28"/>
          <w:lang w:val="uk-UA"/>
        </w:rPr>
        <w:t xml:space="preserve"> зробити висновок, що під організацією контролю амортизації </w:t>
      </w:r>
      <w:proofErr w:type="spellStart"/>
      <w:r w:rsidRPr="007A05C5">
        <w:rPr>
          <w:sz w:val="28"/>
          <w:szCs w:val="28"/>
          <w:lang w:val="uk-UA"/>
        </w:rPr>
        <w:t>ОЗ</w:t>
      </w:r>
      <w:proofErr w:type="spellEnd"/>
      <w:r w:rsidRPr="007A05C5">
        <w:rPr>
          <w:sz w:val="28"/>
          <w:szCs w:val="28"/>
          <w:lang w:val="uk-UA"/>
        </w:rPr>
        <w:t xml:space="preserve"> розуміють набір дій, які окреслені власником та спрямовані на підвищення правильності відображення процесу нарахування зносу основних засобів в бухгалтерському обліку, усунення </w:t>
      </w:r>
      <w:proofErr w:type="spellStart"/>
      <w:r w:rsidRPr="007A05C5">
        <w:rPr>
          <w:sz w:val="28"/>
          <w:szCs w:val="28"/>
          <w:lang w:val="uk-UA"/>
        </w:rPr>
        <w:t>неправомірностей</w:t>
      </w:r>
      <w:proofErr w:type="spellEnd"/>
      <w:r w:rsidRPr="007A05C5">
        <w:rPr>
          <w:sz w:val="28"/>
          <w:szCs w:val="28"/>
          <w:lang w:val="uk-UA"/>
        </w:rPr>
        <w:t xml:space="preserve"> та зловживань і постійне удосконалення внутрішнього контролю на підприємстві.</w:t>
      </w:r>
    </w:p>
    <w:p w:rsidR="008E07AC" w:rsidRPr="007A05C5" w:rsidRDefault="008E07AC" w:rsidP="007C0977">
      <w:pPr>
        <w:spacing w:line="360" w:lineRule="auto"/>
        <w:ind w:left="57" w:firstLine="709"/>
        <w:jc w:val="both"/>
        <w:rPr>
          <w:sz w:val="28"/>
          <w:szCs w:val="28"/>
          <w:lang w:val="uk-UA"/>
        </w:rPr>
      </w:pPr>
    </w:p>
    <w:p w:rsidR="00D152F4" w:rsidRPr="007A05C5" w:rsidRDefault="00D152F4" w:rsidP="007C0977">
      <w:pPr>
        <w:spacing w:line="360" w:lineRule="auto"/>
        <w:ind w:left="57" w:firstLine="709"/>
        <w:jc w:val="both"/>
        <w:rPr>
          <w:sz w:val="28"/>
          <w:szCs w:val="28"/>
          <w:lang w:val="uk-UA"/>
        </w:rPr>
      </w:pPr>
    </w:p>
    <w:p w:rsidR="00020BA6" w:rsidRPr="007A05C5" w:rsidRDefault="00CC7DD4" w:rsidP="00CC7DD4">
      <w:pPr>
        <w:spacing w:line="360" w:lineRule="auto"/>
        <w:ind w:left="709"/>
        <w:jc w:val="center"/>
        <w:rPr>
          <w:sz w:val="28"/>
          <w:szCs w:val="28"/>
          <w:lang w:val="uk-UA"/>
        </w:rPr>
      </w:pPr>
      <w:r w:rsidRPr="007A05C5">
        <w:rPr>
          <w:sz w:val="28"/>
          <w:szCs w:val="28"/>
          <w:lang w:val="uk-UA"/>
        </w:rPr>
        <w:t>2.2.</w:t>
      </w:r>
      <w:r w:rsidR="00020BA6" w:rsidRPr="007A05C5">
        <w:rPr>
          <w:sz w:val="28"/>
          <w:szCs w:val="28"/>
          <w:lang w:val="uk-UA"/>
        </w:rPr>
        <w:t>Інвентаризація основних засобів та нематеріальних активів</w:t>
      </w:r>
    </w:p>
    <w:p w:rsidR="008E07AC" w:rsidRPr="007A05C5" w:rsidRDefault="008E07AC" w:rsidP="00020BA6">
      <w:pPr>
        <w:tabs>
          <w:tab w:val="num" w:pos="1440"/>
        </w:tabs>
        <w:spacing w:line="360" w:lineRule="auto"/>
        <w:jc w:val="both"/>
        <w:rPr>
          <w:sz w:val="28"/>
          <w:szCs w:val="28"/>
          <w:lang w:val="uk-UA"/>
        </w:rPr>
      </w:pPr>
    </w:p>
    <w:p w:rsidR="00CC7DD4" w:rsidRPr="007A05C5" w:rsidRDefault="00CC7DD4" w:rsidP="00020BA6">
      <w:pPr>
        <w:tabs>
          <w:tab w:val="num" w:pos="1440"/>
        </w:tabs>
        <w:spacing w:line="360" w:lineRule="auto"/>
        <w:jc w:val="both"/>
        <w:rPr>
          <w:sz w:val="28"/>
          <w:szCs w:val="28"/>
          <w:lang w:val="uk-UA"/>
        </w:rPr>
      </w:pPr>
    </w:p>
    <w:p w:rsidR="00963D69" w:rsidRPr="007A05C5" w:rsidRDefault="00963D69" w:rsidP="00D152F4">
      <w:pPr>
        <w:spacing w:line="372" w:lineRule="auto"/>
        <w:ind w:firstLine="720"/>
        <w:jc w:val="both"/>
        <w:rPr>
          <w:sz w:val="28"/>
          <w:szCs w:val="28"/>
          <w:lang w:val="uk-UA"/>
        </w:rPr>
      </w:pPr>
      <w:r w:rsidRPr="007A05C5">
        <w:rPr>
          <w:sz w:val="28"/>
          <w:szCs w:val="28"/>
          <w:lang w:val="uk-UA"/>
        </w:rPr>
        <w:t>Законом України «Про облік та фінансову звітність в Україні» для підтвердження правильності та достовірності даних бухгалтерського обліку та звітності, передбачено проведення підприємствами, їх об'єднаннями та госпрозрахунковими організаціями (далі - підприємство) незалежно від форм власності інвентаризації майна, коштів і фінансових.</w:t>
      </w:r>
    </w:p>
    <w:p w:rsidR="00963D69" w:rsidRPr="007A05C5" w:rsidRDefault="008F79D3" w:rsidP="00D152F4">
      <w:pPr>
        <w:spacing w:line="372" w:lineRule="auto"/>
        <w:ind w:firstLine="720"/>
        <w:jc w:val="both"/>
        <w:rPr>
          <w:sz w:val="28"/>
          <w:szCs w:val="28"/>
          <w:lang w:val="uk-UA"/>
        </w:rPr>
      </w:pPr>
      <w:r>
        <w:rPr>
          <w:sz w:val="28"/>
          <w:szCs w:val="28"/>
          <w:lang w:val="uk-UA"/>
        </w:rPr>
        <w:t>З</w:t>
      </w:r>
      <w:r w:rsidR="00963D69" w:rsidRPr="007A05C5">
        <w:rPr>
          <w:sz w:val="28"/>
          <w:szCs w:val="28"/>
          <w:lang w:val="uk-UA"/>
        </w:rPr>
        <w:t>а організацію інвентаризації несе керівник підприємства, який створ</w:t>
      </w:r>
      <w:r>
        <w:rPr>
          <w:sz w:val="28"/>
          <w:szCs w:val="28"/>
          <w:lang w:val="uk-UA"/>
        </w:rPr>
        <w:t>ює</w:t>
      </w:r>
      <w:r w:rsidR="00963D69" w:rsidRPr="007A05C5">
        <w:rPr>
          <w:sz w:val="28"/>
          <w:szCs w:val="28"/>
          <w:lang w:val="uk-UA"/>
        </w:rPr>
        <w:t xml:space="preserve"> необхідні умови для її проведення у стислі строки, визначити об'єкти, кількість і строки проведення інвентаризації, крім випадків, коли проведення інвентаризації є обов'язковим.</w:t>
      </w:r>
    </w:p>
    <w:p w:rsidR="00963D69" w:rsidRPr="007A05C5" w:rsidRDefault="00963D69" w:rsidP="00D152F4">
      <w:pPr>
        <w:spacing w:line="372" w:lineRule="auto"/>
        <w:ind w:firstLine="720"/>
        <w:jc w:val="both"/>
        <w:rPr>
          <w:sz w:val="28"/>
          <w:szCs w:val="28"/>
          <w:lang w:val="uk-UA"/>
        </w:rPr>
      </w:pPr>
      <w:r w:rsidRPr="007A05C5">
        <w:rPr>
          <w:sz w:val="28"/>
          <w:szCs w:val="28"/>
          <w:lang w:val="uk-UA"/>
        </w:rPr>
        <w:t>Проведення інвентаризації є обов'язковим:</w:t>
      </w:r>
    </w:p>
    <w:p w:rsidR="00963D69" w:rsidRPr="007A05C5" w:rsidRDefault="00963D69" w:rsidP="00D152F4">
      <w:pPr>
        <w:spacing w:line="372" w:lineRule="auto"/>
        <w:ind w:firstLine="720"/>
        <w:jc w:val="both"/>
        <w:rPr>
          <w:sz w:val="28"/>
          <w:szCs w:val="28"/>
          <w:lang w:val="uk-UA"/>
        </w:rPr>
      </w:pPr>
      <w:r w:rsidRPr="007A05C5">
        <w:rPr>
          <w:sz w:val="28"/>
          <w:szCs w:val="28"/>
          <w:lang w:val="uk-UA"/>
        </w:rPr>
        <w:lastRenderedPageBreak/>
        <w:t>· при передачі майна державного підприємства в оренду, приватизації майна державного підприємства, перетворенні державного підприємства в акціонерне товариство, а також в інших випадках, передбачених законодавством;</w:t>
      </w:r>
    </w:p>
    <w:p w:rsidR="00963D69" w:rsidRPr="007A05C5" w:rsidRDefault="00963D69" w:rsidP="00D152F4">
      <w:pPr>
        <w:spacing w:line="372" w:lineRule="auto"/>
        <w:ind w:firstLine="720"/>
        <w:jc w:val="both"/>
        <w:rPr>
          <w:sz w:val="28"/>
          <w:szCs w:val="28"/>
          <w:lang w:val="uk-UA"/>
        </w:rPr>
      </w:pPr>
      <w:r w:rsidRPr="007A05C5">
        <w:rPr>
          <w:sz w:val="28"/>
          <w:szCs w:val="28"/>
          <w:lang w:val="uk-UA"/>
        </w:rPr>
        <w:t>· перед складанням річної бухгалтерської звітності, крім майна, цінностей, коштів і зобов'язань, інвентаризація яких проводилась не раніше 1 жовтня звітного року. Інвентаризація будівель, споруд та інших нерухомих об'єктів основних фондів може проводитись один раз у три роки, а бібліотечних фондів - один раз у п'ять років;</w:t>
      </w:r>
    </w:p>
    <w:p w:rsidR="00963D69" w:rsidRPr="007A05C5" w:rsidRDefault="00963D69" w:rsidP="00D152F4">
      <w:pPr>
        <w:spacing w:line="372" w:lineRule="auto"/>
        <w:ind w:firstLine="720"/>
        <w:jc w:val="both"/>
        <w:rPr>
          <w:sz w:val="28"/>
          <w:szCs w:val="28"/>
          <w:lang w:val="uk-UA"/>
        </w:rPr>
      </w:pPr>
      <w:r w:rsidRPr="007A05C5">
        <w:rPr>
          <w:sz w:val="28"/>
          <w:szCs w:val="28"/>
          <w:lang w:val="uk-UA"/>
        </w:rPr>
        <w:t>при зміні матеріально відповідальних осіб (на день прийому - передачі справ);</w:t>
      </w:r>
    </w:p>
    <w:p w:rsidR="00963D69" w:rsidRPr="007A05C5" w:rsidRDefault="00963D69" w:rsidP="00D152F4">
      <w:pPr>
        <w:spacing w:line="372" w:lineRule="auto"/>
        <w:ind w:firstLine="720"/>
        <w:jc w:val="both"/>
        <w:rPr>
          <w:sz w:val="28"/>
          <w:szCs w:val="28"/>
          <w:lang w:val="uk-UA"/>
        </w:rPr>
      </w:pPr>
      <w:proofErr w:type="spellStart"/>
      <w:r w:rsidRPr="007A05C5">
        <w:rPr>
          <w:sz w:val="28"/>
          <w:szCs w:val="28"/>
          <w:lang w:val="uk-UA"/>
        </w:rPr>
        <w:t>ри</w:t>
      </w:r>
      <w:proofErr w:type="spellEnd"/>
      <w:r w:rsidRPr="007A05C5">
        <w:rPr>
          <w:sz w:val="28"/>
          <w:szCs w:val="28"/>
          <w:lang w:val="uk-UA"/>
        </w:rPr>
        <w:t xml:space="preserve"> встановленні фактів крадіжок або зловживань, псування цінностей (на день встановлення таких фактів);</w:t>
      </w:r>
    </w:p>
    <w:p w:rsidR="00963D69" w:rsidRPr="007A05C5" w:rsidRDefault="00963D69" w:rsidP="00D152F4">
      <w:pPr>
        <w:spacing w:line="372" w:lineRule="auto"/>
        <w:ind w:firstLine="720"/>
        <w:jc w:val="both"/>
        <w:rPr>
          <w:sz w:val="28"/>
          <w:szCs w:val="28"/>
          <w:lang w:val="uk-UA"/>
        </w:rPr>
      </w:pPr>
      <w:r w:rsidRPr="007A05C5">
        <w:rPr>
          <w:sz w:val="28"/>
          <w:szCs w:val="28"/>
          <w:lang w:val="uk-UA"/>
        </w:rPr>
        <w:t>за приписом судово-слідчих органів;</w:t>
      </w:r>
    </w:p>
    <w:p w:rsidR="00963D69" w:rsidRPr="007A05C5" w:rsidRDefault="00963D69" w:rsidP="00D152F4">
      <w:pPr>
        <w:spacing w:line="372" w:lineRule="auto"/>
        <w:ind w:firstLine="720"/>
        <w:jc w:val="both"/>
        <w:rPr>
          <w:sz w:val="28"/>
          <w:szCs w:val="28"/>
          <w:lang w:val="uk-UA"/>
        </w:rPr>
      </w:pPr>
      <w:r w:rsidRPr="007A05C5">
        <w:rPr>
          <w:sz w:val="28"/>
          <w:szCs w:val="28"/>
          <w:lang w:val="uk-UA"/>
        </w:rPr>
        <w:t>у разі техногенних аварій, пожежі чи стихійного лиха (на день після закінчення явищ);</w:t>
      </w:r>
    </w:p>
    <w:p w:rsidR="00963D69" w:rsidRPr="007A05C5" w:rsidRDefault="00963D69" w:rsidP="00D152F4">
      <w:pPr>
        <w:spacing w:line="372" w:lineRule="auto"/>
        <w:ind w:firstLine="720"/>
        <w:jc w:val="both"/>
        <w:rPr>
          <w:sz w:val="28"/>
          <w:szCs w:val="28"/>
          <w:lang w:val="uk-UA"/>
        </w:rPr>
      </w:pPr>
      <w:proofErr w:type="spellStart"/>
      <w:r w:rsidRPr="007A05C5">
        <w:rPr>
          <w:sz w:val="28"/>
          <w:szCs w:val="28"/>
          <w:lang w:val="uk-UA"/>
        </w:rPr>
        <w:t>ри</w:t>
      </w:r>
      <w:proofErr w:type="spellEnd"/>
      <w:r w:rsidRPr="007A05C5">
        <w:rPr>
          <w:sz w:val="28"/>
          <w:szCs w:val="28"/>
          <w:lang w:val="uk-UA"/>
        </w:rPr>
        <w:t xml:space="preserve"> передачі підприємств та їх структурних підрозділів (на дату передачі). Інвентаризація може не проводитися у разі передачі підприємств та їх структурних підрозділів в межах одного органу, до сфери управління якого входять ці підприємства;</w:t>
      </w:r>
    </w:p>
    <w:p w:rsidR="00963D69" w:rsidRPr="007A05C5" w:rsidRDefault="00963D69" w:rsidP="00D152F4">
      <w:pPr>
        <w:spacing w:line="372" w:lineRule="auto"/>
        <w:ind w:firstLine="720"/>
        <w:jc w:val="both"/>
        <w:rPr>
          <w:sz w:val="28"/>
          <w:szCs w:val="28"/>
          <w:lang w:val="uk-UA"/>
        </w:rPr>
      </w:pPr>
      <w:r w:rsidRPr="007A05C5">
        <w:rPr>
          <w:sz w:val="28"/>
          <w:szCs w:val="28"/>
          <w:lang w:val="uk-UA"/>
        </w:rPr>
        <w:t>у разі ліквідації підприємства [16, 98].</w:t>
      </w:r>
    </w:p>
    <w:p w:rsidR="008136EE" w:rsidRPr="007A05C5" w:rsidRDefault="00963D69" w:rsidP="00D152F4">
      <w:pPr>
        <w:spacing w:line="372" w:lineRule="auto"/>
        <w:ind w:firstLine="720"/>
        <w:jc w:val="both"/>
        <w:rPr>
          <w:sz w:val="28"/>
          <w:szCs w:val="28"/>
          <w:lang w:val="uk-UA"/>
        </w:rPr>
      </w:pPr>
      <w:r w:rsidRPr="007A05C5">
        <w:rPr>
          <w:sz w:val="28"/>
          <w:szCs w:val="28"/>
          <w:lang w:val="uk-UA"/>
        </w:rPr>
        <w:t xml:space="preserve">Основними завданнями інвентаризації є – виявлення фактичної наявності основних фондів, нематеріальних активів, товарно-матеріальних цінностей, коштів, цінних паперів та інших грошових документів, а також обсягів незавершеного виробництва в натурі, установлення лишку або нестачі цінностей і коштів шляхом зіставлення фактичної наявності з даними бухгалтерського обліку. Крім цього, виявлення товарно-матеріальних цінностей, які частково втратили свою первісну якість, застарілих фасонів і моделей, а також матеріальних цінностей та нематеріальних активів, що не використовуються. </w:t>
      </w:r>
    </w:p>
    <w:p w:rsidR="00963D69" w:rsidRPr="007A05C5" w:rsidRDefault="00963D69" w:rsidP="00D152F4">
      <w:pPr>
        <w:spacing w:line="372" w:lineRule="auto"/>
        <w:ind w:firstLine="720"/>
        <w:jc w:val="both"/>
        <w:rPr>
          <w:sz w:val="28"/>
          <w:szCs w:val="28"/>
          <w:lang w:val="uk-UA"/>
        </w:rPr>
      </w:pPr>
      <w:r w:rsidRPr="007A05C5">
        <w:rPr>
          <w:sz w:val="28"/>
          <w:szCs w:val="28"/>
          <w:lang w:val="uk-UA"/>
        </w:rPr>
        <w:lastRenderedPageBreak/>
        <w:t>Перевірка дотримання умов та порядку збереження матеріальних та грошових цінностей, а також правил утримання та експлуатації основних фондів, перевірка реальності вартості зарахованих на баланс основних фондів, нематеріальних активів, товарно-матеріальних цінностей, цінних паперів і фінансових вкладень, сум грошей у касах, на розрахунковому, валютному та інших рахунках в установах банків, грошей у дорозі, дебіторської і кредиторської заборгованості, незавершеного виробництва, витрат майбутніх періодів, резервів наступних витрат і платежів.</w:t>
      </w:r>
    </w:p>
    <w:p w:rsidR="00963D69" w:rsidRPr="007A05C5" w:rsidRDefault="00963D69" w:rsidP="00D152F4">
      <w:pPr>
        <w:spacing w:line="372" w:lineRule="auto"/>
        <w:ind w:firstLine="720"/>
        <w:jc w:val="both"/>
        <w:rPr>
          <w:sz w:val="28"/>
          <w:szCs w:val="28"/>
          <w:lang w:val="uk-UA"/>
        </w:rPr>
      </w:pPr>
      <w:r w:rsidRPr="007A05C5">
        <w:rPr>
          <w:sz w:val="28"/>
          <w:szCs w:val="28"/>
          <w:lang w:val="uk-UA"/>
        </w:rPr>
        <w:t>У разі проведення раптових інвентаризацій всі товарно-матеріальні цінності підготовляються до інвентаризації у присутності інвентаризаційної комісії, в інших випадках – завчасно. Вони повинні бути згруповані, розсортовані та розкладені за назвами, сортами, розмірами, у порядку, зручному для підрахунку.</w:t>
      </w:r>
    </w:p>
    <w:p w:rsidR="00963D69" w:rsidRPr="007A05C5" w:rsidRDefault="00963D69" w:rsidP="00D152F4">
      <w:pPr>
        <w:spacing w:line="372" w:lineRule="auto"/>
        <w:ind w:firstLine="720"/>
        <w:jc w:val="both"/>
        <w:rPr>
          <w:sz w:val="28"/>
          <w:szCs w:val="28"/>
          <w:lang w:val="uk-UA"/>
        </w:rPr>
      </w:pPr>
      <w:r w:rsidRPr="007A05C5">
        <w:rPr>
          <w:sz w:val="28"/>
          <w:szCs w:val="28"/>
          <w:lang w:val="uk-UA"/>
        </w:rPr>
        <w:t>Інвентаризація дорогоцінних металів і дорогоцінного каміння проводиться відповідно до Інструкції Міністерства фінансів України про порядок одержання, витрачання, обліку, зберігання та транспортування дорогоцінних металів і дорогоцінного каміння на підприємствах, в об'єднаннях, установах і організаціях, затвердженої 29 грудня 1992 року.</w:t>
      </w:r>
    </w:p>
    <w:p w:rsidR="00963D69" w:rsidRPr="007A05C5" w:rsidRDefault="00963D69" w:rsidP="00D152F4">
      <w:pPr>
        <w:spacing w:line="372" w:lineRule="auto"/>
        <w:ind w:firstLine="720"/>
        <w:jc w:val="both"/>
        <w:rPr>
          <w:sz w:val="28"/>
          <w:szCs w:val="28"/>
          <w:lang w:val="uk-UA"/>
        </w:rPr>
      </w:pPr>
      <w:r w:rsidRPr="007A05C5">
        <w:rPr>
          <w:sz w:val="28"/>
          <w:szCs w:val="28"/>
          <w:lang w:val="uk-UA"/>
        </w:rPr>
        <w:t>Проведення інвентаризації в інших випадках та регулювання інвентаризаційних різниць здійснюється в порядку, наведеному в пункті 10 цієї Інструкції, з урахуванням таких особливостей.</w:t>
      </w:r>
    </w:p>
    <w:p w:rsidR="00963D69" w:rsidRPr="007A05C5" w:rsidRDefault="00963D69" w:rsidP="00D152F4">
      <w:pPr>
        <w:spacing w:line="372" w:lineRule="auto"/>
        <w:ind w:firstLine="720"/>
        <w:jc w:val="both"/>
        <w:rPr>
          <w:sz w:val="28"/>
          <w:szCs w:val="28"/>
          <w:lang w:val="uk-UA"/>
        </w:rPr>
      </w:pPr>
      <w:r w:rsidRPr="007A05C5">
        <w:rPr>
          <w:sz w:val="28"/>
          <w:szCs w:val="28"/>
          <w:lang w:val="uk-UA"/>
        </w:rPr>
        <w:t>Для проведення інвентаризаційної роботи на підприємствах, розпорядчим документом їх керівника створюються постійно діючі інвентаризаційні комісії у складі – керівників структурних підрозділів, головного бухгалтера, які очолюються керівником підприємства або його заступником.</w:t>
      </w:r>
    </w:p>
    <w:p w:rsidR="008136EE" w:rsidRPr="007A05C5" w:rsidRDefault="00963D69" w:rsidP="00D152F4">
      <w:pPr>
        <w:spacing w:line="372" w:lineRule="auto"/>
        <w:ind w:firstLine="720"/>
        <w:jc w:val="both"/>
        <w:rPr>
          <w:sz w:val="28"/>
          <w:szCs w:val="28"/>
          <w:lang w:val="uk-UA"/>
        </w:rPr>
      </w:pPr>
      <w:r w:rsidRPr="007A05C5">
        <w:rPr>
          <w:sz w:val="28"/>
          <w:szCs w:val="28"/>
          <w:lang w:val="uk-UA"/>
        </w:rPr>
        <w:t xml:space="preserve">На підприємствах, де через великий обсяг робіт проведення інвентаризації не може бути забезпечено однією комісією, для безпосереднього проведення інвентаризації у місцях збереження та виробництва розпорядчим документом керівника підприємства створюються робочі інвентаризаційні комісії у складі </w:t>
      </w:r>
      <w:r w:rsidRPr="007A05C5">
        <w:rPr>
          <w:sz w:val="28"/>
          <w:szCs w:val="28"/>
          <w:lang w:val="uk-UA"/>
        </w:rPr>
        <w:lastRenderedPageBreak/>
        <w:t xml:space="preserve">інженера, технолога, механіка, виконавця робіт, товарознавця, економіста, бухгалтера та інших досвідчених працівників, які добре знають об'єкт інвентаризації, ціни та первинний облік. </w:t>
      </w:r>
    </w:p>
    <w:p w:rsidR="00963D69" w:rsidRPr="007A05C5" w:rsidRDefault="00963D69" w:rsidP="00D152F4">
      <w:pPr>
        <w:spacing w:line="372" w:lineRule="auto"/>
        <w:ind w:firstLine="720"/>
        <w:jc w:val="both"/>
        <w:rPr>
          <w:sz w:val="28"/>
          <w:szCs w:val="28"/>
          <w:lang w:val="uk-UA"/>
        </w:rPr>
      </w:pPr>
      <w:r w:rsidRPr="007A05C5">
        <w:rPr>
          <w:sz w:val="28"/>
          <w:szCs w:val="28"/>
          <w:lang w:val="uk-UA"/>
        </w:rPr>
        <w:t>Робочі інвентаризаційні комісії очолюються представником керівника підприємства, який призначив інвентаризацію. Забороняється призначати головою робочої інвентаризаційної комісії у тих самих матеріально відповідальних осіб одного й того ж працівника два роки підряд.</w:t>
      </w:r>
    </w:p>
    <w:p w:rsidR="00963D69" w:rsidRPr="007A05C5" w:rsidRDefault="00963D69" w:rsidP="00D152F4">
      <w:pPr>
        <w:spacing w:line="372" w:lineRule="auto"/>
        <w:ind w:firstLine="720"/>
        <w:jc w:val="both"/>
        <w:rPr>
          <w:sz w:val="28"/>
          <w:szCs w:val="28"/>
          <w:lang w:val="uk-UA"/>
        </w:rPr>
      </w:pPr>
      <w:r w:rsidRPr="007A05C5">
        <w:rPr>
          <w:sz w:val="28"/>
          <w:szCs w:val="28"/>
          <w:lang w:val="uk-UA"/>
        </w:rPr>
        <w:t>Постійно діючі інвентаризаційні комісії:</w:t>
      </w:r>
    </w:p>
    <w:p w:rsidR="00963D69" w:rsidRPr="007A05C5" w:rsidRDefault="00963D69" w:rsidP="00D152F4">
      <w:pPr>
        <w:spacing w:line="372" w:lineRule="auto"/>
        <w:ind w:firstLine="720"/>
        <w:jc w:val="both"/>
        <w:rPr>
          <w:sz w:val="28"/>
          <w:szCs w:val="28"/>
          <w:lang w:val="uk-UA"/>
        </w:rPr>
      </w:pPr>
      <w:r w:rsidRPr="007A05C5">
        <w:rPr>
          <w:sz w:val="28"/>
          <w:szCs w:val="28"/>
          <w:lang w:val="uk-UA"/>
        </w:rPr>
        <w:t>проводять профілактичну роботу по забезпеченню збереження цінностей, заслуховують на своїх засіданнях керівників структурних підрозділів з цього питання;</w:t>
      </w:r>
    </w:p>
    <w:p w:rsidR="00963D69" w:rsidRPr="007A05C5" w:rsidRDefault="00963D69" w:rsidP="00D152F4">
      <w:pPr>
        <w:spacing w:line="372" w:lineRule="auto"/>
        <w:ind w:firstLine="720"/>
        <w:jc w:val="both"/>
        <w:rPr>
          <w:sz w:val="28"/>
          <w:szCs w:val="28"/>
          <w:lang w:val="uk-UA"/>
        </w:rPr>
      </w:pPr>
      <w:r w:rsidRPr="007A05C5">
        <w:rPr>
          <w:sz w:val="28"/>
          <w:szCs w:val="28"/>
          <w:lang w:val="uk-UA"/>
        </w:rPr>
        <w:t>організовують проведення інвентаризацій і здійснюють інструктаж членів робочих інвентаризаційних комісій;</w:t>
      </w:r>
    </w:p>
    <w:p w:rsidR="008136EE" w:rsidRPr="007A05C5" w:rsidRDefault="00963D69" w:rsidP="00D152F4">
      <w:pPr>
        <w:spacing w:line="372" w:lineRule="auto"/>
        <w:ind w:firstLine="720"/>
        <w:jc w:val="both"/>
        <w:rPr>
          <w:sz w:val="28"/>
          <w:szCs w:val="28"/>
          <w:lang w:val="uk-UA"/>
        </w:rPr>
      </w:pPr>
      <w:r w:rsidRPr="007A05C5">
        <w:rPr>
          <w:sz w:val="28"/>
          <w:szCs w:val="28"/>
          <w:lang w:val="uk-UA"/>
        </w:rPr>
        <w:t>здійснюють контрольні перевірки правильності проведення інвентаризацій, а також вибіркові інвентаризації товарно-матеріальних цінностей у місцях зберігання та переробки</w:t>
      </w:r>
      <w:r w:rsidR="008136EE" w:rsidRPr="007A05C5">
        <w:rPr>
          <w:sz w:val="28"/>
          <w:szCs w:val="28"/>
          <w:lang w:val="uk-UA"/>
        </w:rPr>
        <w:t xml:space="preserve"> в </w:t>
      </w:r>
      <w:proofErr w:type="spellStart"/>
      <w:r w:rsidR="008136EE" w:rsidRPr="007A05C5">
        <w:rPr>
          <w:sz w:val="28"/>
          <w:szCs w:val="28"/>
          <w:lang w:val="uk-UA"/>
        </w:rPr>
        <w:t>міжінвентаризаційний</w:t>
      </w:r>
      <w:proofErr w:type="spellEnd"/>
      <w:r w:rsidR="008136EE" w:rsidRPr="007A05C5">
        <w:rPr>
          <w:sz w:val="28"/>
          <w:szCs w:val="28"/>
          <w:lang w:val="uk-UA"/>
        </w:rPr>
        <w:t xml:space="preserve"> період.</w:t>
      </w:r>
    </w:p>
    <w:p w:rsidR="00963D69" w:rsidRPr="007A05C5" w:rsidRDefault="00963D69" w:rsidP="00D152F4">
      <w:pPr>
        <w:spacing w:line="372" w:lineRule="auto"/>
        <w:ind w:firstLine="720"/>
        <w:jc w:val="both"/>
        <w:rPr>
          <w:sz w:val="28"/>
          <w:szCs w:val="28"/>
          <w:lang w:val="uk-UA"/>
        </w:rPr>
      </w:pPr>
      <w:r w:rsidRPr="007A05C5">
        <w:rPr>
          <w:sz w:val="28"/>
          <w:szCs w:val="28"/>
          <w:lang w:val="uk-UA"/>
        </w:rPr>
        <w:t xml:space="preserve">Основними завданнями перевірок і вибіркових інвентаризацій в </w:t>
      </w:r>
      <w:proofErr w:type="spellStart"/>
      <w:r w:rsidRPr="007A05C5">
        <w:rPr>
          <w:sz w:val="28"/>
          <w:szCs w:val="28"/>
          <w:lang w:val="uk-UA"/>
        </w:rPr>
        <w:t>міжінвентаризаційний</w:t>
      </w:r>
      <w:proofErr w:type="spellEnd"/>
      <w:r w:rsidRPr="007A05C5">
        <w:rPr>
          <w:sz w:val="28"/>
          <w:szCs w:val="28"/>
          <w:lang w:val="uk-UA"/>
        </w:rPr>
        <w:t xml:space="preserve"> період є здійснення контролю за збереженням цінностей, дотриманням матеріально відповідальними особами правил їх зберігання і ведення первинного обліку;</w:t>
      </w:r>
    </w:p>
    <w:p w:rsidR="003E2E95" w:rsidRPr="007A05C5" w:rsidRDefault="00963D69" w:rsidP="00D152F4">
      <w:pPr>
        <w:spacing w:line="372" w:lineRule="auto"/>
        <w:ind w:firstLine="720"/>
        <w:jc w:val="both"/>
        <w:rPr>
          <w:sz w:val="28"/>
          <w:szCs w:val="28"/>
          <w:lang w:val="uk-UA"/>
        </w:rPr>
      </w:pPr>
      <w:r w:rsidRPr="007A05C5">
        <w:rPr>
          <w:sz w:val="28"/>
          <w:szCs w:val="28"/>
          <w:lang w:val="uk-UA"/>
        </w:rPr>
        <w:t xml:space="preserve">перевіряють правильність визначення інвентаризаційних різниць, обґрунтованість пропозицій щодо заліків </w:t>
      </w:r>
      <w:proofErr w:type="spellStart"/>
      <w:r w:rsidRPr="007A05C5">
        <w:rPr>
          <w:sz w:val="28"/>
          <w:szCs w:val="28"/>
          <w:lang w:val="uk-UA"/>
        </w:rPr>
        <w:t>пересортировці</w:t>
      </w:r>
      <w:proofErr w:type="spellEnd"/>
      <w:r w:rsidRPr="007A05C5">
        <w:rPr>
          <w:sz w:val="28"/>
          <w:szCs w:val="28"/>
          <w:lang w:val="uk-UA"/>
        </w:rPr>
        <w:t xml:space="preserve"> цінностей в усіх місцях їх збереження;</w:t>
      </w:r>
    </w:p>
    <w:p w:rsidR="00963D69" w:rsidRPr="007A05C5" w:rsidRDefault="00963D69" w:rsidP="00D152F4">
      <w:pPr>
        <w:spacing w:line="372" w:lineRule="auto"/>
        <w:ind w:firstLine="720"/>
        <w:jc w:val="both"/>
        <w:rPr>
          <w:sz w:val="28"/>
          <w:szCs w:val="28"/>
          <w:lang w:val="uk-UA"/>
        </w:rPr>
      </w:pPr>
      <w:r w:rsidRPr="007A05C5">
        <w:rPr>
          <w:sz w:val="28"/>
          <w:szCs w:val="28"/>
          <w:lang w:val="uk-UA"/>
        </w:rPr>
        <w:t>при встановленні серйозних порушень правил проведення інвентаризації та в інших випадках проводять за дорученням керівника підприємства повторні суцільні інвентаризації;</w:t>
      </w:r>
    </w:p>
    <w:p w:rsidR="00963D69" w:rsidRPr="007A05C5" w:rsidRDefault="00963D69" w:rsidP="00D152F4">
      <w:pPr>
        <w:spacing w:line="372" w:lineRule="auto"/>
        <w:ind w:firstLine="720"/>
        <w:jc w:val="both"/>
        <w:rPr>
          <w:sz w:val="28"/>
          <w:szCs w:val="28"/>
          <w:lang w:val="uk-UA"/>
        </w:rPr>
      </w:pPr>
      <w:r w:rsidRPr="007A05C5">
        <w:rPr>
          <w:sz w:val="28"/>
          <w:szCs w:val="28"/>
          <w:lang w:val="uk-UA"/>
        </w:rPr>
        <w:t xml:space="preserve">розглядають письмові пояснення осіб, які допустили нестачу чи псування цінностей або інші порушення, і свої пропозиції щодо регулювання виявлених нестач та втрат від псування цінностей, заліку внаслідок </w:t>
      </w:r>
      <w:proofErr w:type="spellStart"/>
      <w:r w:rsidRPr="007A05C5">
        <w:rPr>
          <w:sz w:val="28"/>
          <w:szCs w:val="28"/>
          <w:lang w:val="uk-UA"/>
        </w:rPr>
        <w:t>пересортиці</w:t>
      </w:r>
      <w:proofErr w:type="spellEnd"/>
      <w:r w:rsidRPr="007A05C5">
        <w:rPr>
          <w:sz w:val="28"/>
          <w:szCs w:val="28"/>
          <w:lang w:val="uk-UA"/>
        </w:rPr>
        <w:t xml:space="preserve"> </w:t>
      </w:r>
      <w:r w:rsidRPr="007A05C5">
        <w:rPr>
          <w:sz w:val="28"/>
          <w:szCs w:val="28"/>
          <w:lang w:val="uk-UA"/>
        </w:rPr>
        <w:lastRenderedPageBreak/>
        <w:t>відображають у протоколі. В протоколі мають бути наведені відомості про причини і про осіб, винних у нестачах, втратах і лишках та про вжиті до них заходи.</w:t>
      </w:r>
    </w:p>
    <w:p w:rsidR="00963D69" w:rsidRPr="007A05C5" w:rsidRDefault="00963D69" w:rsidP="00D152F4">
      <w:pPr>
        <w:spacing w:line="372" w:lineRule="auto"/>
        <w:ind w:firstLine="720"/>
        <w:jc w:val="both"/>
        <w:rPr>
          <w:sz w:val="28"/>
          <w:szCs w:val="28"/>
          <w:lang w:val="uk-UA"/>
        </w:rPr>
      </w:pPr>
      <w:r w:rsidRPr="007A05C5">
        <w:rPr>
          <w:sz w:val="28"/>
          <w:szCs w:val="28"/>
          <w:lang w:val="uk-UA"/>
        </w:rPr>
        <w:t>Робочі інвентаризаційні комісії:</w:t>
      </w:r>
    </w:p>
    <w:p w:rsidR="00963D69" w:rsidRPr="007A05C5" w:rsidRDefault="00963D69" w:rsidP="00D152F4">
      <w:pPr>
        <w:spacing w:line="372" w:lineRule="auto"/>
        <w:ind w:firstLine="720"/>
        <w:jc w:val="both"/>
        <w:rPr>
          <w:sz w:val="28"/>
          <w:szCs w:val="28"/>
          <w:lang w:val="uk-UA"/>
        </w:rPr>
      </w:pPr>
      <w:r w:rsidRPr="007A05C5">
        <w:rPr>
          <w:sz w:val="28"/>
          <w:szCs w:val="28"/>
          <w:lang w:val="uk-UA"/>
        </w:rPr>
        <w:t>здійснюють інвентаризацію майна, товарно-матеріальних цінностей, коштів, цінних паперів та інших грошових документів і незавершеного виробництва у місцях зберігання та виробництва;</w:t>
      </w:r>
    </w:p>
    <w:p w:rsidR="00963D69" w:rsidRPr="007A05C5" w:rsidRDefault="00963D69" w:rsidP="00D152F4">
      <w:pPr>
        <w:spacing w:line="372" w:lineRule="auto"/>
        <w:ind w:firstLine="720"/>
        <w:jc w:val="both"/>
        <w:rPr>
          <w:sz w:val="28"/>
          <w:szCs w:val="28"/>
          <w:lang w:val="uk-UA"/>
        </w:rPr>
      </w:pPr>
      <w:r w:rsidRPr="007A05C5">
        <w:rPr>
          <w:sz w:val="28"/>
          <w:szCs w:val="28"/>
          <w:lang w:val="uk-UA"/>
        </w:rPr>
        <w:t xml:space="preserve">разом з бухгалтерією підприємства беруть участь у визначенні результатів інвентаризації і розробляють пропозиції щодо заліку нестач і надлишків за </w:t>
      </w:r>
      <w:proofErr w:type="spellStart"/>
      <w:r w:rsidRPr="007A05C5">
        <w:rPr>
          <w:sz w:val="28"/>
          <w:szCs w:val="28"/>
          <w:lang w:val="uk-UA"/>
        </w:rPr>
        <w:t>пересортицею</w:t>
      </w:r>
      <w:proofErr w:type="spellEnd"/>
      <w:r w:rsidRPr="007A05C5">
        <w:rPr>
          <w:sz w:val="28"/>
          <w:szCs w:val="28"/>
          <w:lang w:val="uk-UA"/>
        </w:rPr>
        <w:t>, а також списання нестач у межах норм природного убутку;</w:t>
      </w:r>
    </w:p>
    <w:p w:rsidR="00963D69" w:rsidRPr="007A05C5" w:rsidRDefault="00963D69" w:rsidP="00D152F4">
      <w:pPr>
        <w:spacing w:line="372" w:lineRule="auto"/>
        <w:ind w:firstLine="720"/>
        <w:jc w:val="both"/>
        <w:rPr>
          <w:sz w:val="28"/>
          <w:szCs w:val="28"/>
          <w:lang w:val="uk-UA"/>
        </w:rPr>
      </w:pPr>
      <w:r w:rsidRPr="007A05C5">
        <w:rPr>
          <w:sz w:val="28"/>
          <w:szCs w:val="28"/>
          <w:lang w:val="uk-UA"/>
        </w:rPr>
        <w:t>вносять пропозиції з питань упорядкування приймання, зберігання і відпуску товарно-матеріальних цінностей, поліпшенню обліку та контролю за їх зберіганням, а також реалізації непотрібних підприємству матеріальних цінностей і майна;</w:t>
      </w:r>
    </w:p>
    <w:p w:rsidR="00963D69" w:rsidRPr="007A05C5" w:rsidRDefault="00963D69" w:rsidP="00D152F4">
      <w:pPr>
        <w:spacing w:line="372" w:lineRule="auto"/>
        <w:ind w:firstLine="720"/>
        <w:jc w:val="both"/>
        <w:rPr>
          <w:sz w:val="28"/>
          <w:szCs w:val="28"/>
          <w:lang w:val="uk-UA"/>
        </w:rPr>
      </w:pPr>
      <w:r w:rsidRPr="007A05C5">
        <w:rPr>
          <w:sz w:val="28"/>
          <w:szCs w:val="28"/>
          <w:lang w:val="uk-UA"/>
        </w:rPr>
        <w:t>несуть відповідальність за своєчасність і додержання порядку проведення інвентаризацій відповідно до наказу керівника підприємства, за повноту і точність внесення до інвентаризаційних описів даних про фактичні залишки майна, матеріальних цінностей, грошових коштів і документів, цінних паперів та заборгованості в розрахунках;</w:t>
      </w:r>
    </w:p>
    <w:p w:rsidR="00963D69" w:rsidRPr="007A05C5" w:rsidRDefault="00963D69" w:rsidP="00D152F4">
      <w:pPr>
        <w:spacing w:line="372" w:lineRule="auto"/>
        <w:ind w:firstLine="720"/>
        <w:jc w:val="both"/>
        <w:rPr>
          <w:sz w:val="28"/>
          <w:szCs w:val="28"/>
          <w:lang w:val="uk-UA"/>
        </w:rPr>
      </w:pPr>
      <w:r w:rsidRPr="007A05C5">
        <w:rPr>
          <w:sz w:val="28"/>
          <w:szCs w:val="28"/>
          <w:lang w:val="uk-UA"/>
        </w:rPr>
        <w:t xml:space="preserve">оформлюють протокол із зазначенням у ньому стану складського господарства, результатів інвентаризації і висновків щодо них, пропозицій про залік нестач та лишків за </w:t>
      </w:r>
      <w:proofErr w:type="spellStart"/>
      <w:r w:rsidRPr="007A05C5">
        <w:rPr>
          <w:sz w:val="28"/>
          <w:szCs w:val="28"/>
          <w:lang w:val="uk-UA"/>
        </w:rPr>
        <w:t>пересортицею</w:t>
      </w:r>
      <w:proofErr w:type="spellEnd"/>
      <w:r w:rsidRPr="007A05C5">
        <w:rPr>
          <w:sz w:val="28"/>
          <w:szCs w:val="28"/>
          <w:lang w:val="uk-UA"/>
        </w:rPr>
        <w:t>, списання нестач в межах норм природного убутку, а також понаднормових нестач і втрат від псування цінностей із зазначенням вжитих заходів щодо запобігання таким втратам і нестачам.</w:t>
      </w:r>
    </w:p>
    <w:p w:rsidR="00963D69" w:rsidRPr="007A05C5" w:rsidRDefault="00963D69" w:rsidP="00D152F4">
      <w:pPr>
        <w:spacing w:line="372" w:lineRule="auto"/>
        <w:ind w:firstLine="720"/>
        <w:jc w:val="both"/>
        <w:rPr>
          <w:sz w:val="28"/>
          <w:szCs w:val="28"/>
          <w:lang w:val="uk-UA"/>
        </w:rPr>
      </w:pPr>
      <w:r w:rsidRPr="007A05C5">
        <w:rPr>
          <w:sz w:val="28"/>
          <w:szCs w:val="28"/>
          <w:lang w:val="uk-UA"/>
        </w:rPr>
        <w:t xml:space="preserve">Якщо матеріально відповідальні особи виявлять після інвентаризації помилки в інвентаризаційних описах, вони повинні негайно (до відкриття складу, комори, відділу, секції тощо) заявити про це інвентаризаційній комісії, </w:t>
      </w:r>
      <w:r w:rsidRPr="007A05C5">
        <w:rPr>
          <w:sz w:val="28"/>
          <w:szCs w:val="28"/>
          <w:lang w:val="uk-UA"/>
        </w:rPr>
        <w:lastRenderedPageBreak/>
        <w:t>яка після перевірки вказаних фактів та їх підтвердження проводить виправлення помилок [12, 201].</w:t>
      </w:r>
    </w:p>
    <w:p w:rsidR="00963D69" w:rsidRPr="007A05C5" w:rsidRDefault="00963D69" w:rsidP="00D152F4">
      <w:pPr>
        <w:spacing w:line="372" w:lineRule="auto"/>
        <w:ind w:firstLine="720"/>
        <w:jc w:val="both"/>
        <w:rPr>
          <w:sz w:val="28"/>
          <w:szCs w:val="28"/>
          <w:lang w:val="uk-UA"/>
        </w:rPr>
      </w:pPr>
      <w:r w:rsidRPr="007A05C5">
        <w:rPr>
          <w:sz w:val="28"/>
          <w:szCs w:val="28"/>
          <w:lang w:val="uk-UA"/>
        </w:rPr>
        <w:t>Контрольні перевірки інвентаризації повинні проводитись постійно діючою інвентаризаційною комісією з участю членів робочих інвентаризаційних комісій і матеріально відповідальних осіб після закінчення інвентаризації, але обов'язково до відкриття складу (комори, секції тощо), де проводилась інвентаризація. При цьому перевіряються з опису найбільш цінні матеріальні цінності та ті, що користуються підвищеним попитом.</w:t>
      </w:r>
    </w:p>
    <w:p w:rsidR="00963D69" w:rsidRPr="007A05C5" w:rsidRDefault="00963D69" w:rsidP="00D152F4">
      <w:pPr>
        <w:spacing w:line="372" w:lineRule="auto"/>
        <w:ind w:firstLine="720"/>
        <w:jc w:val="both"/>
        <w:rPr>
          <w:sz w:val="28"/>
          <w:szCs w:val="28"/>
          <w:lang w:val="uk-UA"/>
        </w:rPr>
      </w:pPr>
      <w:r w:rsidRPr="007A05C5">
        <w:rPr>
          <w:sz w:val="28"/>
          <w:szCs w:val="28"/>
          <w:lang w:val="uk-UA"/>
        </w:rPr>
        <w:t>При виявленні значних розходжень між даними інвентаризаційного опису і даними контрольної перевірки призначається новий склад робочої інвентаризаційної комісії для проведення повторної суцільної інвентаризації цінностей.</w:t>
      </w:r>
    </w:p>
    <w:p w:rsidR="00963D69" w:rsidRPr="007A05C5" w:rsidRDefault="00963D69" w:rsidP="00D152F4">
      <w:pPr>
        <w:spacing w:line="372" w:lineRule="auto"/>
        <w:ind w:firstLine="720"/>
        <w:jc w:val="both"/>
        <w:rPr>
          <w:sz w:val="28"/>
          <w:szCs w:val="28"/>
          <w:lang w:val="uk-UA"/>
        </w:rPr>
      </w:pPr>
      <w:r w:rsidRPr="007A05C5">
        <w:rPr>
          <w:sz w:val="28"/>
          <w:szCs w:val="28"/>
          <w:lang w:val="uk-UA"/>
        </w:rPr>
        <w:t>Інвентаризація нематеріальних активів проводиться відповідно до вимог Інструкції з інвентаризації основних засобів, нематеріальних активів, товарно-матеріальних цінностей, грошових коштів, документів і розрахунків від 11.08.94 № 69.</w:t>
      </w:r>
    </w:p>
    <w:p w:rsidR="00963D69" w:rsidRPr="007A05C5" w:rsidRDefault="00963D69" w:rsidP="00D152F4">
      <w:pPr>
        <w:spacing w:line="372" w:lineRule="auto"/>
        <w:ind w:firstLine="720"/>
        <w:jc w:val="both"/>
        <w:rPr>
          <w:sz w:val="28"/>
          <w:szCs w:val="28"/>
          <w:lang w:val="uk-UA"/>
        </w:rPr>
      </w:pPr>
      <w:r w:rsidRPr="007A05C5">
        <w:rPr>
          <w:sz w:val="28"/>
          <w:szCs w:val="28"/>
          <w:lang w:val="uk-UA"/>
        </w:rPr>
        <w:t>При проведенні інвентаризації нематеріальних активів необхідно перевірити:</w:t>
      </w:r>
    </w:p>
    <w:p w:rsidR="00963D69" w:rsidRPr="007A05C5" w:rsidRDefault="00963D69" w:rsidP="00D152F4">
      <w:pPr>
        <w:spacing w:line="372" w:lineRule="auto"/>
        <w:ind w:firstLine="720"/>
        <w:jc w:val="both"/>
        <w:rPr>
          <w:sz w:val="28"/>
          <w:szCs w:val="28"/>
          <w:lang w:val="uk-UA"/>
        </w:rPr>
      </w:pPr>
      <w:r w:rsidRPr="007A05C5">
        <w:rPr>
          <w:sz w:val="28"/>
          <w:szCs w:val="28"/>
          <w:lang w:val="uk-UA"/>
        </w:rPr>
        <w:t>1) документальне оформлення нематеріальних активів;</w:t>
      </w:r>
    </w:p>
    <w:p w:rsidR="00963D69" w:rsidRPr="007A05C5" w:rsidRDefault="00963D69" w:rsidP="00D152F4">
      <w:pPr>
        <w:spacing w:line="372" w:lineRule="auto"/>
        <w:ind w:firstLine="720"/>
        <w:jc w:val="both"/>
        <w:rPr>
          <w:sz w:val="28"/>
          <w:szCs w:val="28"/>
          <w:lang w:val="uk-UA"/>
        </w:rPr>
      </w:pPr>
      <w:r w:rsidRPr="007A05C5">
        <w:rPr>
          <w:sz w:val="28"/>
          <w:szCs w:val="28"/>
          <w:lang w:val="uk-UA"/>
        </w:rPr>
        <w:t>2) наявність документів, які підтверджують права власності на нематеріальні активи або права на їх використання;</w:t>
      </w:r>
    </w:p>
    <w:p w:rsidR="00963D69" w:rsidRPr="007A05C5" w:rsidRDefault="00963D69" w:rsidP="00D152F4">
      <w:pPr>
        <w:spacing w:line="372" w:lineRule="auto"/>
        <w:ind w:firstLine="720"/>
        <w:jc w:val="both"/>
        <w:rPr>
          <w:sz w:val="28"/>
          <w:szCs w:val="28"/>
          <w:lang w:val="uk-UA"/>
        </w:rPr>
      </w:pPr>
      <w:r w:rsidRPr="007A05C5">
        <w:rPr>
          <w:sz w:val="28"/>
          <w:szCs w:val="28"/>
          <w:lang w:val="uk-UA"/>
        </w:rPr>
        <w:t>3) термін володіння правами та інші документально підтверджені умови закріплення прав власності чи прав використання даних об’єктів;</w:t>
      </w:r>
    </w:p>
    <w:p w:rsidR="00963D69" w:rsidRPr="007A05C5" w:rsidRDefault="00963D69" w:rsidP="00D152F4">
      <w:pPr>
        <w:spacing w:line="372" w:lineRule="auto"/>
        <w:ind w:firstLine="720"/>
        <w:jc w:val="both"/>
        <w:rPr>
          <w:sz w:val="28"/>
          <w:szCs w:val="28"/>
          <w:lang w:val="uk-UA"/>
        </w:rPr>
      </w:pPr>
      <w:r w:rsidRPr="007A05C5">
        <w:rPr>
          <w:sz w:val="28"/>
          <w:szCs w:val="28"/>
          <w:lang w:val="uk-UA"/>
        </w:rPr>
        <w:t>4) порядок оформлення режиму службової та комерційної таємниці щодо нематеріальних активів групи „ноу-хау”;</w:t>
      </w:r>
    </w:p>
    <w:p w:rsidR="00963D69" w:rsidRPr="007A05C5" w:rsidRDefault="00963D69" w:rsidP="00D152F4">
      <w:pPr>
        <w:spacing w:line="372" w:lineRule="auto"/>
        <w:ind w:firstLine="720"/>
        <w:jc w:val="both"/>
        <w:rPr>
          <w:sz w:val="28"/>
          <w:szCs w:val="28"/>
          <w:lang w:val="uk-UA"/>
        </w:rPr>
      </w:pPr>
      <w:r w:rsidRPr="007A05C5">
        <w:rPr>
          <w:sz w:val="28"/>
          <w:szCs w:val="28"/>
          <w:lang w:val="uk-UA"/>
        </w:rPr>
        <w:t>5) перевірка правильності нарахування амортизації.</w:t>
      </w:r>
    </w:p>
    <w:p w:rsidR="00963D69" w:rsidRPr="007A05C5" w:rsidRDefault="00963D69" w:rsidP="00D152F4">
      <w:pPr>
        <w:spacing w:line="372" w:lineRule="auto"/>
        <w:ind w:firstLine="720"/>
        <w:jc w:val="both"/>
        <w:rPr>
          <w:sz w:val="28"/>
          <w:szCs w:val="28"/>
          <w:lang w:val="uk-UA"/>
        </w:rPr>
      </w:pPr>
      <w:r w:rsidRPr="007A05C5">
        <w:rPr>
          <w:sz w:val="28"/>
          <w:szCs w:val="28"/>
          <w:lang w:val="uk-UA"/>
        </w:rPr>
        <w:t>Нематеріальні активи записуються до інвентаризаційних описів за наявності документів, які є підставою для взяття їх на облік, а саме:</w:t>
      </w:r>
    </w:p>
    <w:p w:rsidR="00963D69" w:rsidRPr="007A05C5" w:rsidRDefault="00963D69" w:rsidP="00D152F4">
      <w:pPr>
        <w:spacing w:line="372" w:lineRule="auto"/>
        <w:ind w:firstLine="720"/>
        <w:jc w:val="both"/>
        <w:rPr>
          <w:sz w:val="28"/>
          <w:szCs w:val="28"/>
          <w:lang w:val="uk-UA"/>
        </w:rPr>
      </w:pPr>
      <w:r w:rsidRPr="007A05C5">
        <w:rPr>
          <w:sz w:val="28"/>
          <w:szCs w:val="28"/>
          <w:lang w:val="uk-UA"/>
        </w:rPr>
        <w:t>· рахунків за „ноу-хау” відповідно до договору власника;</w:t>
      </w:r>
    </w:p>
    <w:p w:rsidR="00963D69" w:rsidRPr="007A05C5" w:rsidRDefault="00963D69" w:rsidP="00D152F4">
      <w:pPr>
        <w:spacing w:line="372" w:lineRule="auto"/>
        <w:ind w:firstLine="720"/>
        <w:jc w:val="both"/>
        <w:rPr>
          <w:sz w:val="28"/>
          <w:szCs w:val="28"/>
          <w:lang w:val="uk-UA"/>
        </w:rPr>
      </w:pPr>
      <w:r w:rsidRPr="007A05C5">
        <w:rPr>
          <w:sz w:val="28"/>
          <w:szCs w:val="28"/>
          <w:lang w:val="uk-UA"/>
        </w:rPr>
        <w:lastRenderedPageBreak/>
        <w:t>· договору й актів про прийняття наукових і конструкторських розробок;</w:t>
      </w:r>
    </w:p>
    <w:p w:rsidR="00963D69" w:rsidRPr="007A05C5" w:rsidRDefault="00963D69" w:rsidP="00D152F4">
      <w:pPr>
        <w:spacing w:line="372" w:lineRule="auto"/>
        <w:ind w:firstLine="720"/>
        <w:jc w:val="both"/>
        <w:rPr>
          <w:sz w:val="28"/>
          <w:szCs w:val="28"/>
          <w:lang w:val="uk-UA"/>
        </w:rPr>
      </w:pPr>
      <w:r w:rsidRPr="007A05C5">
        <w:rPr>
          <w:sz w:val="28"/>
          <w:szCs w:val="28"/>
          <w:lang w:val="uk-UA"/>
        </w:rPr>
        <w:t xml:space="preserve">· рахунку на оплату вартості майнового комплексу, придбаного на аукціоні, і подальшого розрахунку суми </w:t>
      </w:r>
      <w:proofErr w:type="spellStart"/>
      <w:r w:rsidRPr="007A05C5">
        <w:rPr>
          <w:sz w:val="28"/>
          <w:szCs w:val="28"/>
          <w:lang w:val="uk-UA"/>
        </w:rPr>
        <w:t>гудволу</w:t>
      </w:r>
      <w:proofErr w:type="spellEnd"/>
      <w:r w:rsidRPr="007A05C5">
        <w:rPr>
          <w:sz w:val="28"/>
          <w:szCs w:val="28"/>
          <w:lang w:val="uk-UA"/>
        </w:rPr>
        <w:t xml:space="preserve"> за наявності різниці між ціною придбання і вартістю активів підприємства;</w:t>
      </w:r>
    </w:p>
    <w:p w:rsidR="00963D69" w:rsidRPr="007A05C5" w:rsidRDefault="00963D69" w:rsidP="00D152F4">
      <w:pPr>
        <w:spacing w:line="372" w:lineRule="auto"/>
        <w:ind w:firstLine="720"/>
        <w:jc w:val="both"/>
        <w:rPr>
          <w:sz w:val="28"/>
          <w:szCs w:val="28"/>
          <w:lang w:val="uk-UA"/>
        </w:rPr>
      </w:pPr>
      <w:r w:rsidRPr="007A05C5">
        <w:rPr>
          <w:sz w:val="28"/>
          <w:szCs w:val="28"/>
          <w:lang w:val="uk-UA"/>
        </w:rPr>
        <w:t>· рахунків за роботи із створення програмного забезпечення;</w:t>
      </w:r>
    </w:p>
    <w:p w:rsidR="00963D69" w:rsidRPr="007A05C5" w:rsidRDefault="00963D69" w:rsidP="00D152F4">
      <w:pPr>
        <w:spacing w:line="372" w:lineRule="auto"/>
        <w:ind w:firstLine="720"/>
        <w:jc w:val="both"/>
        <w:rPr>
          <w:sz w:val="28"/>
          <w:szCs w:val="28"/>
          <w:lang w:val="uk-UA"/>
        </w:rPr>
      </w:pPr>
      <w:r w:rsidRPr="007A05C5">
        <w:rPr>
          <w:sz w:val="28"/>
          <w:szCs w:val="28"/>
          <w:lang w:val="uk-UA"/>
        </w:rPr>
        <w:t>· патенту на винахід;</w:t>
      </w:r>
    </w:p>
    <w:p w:rsidR="00963D69" w:rsidRPr="007A05C5" w:rsidRDefault="00963D69" w:rsidP="00D152F4">
      <w:pPr>
        <w:spacing w:line="372" w:lineRule="auto"/>
        <w:ind w:firstLine="720"/>
        <w:jc w:val="both"/>
        <w:rPr>
          <w:sz w:val="28"/>
          <w:szCs w:val="28"/>
          <w:lang w:val="uk-UA"/>
        </w:rPr>
      </w:pPr>
      <w:r w:rsidRPr="007A05C5">
        <w:rPr>
          <w:sz w:val="28"/>
          <w:szCs w:val="28"/>
          <w:lang w:val="uk-UA"/>
        </w:rPr>
        <w:t>· свідоцтва на знак для товарів і послуг;</w:t>
      </w:r>
    </w:p>
    <w:p w:rsidR="00963D69" w:rsidRPr="007A05C5" w:rsidRDefault="00963D69" w:rsidP="00D152F4">
      <w:pPr>
        <w:spacing w:line="372" w:lineRule="auto"/>
        <w:ind w:firstLine="720"/>
        <w:jc w:val="both"/>
        <w:rPr>
          <w:sz w:val="28"/>
          <w:szCs w:val="28"/>
          <w:lang w:val="uk-UA"/>
        </w:rPr>
      </w:pPr>
      <w:r w:rsidRPr="007A05C5">
        <w:rPr>
          <w:sz w:val="28"/>
          <w:szCs w:val="28"/>
          <w:lang w:val="uk-UA"/>
        </w:rPr>
        <w:t>· патенту на промисловий знак;</w:t>
      </w:r>
    </w:p>
    <w:p w:rsidR="00963D69" w:rsidRPr="007A05C5" w:rsidRDefault="00963D69" w:rsidP="00D152F4">
      <w:pPr>
        <w:spacing w:line="372" w:lineRule="auto"/>
        <w:ind w:firstLine="720"/>
        <w:jc w:val="both"/>
        <w:rPr>
          <w:sz w:val="28"/>
          <w:szCs w:val="28"/>
          <w:lang w:val="uk-UA"/>
        </w:rPr>
      </w:pPr>
      <w:r w:rsidRPr="007A05C5">
        <w:rPr>
          <w:sz w:val="28"/>
          <w:szCs w:val="28"/>
          <w:lang w:val="uk-UA"/>
        </w:rPr>
        <w:t>· патентів на сорт рослин або породу тварин;</w:t>
      </w:r>
    </w:p>
    <w:p w:rsidR="00963D69" w:rsidRPr="007A05C5" w:rsidRDefault="00963D69" w:rsidP="00D152F4">
      <w:pPr>
        <w:spacing w:line="372" w:lineRule="auto"/>
        <w:ind w:firstLine="720"/>
        <w:jc w:val="both"/>
        <w:rPr>
          <w:sz w:val="28"/>
          <w:szCs w:val="28"/>
          <w:lang w:val="uk-UA"/>
        </w:rPr>
      </w:pPr>
      <w:r w:rsidRPr="007A05C5">
        <w:rPr>
          <w:sz w:val="28"/>
          <w:szCs w:val="28"/>
          <w:lang w:val="uk-UA"/>
        </w:rPr>
        <w:t>· авторського договору або договору з організаціями, які управляють майновими правами авторів на колективній основі;</w:t>
      </w:r>
    </w:p>
    <w:p w:rsidR="00963D69" w:rsidRPr="007A05C5" w:rsidRDefault="00963D69" w:rsidP="00D152F4">
      <w:pPr>
        <w:spacing w:line="372" w:lineRule="auto"/>
        <w:ind w:firstLine="720"/>
        <w:jc w:val="both"/>
        <w:rPr>
          <w:sz w:val="28"/>
          <w:szCs w:val="28"/>
          <w:lang w:val="uk-UA"/>
        </w:rPr>
      </w:pPr>
      <w:r w:rsidRPr="007A05C5">
        <w:rPr>
          <w:sz w:val="28"/>
          <w:szCs w:val="28"/>
          <w:lang w:val="uk-UA"/>
        </w:rPr>
        <w:t>· та інших.</w:t>
      </w:r>
    </w:p>
    <w:p w:rsidR="00963D69" w:rsidRDefault="00963D69" w:rsidP="00D152F4">
      <w:pPr>
        <w:spacing w:line="372" w:lineRule="auto"/>
        <w:ind w:firstLine="720"/>
        <w:jc w:val="both"/>
        <w:rPr>
          <w:sz w:val="28"/>
          <w:szCs w:val="28"/>
          <w:lang w:val="uk-UA"/>
        </w:rPr>
      </w:pPr>
      <w:r w:rsidRPr="007A05C5">
        <w:rPr>
          <w:sz w:val="28"/>
          <w:szCs w:val="28"/>
          <w:lang w:val="uk-UA"/>
        </w:rPr>
        <w:t>На підставі відповідних документів інвентаризаційна комісія перевіряє вартість нематеріальних активів, термін їх використання, суму нарахованого зносу, залишкову вартість та інші дані по кожному об’єкту. У разі виявлення активів, не взятих на облік, а також об’єктів, по яких в облікових регістрах міститься неповна інформація або взагалі вона відсутня, комісія складає окремий інвентаризаційний опис і оформляє протокол.</w:t>
      </w:r>
    </w:p>
    <w:p w:rsidR="00CD2B76" w:rsidRPr="00CD2B76" w:rsidRDefault="00CD2B76" w:rsidP="00CD2B76">
      <w:pPr>
        <w:spacing w:line="372" w:lineRule="auto"/>
        <w:ind w:firstLine="720"/>
        <w:jc w:val="both"/>
        <w:rPr>
          <w:sz w:val="28"/>
          <w:szCs w:val="28"/>
          <w:lang w:val="uk-UA"/>
        </w:rPr>
      </w:pPr>
      <w:r w:rsidRPr="00CD2B76">
        <w:rPr>
          <w:sz w:val="28"/>
          <w:szCs w:val="28"/>
          <w:lang w:val="uk-UA"/>
        </w:rPr>
        <w:t>Порядок проведення переоцінки основних засобів визначено у П(С)БО 7 та Метод рекомендаціях № 561.</w:t>
      </w:r>
    </w:p>
    <w:p w:rsidR="00CD2B76" w:rsidRPr="00CD2B76" w:rsidRDefault="00CD2B76" w:rsidP="00CD2B76">
      <w:pPr>
        <w:spacing w:line="372" w:lineRule="auto"/>
        <w:ind w:firstLine="720"/>
        <w:jc w:val="both"/>
        <w:rPr>
          <w:sz w:val="28"/>
          <w:szCs w:val="28"/>
          <w:lang w:val="uk-UA"/>
        </w:rPr>
      </w:pPr>
      <w:r w:rsidRPr="00CD2B76">
        <w:rPr>
          <w:sz w:val="28"/>
          <w:szCs w:val="28"/>
          <w:lang w:val="uk-UA"/>
        </w:rPr>
        <w:t>Відповідно до п. 16 П(С)БО 7 та п. 34 Метод рекомендацій № 561 підприємство може переоцінювати об’єкт основних засобів, якщо залишкова вартість такого об’єкта суттєво відрізняється від його справедливої вартості на дату балансу.</w:t>
      </w:r>
    </w:p>
    <w:p w:rsidR="00CD2B76" w:rsidRPr="00CD2B76" w:rsidRDefault="00CD2B76" w:rsidP="00CD2B76">
      <w:pPr>
        <w:spacing w:line="372" w:lineRule="auto"/>
        <w:ind w:firstLine="720"/>
        <w:jc w:val="both"/>
        <w:rPr>
          <w:sz w:val="28"/>
          <w:szCs w:val="28"/>
          <w:lang w:val="uk-UA"/>
        </w:rPr>
      </w:pPr>
      <w:r w:rsidRPr="00CD2B76">
        <w:rPr>
          <w:sz w:val="28"/>
          <w:szCs w:val="28"/>
          <w:lang w:val="uk-UA"/>
        </w:rPr>
        <w:t xml:space="preserve">Поріг суттєвості для проведення </w:t>
      </w:r>
      <w:proofErr w:type="spellStart"/>
      <w:r w:rsidRPr="00CD2B76">
        <w:rPr>
          <w:sz w:val="28"/>
          <w:szCs w:val="28"/>
          <w:lang w:val="uk-UA"/>
        </w:rPr>
        <w:t>пере¬оцінки</w:t>
      </w:r>
      <w:proofErr w:type="spellEnd"/>
      <w:r w:rsidRPr="00CD2B76">
        <w:rPr>
          <w:sz w:val="28"/>
          <w:szCs w:val="28"/>
          <w:lang w:val="uk-UA"/>
        </w:rPr>
        <w:t xml:space="preserve"> або відображення зменшення корисності об’єктів основних засобів визначається у розмірі 1 % чистого прибутку (збитку) підприємства або 10 % відхилення залишкової вартості таких об’єктів від їх справедливої вартості.</w:t>
      </w:r>
    </w:p>
    <w:p w:rsidR="00CD2B76" w:rsidRPr="00CD2B76" w:rsidRDefault="00CD2B76" w:rsidP="00CD2B76">
      <w:pPr>
        <w:spacing w:line="372" w:lineRule="auto"/>
        <w:ind w:firstLine="720"/>
        <w:jc w:val="both"/>
        <w:rPr>
          <w:sz w:val="28"/>
          <w:szCs w:val="28"/>
          <w:lang w:val="uk-UA"/>
        </w:rPr>
      </w:pPr>
      <w:r w:rsidRPr="00CD2B76">
        <w:rPr>
          <w:sz w:val="28"/>
          <w:szCs w:val="28"/>
          <w:lang w:val="uk-UA"/>
        </w:rPr>
        <w:lastRenderedPageBreak/>
        <w:t>Слід зауважити, що у разі переоцінки об’єкта основних засобів на ту саму дату здійснюється переоцінка всіх об’єктів відповідної групи основних засобів. Переоцінка основних засобів тієї групи, об’єкти якої вже зазнали переоцінки, надалі має проводитися з такою регулярністю, щоб їх залишкова вартість на дату балансу суттєво не відрізнялася від справедливої вартості.</w:t>
      </w:r>
    </w:p>
    <w:p w:rsidR="00CD2B76" w:rsidRPr="00CD2B76" w:rsidRDefault="00CD2B76" w:rsidP="00CD2B76">
      <w:pPr>
        <w:spacing w:line="372" w:lineRule="auto"/>
        <w:ind w:firstLine="720"/>
        <w:jc w:val="both"/>
        <w:rPr>
          <w:sz w:val="28"/>
          <w:szCs w:val="28"/>
          <w:lang w:val="uk-UA"/>
        </w:rPr>
      </w:pPr>
      <w:r w:rsidRPr="00CD2B76">
        <w:rPr>
          <w:sz w:val="28"/>
          <w:szCs w:val="28"/>
          <w:lang w:val="uk-UA"/>
        </w:rPr>
        <w:t xml:space="preserve">Проте малоцінні необоротні матеріальні активи та бібліотечні фонди не переоцінюються, якщо у першому місяці використання такого об’єкта амортизується 50 % його вартості, а решта 50 % — у місяці їх вибуття (списання з балансу) або якщо у першому місяці використання об’єкта амортизується 100 % його вартості (п. 16 П(С)БО 7 та п. 34 </w:t>
      </w:r>
      <w:proofErr w:type="spellStart"/>
      <w:r w:rsidRPr="00CD2B76">
        <w:rPr>
          <w:sz w:val="28"/>
          <w:szCs w:val="28"/>
          <w:lang w:val="uk-UA"/>
        </w:rPr>
        <w:t>Методрекомендацій</w:t>
      </w:r>
      <w:proofErr w:type="spellEnd"/>
      <w:r w:rsidRPr="00CD2B76">
        <w:rPr>
          <w:sz w:val="28"/>
          <w:szCs w:val="28"/>
          <w:lang w:val="uk-UA"/>
        </w:rPr>
        <w:t xml:space="preserve"> № 561).</w:t>
      </w:r>
    </w:p>
    <w:p w:rsidR="00CD2B76" w:rsidRPr="00CD2B76" w:rsidRDefault="00CD2B76" w:rsidP="00CD2B76">
      <w:pPr>
        <w:spacing w:line="372" w:lineRule="auto"/>
        <w:ind w:firstLine="720"/>
        <w:jc w:val="both"/>
        <w:rPr>
          <w:sz w:val="28"/>
          <w:szCs w:val="28"/>
          <w:lang w:val="uk-UA"/>
        </w:rPr>
      </w:pPr>
      <w:r w:rsidRPr="00CD2B76">
        <w:rPr>
          <w:sz w:val="28"/>
          <w:szCs w:val="28"/>
          <w:lang w:val="uk-UA"/>
        </w:rPr>
        <w:t>Обчислюємо суму переоцінки</w:t>
      </w:r>
    </w:p>
    <w:p w:rsidR="00CD2B76" w:rsidRPr="00CD2B76" w:rsidRDefault="00CD2B76" w:rsidP="00CD2B76">
      <w:pPr>
        <w:spacing w:line="372" w:lineRule="auto"/>
        <w:ind w:firstLine="720"/>
        <w:jc w:val="both"/>
        <w:rPr>
          <w:sz w:val="28"/>
          <w:szCs w:val="28"/>
          <w:lang w:val="uk-UA"/>
        </w:rPr>
      </w:pPr>
      <w:r w:rsidRPr="00CD2B76">
        <w:rPr>
          <w:sz w:val="28"/>
          <w:szCs w:val="28"/>
          <w:lang w:val="uk-UA"/>
        </w:rPr>
        <w:t>Первісну (переоцінену) вартість об’єкта основних засобів може бути збільшено на суму індексації.</w:t>
      </w:r>
    </w:p>
    <w:p w:rsidR="00CD2B76" w:rsidRPr="00CD2B76" w:rsidRDefault="00CD2B76" w:rsidP="00CD2B76">
      <w:pPr>
        <w:spacing w:line="372" w:lineRule="auto"/>
        <w:ind w:firstLine="720"/>
        <w:jc w:val="both"/>
        <w:rPr>
          <w:sz w:val="28"/>
          <w:szCs w:val="28"/>
          <w:lang w:val="uk-UA"/>
        </w:rPr>
      </w:pPr>
      <w:r w:rsidRPr="00CD2B76">
        <w:rPr>
          <w:sz w:val="28"/>
          <w:szCs w:val="28"/>
          <w:lang w:val="uk-UA"/>
        </w:rPr>
        <w:t xml:space="preserve">Індексація проводиться таким чином (п. 17 П(С)БО 7 та п. 35 </w:t>
      </w:r>
      <w:proofErr w:type="spellStart"/>
      <w:r w:rsidRPr="00CD2B76">
        <w:rPr>
          <w:sz w:val="28"/>
          <w:szCs w:val="28"/>
          <w:lang w:val="uk-UA"/>
        </w:rPr>
        <w:t>Методрекомендацій</w:t>
      </w:r>
      <w:proofErr w:type="spellEnd"/>
      <w:r w:rsidRPr="00CD2B76">
        <w:rPr>
          <w:sz w:val="28"/>
          <w:szCs w:val="28"/>
          <w:lang w:val="uk-UA"/>
        </w:rPr>
        <w:t xml:space="preserve"> № 561):</w:t>
      </w:r>
    </w:p>
    <w:p w:rsidR="00CD2B76" w:rsidRPr="00CD2B76" w:rsidRDefault="00CD2B76" w:rsidP="00CD2B76">
      <w:pPr>
        <w:spacing w:line="372" w:lineRule="auto"/>
        <w:ind w:firstLine="720"/>
        <w:jc w:val="both"/>
        <w:rPr>
          <w:sz w:val="28"/>
          <w:szCs w:val="28"/>
          <w:lang w:val="uk-UA"/>
        </w:rPr>
      </w:pPr>
      <w:r w:rsidRPr="00CD2B76">
        <w:rPr>
          <w:sz w:val="28"/>
          <w:szCs w:val="28"/>
          <w:lang w:val="uk-UA"/>
        </w:rPr>
        <w:t>•</w:t>
      </w:r>
      <w:r w:rsidRPr="00CD2B76">
        <w:rPr>
          <w:sz w:val="28"/>
          <w:szCs w:val="28"/>
          <w:lang w:val="uk-UA"/>
        </w:rPr>
        <w:tab/>
        <w:t>визначаємо індекс переоцінки (шляхом ділення справедливої вартості об’єкта основних засобів на його залишкову вартість)</w:t>
      </w:r>
    </w:p>
    <w:p w:rsidR="00CD2B76" w:rsidRPr="00CD2B76" w:rsidRDefault="00CD2B76" w:rsidP="00CD2B76">
      <w:pPr>
        <w:spacing w:line="372" w:lineRule="auto"/>
        <w:ind w:firstLine="720"/>
        <w:jc w:val="both"/>
        <w:rPr>
          <w:sz w:val="28"/>
          <w:szCs w:val="28"/>
          <w:lang w:val="uk-UA"/>
        </w:rPr>
      </w:pPr>
      <w:r w:rsidRPr="00CD2B76">
        <w:rPr>
          <w:sz w:val="28"/>
          <w:szCs w:val="28"/>
          <w:lang w:val="uk-UA"/>
        </w:rPr>
        <w:t>•</w:t>
      </w:r>
      <w:r w:rsidRPr="00CD2B76">
        <w:rPr>
          <w:sz w:val="28"/>
          <w:szCs w:val="28"/>
          <w:lang w:val="uk-UA"/>
        </w:rPr>
        <w:tab/>
        <w:t>обчислюємо переоцінену (первісну) вартість та суму зносу об’єкта основних засобів (для цього первісну вартість і суму зносу об’єкта основних засобів множимо на отриманий індекс переоцінки)</w:t>
      </w:r>
    </w:p>
    <w:p w:rsidR="00CD2B76" w:rsidRPr="00CD2B76" w:rsidRDefault="00CD2B76" w:rsidP="00CD2B76">
      <w:pPr>
        <w:spacing w:line="372" w:lineRule="auto"/>
        <w:ind w:firstLine="720"/>
        <w:jc w:val="both"/>
        <w:rPr>
          <w:sz w:val="28"/>
          <w:szCs w:val="28"/>
          <w:lang w:val="uk-UA"/>
        </w:rPr>
      </w:pPr>
      <w:r w:rsidRPr="00CD2B76">
        <w:rPr>
          <w:sz w:val="28"/>
          <w:szCs w:val="28"/>
          <w:lang w:val="uk-UA"/>
        </w:rPr>
        <w:t>Різниця між переоціненою (первісною) вартістю та сумою зносу і буде переоціненою залишковою вартістю об’єкта основних засобів.</w:t>
      </w:r>
    </w:p>
    <w:p w:rsidR="00CD2B76" w:rsidRPr="00CD2B76" w:rsidRDefault="00CD2B76" w:rsidP="00CD2B76">
      <w:pPr>
        <w:spacing w:line="372" w:lineRule="auto"/>
        <w:ind w:firstLine="720"/>
        <w:jc w:val="both"/>
        <w:rPr>
          <w:sz w:val="28"/>
          <w:szCs w:val="28"/>
          <w:lang w:val="uk-UA"/>
        </w:rPr>
      </w:pPr>
      <w:r w:rsidRPr="00CD2B76">
        <w:rPr>
          <w:sz w:val="28"/>
          <w:szCs w:val="28"/>
          <w:lang w:val="uk-UA"/>
        </w:rPr>
        <w:t>У разі якщо залишкова вартість об’єкта основних засобів дорівнює нулю, його переоцінена залишкова вартість визначається шляхом додавання справедливої вартості цього об’єкта до його первісної (переоціненої) вартості без зміни суми зносу об’єкта.</w:t>
      </w:r>
    </w:p>
    <w:p w:rsidR="00CD2B76" w:rsidRPr="00CD2B76" w:rsidRDefault="00CD2B76" w:rsidP="00CD2B76">
      <w:pPr>
        <w:spacing w:line="372" w:lineRule="auto"/>
        <w:ind w:firstLine="720"/>
        <w:jc w:val="both"/>
        <w:rPr>
          <w:sz w:val="28"/>
          <w:szCs w:val="28"/>
          <w:lang w:val="uk-UA"/>
        </w:rPr>
      </w:pPr>
      <w:r w:rsidRPr="00CD2B76">
        <w:rPr>
          <w:sz w:val="28"/>
          <w:szCs w:val="28"/>
          <w:lang w:val="uk-UA"/>
        </w:rPr>
        <w:t>При цьому для об’єктів, що продовжують використовуватися, обов’язково визначається ліквідаційна вартість.</w:t>
      </w:r>
    </w:p>
    <w:p w:rsidR="00CD2B76" w:rsidRPr="00CD2B76" w:rsidRDefault="00CD2B76" w:rsidP="00CD2B76">
      <w:pPr>
        <w:spacing w:line="372" w:lineRule="auto"/>
        <w:ind w:firstLine="720"/>
        <w:jc w:val="both"/>
        <w:rPr>
          <w:sz w:val="28"/>
          <w:szCs w:val="28"/>
          <w:lang w:val="uk-UA"/>
        </w:rPr>
      </w:pPr>
      <w:r w:rsidRPr="00CD2B76">
        <w:rPr>
          <w:sz w:val="28"/>
          <w:szCs w:val="28"/>
          <w:lang w:val="uk-UA"/>
        </w:rPr>
        <w:lastRenderedPageBreak/>
        <w:t xml:space="preserve">Пунктом 19 П(С)БО 7 та п. 36 </w:t>
      </w:r>
      <w:proofErr w:type="spellStart"/>
      <w:r w:rsidRPr="00CD2B76">
        <w:rPr>
          <w:sz w:val="28"/>
          <w:szCs w:val="28"/>
          <w:lang w:val="uk-UA"/>
        </w:rPr>
        <w:t>Методрекомендацій</w:t>
      </w:r>
      <w:proofErr w:type="spellEnd"/>
      <w:r w:rsidRPr="00CD2B76">
        <w:rPr>
          <w:sz w:val="28"/>
          <w:szCs w:val="28"/>
          <w:lang w:val="uk-UA"/>
        </w:rPr>
        <w:t xml:space="preserve"> № 561 передбачено порядок відображення дооцінки та уцінки основних засобів при загальних випадках, а саме: сума дооцінки вартості і зносу основних засобів відображається збільшенням первісної (переоціненої) вартості та накопиченого зносу об’єкта основних засобів, а сума уцінки вартості і зносу — зменшенням первісної (переоціненої) вартості та накопиченого зносу.</w:t>
      </w:r>
    </w:p>
    <w:p w:rsidR="00CD2B76" w:rsidRPr="00CD2B76" w:rsidRDefault="00CD2B76" w:rsidP="00CD2B76">
      <w:pPr>
        <w:spacing w:line="372" w:lineRule="auto"/>
        <w:ind w:firstLine="720"/>
        <w:jc w:val="both"/>
        <w:rPr>
          <w:sz w:val="28"/>
          <w:szCs w:val="28"/>
          <w:lang w:val="uk-UA"/>
        </w:rPr>
      </w:pPr>
      <w:r w:rsidRPr="00CD2B76">
        <w:rPr>
          <w:sz w:val="28"/>
          <w:szCs w:val="28"/>
          <w:lang w:val="uk-UA"/>
        </w:rPr>
        <w:t>Різниця між сумою дооцінки вартості і сумою дооцінки зносу основних засобів зараховується на збільшення додаткового капіталу, а різниця між сумою уцінки вартості і сумою уцінки зносу включається до складу витрат.</w:t>
      </w:r>
    </w:p>
    <w:p w:rsidR="00CD2B76" w:rsidRPr="00CD2B76" w:rsidRDefault="00CD2B76" w:rsidP="00CD2B76">
      <w:pPr>
        <w:spacing w:line="372" w:lineRule="auto"/>
        <w:ind w:firstLine="720"/>
        <w:jc w:val="both"/>
        <w:rPr>
          <w:sz w:val="28"/>
          <w:szCs w:val="28"/>
          <w:lang w:val="uk-UA"/>
        </w:rPr>
      </w:pPr>
      <w:r w:rsidRPr="00CD2B76">
        <w:rPr>
          <w:sz w:val="28"/>
          <w:szCs w:val="28"/>
          <w:lang w:val="uk-UA"/>
        </w:rPr>
        <w:t xml:space="preserve">Бувають випадки, коли переоцінці підлягає вже раніше переоцінений об’єкт основних засобів. У такому разі згідно з п. 20 П(С)БО 7 та п. 37 </w:t>
      </w:r>
      <w:proofErr w:type="spellStart"/>
      <w:r w:rsidRPr="00CD2B76">
        <w:rPr>
          <w:sz w:val="28"/>
          <w:szCs w:val="28"/>
          <w:lang w:val="uk-UA"/>
        </w:rPr>
        <w:t>Методрекомендацій</w:t>
      </w:r>
      <w:proofErr w:type="spellEnd"/>
      <w:r w:rsidRPr="00CD2B76">
        <w:rPr>
          <w:sz w:val="28"/>
          <w:szCs w:val="28"/>
          <w:lang w:val="uk-UA"/>
        </w:rPr>
        <w:t xml:space="preserve"> № 561 на дату останньої дооцінки перевищення суми попередніх уцінок об’єкта і втрат від зменшення його корисності над сумою попередніх дооцінок залишкової вартості цього об’єкта і вигід від відновлення його корисності сума останньої дооцінки, але в межах такого перевищення, включається до складу доходів звітного періоду, а різниця (якщо сума останньої дооцінки більше такого перевищення) відноситься на збільшення капіталу в дооцінках та відображається в іншому сукупному </w:t>
      </w:r>
      <w:proofErr w:type="spellStart"/>
      <w:r w:rsidRPr="00CD2B76">
        <w:rPr>
          <w:sz w:val="28"/>
          <w:szCs w:val="28"/>
          <w:lang w:val="uk-UA"/>
        </w:rPr>
        <w:t>до¬ході</w:t>
      </w:r>
      <w:proofErr w:type="spellEnd"/>
      <w:r w:rsidRPr="00CD2B76">
        <w:rPr>
          <w:sz w:val="28"/>
          <w:szCs w:val="28"/>
          <w:lang w:val="uk-UA"/>
        </w:rPr>
        <w:t>.</w:t>
      </w:r>
    </w:p>
    <w:p w:rsidR="00CD2B76" w:rsidRPr="00CD2B76" w:rsidRDefault="00CD2B76" w:rsidP="00CD2B76">
      <w:pPr>
        <w:spacing w:line="372" w:lineRule="auto"/>
        <w:ind w:firstLine="720"/>
        <w:jc w:val="both"/>
        <w:rPr>
          <w:sz w:val="28"/>
          <w:szCs w:val="28"/>
          <w:lang w:val="uk-UA"/>
        </w:rPr>
      </w:pPr>
      <w:r w:rsidRPr="00CD2B76">
        <w:rPr>
          <w:sz w:val="28"/>
          <w:szCs w:val="28"/>
          <w:lang w:val="uk-UA"/>
        </w:rPr>
        <w:t>У разі наявності останньої уцінки об’єкта основних засобів перевищення суми попередніх дооцінок об’єкта і вигід від відновлення його корисності над сумою попередніх уцінок залишкової вартості цього об’єкта і втрат від зменшення його корисності сума останньої уцінки, але в межах зазначеного перевищення, спрямовується на зменшення капіталу в дооцінках та відображається в іншому сукупному доході, а різниця (якщо сума останньої уцінки більше такого перевищення) включається до витрат звітного періоду.</w:t>
      </w:r>
    </w:p>
    <w:p w:rsidR="00CD2B76" w:rsidRPr="00CD2B76" w:rsidRDefault="00CD2B76" w:rsidP="00CD2B76">
      <w:pPr>
        <w:spacing w:line="372" w:lineRule="auto"/>
        <w:ind w:firstLine="720"/>
        <w:jc w:val="both"/>
        <w:rPr>
          <w:sz w:val="28"/>
          <w:szCs w:val="28"/>
          <w:lang w:val="uk-UA"/>
        </w:rPr>
      </w:pPr>
      <w:r w:rsidRPr="00CD2B76">
        <w:rPr>
          <w:sz w:val="28"/>
          <w:szCs w:val="28"/>
          <w:lang w:val="uk-UA"/>
        </w:rPr>
        <w:t xml:space="preserve">При вибутті раніше переоцінених об’єктів основних засобів перевищення сум попередніх дооцінок над сумою попередніх уцінок залишкової вартості включається до складу нерозподіленого прибутку з одночасним зменшенням капіталу в дооцінках. Зазначене перевищення може відображатися щомісяця (або </w:t>
      </w:r>
      <w:r w:rsidRPr="00CD2B76">
        <w:rPr>
          <w:sz w:val="28"/>
          <w:szCs w:val="28"/>
          <w:lang w:val="uk-UA"/>
        </w:rPr>
        <w:lastRenderedPageBreak/>
        <w:t xml:space="preserve">щокварталу, раз на рік) у сумі, пропорційній нарахуванню амортизації. При цьому до складу нерозподіленого прибутку при вибутті цього об’єкта включається залишок перевищення сум попередніх дооцінок над сумою попередніх уцінок такого об’єкта, що відображений у складі капіталу в дооцінках (п. 21 П(С)БО 7 та п. 38 </w:t>
      </w:r>
      <w:proofErr w:type="spellStart"/>
      <w:r w:rsidRPr="00CD2B76">
        <w:rPr>
          <w:sz w:val="28"/>
          <w:szCs w:val="28"/>
          <w:lang w:val="uk-UA"/>
        </w:rPr>
        <w:t>Методрекомендацій</w:t>
      </w:r>
      <w:proofErr w:type="spellEnd"/>
      <w:r w:rsidRPr="00CD2B76">
        <w:rPr>
          <w:sz w:val="28"/>
          <w:szCs w:val="28"/>
          <w:lang w:val="uk-UA"/>
        </w:rPr>
        <w:t xml:space="preserve"> № 561).</w:t>
      </w:r>
    </w:p>
    <w:p w:rsidR="00CD2B76" w:rsidRPr="00CD2B76" w:rsidRDefault="00CD2B76" w:rsidP="00CD2B76">
      <w:pPr>
        <w:spacing w:line="372" w:lineRule="auto"/>
        <w:ind w:firstLine="720"/>
        <w:jc w:val="both"/>
        <w:rPr>
          <w:sz w:val="28"/>
          <w:szCs w:val="28"/>
          <w:lang w:val="uk-UA"/>
        </w:rPr>
      </w:pPr>
      <w:r w:rsidRPr="00CD2B76">
        <w:rPr>
          <w:sz w:val="28"/>
          <w:szCs w:val="28"/>
          <w:lang w:val="uk-UA"/>
        </w:rPr>
        <w:t xml:space="preserve">Якщо переоцінці підлягає вартість незавершених капітальних інвестицій, то сума дооцінки та уцінки відображається в такому самому порядку, тільки без відображення показників зносу (п. 38 </w:t>
      </w:r>
      <w:proofErr w:type="spellStart"/>
      <w:r w:rsidRPr="00CD2B76">
        <w:rPr>
          <w:sz w:val="28"/>
          <w:szCs w:val="28"/>
          <w:lang w:val="uk-UA"/>
        </w:rPr>
        <w:t>Методрекомендацій</w:t>
      </w:r>
      <w:proofErr w:type="spellEnd"/>
      <w:r w:rsidRPr="00CD2B76">
        <w:rPr>
          <w:sz w:val="28"/>
          <w:szCs w:val="28"/>
          <w:lang w:val="uk-UA"/>
        </w:rPr>
        <w:t xml:space="preserve"> № 561).</w:t>
      </w:r>
    </w:p>
    <w:p w:rsidR="00CD2B76" w:rsidRPr="00CD2B76" w:rsidRDefault="00CD2B76" w:rsidP="00CD2B76">
      <w:pPr>
        <w:spacing w:line="372" w:lineRule="auto"/>
        <w:ind w:firstLine="720"/>
        <w:jc w:val="both"/>
        <w:rPr>
          <w:sz w:val="28"/>
          <w:szCs w:val="28"/>
          <w:lang w:val="uk-UA"/>
        </w:rPr>
      </w:pPr>
      <w:r w:rsidRPr="00CD2B76">
        <w:rPr>
          <w:sz w:val="28"/>
          <w:szCs w:val="28"/>
          <w:lang w:val="uk-UA"/>
        </w:rPr>
        <w:t>Хто проводить переоцінку</w:t>
      </w:r>
    </w:p>
    <w:p w:rsidR="00CD2B76" w:rsidRPr="00CD2B76" w:rsidRDefault="00CD2B76" w:rsidP="00CD2B76">
      <w:pPr>
        <w:spacing w:line="372" w:lineRule="auto"/>
        <w:ind w:firstLine="720"/>
        <w:jc w:val="both"/>
        <w:rPr>
          <w:sz w:val="28"/>
          <w:szCs w:val="28"/>
          <w:lang w:val="uk-UA"/>
        </w:rPr>
      </w:pPr>
      <w:r w:rsidRPr="00CD2B76">
        <w:rPr>
          <w:sz w:val="28"/>
          <w:szCs w:val="28"/>
          <w:lang w:val="uk-UA"/>
        </w:rPr>
        <w:t>У разі переоцінки основних фондів для цілей бухгалтерського обліку проведення оцінки майна суб’єктом оціночної діяльності є обов’язковим (ст. 7 Закону № 2658).</w:t>
      </w:r>
    </w:p>
    <w:p w:rsidR="00CD2B76" w:rsidRPr="00CD2B76" w:rsidRDefault="00CD2B76" w:rsidP="00CD2B76">
      <w:pPr>
        <w:spacing w:line="372" w:lineRule="auto"/>
        <w:ind w:firstLine="720"/>
        <w:jc w:val="both"/>
        <w:rPr>
          <w:sz w:val="28"/>
          <w:szCs w:val="28"/>
          <w:lang w:val="uk-UA"/>
        </w:rPr>
      </w:pPr>
      <w:r w:rsidRPr="00CD2B76">
        <w:rPr>
          <w:sz w:val="28"/>
          <w:szCs w:val="28"/>
          <w:lang w:val="uk-UA"/>
        </w:rPr>
        <w:t>Згідно зі ст. 5 цього Закону суб’єктами оціночної діяльності є:</w:t>
      </w:r>
    </w:p>
    <w:p w:rsidR="00CD2B76" w:rsidRPr="00CD2B76" w:rsidRDefault="00CD2B76" w:rsidP="00CD2B76">
      <w:pPr>
        <w:spacing w:line="372" w:lineRule="auto"/>
        <w:ind w:firstLine="720"/>
        <w:jc w:val="both"/>
        <w:rPr>
          <w:sz w:val="28"/>
          <w:szCs w:val="28"/>
          <w:lang w:val="uk-UA"/>
        </w:rPr>
      </w:pPr>
      <w:r w:rsidRPr="00CD2B76">
        <w:rPr>
          <w:sz w:val="28"/>
          <w:szCs w:val="28"/>
          <w:lang w:val="uk-UA"/>
        </w:rPr>
        <w:t>•</w:t>
      </w:r>
      <w:r w:rsidRPr="00CD2B76">
        <w:rPr>
          <w:sz w:val="28"/>
          <w:szCs w:val="28"/>
          <w:lang w:val="uk-UA"/>
        </w:rPr>
        <w:tab/>
        <w:t>суб’єкти господарювання — зареєстровані в установленому законодавством порядку фізичні особи — суб’єкти підприємницької діяльності, а також юридичні особи незалежно від їх організаційно-правової форми та форми власності, які здійснюють господарську діяльність, у складі яких працює хоча б один оцінювач та які отримали сертифікат суб’єкта оціночної діяльності;</w:t>
      </w:r>
    </w:p>
    <w:p w:rsidR="00CD2B76" w:rsidRPr="00CD2B76" w:rsidRDefault="00CD2B76" w:rsidP="00CD2B76">
      <w:pPr>
        <w:spacing w:line="372" w:lineRule="auto"/>
        <w:ind w:firstLine="720"/>
        <w:jc w:val="both"/>
        <w:rPr>
          <w:sz w:val="28"/>
          <w:szCs w:val="28"/>
          <w:lang w:val="uk-UA"/>
        </w:rPr>
      </w:pPr>
      <w:r w:rsidRPr="00CD2B76">
        <w:rPr>
          <w:sz w:val="28"/>
          <w:szCs w:val="28"/>
          <w:lang w:val="uk-UA"/>
        </w:rPr>
        <w:t>•</w:t>
      </w:r>
      <w:r w:rsidRPr="00CD2B76">
        <w:rPr>
          <w:sz w:val="28"/>
          <w:szCs w:val="28"/>
          <w:lang w:val="uk-UA"/>
        </w:rPr>
        <w:tab/>
        <w:t>органи державної влади та органи місцевого самоврядування, які отримали повноваження на здійснення оціночної діяльності в процесі виконання функцій з управління та розпорядження державним майном та (або) майном, що перебуває у комунальній власності, та у складі яких працюють оцінювачі.</w:t>
      </w:r>
    </w:p>
    <w:p w:rsidR="00CD2B76" w:rsidRPr="00CD2B76" w:rsidRDefault="00CD2B76" w:rsidP="00CD2B76">
      <w:pPr>
        <w:spacing w:line="372" w:lineRule="auto"/>
        <w:ind w:firstLine="720"/>
        <w:jc w:val="both"/>
        <w:rPr>
          <w:sz w:val="28"/>
          <w:szCs w:val="28"/>
          <w:lang w:val="uk-UA"/>
        </w:rPr>
      </w:pPr>
      <w:r w:rsidRPr="00CD2B76">
        <w:rPr>
          <w:sz w:val="28"/>
          <w:szCs w:val="28"/>
          <w:lang w:val="uk-UA"/>
        </w:rPr>
        <w:t>Таким чином, справедливу вартість для цілей переоцінки основних засобів визначають суб’єкти оціночної діяльності.</w:t>
      </w:r>
    </w:p>
    <w:p w:rsidR="00CD2B76" w:rsidRPr="00CD2B76" w:rsidRDefault="00CD2B76" w:rsidP="00CD2B76">
      <w:pPr>
        <w:spacing w:line="372" w:lineRule="auto"/>
        <w:ind w:firstLine="720"/>
        <w:jc w:val="both"/>
        <w:rPr>
          <w:sz w:val="28"/>
          <w:szCs w:val="28"/>
          <w:lang w:val="uk-UA"/>
        </w:rPr>
      </w:pPr>
      <w:r w:rsidRPr="00CD2B76">
        <w:rPr>
          <w:sz w:val="28"/>
          <w:szCs w:val="28"/>
          <w:lang w:val="uk-UA"/>
        </w:rPr>
        <w:t>Якими документами оформлюється</w:t>
      </w:r>
    </w:p>
    <w:p w:rsidR="00CD2B76" w:rsidRPr="00CD2B76" w:rsidRDefault="00CD2B76" w:rsidP="00CD2B76">
      <w:pPr>
        <w:spacing w:line="372" w:lineRule="auto"/>
        <w:ind w:firstLine="720"/>
        <w:jc w:val="both"/>
        <w:rPr>
          <w:sz w:val="28"/>
          <w:szCs w:val="28"/>
          <w:lang w:val="uk-UA"/>
        </w:rPr>
      </w:pPr>
      <w:r w:rsidRPr="00CD2B76">
        <w:rPr>
          <w:sz w:val="28"/>
          <w:szCs w:val="28"/>
          <w:lang w:val="uk-UA"/>
        </w:rPr>
        <w:t xml:space="preserve">Як вже зазначалося, для проведення </w:t>
      </w:r>
      <w:proofErr w:type="spellStart"/>
      <w:r w:rsidRPr="00CD2B76">
        <w:rPr>
          <w:sz w:val="28"/>
          <w:szCs w:val="28"/>
          <w:lang w:val="uk-UA"/>
        </w:rPr>
        <w:t>пере¬оцінки</w:t>
      </w:r>
      <w:proofErr w:type="spellEnd"/>
      <w:r w:rsidRPr="00CD2B76">
        <w:rPr>
          <w:sz w:val="28"/>
          <w:szCs w:val="28"/>
          <w:lang w:val="uk-UA"/>
        </w:rPr>
        <w:t xml:space="preserve"> основних засобів необхідне рішення керівника підприємства. Таке рішення повинно бути оформлено наказом або іншим розпорядчим документом. У цьому документі </w:t>
      </w:r>
      <w:r w:rsidRPr="00CD2B76">
        <w:rPr>
          <w:sz w:val="28"/>
          <w:szCs w:val="28"/>
          <w:lang w:val="uk-UA"/>
        </w:rPr>
        <w:lastRenderedPageBreak/>
        <w:t>необхідно вказати, які саме об’єкти основних засобів підлягають переоцінці. Крім того, у наказі необхідно передбачити залучення незалежного оцінювача.</w:t>
      </w:r>
    </w:p>
    <w:p w:rsidR="00CD2B76" w:rsidRPr="00CD2B76" w:rsidRDefault="00CD2B76" w:rsidP="00CD2B76">
      <w:pPr>
        <w:spacing w:line="372" w:lineRule="auto"/>
        <w:ind w:firstLine="720"/>
        <w:jc w:val="both"/>
        <w:rPr>
          <w:sz w:val="28"/>
          <w:szCs w:val="28"/>
          <w:lang w:val="uk-UA"/>
        </w:rPr>
      </w:pPr>
      <w:r w:rsidRPr="00CD2B76">
        <w:rPr>
          <w:sz w:val="28"/>
          <w:szCs w:val="28"/>
          <w:lang w:val="uk-UA"/>
        </w:rPr>
        <w:t xml:space="preserve">Результати переоцінки оформлюються згідно з отриманими від оцінювача даними, які можуть бути у вигляді довідки, </w:t>
      </w:r>
      <w:proofErr w:type="spellStart"/>
      <w:r w:rsidRPr="00CD2B76">
        <w:rPr>
          <w:sz w:val="28"/>
          <w:szCs w:val="28"/>
          <w:lang w:val="uk-UA"/>
        </w:rPr>
        <w:t>акта</w:t>
      </w:r>
      <w:proofErr w:type="spellEnd"/>
      <w:r w:rsidRPr="00CD2B76">
        <w:rPr>
          <w:sz w:val="28"/>
          <w:szCs w:val="28"/>
          <w:lang w:val="uk-UA"/>
        </w:rPr>
        <w:t xml:space="preserve"> або іншого документа, передбаченого правилами роботи оцінювачів. Після чого необхідно сформувати первинний документ, на підставі якого операцію з переоцінки відображають у бухгалтерському обліку.</w:t>
      </w:r>
    </w:p>
    <w:p w:rsidR="00CD2B76" w:rsidRPr="00CD2B76" w:rsidRDefault="00CD2B76" w:rsidP="00CD2B76">
      <w:pPr>
        <w:spacing w:line="372" w:lineRule="auto"/>
        <w:ind w:firstLine="720"/>
        <w:jc w:val="both"/>
        <w:rPr>
          <w:sz w:val="28"/>
          <w:szCs w:val="28"/>
          <w:lang w:val="uk-UA"/>
        </w:rPr>
      </w:pPr>
      <w:r w:rsidRPr="00CD2B76">
        <w:rPr>
          <w:sz w:val="28"/>
          <w:szCs w:val="28"/>
          <w:lang w:val="uk-UA"/>
        </w:rPr>
        <w:t>Спеціальних форм первинних документів для цього не затверджено. Але підприємство має право самостійно розробляти, затверджувати та застосовувати у роботі форми первинних документів (п. 2.7 Положення № 88).</w:t>
      </w:r>
    </w:p>
    <w:p w:rsidR="00CD2B76" w:rsidRPr="00CD2B76" w:rsidRDefault="00CD2B76" w:rsidP="00CD2B76">
      <w:pPr>
        <w:spacing w:line="372" w:lineRule="auto"/>
        <w:ind w:firstLine="720"/>
        <w:jc w:val="both"/>
        <w:rPr>
          <w:sz w:val="28"/>
          <w:szCs w:val="28"/>
          <w:lang w:val="uk-UA"/>
        </w:rPr>
      </w:pPr>
      <w:r w:rsidRPr="00CD2B76">
        <w:rPr>
          <w:sz w:val="28"/>
          <w:szCs w:val="28"/>
          <w:lang w:val="uk-UA"/>
        </w:rPr>
        <w:t xml:space="preserve">При цьому вони мають відповідати вимогам частини другої ст. 9 Закону про </w:t>
      </w:r>
      <w:proofErr w:type="spellStart"/>
      <w:r w:rsidRPr="00CD2B76">
        <w:rPr>
          <w:sz w:val="28"/>
          <w:szCs w:val="28"/>
          <w:lang w:val="uk-UA"/>
        </w:rPr>
        <w:t>бух¬облік</w:t>
      </w:r>
      <w:proofErr w:type="spellEnd"/>
      <w:r w:rsidRPr="00CD2B76">
        <w:rPr>
          <w:sz w:val="28"/>
          <w:szCs w:val="28"/>
          <w:lang w:val="uk-UA"/>
        </w:rPr>
        <w:t xml:space="preserve"> та п. 2.4 Положення № 88 щодо обов’язкових реквізитів первинних документів чи реквізитів типових або спеціалізованих форм.</w:t>
      </w:r>
    </w:p>
    <w:p w:rsidR="00CD2B76" w:rsidRPr="00CD2B76" w:rsidRDefault="00CD2B76" w:rsidP="00CD2B76">
      <w:pPr>
        <w:spacing w:line="372" w:lineRule="auto"/>
        <w:ind w:firstLine="720"/>
        <w:jc w:val="both"/>
        <w:rPr>
          <w:sz w:val="28"/>
          <w:szCs w:val="28"/>
          <w:lang w:val="uk-UA"/>
        </w:rPr>
      </w:pPr>
      <w:r w:rsidRPr="00CD2B76">
        <w:rPr>
          <w:sz w:val="28"/>
          <w:szCs w:val="28"/>
          <w:lang w:val="uk-UA"/>
        </w:rPr>
        <w:t xml:space="preserve">Наприклад, таким документом може бути відомість переоцінки вартості основних засобів. У цьому документі фіксується процес розрахунку показників, а саме — наводиться по кожному з об’єктів, що переоцінюються, первісна вартість, знос, залишкова вартість, що були до переоцінки. Далі зазначається справедлива вартість та коефіцієнт індексації, відображаються показники щодо основних засобів після індексації — первісна вартість, знос, залишкова вартість, а також результати переоцінки — суми дооцінки (уцінки) залишкової вартості та зносу. </w:t>
      </w:r>
    </w:p>
    <w:p w:rsidR="00CD2B76" w:rsidRPr="00CD2B76" w:rsidRDefault="00CD2B76" w:rsidP="00CD2B76">
      <w:pPr>
        <w:spacing w:line="372" w:lineRule="auto"/>
        <w:ind w:firstLine="720"/>
        <w:jc w:val="both"/>
        <w:rPr>
          <w:sz w:val="28"/>
          <w:szCs w:val="28"/>
          <w:lang w:val="uk-UA"/>
        </w:rPr>
      </w:pPr>
      <w:r w:rsidRPr="00CD2B76">
        <w:rPr>
          <w:sz w:val="28"/>
          <w:szCs w:val="28"/>
          <w:lang w:val="uk-UA"/>
        </w:rPr>
        <w:t>Згідно з Інструкцією № 291 для обліку і узагальнення інформації про дооцінку (уцінку) основних засобів призначено субрахунок 411 «Дооцінка (уцінка) основних засобів» рахунку 41 «Капітал у дооцінках».</w:t>
      </w:r>
    </w:p>
    <w:p w:rsidR="00CD2B76" w:rsidRPr="00CD2B76" w:rsidRDefault="00CD2B76" w:rsidP="00CD2B76">
      <w:pPr>
        <w:spacing w:line="372" w:lineRule="auto"/>
        <w:ind w:firstLine="720"/>
        <w:jc w:val="both"/>
        <w:rPr>
          <w:sz w:val="28"/>
          <w:szCs w:val="28"/>
          <w:lang w:val="uk-UA"/>
        </w:rPr>
      </w:pPr>
      <w:r w:rsidRPr="00CD2B76">
        <w:rPr>
          <w:sz w:val="28"/>
          <w:szCs w:val="28"/>
          <w:lang w:val="uk-UA"/>
        </w:rPr>
        <w:t>Залишок на цьому субрахунку збільшується у разі дооцінки об’єктів основних засобів та зменшується у разі уцінки та вибуття їх, зменшення їх корисності тощо.</w:t>
      </w:r>
    </w:p>
    <w:p w:rsidR="00CD2B76" w:rsidRPr="007A05C5" w:rsidRDefault="00CD2B76" w:rsidP="00CD2B76">
      <w:pPr>
        <w:spacing w:line="372" w:lineRule="auto"/>
        <w:ind w:firstLine="720"/>
        <w:jc w:val="both"/>
        <w:rPr>
          <w:sz w:val="28"/>
          <w:szCs w:val="28"/>
          <w:lang w:val="uk-UA"/>
        </w:rPr>
      </w:pPr>
    </w:p>
    <w:p w:rsidR="00CD2B76" w:rsidRDefault="00CD2B76" w:rsidP="008F5B43">
      <w:pPr>
        <w:autoSpaceDE w:val="0"/>
        <w:autoSpaceDN w:val="0"/>
        <w:adjustRightInd w:val="0"/>
        <w:spacing w:line="360" w:lineRule="auto"/>
        <w:ind w:firstLine="720"/>
        <w:jc w:val="right"/>
        <w:rPr>
          <w:sz w:val="28"/>
          <w:szCs w:val="28"/>
          <w:lang w:val="uk-UA"/>
        </w:rPr>
      </w:pPr>
    </w:p>
    <w:p w:rsidR="008F5B43" w:rsidRPr="007A05C5" w:rsidRDefault="00997E01" w:rsidP="00CD2B76">
      <w:pPr>
        <w:autoSpaceDE w:val="0"/>
        <w:autoSpaceDN w:val="0"/>
        <w:adjustRightInd w:val="0"/>
        <w:ind w:firstLine="720"/>
        <w:jc w:val="right"/>
        <w:rPr>
          <w:sz w:val="28"/>
          <w:szCs w:val="28"/>
          <w:lang w:val="uk-UA"/>
        </w:rPr>
      </w:pPr>
      <w:r w:rsidRPr="007A05C5">
        <w:rPr>
          <w:sz w:val="28"/>
          <w:szCs w:val="28"/>
          <w:lang w:val="uk-UA"/>
        </w:rPr>
        <w:lastRenderedPageBreak/>
        <w:t>Таблиця 2.1</w:t>
      </w:r>
    </w:p>
    <w:p w:rsidR="008F5B43" w:rsidRPr="007A05C5" w:rsidRDefault="008F5B43" w:rsidP="00CD2B76">
      <w:pPr>
        <w:autoSpaceDE w:val="0"/>
        <w:autoSpaceDN w:val="0"/>
        <w:adjustRightInd w:val="0"/>
        <w:ind w:firstLine="720"/>
        <w:jc w:val="center"/>
        <w:rPr>
          <w:sz w:val="28"/>
          <w:szCs w:val="28"/>
          <w:lang w:val="uk-UA"/>
        </w:rPr>
      </w:pPr>
      <w:r w:rsidRPr="007A05C5">
        <w:rPr>
          <w:sz w:val="28"/>
          <w:szCs w:val="28"/>
          <w:lang w:val="uk-UA"/>
        </w:rPr>
        <w:t>Програма аудиту операцій з основними засобами</w:t>
      </w:r>
    </w:p>
    <w:p w:rsidR="00997E01" w:rsidRPr="007A05C5" w:rsidRDefault="00CD2B76" w:rsidP="00CD2B76">
      <w:pPr>
        <w:tabs>
          <w:tab w:val="left" w:pos="0"/>
        </w:tabs>
        <w:spacing w:line="360" w:lineRule="auto"/>
        <w:jc w:val="center"/>
        <w:rPr>
          <w:sz w:val="28"/>
          <w:szCs w:val="28"/>
          <w:lang w:val="uk-UA"/>
        </w:rPr>
      </w:pPr>
      <w:r>
        <w:rPr>
          <w:noProof/>
          <w:sz w:val="28"/>
          <w:szCs w:val="28"/>
        </w:rPr>
        <w:drawing>
          <wp:inline distT="0" distB="0" distL="0" distR="0">
            <wp:extent cx="6004975" cy="8591107"/>
            <wp:effectExtent l="19050" t="19050" r="15240" b="1968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22463" cy="8616127"/>
                    </a:xfrm>
                    <a:prstGeom prst="rect">
                      <a:avLst/>
                    </a:prstGeom>
                    <a:noFill/>
                    <a:ln w="9525">
                      <a:solidFill>
                        <a:schemeClr val="tx1"/>
                      </a:solidFill>
                    </a:ln>
                  </pic:spPr>
                </pic:pic>
              </a:graphicData>
            </a:graphic>
          </wp:inline>
        </w:drawing>
      </w:r>
    </w:p>
    <w:p w:rsidR="00CD2B76" w:rsidRPr="00CD2B76" w:rsidRDefault="00CD2B76" w:rsidP="00CD2B76">
      <w:pPr>
        <w:spacing w:line="360" w:lineRule="auto"/>
        <w:ind w:firstLine="709"/>
        <w:jc w:val="both"/>
        <w:rPr>
          <w:sz w:val="28"/>
          <w:szCs w:val="28"/>
          <w:lang w:val="uk-UA"/>
        </w:rPr>
      </w:pPr>
      <w:r w:rsidRPr="00CD2B76">
        <w:rPr>
          <w:sz w:val="28"/>
          <w:szCs w:val="28"/>
          <w:lang w:val="uk-UA"/>
        </w:rPr>
        <w:lastRenderedPageBreak/>
        <w:t xml:space="preserve">Переоцінкою </w:t>
      </w:r>
      <w:proofErr w:type="spellStart"/>
      <w:r w:rsidRPr="00CD2B76">
        <w:rPr>
          <w:sz w:val="28"/>
          <w:szCs w:val="28"/>
          <w:lang w:val="uk-UA"/>
        </w:rPr>
        <w:t>ОЗ</w:t>
      </w:r>
      <w:proofErr w:type="spellEnd"/>
      <w:r w:rsidRPr="00CD2B76">
        <w:rPr>
          <w:sz w:val="28"/>
          <w:szCs w:val="28"/>
          <w:lang w:val="uk-UA"/>
        </w:rPr>
        <w:t xml:space="preserve"> у бухгалтерському обліку називають процедуру, за допомогою якої залишкову вартість конкретного об’єкта </w:t>
      </w:r>
      <w:proofErr w:type="spellStart"/>
      <w:r w:rsidRPr="00CD2B76">
        <w:rPr>
          <w:sz w:val="28"/>
          <w:szCs w:val="28"/>
          <w:lang w:val="uk-UA"/>
        </w:rPr>
        <w:t>ОЗ</w:t>
      </w:r>
      <w:proofErr w:type="spellEnd"/>
      <w:r w:rsidRPr="00CD2B76">
        <w:rPr>
          <w:sz w:val="28"/>
          <w:szCs w:val="28"/>
          <w:lang w:val="uk-UA"/>
        </w:rPr>
        <w:t xml:space="preserve"> узгоджують із його справедливою вартістю. Зокрема її регламентують П(С)БО 7 «Основні засоби» та Методичні рекомендації з бухгалтерського обліку основних засобів, затверджені наказом Мінфіну України від 30.09.2003 р. № 561 (далі — </w:t>
      </w:r>
      <w:proofErr w:type="spellStart"/>
      <w:r w:rsidRPr="00CD2B76">
        <w:rPr>
          <w:sz w:val="28"/>
          <w:szCs w:val="28"/>
          <w:lang w:val="uk-UA"/>
        </w:rPr>
        <w:t>Методрекомендації</w:t>
      </w:r>
      <w:proofErr w:type="spellEnd"/>
      <w:r w:rsidRPr="00CD2B76">
        <w:rPr>
          <w:sz w:val="28"/>
          <w:szCs w:val="28"/>
          <w:lang w:val="uk-UA"/>
        </w:rPr>
        <w:t xml:space="preserve"> № 561).</w:t>
      </w:r>
    </w:p>
    <w:p w:rsidR="00CD2B76" w:rsidRPr="00CD2B76" w:rsidRDefault="00CD2B76" w:rsidP="00CD2B76">
      <w:pPr>
        <w:spacing w:line="360" w:lineRule="auto"/>
        <w:ind w:firstLine="709"/>
        <w:jc w:val="both"/>
        <w:rPr>
          <w:sz w:val="28"/>
          <w:szCs w:val="28"/>
          <w:lang w:val="uk-UA"/>
        </w:rPr>
      </w:pPr>
      <w:r w:rsidRPr="00CD2B76">
        <w:rPr>
          <w:sz w:val="28"/>
          <w:szCs w:val="28"/>
          <w:lang w:val="uk-UA"/>
        </w:rPr>
        <w:t xml:space="preserve">Метою ведення бухгалтерського обліку та складання фінансової звітності є надання користувачам для прийняття рішень повної, правдивої та неупередженої інформації про фінансове становище, результати діяльності й рух грошових коштів підприємства (ч. 1 ст. 3 Закону України «Про бухгалтерський облік та фінансову звітність в Україні» від 16.07.1999 р.№ 996-XIV (далі — Закон про </w:t>
      </w:r>
      <w:proofErr w:type="spellStart"/>
      <w:r w:rsidRPr="00CD2B76">
        <w:rPr>
          <w:sz w:val="28"/>
          <w:szCs w:val="28"/>
          <w:lang w:val="uk-UA"/>
        </w:rPr>
        <w:t>бухоблік</w:t>
      </w:r>
      <w:proofErr w:type="spellEnd"/>
      <w:r w:rsidRPr="00CD2B76">
        <w:rPr>
          <w:sz w:val="28"/>
          <w:szCs w:val="28"/>
          <w:lang w:val="uk-UA"/>
        </w:rPr>
        <w:t>)). Ця мета буде досягнута, зокрема, завдяки переоцінці, щонайменше, у частині надання користувачам достовірної інформації про реальну (справедливу) вартість таких активів, як ОЗ.</w:t>
      </w:r>
    </w:p>
    <w:p w:rsidR="00CD2B76" w:rsidRPr="00CD2B76" w:rsidRDefault="00CD2B76" w:rsidP="00CD2B76">
      <w:pPr>
        <w:spacing w:line="360" w:lineRule="auto"/>
        <w:ind w:firstLine="709"/>
        <w:jc w:val="both"/>
        <w:rPr>
          <w:sz w:val="28"/>
          <w:szCs w:val="28"/>
          <w:lang w:val="uk-UA"/>
        </w:rPr>
      </w:pPr>
      <w:r w:rsidRPr="00CD2B76">
        <w:rPr>
          <w:sz w:val="28"/>
          <w:szCs w:val="28"/>
          <w:lang w:val="uk-UA"/>
        </w:rPr>
        <w:t xml:space="preserve">Переоцінка </w:t>
      </w:r>
      <w:proofErr w:type="spellStart"/>
      <w:r w:rsidRPr="00CD2B76">
        <w:rPr>
          <w:sz w:val="28"/>
          <w:szCs w:val="28"/>
          <w:lang w:val="uk-UA"/>
        </w:rPr>
        <w:t>ОЗ</w:t>
      </w:r>
      <w:proofErr w:type="spellEnd"/>
      <w:r w:rsidRPr="00CD2B76">
        <w:rPr>
          <w:sz w:val="28"/>
          <w:szCs w:val="28"/>
          <w:lang w:val="uk-UA"/>
        </w:rPr>
        <w:t xml:space="preserve"> — обов’язкова чи добровільна</w:t>
      </w:r>
    </w:p>
    <w:p w:rsidR="00CD2B76" w:rsidRPr="00CD2B76" w:rsidRDefault="00CD2B76" w:rsidP="00CD2B76">
      <w:pPr>
        <w:spacing w:line="360" w:lineRule="auto"/>
        <w:ind w:firstLine="709"/>
        <w:jc w:val="both"/>
        <w:rPr>
          <w:sz w:val="28"/>
          <w:szCs w:val="28"/>
          <w:lang w:val="uk-UA"/>
        </w:rPr>
      </w:pPr>
      <w:r w:rsidRPr="00CD2B76">
        <w:rPr>
          <w:sz w:val="28"/>
          <w:szCs w:val="28"/>
          <w:lang w:val="uk-UA"/>
        </w:rPr>
        <w:t xml:space="preserve">Переоцінка </w:t>
      </w:r>
      <w:proofErr w:type="spellStart"/>
      <w:r w:rsidRPr="00CD2B76">
        <w:rPr>
          <w:sz w:val="28"/>
          <w:szCs w:val="28"/>
          <w:lang w:val="uk-UA"/>
        </w:rPr>
        <w:t>ОЗ</w:t>
      </w:r>
      <w:proofErr w:type="spellEnd"/>
      <w:r w:rsidRPr="00CD2B76">
        <w:rPr>
          <w:sz w:val="28"/>
          <w:szCs w:val="28"/>
          <w:lang w:val="uk-UA"/>
        </w:rPr>
        <w:t xml:space="preserve"> — добровільна. Це підтверджує п. 16 П(С)БО 7:</w:t>
      </w:r>
    </w:p>
    <w:p w:rsidR="00CD2B76" w:rsidRPr="00CD2B76" w:rsidRDefault="00CD2B76" w:rsidP="00CD2B76">
      <w:pPr>
        <w:spacing w:line="360" w:lineRule="auto"/>
        <w:ind w:firstLine="709"/>
        <w:jc w:val="both"/>
        <w:rPr>
          <w:sz w:val="28"/>
          <w:szCs w:val="28"/>
          <w:lang w:val="uk-UA"/>
        </w:rPr>
      </w:pPr>
      <w:r w:rsidRPr="00CD2B76">
        <w:rPr>
          <w:sz w:val="28"/>
          <w:szCs w:val="28"/>
          <w:lang w:val="uk-UA"/>
        </w:rPr>
        <w:t xml:space="preserve">«Підприємство може переоцінювати об’єкт основних засобів, якщо залишкова вартість цього об’єкта суттєво відрізняється від його справедливої вартості на дату балансу (тут і далі в цитатах виділено </w:t>
      </w:r>
      <w:proofErr w:type="spellStart"/>
      <w:r w:rsidRPr="00CD2B76">
        <w:rPr>
          <w:sz w:val="28"/>
          <w:szCs w:val="28"/>
          <w:lang w:val="uk-UA"/>
        </w:rPr>
        <w:t>авт</w:t>
      </w:r>
      <w:proofErr w:type="spellEnd"/>
      <w:r w:rsidRPr="00CD2B76">
        <w:rPr>
          <w:sz w:val="28"/>
          <w:szCs w:val="28"/>
          <w:lang w:val="uk-UA"/>
        </w:rPr>
        <w:t>. — Прим. ред.)».</w:t>
      </w:r>
    </w:p>
    <w:p w:rsidR="00CD2B76" w:rsidRPr="00CD2B76" w:rsidRDefault="00CD2B76" w:rsidP="00CD2B76">
      <w:pPr>
        <w:spacing w:line="360" w:lineRule="auto"/>
        <w:ind w:firstLine="709"/>
        <w:jc w:val="both"/>
        <w:rPr>
          <w:sz w:val="28"/>
          <w:szCs w:val="28"/>
          <w:lang w:val="uk-UA"/>
        </w:rPr>
      </w:pPr>
      <w:r w:rsidRPr="00CD2B76">
        <w:rPr>
          <w:sz w:val="28"/>
          <w:szCs w:val="28"/>
          <w:lang w:val="uk-UA"/>
        </w:rPr>
        <w:t xml:space="preserve">Водночас трапляється, коли законодавство встановлює обов’язковість перегляду вартості  певних </w:t>
      </w:r>
      <w:proofErr w:type="spellStart"/>
      <w:r w:rsidRPr="00CD2B76">
        <w:rPr>
          <w:sz w:val="28"/>
          <w:szCs w:val="28"/>
          <w:lang w:val="uk-UA"/>
        </w:rPr>
        <w:t>ОЗ</w:t>
      </w:r>
      <w:proofErr w:type="spellEnd"/>
      <w:r w:rsidRPr="00CD2B76">
        <w:rPr>
          <w:sz w:val="28"/>
          <w:szCs w:val="28"/>
          <w:lang w:val="uk-UA"/>
        </w:rPr>
        <w:t xml:space="preserve"> (див., наприклад, постанову КМУ «Про порядок індексації вартості об’єктів житлового фонду» від 31.08.1996 р. № 1024). Результати таких процедур також знайдуть своє відображення в </w:t>
      </w:r>
      <w:proofErr w:type="spellStart"/>
      <w:r w:rsidRPr="00CD2B76">
        <w:rPr>
          <w:sz w:val="28"/>
          <w:szCs w:val="28"/>
          <w:lang w:val="uk-UA"/>
        </w:rPr>
        <w:t>бухобліку</w:t>
      </w:r>
      <w:proofErr w:type="spellEnd"/>
      <w:r w:rsidRPr="00CD2B76">
        <w:rPr>
          <w:sz w:val="28"/>
          <w:szCs w:val="28"/>
          <w:lang w:val="uk-UA"/>
        </w:rPr>
        <w:t xml:space="preserve"> (хоча вони й не є класичними переоцінками, про які наразі мовиться).</w:t>
      </w:r>
    </w:p>
    <w:p w:rsidR="00CD2B76" w:rsidRPr="00CD2B76" w:rsidRDefault="00CD2B76" w:rsidP="00CD2B76">
      <w:pPr>
        <w:spacing w:line="360" w:lineRule="auto"/>
        <w:ind w:firstLine="709"/>
        <w:jc w:val="both"/>
        <w:rPr>
          <w:sz w:val="28"/>
          <w:szCs w:val="28"/>
          <w:lang w:val="uk-UA"/>
        </w:rPr>
      </w:pPr>
      <w:r w:rsidRPr="00CD2B76">
        <w:rPr>
          <w:sz w:val="28"/>
          <w:szCs w:val="28"/>
          <w:lang w:val="uk-UA"/>
        </w:rPr>
        <w:t xml:space="preserve">Що таке суттєвість? Яке відхилення залишкової вартості </w:t>
      </w:r>
      <w:proofErr w:type="spellStart"/>
      <w:r w:rsidRPr="00CD2B76">
        <w:rPr>
          <w:sz w:val="28"/>
          <w:szCs w:val="28"/>
          <w:lang w:val="uk-UA"/>
        </w:rPr>
        <w:t>ОЗ</w:t>
      </w:r>
      <w:proofErr w:type="spellEnd"/>
      <w:r w:rsidRPr="00CD2B76">
        <w:rPr>
          <w:sz w:val="28"/>
          <w:szCs w:val="28"/>
          <w:lang w:val="uk-UA"/>
        </w:rPr>
        <w:t xml:space="preserve"> від їх справедливої вартості вважати суттєвим</w:t>
      </w:r>
    </w:p>
    <w:p w:rsidR="00CD2B76" w:rsidRPr="00CD2B76" w:rsidRDefault="00CD2B76" w:rsidP="00CD2B76">
      <w:pPr>
        <w:spacing w:line="360" w:lineRule="auto"/>
        <w:ind w:firstLine="709"/>
        <w:jc w:val="both"/>
        <w:rPr>
          <w:sz w:val="28"/>
          <w:szCs w:val="28"/>
          <w:lang w:val="uk-UA"/>
        </w:rPr>
      </w:pPr>
      <w:r w:rsidRPr="00CD2B76">
        <w:rPr>
          <w:sz w:val="28"/>
          <w:szCs w:val="28"/>
          <w:lang w:val="uk-UA"/>
        </w:rPr>
        <w:t xml:space="preserve">Як ми вже згадували, згідно з п. 16 П(С)БО 7, підприємство може переоцінювати об’єкт </w:t>
      </w:r>
      <w:proofErr w:type="spellStart"/>
      <w:r w:rsidRPr="00CD2B76">
        <w:rPr>
          <w:sz w:val="28"/>
          <w:szCs w:val="28"/>
          <w:lang w:val="uk-UA"/>
        </w:rPr>
        <w:t>ОЗ</w:t>
      </w:r>
      <w:proofErr w:type="spellEnd"/>
      <w:r w:rsidRPr="00CD2B76">
        <w:rPr>
          <w:sz w:val="28"/>
          <w:szCs w:val="28"/>
          <w:lang w:val="uk-UA"/>
        </w:rPr>
        <w:t xml:space="preserve">, якщо залишкова вартість цього об’єкта суттєво відрізняється від його справедливої вартості на дату балансу. Нормативного </w:t>
      </w:r>
      <w:r w:rsidRPr="00CD2B76">
        <w:rPr>
          <w:sz w:val="28"/>
          <w:szCs w:val="28"/>
          <w:lang w:val="uk-UA"/>
        </w:rPr>
        <w:lastRenderedPageBreak/>
        <w:t xml:space="preserve">визначення суттєвості взагалі не існує, і межі суттєвості щодо  переоцінки </w:t>
      </w:r>
      <w:proofErr w:type="spellStart"/>
      <w:r w:rsidRPr="00CD2B76">
        <w:rPr>
          <w:sz w:val="28"/>
          <w:szCs w:val="28"/>
          <w:lang w:val="uk-UA"/>
        </w:rPr>
        <w:t>ОЗ</w:t>
      </w:r>
      <w:proofErr w:type="spellEnd"/>
      <w:r w:rsidRPr="00CD2B76">
        <w:rPr>
          <w:sz w:val="28"/>
          <w:szCs w:val="28"/>
          <w:lang w:val="uk-UA"/>
        </w:rPr>
        <w:t xml:space="preserve">, на жаль, П(С)БО не надають. На рівні ж </w:t>
      </w:r>
      <w:proofErr w:type="spellStart"/>
      <w:r w:rsidRPr="00CD2B76">
        <w:rPr>
          <w:sz w:val="28"/>
          <w:szCs w:val="28"/>
          <w:lang w:val="uk-UA"/>
        </w:rPr>
        <w:t>Методрекомендацій</w:t>
      </w:r>
      <w:proofErr w:type="spellEnd"/>
      <w:r w:rsidRPr="00CD2B76">
        <w:rPr>
          <w:sz w:val="28"/>
          <w:szCs w:val="28"/>
          <w:lang w:val="uk-UA"/>
        </w:rPr>
        <w:t xml:space="preserve"> № 561 визначено:</w:t>
      </w:r>
    </w:p>
    <w:p w:rsidR="00CD2B76" w:rsidRPr="00CD2B76" w:rsidRDefault="00CD2B76" w:rsidP="00CD2B76">
      <w:pPr>
        <w:spacing w:line="360" w:lineRule="auto"/>
        <w:ind w:firstLine="709"/>
        <w:jc w:val="both"/>
        <w:rPr>
          <w:sz w:val="28"/>
          <w:szCs w:val="28"/>
          <w:lang w:val="uk-UA"/>
        </w:rPr>
      </w:pPr>
      <w:r w:rsidRPr="00CD2B76">
        <w:rPr>
          <w:sz w:val="28"/>
          <w:szCs w:val="28"/>
          <w:lang w:val="uk-UA"/>
        </w:rPr>
        <w:t>«Порогом суттєвості для проведення переоцінки або відображення зменшення корисності об’єктів основних засобів може прийматися величина, що дорівнює 1 відсотку чистого прибутку (збитку) підприємства, або величина, що дорівнює 10-відсотковому відхиленню залишкової вартості об’єктів основних засобів від їх справедливої вартості» (п. 34).</w:t>
      </w:r>
    </w:p>
    <w:p w:rsidR="00CD2B76" w:rsidRPr="00CD2B76" w:rsidRDefault="00CD2B76" w:rsidP="00CD2B76">
      <w:pPr>
        <w:spacing w:line="360" w:lineRule="auto"/>
        <w:ind w:firstLine="709"/>
        <w:jc w:val="both"/>
        <w:rPr>
          <w:sz w:val="28"/>
          <w:szCs w:val="28"/>
          <w:lang w:val="uk-UA"/>
        </w:rPr>
      </w:pPr>
      <w:r w:rsidRPr="00CD2B76">
        <w:rPr>
          <w:sz w:val="28"/>
          <w:szCs w:val="28"/>
          <w:lang w:val="uk-UA"/>
        </w:rPr>
        <w:t>Такі ж поради чиновники надавали й у п. 6 листа Мінфіну України від 29.07.2003 р. № 04230-108.</w:t>
      </w:r>
    </w:p>
    <w:p w:rsidR="00CD2B76" w:rsidRPr="00CD2B76" w:rsidRDefault="00CD2B76" w:rsidP="00CD2B76">
      <w:pPr>
        <w:spacing w:line="360" w:lineRule="auto"/>
        <w:ind w:firstLine="709"/>
        <w:jc w:val="both"/>
        <w:rPr>
          <w:sz w:val="28"/>
          <w:szCs w:val="28"/>
          <w:lang w:val="uk-UA"/>
        </w:rPr>
      </w:pPr>
      <w:r w:rsidRPr="00CD2B76">
        <w:rPr>
          <w:sz w:val="28"/>
          <w:szCs w:val="28"/>
          <w:lang w:val="uk-UA"/>
        </w:rPr>
        <w:t xml:space="preserve">Чи можна змінювати межу суттєвості відхилення залишкової та справедливої вартості </w:t>
      </w:r>
      <w:proofErr w:type="spellStart"/>
      <w:r w:rsidRPr="00CD2B76">
        <w:rPr>
          <w:sz w:val="28"/>
          <w:szCs w:val="28"/>
          <w:lang w:val="uk-UA"/>
        </w:rPr>
        <w:t>ОЗ</w:t>
      </w:r>
      <w:proofErr w:type="spellEnd"/>
      <w:r w:rsidRPr="00CD2B76">
        <w:rPr>
          <w:sz w:val="28"/>
          <w:szCs w:val="28"/>
          <w:lang w:val="uk-UA"/>
        </w:rPr>
        <w:t xml:space="preserve"> із метою переоцінки</w:t>
      </w:r>
    </w:p>
    <w:p w:rsidR="00CD2B76" w:rsidRPr="00CD2B76" w:rsidRDefault="00CD2B76" w:rsidP="00CD2B76">
      <w:pPr>
        <w:spacing w:line="360" w:lineRule="auto"/>
        <w:ind w:firstLine="709"/>
        <w:jc w:val="both"/>
        <w:rPr>
          <w:sz w:val="28"/>
          <w:szCs w:val="28"/>
          <w:lang w:val="uk-UA"/>
        </w:rPr>
      </w:pPr>
      <w:r w:rsidRPr="00CD2B76">
        <w:rPr>
          <w:sz w:val="28"/>
          <w:szCs w:val="28"/>
          <w:lang w:val="uk-UA"/>
        </w:rPr>
        <w:t xml:space="preserve">Існують лише рекомендації щодо встановлення такої межі. На практиці ж підприємство, в особі його керівника, установлює її на власний розсуд, виходячи з конкретних умов діяльності й запитів користувачів фінансової звітності. Тобто менеджмент має проаналізувати ситуацію та, використовуючи власні професійні судження, вирішити, яке саме розходження у вартостях </w:t>
      </w:r>
      <w:proofErr w:type="spellStart"/>
      <w:r w:rsidRPr="00CD2B76">
        <w:rPr>
          <w:sz w:val="28"/>
          <w:szCs w:val="28"/>
          <w:lang w:val="uk-UA"/>
        </w:rPr>
        <w:t>ОЗ</w:t>
      </w:r>
      <w:proofErr w:type="spellEnd"/>
      <w:r w:rsidRPr="00CD2B76">
        <w:rPr>
          <w:sz w:val="28"/>
          <w:szCs w:val="28"/>
          <w:lang w:val="uk-UA"/>
        </w:rPr>
        <w:t xml:space="preserve"> є суттєвим, тобто, що впливає на достовірність </w:t>
      </w:r>
      <w:proofErr w:type="spellStart"/>
      <w:r w:rsidRPr="00CD2B76">
        <w:rPr>
          <w:sz w:val="28"/>
          <w:szCs w:val="28"/>
          <w:lang w:val="uk-UA"/>
        </w:rPr>
        <w:t>фінзвітності</w:t>
      </w:r>
      <w:proofErr w:type="spellEnd"/>
      <w:r w:rsidRPr="00CD2B76">
        <w:rPr>
          <w:sz w:val="28"/>
          <w:szCs w:val="28"/>
          <w:lang w:val="uk-UA"/>
        </w:rPr>
        <w:t>.</w:t>
      </w:r>
    </w:p>
    <w:p w:rsidR="00CD2B76" w:rsidRPr="00CD2B76" w:rsidRDefault="00CD2B76" w:rsidP="00CD2B76">
      <w:pPr>
        <w:spacing w:line="360" w:lineRule="auto"/>
        <w:ind w:firstLine="709"/>
        <w:jc w:val="both"/>
        <w:rPr>
          <w:sz w:val="28"/>
          <w:szCs w:val="28"/>
          <w:lang w:val="uk-UA"/>
        </w:rPr>
      </w:pPr>
      <w:r w:rsidRPr="00CD2B76">
        <w:rPr>
          <w:sz w:val="28"/>
          <w:szCs w:val="28"/>
          <w:lang w:val="uk-UA"/>
        </w:rPr>
        <w:t>Чи потрібно зазначати критерій суттєвості в наказі про облікову політику</w:t>
      </w:r>
    </w:p>
    <w:p w:rsidR="00CD2B76" w:rsidRPr="00CD2B76" w:rsidRDefault="00CD2B76" w:rsidP="00CD2B76">
      <w:pPr>
        <w:spacing w:line="360" w:lineRule="auto"/>
        <w:ind w:firstLine="709"/>
        <w:jc w:val="both"/>
        <w:rPr>
          <w:sz w:val="28"/>
          <w:szCs w:val="28"/>
          <w:lang w:val="uk-UA"/>
        </w:rPr>
      </w:pPr>
      <w:r w:rsidRPr="00CD2B76">
        <w:rPr>
          <w:sz w:val="28"/>
          <w:szCs w:val="28"/>
          <w:lang w:val="uk-UA"/>
        </w:rPr>
        <w:t xml:space="preserve">Ми вважаємо, що критерій суттєвості розходження залишкової та справедливої вартості </w:t>
      </w:r>
      <w:proofErr w:type="spellStart"/>
      <w:r w:rsidRPr="00CD2B76">
        <w:rPr>
          <w:sz w:val="28"/>
          <w:szCs w:val="28"/>
          <w:lang w:val="uk-UA"/>
        </w:rPr>
        <w:t>ОЗ</w:t>
      </w:r>
      <w:proofErr w:type="spellEnd"/>
      <w:r w:rsidRPr="00CD2B76">
        <w:rPr>
          <w:sz w:val="28"/>
          <w:szCs w:val="28"/>
          <w:lang w:val="uk-UA"/>
        </w:rPr>
        <w:t xml:space="preserve"> для їх переоцінки можна розглядати як елемент облікової політики підприємства (ст. 1 Закону про </w:t>
      </w:r>
      <w:proofErr w:type="spellStart"/>
      <w:r w:rsidRPr="00CD2B76">
        <w:rPr>
          <w:sz w:val="28"/>
          <w:szCs w:val="28"/>
          <w:lang w:val="uk-UA"/>
        </w:rPr>
        <w:t>бухоблік</w:t>
      </w:r>
      <w:proofErr w:type="spellEnd"/>
      <w:r w:rsidRPr="00CD2B76">
        <w:rPr>
          <w:sz w:val="28"/>
          <w:szCs w:val="28"/>
          <w:lang w:val="uk-UA"/>
        </w:rPr>
        <w:t xml:space="preserve">). Відповідно, таку межу за кожною групою </w:t>
      </w:r>
      <w:proofErr w:type="spellStart"/>
      <w:r w:rsidRPr="00CD2B76">
        <w:rPr>
          <w:sz w:val="28"/>
          <w:szCs w:val="28"/>
          <w:lang w:val="uk-UA"/>
        </w:rPr>
        <w:t>ОЗ</w:t>
      </w:r>
      <w:proofErr w:type="spellEnd"/>
      <w:r w:rsidRPr="00CD2B76">
        <w:rPr>
          <w:sz w:val="28"/>
          <w:szCs w:val="28"/>
          <w:lang w:val="uk-UA"/>
        </w:rPr>
        <w:t xml:space="preserve"> (якщо вона встановлена в розрізі груп) варто зазначити в наказі про облікову політику. До речі, про те, що розпорядчий документ про облікову політику підприємства має визначити застосування, зокрема, порогу суттєвості щодо окремих об’єктів обліку, прописав Мінфін України в листі від 21.12.2005 р. № 31-34000-10-5/27793.</w:t>
      </w:r>
    </w:p>
    <w:p w:rsidR="00CD2B76" w:rsidRPr="00CD2B76" w:rsidRDefault="00CD2B76" w:rsidP="00CD2B76">
      <w:pPr>
        <w:spacing w:line="360" w:lineRule="auto"/>
        <w:ind w:firstLine="709"/>
        <w:jc w:val="both"/>
        <w:rPr>
          <w:sz w:val="28"/>
          <w:szCs w:val="28"/>
          <w:lang w:val="uk-UA"/>
        </w:rPr>
      </w:pPr>
      <w:r w:rsidRPr="00CD2B76">
        <w:rPr>
          <w:sz w:val="28"/>
          <w:szCs w:val="28"/>
          <w:lang w:val="uk-UA"/>
        </w:rPr>
        <w:t xml:space="preserve">Чи можна переоцінювати </w:t>
      </w:r>
      <w:proofErr w:type="spellStart"/>
      <w:r w:rsidRPr="00CD2B76">
        <w:rPr>
          <w:sz w:val="28"/>
          <w:szCs w:val="28"/>
          <w:lang w:val="uk-UA"/>
        </w:rPr>
        <w:t>ОЗ</w:t>
      </w:r>
      <w:proofErr w:type="spellEnd"/>
      <w:r w:rsidRPr="00CD2B76">
        <w:rPr>
          <w:sz w:val="28"/>
          <w:szCs w:val="28"/>
          <w:lang w:val="uk-UA"/>
        </w:rPr>
        <w:t xml:space="preserve"> вибірково</w:t>
      </w:r>
    </w:p>
    <w:p w:rsidR="00CD2B76" w:rsidRPr="00CD2B76" w:rsidRDefault="00CD2B76" w:rsidP="00CD2B76">
      <w:pPr>
        <w:spacing w:line="360" w:lineRule="auto"/>
        <w:ind w:firstLine="709"/>
        <w:jc w:val="both"/>
        <w:rPr>
          <w:sz w:val="28"/>
          <w:szCs w:val="28"/>
          <w:lang w:val="uk-UA"/>
        </w:rPr>
      </w:pPr>
      <w:r w:rsidRPr="00CD2B76">
        <w:rPr>
          <w:sz w:val="28"/>
          <w:szCs w:val="28"/>
          <w:lang w:val="uk-UA"/>
        </w:rPr>
        <w:t xml:space="preserve">Це недопустимо. Згідно з п. 16 П(С)БО 7, у разі переоцінки об’єкта </w:t>
      </w:r>
      <w:proofErr w:type="spellStart"/>
      <w:r w:rsidRPr="00CD2B76">
        <w:rPr>
          <w:sz w:val="28"/>
          <w:szCs w:val="28"/>
          <w:lang w:val="uk-UA"/>
        </w:rPr>
        <w:t>ОЗ</w:t>
      </w:r>
      <w:proofErr w:type="spellEnd"/>
      <w:r w:rsidRPr="00CD2B76">
        <w:rPr>
          <w:sz w:val="28"/>
          <w:szCs w:val="28"/>
          <w:lang w:val="uk-UA"/>
        </w:rPr>
        <w:t xml:space="preserve"> на ту саму дату здійснюється переоцінка всіх об’єктів групи </w:t>
      </w:r>
      <w:proofErr w:type="spellStart"/>
      <w:r w:rsidRPr="00CD2B76">
        <w:rPr>
          <w:sz w:val="28"/>
          <w:szCs w:val="28"/>
          <w:lang w:val="uk-UA"/>
        </w:rPr>
        <w:t>ОЗ</w:t>
      </w:r>
      <w:proofErr w:type="spellEnd"/>
      <w:r w:rsidRPr="00CD2B76">
        <w:rPr>
          <w:sz w:val="28"/>
          <w:szCs w:val="28"/>
          <w:lang w:val="uk-UA"/>
        </w:rPr>
        <w:t xml:space="preserve">, до якої належить цей об’єкт. Своєю чергою, група </w:t>
      </w:r>
      <w:proofErr w:type="spellStart"/>
      <w:r w:rsidRPr="00CD2B76">
        <w:rPr>
          <w:sz w:val="28"/>
          <w:szCs w:val="28"/>
          <w:lang w:val="uk-UA"/>
        </w:rPr>
        <w:t>ОЗ</w:t>
      </w:r>
      <w:proofErr w:type="spellEnd"/>
      <w:r w:rsidRPr="00CD2B76">
        <w:rPr>
          <w:sz w:val="28"/>
          <w:szCs w:val="28"/>
          <w:lang w:val="uk-UA"/>
        </w:rPr>
        <w:t xml:space="preserve"> — сукупність однотипних за технічними </w:t>
      </w:r>
      <w:r w:rsidRPr="00CD2B76">
        <w:rPr>
          <w:sz w:val="28"/>
          <w:szCs w:val="28"/>
          <w:lang w:val="uk-UA"/>
        </w:rPr>
        <w:lastRenderedPageBreak/>
        <w:t>характеристиками, призначенням й умовам використання необоротних матеріальних активів (п. 4 П(С)БО 7).</w:t>
      </w:r>
    </w:p>
    <w:p w:rsidR="00CD2B76" w:rsidRPr="00CD2B76" w:rsidRDefault="00CD2B76" w:rsidP="00CD2B76">
      <w:pPr>
        <w:spacing w:line="360" w:lineRule="auto"/>
        <w:ind w:firstLine="709"/>
        <w:jc w:val="both"/>
        <w:rPr>
          <w:sz w:val="28"/>
          <w:szCs w:val="28"/>
          <w:lang w:val="uk-UA"/>
        </w:rPr>
      </w:pPr>
      <w:proofErr w:type="spellStart"/>
      <w:r w:rsidRPr="00CD2B76">
        <w:rPr>
          <w:sz w:val="28"/>
          <w:szCs w:val="28"/>
          <w:lang w:val="uk-UA"/>
        </w:rPr>
        <w:t>Заyважимо</w:t>
      </w:r>
      <w:proofErr w:type="spellEnd"/>
      <w:r w:rsidRPr="00CD2B76">
        <w:rPr>
          <w:sz w:val="28"/>
          <w:szCs w:val="28"/>
          <w:lang w:val="uk-UA"/>
        </w:rPr>
        <w:t xml:space="preserve">: перелік узагальнених груп </w:t>
      </w:r>
      <w:proofErr w:type="spellStart"/>
      <w:r w:rsidRPr="00CD2B76">
        <w:rPr>
          <w:sz w:val="28"/>
          <w:szCs w:val="28"/>
          <w:lang w:val="uk-UA"/>
        </w:rPr>
        <w:t>ОЗ</w:t>
      </w:r>
      <w:proofErr w:type="spellEnd"/>
      <w:r w:rsidRPr="00CD2B76">
        <w:rPr>
          <w:sz w:val="28"/>
          <w:szCs w:val="28"/>
          <w:lang w:val="uk-UA"/>
        </w:rPr>
        <w:t xml:space="preserve"> містить п. 5 П(С)БО 7.</w:t>
      </w:r>
    </w:p>
    <w:p w:rsidR="00CD2B76" w:rsidRPr="00CD2B76" w:rsidRDefault="00CD2B76" w:rsidP="00CD2B76">
      <w:pPr>
        <w:spacing w:line="360" w:lineRule="auto"/>
        <w:ind w:firstLine="709"/>
        <w:jc w:val="both"/>
        <w:rPr>
          <w:sz w:val="28"/>
          <w:szCs w:val="28"/>
          <w:lang w:val="uk-UA"/>
        </w:rPr>
      </w:pPr>
      <w:r w:rsidRPr="00CD2B76">
        <w:rPr>
          <w:sz w:val="28"/>
          <w:szCs w:val="28"/>
          <w:lang w:val="uk-UA"/>
        </w:rPr>
        <w:t xml:space="preserve">Коли проводять переоцінку </w:t>
      </w:r>
      <w:proofErr w:type="spellStart"/>
      <w:r w:rsidRPr="00CD2B76">
        <w:rPr>
          <w:sz w:val="28"/>
          <w:szCs w:val="28"/>
          <w:lang w:val="uk-UA"/>
        </w:rPr>
        <w:t>ОЗ</w:t>
      </w:r>
      <w:proofErr w:type="spellEnd"/>
    </w:p>
    <w:p w:rsidR="00CD2B76" w:rsidRPr="00CD2B76" w:rsidRDefault="00CD2B76" w:rsidP="00CD2B76">
      <w:pPr>
        <w:spacing w:line="360" w:lineRule="auto"/>
        <w:ind w:firstLine="709"/>
        <w:jc w:val="both"/>
        <w:rPr>
          <w:sz w:val="28"/>
          <w:szCs w:val="28"/>
          <w:lang w:val="uk-UA"/>
        </w:rPr>
      </w:pPr>
      <w:r w:rsidRPr="00CD2B76">
        <w:rPr>
          <w:sz w:val="28"/>
          <w:szCs w:val="28"/>
          <w:lang w:val="uk-UA"/>
        </w:rPr>
        <w:t xml:space="preserve">Зважаючи на п. 16 П(С)БО 7, переоцінку </w:t>
      </w:r>
      <w:proofErr w:type="spellStart"/>
      <w:r w:rsidRPr="00CD2B76">
        <w:rPr>
          <w:sz w:val="28"/>
          <w:szCs w:val="28"/>
          <w:lang w:val="uk-UA"/>
        </w:rPr>
        <w:t>ОЗ</w:t>
      </w:r>
      <w:proofErr w:type="spellEnd"/>
      <w:r w:rsidRPr="00CD2B76">
        <w:rPr>
          <w:sz w:val="28"/>
          <w:szCs w:val="28"/>
          <w:lang w:val="uk-UA"/>
        </w:rPr>
        <w:t xml:space="preserve"> проводять на дату балансу. Згідно з п. 3 П(С)БО 6 «Виправлення помилок і зміни у фінансових звітах», дата балансу — дата, на яку складений баланс підприємства. Зазвичай датою балансу є кінець останнього дня звітного періоду. Відповідно до ч. 1 ст. 13 Закону про </w:t>
      </w:r>
      <w:proofErr w:type="spellStart"/>
      <w:r w:rsidRPr="00CD2B76">
        <w:rPr>
          <w:sz w:val="28"/>
          <w:szCs w:val="28"/>
          <w:lang w:val="uk-UA"/>
        </w:rPr>
        <w:t>бухоблік</w:t>
      </w:r>
      <w:proofErr w:type="spellEnd"/>
      <w:r w:rsidRPr="00CD2B76">
        <w:rPr>
          <w:sz w:val="28"/>
          <w:szCs w:val="28"/>
          <w:lang w:val="uk-UA"/>
        </w:rPr>
        <w:t xml:space="preserve">, звітний період для складання </w:t>
      </w:r>
      <w:proofErr w:type="spellStart"/>
      <w:r w:rsidRPr="00CD2B76">
        <w:rPr>
          <w:sz w:val="28"/>
          <w:szCs w:val="28"/>
          <w:lang w:val="uk-UA"/>
        </w:rPr>
        <w:t>фінзвітності</w:t>
      </w:r>
      <w:proofErr w:type="spellEnd"/>
      <w:r w:rsidRPr="00CD2B76">
        <w:rPr>
          <w:sz w:val="28"/>
          <w:szCs w:val="28"/>
          <w:lang w:val="uk-UA"/>
        </w:rPr>
        <w:t xml:space="preserve"> — календарний рік. Проміжна звітність складається щокварталу наростаючим підсумком із початку звітного року в складі балансу та звіту про фінансові результати. Баланс підприємства складається станом на кінець останнього дня кварталу (року). Та це не означає, що до переоцінки доведеться вдаватися так часто.</w:t>
      </w:r>
    </w:p>
    <w:p w:rsidR="00CD2B76" w:rsidRPr="00CD2B76" w:rsidRDefault="00CD2B76" w:rsidP="00CD2B76">
      <w:pPr>
        <w:spacing w:line="360" w:lineRule="auto"/>
        <w:ind w:firstLine="709"/>
        <w:jc w:val="both"/>
        <w:rPr>
          <w:sz w:val="28"/>
          <w:szCs w:val="28"/>
          <w:lang w:val="uk-UA"/>
        </w:rPr>
      </w:pPr>
      <w:r w:rsidRPr="00CD2B76">
        <w:rPr>
          <w:sz w:val="28"/>
          <w:szCs w:val="28"/>
          <w:lang w:val="uk-UA"/>
        </w:rPr>
        <w:t xml:space="preserve">Керуючись приписами п. 16 П(С)БО 7, ми вважаємо, що підприємство має право самостійно встановити періодичність проведення переоцінок певних груп </w:t>
      </w:r>
      <w:proofErr w:type="spellStart"/>
      <w:r w:rsidRPr="00CD2B76">
        <w:rPr>
          <w:sz w:val="28"/>
          <w:szCs w:val="28"/>
          <w:lang w:val="uk-UA"/>
        </w:rPr>
        <w:t>ОЗ</w:t>
      </w:r>
      <w:proofErr w:type="spellEnd"/>
      <w:r w:rsidRPr="00CD2B76">
        <w:rPr>
          <w:sz w:val="28"/>
          <w:szCs w:val="28"/>
          <w:lang w:val="uk-UA"/>
        </w:rPr>
        <w:t xml:space="preserve"> (наприклад, </w:t>
      </w:r>
      <w:proofErr w:type="spellStart"/>
      <w:r w:rsidRPr="00CD2B76">
        <w:rPr>
          <w:sz w:val="28"/>
          <w:szCs w:val="28"/>
          <w:lang w:val="uk-UA"/>
        </w:rPr>
        <w:t>щопівроку</w:t>
      </w:r>
      <w:proofErr w:type="spellEnd"/>
      <w:r w:rsidRPr="00CD2B76">
        <w:rPr>
          <w:sz w:val="28"/>
          <w:szCs w:val="28"/>
          <w:lang w:val="uk-UA"/>
        </w:rPr>
        <w:t xml:space="preserve"> чи раз на рік, на 3 роки тощо).</w:t>
      </w:r>
    </w:p>
    <w:p w:rsidR="00CD2B76" w:rsidRPr="00CD2B76" w:rsidRDefault="00CD2B76" w:rsidP="00CD2B76">
      <w:pPr>
        <w:spacing w:line="360" w:lineRule="auto"/>
        <w:ind w:firstLine="709"/>
        <w:jc w:val="both"/>
        <w:rPr>
          <w:sz w:val="28"/>
          <w:szCs w:val="28"/>
          <w:lang w:val="uk-UA"/>
        </w:rPr>
      </w:pPr>
      <w:r w:rsidRPr="00CD2B76">
        <w:rPr>
          <w:sz w:val="28"/>
          <w:szCs w:val="28"/>
          <w:lang w:val="uk-UA"/>
        </w:rPr>
        <w:t xml:space="preserve">Своєю чергою, переоцінка </w:t>
      </w:r>
      <w:proofErr w:type="spellStart"/>
      <w:r w:rsidRPr="00CD2B76">
        <w:rPr>
          <w:sz w:val="28"/>
          <w:szCs w:val="28"/>
          <w:lang w:val="uk-UA"/>
        </w:rPr>
        <w:t>ОЗ</w:t>
      </w:r>
      <w:proofErr w:type="spellEnd"/>
      <w:r w:rsidRPr="00CD2B76">
        <w:rPr>
          <w:sz w:val="28"/>
          <w:szCs w:val="28"/>
          <w:lang w:val="uk-UA"/>
        </w:rPr>
        <w:t xml:space="preserve"> тієї групи, об’єкти якої вже зазнали переоцінки, надалі має проводитися із такою регулярністю, щоб їх залишкова вартість на дату балансу суттєво не відрізнялася від справедливої вартості (</w:t>
      </w:r>
      <w:proofErr w:type="spellStart"/>
      <w:r w:rsidRPr="00CD2B76">
        <w:rPr>
          <w:sz w:val="28"/>
          <w:szCs w:val="28"/>
          <w:lang w:val="uk-UA"/>
        </w:rPr>
        <w:t>абз</w:t>
      </w:r>
      <w:proofErr w:type="spellEnd"/>
      <w:r w:rsidRPr="00CD2B76">
        <w:rPr>
          <w:sz w:val="28"/>
          <w:szCs w:val="28"/>
          <w:lang w:val="uk-UA"/>
        </w:rPr>
        <w:t xml:space="preserve">. 2 п. 16 П(С)БО 7). Отже, здійснивши першу переоцінку </w:t>
      </w:r>
      <w:proofErr w:type="spellStart"/>
      <w:r w:rsidRPr="00CD2B76">
        <w:rPr>
          <w:sz w:val="28"/>
          <w:szCs w:val="28"/>
          <w:lang w:val="uk-UA"/>
        </w:rPr>
        <w:t>ОЗ</w:t>
      </w:r>
      <w:proofErr w:type="spellEnd"/>
      <w:r w:rsidRPr="00CD2B76">
        <w:rPr>
          <w:sz w:val="28"/>
          <w:szCs w:val="28"/>
          <w:lang w:val="uk-UA"/>
        </w:rPr>
        <w:t xml:space="preserve"> відповідної групи, підприємство повинно обліковувати такі </w:t>
      </w:r>
      <w:proofErr w:type="spellStart"/>
      <w:r w:rsidRPr="00CD2B76">
        <w:rPr>
          <w:sz w:val="28"/>
          <w:szCs w:val="28"/>
          <w:lang w:val="uk-UA"/>
        </w:rPr>
        <w:t>ОЗ</w:t>
      </w:r>
      <w:proofErr w:type="spellEnd"/>
      <w:r w:rsidRPr="00CD2B76">
        <w:rPr>
          <w:sz w:val="28"/>
          <w:szCs w:val="28"/>
          <w:lang w:val="uk-UA"/>
        </w:rPr>
        <w:t xml:space="preserve"> за переоціненою вартістю. Тобто підприємству необхідно регулярно переоцінювати </w:t>
      </w:r>
      <w:proofErr w:type="spellStart"/>
      <w:r w:rsidRPr="00CD2B76">
        <w:rPr>
          <w:sz w:val="28"/>
          <w:szCs w:val="28"/>
          <w:lang w:val="uk-UA"/>
        </w:rPr>
        <w:t>ОЗ</w:t>
      </w:r>
      <w:proofErr w:type="spellEnd"/>
      <w:r w:rsidRPr="00CD2B76">
        <w:rPr>
          <w:sz w:val="28"/>
          <w:szCs w:val="28"/>
          <w:lang w:val="uk-UA"/>
        </w:rPr>
        <w:t xml:space="preserve"> такої групи, щоб їх справедлива вартість на дату балансу суттєво не відрізнялася від їх залишкової вартості. Фактично цей підхід підтверджує й міжнародна практика в особі </w:t>
      </w:r>
      <w:proofErr w:type="spellStart"/>
      <w:r w:rsidRPr="00CD2B76">
        <w:rPr>
          <w:sz w:val="28"/>
          <w:szCs w:val="28"/>
          <w:lang w:val="uk-UA"/>
        </w:rPr>
        <w:t>МСБО</w:t>
      </w:r>
      <w:proofErr w:type="spellEnd"/>
      <w:r w:rsidRPr="00CD2B76">
        <w:rPr>
          <w:sz w:val="28"/>
          <w:szCs w:val="28"/>
          <w:lang w:val="uk-UA"/>
        </w:rPr>
        <w:t xml:space="preserve"> 16 «Основні засоби». Згідно зі згаданим документом, суб’єкт господарювання має обирати своєю обліковою політикою або модель собівартості (§ 30), або модель переоцінки (§ 31), і йому слід застосовувати цю політику до всього класу ОЗ.</w:t>
      </w:r>
    </w:p>
    <w:p w:rsidR="00CD2B76" w:rsidRPr="00CD2B76" w:rsidRDefault="00CD2B76" w:rsidP="00CD2B76">
      <w:pPr>
        <w:spacing w:line="360" w:lineRule="auto"/>
        <w:ind w:firstLine="709"/>
        <w:jc w:val="both"/>
        <w:rPr>
          <w:sz w:val="28"/>
          <w:szCs w:val="28"/>
          <w:lang w:val="uk-UA"/>
        </w:rPr>
      </w:pPr>
      <w:r w:rsidRPr="00CD2B76">
        <w:rPr>
          <w:sz w:val="28"/>
          <w:szCs w:val="28"/>
          <w:lang w:val="uk-UA"/>
        </w:rPr>
        <w:t xml:space="preserve">Параграф 31 </w:t>
      </w:r>
      <w:proofErr w:type="spellStart"/>
      <w:r w:rsidRPr="00CD2B76">
        <w:rPr>
          <w:sz w:val="28"/>
          <w:szCs w:val="28"/>
          <w:lang w:val="uk-UA"/>
        </w:rPr>
        <w:t>МСБО</w:t>
      </w:r>
      <w:proofErr w:type="spellEnd"/>
      <w:r w:rsidRPr="00CD2B76">
        <w:rPr>
          <w:sz w:val="28"/>
          <w:szCs w:val="28"/>
          <w:lang w:val="uk-UA"/>
        </w:rPr>
        <w:t xml:space="preserve"> 16, зокрема, описує модель переоцінки. Після визнання активом об’єкт </w:t>
      </w:r>
      <w:proofErr w:type="spellStart"/>
      <w:r w:rsidRPr="00CD2B76">
        <w:rPr>
          <w:sz w:val="28"/>
          <w:szCs w:val="28"/>
          <w:lang w:val="uk-UA"/>
        </w:rPr>
        <w:t>ОЗ</w:t>
      </w:r>
      <w:proofErr w:type="spellEnd"/>
      <w:r w:rsidRPr="00CD2B76">
        <w:rPr>
          <w:sz w:val="28"/>
          <w:szCs w:val="28"/>
          <w:lang w:val="uk-UA"/>
        </w:rPr>
        <w:t xml:space="preserve"> (справедливу вартість якого можна достовірно </w:t>
      </w:r>
      <w:r w:rsidRPr="00CD2B76">
        <w:rPr>
          <w:sz w:val="28"/>
          <w:szCs w:val="28"/>
          <w:lang w:val="uk-UA"/>
        </w:rPr>
        <w:lastRenderedPageBreak/>
        <w:t xml:space="preserve">оцінити) треба обліковувати за переоціненою сумою, котра є його справедливою вартістю на дату переоцінки мінус будь-яка подальша накопичена амортизація та подальші накопичені збитки від зменшення </w:t>
      </w:r>
      <w:proofErr w:type="spellStart"/>
      <w:r w:rsidRPr="00CD2B76">
        <w:rPr>
          <w:sz w:val="28"/>
          <w:szCs w:val="28"/>
          <w:lang w:val="uk-UA"/>
        </w:rPr>
        <w:t>корисності.Переоцінки</w:t>
      </w:r>
      <w:proofErr w:type="spellEnd"/>
      <w:r w:rsidRPr="00CD2B76">
        <w:rPr>
          <w:sz w:val="28"/>
          <w:szCs w:val="28"/>
          <w:lang w:val="uk-UA"/>
        </w:rPr>
        <w:t xml:space="preserve"> слід проводити з достатньою регулярністю так, аби балансова вартість суттєво не відрізнялася від тієї, яка була б визначена із застосуванням справедливої вартості на кінець звітного періоду.</w:t>
      </w:r>
    </w:p>
    <w:p w:rsidR="00CD2B76" w:rsidRPr="00CD2B76" w:rsidRDefault="00CD2B76" w:rsidP="00CD2B76">
      <w:pPr>
        <w:spacing w:line="360" w:lineRule="auto"/>
        <w:ind w:firstLine="709"/>
        <w:jc w:val="both"/>
        <w:rPr>
          <w:sz w:val="28"/>
          <w:szCs w:val="28"/>
          <w:lang w:val="uk-UA"/>
        </w:rPr>
      </w:pPr>
      <w:r w:rsidRPr="00CD2B76">
        <w:rPr>
          <w:sz w:val="28"/>
          <w:szCs w:val="28"/>
          <w:lang w:val="uk-UA"/>
        </w:rPr>
        <w:t xml:space="preserve">Водночас, керуючись § 34, частота переоцінок залежить від змін справедливої вартості </w:t>
      </w:r>
      <w:proofErr w:type="spellStart"/>
      <w:r w:rsidRPr="00CD2B76">
        <w:rPr>
          <w:sz w:val="28"/>
          <w:szCs w:val="28"/>
          <w:lang w:val="uk-UA"/>
        </w:rPr>
        <w:t>переоцінюваних</w:t>
      </w:r>
      <w:proofErr w:type="spellEnd"/>
      <w:r w:rsidRPr="00CD2B76">
        <w:rPr>
          <w:sz w:val="28"/>
          <w:szCs w:val="28"/>
          <w:lang w:val="uk-UA"/>
        </w:rPr>
        <w:t xml:space="preserve"> об’єктів ОЗ. Якщо справедлива вартість переоціненого активу суттєво відрізняється від його балансової вартості, необхідно проводити подальшу переоцінку. Деякі об’єкти </w:t>
      </w:r>
      <w:proofErr w:type="spellStart"/>
      <w:r w:rsidRPr="00CD2B76">
        <w:rPr>
          <w:sz w:val="28"/>
          <w:szCs w:val="28"/>
          <w:lang w:val="uk-UA"/>
        </w:rPr>
        <w:t>ОЗ</w:t>
      </w:r>
      <w:proofErr w:type="spellEnd"/>
      <w:r w:rsidRPr="00CD2B76">
        <w:rPr>
          <w:sz w:val="28"/>
          <w:szCs w:val="28"/>
          <w:lang w:val="uk-UA"/>
        </w:rPr>
        <w:t xml:space="preserve"> можуть зазнавати значних і непостійних змін справедливої вартості, вимагаючи щорічної переоцінки. Такі часті переоцінки не потрібні для об’єктів </w:t>
      </w:r>
      <w:proofErr w:type="spellStart"/>
      <w:r w:rsidRPr="00CD2B76">
        <w:rPr>
          <w:sz w:val="28"/>
          <w:szCs w:val="28"/>
          <w:lang w:val="uk-UA"/>
        </w:rPr>
        <w:t>ОЗ</w:t>
      </w:r>
      <w:proofErr w:type="spellEnd"/>
      <w:r w:rsidRPr="00CD2B76">
        <w:rPr>
          <w:sz w:val="28"/>
          <w:szCs w:val="28"/>
          <w:lang w:val="uk-UA"/>
        </w:rPr>
        <w:t xml:space="preserve"> лише з незначною зміною справедливої вартості. У такому разі достатньо оцінювати їх кожні 3 або 5 років.</w:t>
      </w:r>
    </w:p>
    <w:p w:rsidR="008F5B43" w:rsidRPr="007A05C5" w:rsidRDefault="00CD2B76" w:rsidP="00CD2B76">
      <w:pPr>
        <w:spacing w:line="360" w:lineRule="auto"/>
        <w:ind w:firstLine="709"/>
        <w:jc w:val="both"/>
        <w:rPr>
          <w:sz w:val="28"/>
          <w:szCs w:val="28"/>
          <w:lang w:val="uk-UA"/>
        </w:rPr>
      </w:pPr>
      <w:r w:rsidRPr="00CD2B76">
        <w:rPr>
          <w:sz w:val="28"/>
          <w:szCs w:val="28"/>
          <w:lang w:val="uk-UA"/>
        </w:rPr>
        <w:t xml:space="preserve">Ми вважаємо, що цими правилами повною мірою можуть скористатися не лише стовідсоткові </w:t>
      </w:r>
      <w:proofErr w:type="spellStart"/>
      <w:r w:rsidRPr="00CD2B76">
        <w:rPr>
          <w:sz w:val="28"/>
          <w:szCs w:val="28"/>
          <w:lang w:val="uk-UA"/>
        </w:rPr>
        <w:t>МСБОшники</w:t>
      </w:r>
      <w:proofErr w:type="spellEnd"/>
      <w:r w:rsidRPr="00CD2B76">
        <w:rPr>
          <w:sz w:val="28"/>
          <w:szCs w:val="28"/>
          <w:lang w:val="uk-UA"/>
        </w:rPr>
        <w:t xml:space="preserve">, а й підприємства, котрі ведуть </w:t>
      </w:r>
      <w:proofErr w:type="spellStart"/>
      <w:r w:rsidRPr="00CD2B76">
        <w:rPr>
          <w:sz w:val="28"/>
          <w:szCs w:val="28"/>
          <w:lang w:val="uk-UA"/>
        </w:rPr>
        <w:t>бухоблік</w:t>
      </w:r>
      <w:proofErr w:type="spellEnd"/>
      <w:r w:rsidRPr="00CD2B76">
        <w:rPr>
          <w:sz w:val="28"/>
          <w:szCs w:val="28"/>
          <w:lang w:val="uk-UA"/>
        </w:rPr>
        <w:t xml:space="preserve"> і складають фінансову звітність за П(С)БО.</w:t>
      </w:r>
    </w:p>
    <w:p w:rsidR="00D152F4" w:rsidRDefault="00D152F4" w:rsidP="004B29AE">
      <w:pPr>
        <w:tabs>
          <w:tab w:val="num" w:pos="1440"/>
        </w:tabs>
        <w:spacing w:line="360" w:lineRule="auto"/>
        <w:jc w:val="both"/>
        <w:rPr>
          <w:sz w:val="28"/>
          <w:szCs w:val="28"/>
          <w:lang w:val="uk-UA"/>
        </w:rPr>
      </w:pPr>
    </w:p>
    <w:p w:rsidR="00CD2B76" w:rsidRPr="007A05C5" w:rsidRDefault="00CD2B76" w:rsidP="004B29AE">
      <w:pPr>
        <w:tabs>
          <w:tab w:val="num" w:pos="1440"/>
        </w:tabs>
        <w:spacing w:line="360" w:lineRule="auto"/>
        <w:jc w:val="both"/>
        <w:rPr>
          <w:sz w:val="28"/>
          <w:szCs w:val="28"/>
          <w:lang w:val="uk-UA"/>
        </w:rPr>
      </w:pPr>
    </w:p>
    <w:p w:rsidR="008F5B43" w:rsidRPr="007A05C5" w:rsidRDefault="008F5B43" w:rsidP="00A2195D">
      <w:pPr>
        <w:spacing w:line="360" w:lineRule="auto"/>
        <w:ind w:firstLine="709"/>
        <w:jc w:val="center"/>
        <w:rPr>
          <w:sz w:val="28"/>
          <w:szCs w:val="28"/>
          <w:lang w:val="uk-UA"/>
        </w:rPr>
      </w:pPr>
      <w:r w:rsidRPr="007A05C5">
        <w:rPr>
          <w:sz w:val="28"/>
          <w:szCs w:val="28"/>
          <w:lang w:val="uk-UA"/>
        </w:rPr>
        <w:t>2.4. Перевірка правильності нарахування амортизації і зносу основних засобів</w:t>
      </w:r>
    </w:p>
    <w:p w:rsidR="00A224DF" w:rsidRPr="007A05C5" w:rsidRDefault="00A224DF" w:rsidP="004B29AE">
      <w:pPr>
        <w:spacing w:line="360" w:lineRule="auto"/>
        <w:rPr>
          <w:sz w:val="28"/>
          <w:szCs w:val="28"/>
          <w:lang w:val="uk-UA"/>
        </w:rPr>
      </w:pPr>
    </w:p>
    <w:p w:rsidR="00963D69" w:rsidRPr="007A05C5" w:rsidRDefault="00963D69" w:rsidP="004B29AE">
      <w:pPr>
        <w:tabs>
          <w:tab w:val="num" w:pos="1440"/>
        </w:tabs>
        <w:spacing w:line="360" w:lineRule="auto"/>
        <w:jc w:val="both"/>
        <w:rPr>
          <w:sz w:val="28"/>
          <w:szCs w:val="28"/>
          <w:lang w:val="uk-UA"/>
        </w:rPr>
      </w:pP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xml:space="preserve">Згідно з </w:t>
      </w:r>
      <w:proofErr w:type="spellStart"/>
      <w:r w:rsidRPr="007A05C5">
        <w:rPr>
          <w:color w:val="000000"/>
          <w:sz w:val="28"/>
          <w:szCs w:val="28"/>
          <w:lang w:val="uk-UA"/>
        </w:rPr>
        <w:t>пп</w:t>
      </w:r>
      <w:proofErr w:type="spellEnd"/>
      <w:r w:rsidRPr="007A05C5">
        <w:rPr>
          <w:color w:val="000000"/>
          <w:sz w:val="28"/>
          <w:szCs w:val="28"/>
          <w:lang w:val="uk-UA"/>
        </w:rPr>
        <w:t>. 8.2.1 Закону про прибуток під терміном</w:t>
      </w:r>
      <w:r w:rsidRPr="007A05C5">
        <w:rPr>
          <w:color w:val="000000"/>
          <w:szCs w:val="28"/>
          <w:lang w:val="uk-UA"/>
        </w:rPr>
        <w:t xml:space="preserve"> </w:t>
      </w:r>
      <w:r w:rsidRPr="007A05C5">
        <w:rPr>
          <w:bCs/>
          <w:color w:val="000000"/>
          <w:sz w:val="28"/>
          <w:szCs w:val="28"/>
          <w:lang w:val="uk-UA"/>
        </w:rPr>
        <w:t>«основні фонди»</w:t>
      </w:r>
      <w:r w:rsidRPr="007A05C5">
        <w:rPr>
          <w:bCs/>
          <w:color w:val="000000"/>
          <w:szCs w:val="28"/>
          <w:lang w:val="uk-UA"/>
        </w:rPr>
        <w:t xml:space="preserve"> </w:t>
      </w:r>
      <w:r w:rsidRPr="007A05C5">
        <w:rPr>
          <w:color w:val="000000"/>
          <w:sz w:val="28"/>
          <w:szCs w:val="28"/>
          <w:lang w:val="uk-UA"/>
        </w:rPr>
        <w:t xml:space="preserve">слід розуміти матеріальні цінності, </w:t>
      </w:r>
      <w:r w:rsidR="00CD2B76">
        <w:rPr>
          <w:color w:val="000000"/>
          <w:sz w:val="28"/>
          <w:szCs w:val="28"/>
          <w:lang w:val="uk-UA"/>
        </w:rPr>
        <w:t xml:space="preserve">які </w:t>
      </w:r>
      <w:r w:rsidRPr="007A05C5">
        <w:rPr>
          <w:color w:val="000000"/>
          <w:sz w:val="28"/>
          <w:szCs w:val="28"/>
          <w:lang w:val="uk-UA"/>
        </w:rPr>
        <w:t xml:space="preserve">призначаються платником для використання у господарській діяльності платника податку протягом періоду, який перевищує 365 календарних днів з дати введення в експлуатацію таких матеріальних цінностей, та вартість яких перевищує </w:t>
      </w:r>
      <w:r w:rsidR="00CD2B76">
        <w:rPr>
          <w:color w:val="000000"/>
          <w:sz w:val="28"/>
          <w:szCs w:val="28"/>
          <w:lang w:val="uk-UA"/>
        </w:rPr>
        <w:t>25</w:t>
      </w:r>
      <w:r w:rsidRPr="007A05C5">
        <w:rPr>
          <w:color w:val="000000"/>
          <w:sz w:val="28"/>
          <w:szCs w:val="28"/>
          <w:lang w:val="uk-UA"/>
        </w:rPr>
        <w:t>00 гривень і зменшується у зв'язку з фізичним або моральним зносом.</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bCs/>
          <w:color w:val="000000"/>
          <w:sz w:val="28"/>
          <w:szCs w:val="28"/>
          <w:lang w:val="uk-UA"/>
        </w:rPr>
        <w:lastRenderedPageBreak/>
        <w:t>Основні засоби</w:t>
      </w:r>
      <w:r w:rsidRPr="007A05C5">
        <w:rPr>
          <w:color w:val="000000"/>
          <w:szCs w:val="28"/>
          <w:lang w:val="uk-UA"/>
        </w:rPr>
        <w:t xml:space="preserve"> </w:t>
      </w:r>
      <w:r w:rsidRPr="007A05C5">
        <w:rPr>
          <w:color w:val="000000"/>
          <w:sz w:val="28"/>
          <w:szCs w:val="28"/>
          <w:lang w:val="uk-UA"/>
        </w:rPr>
        <w:t>– це термін, який використовують у бухгалтерському обліку та визначений Положенням (стандартом) бухгалтерського обліку 7 «Основні засоби», затвердженим наказом Мінфіну від 27.04.2000 р. № 92 (далі – П(С)БО 7). </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Згідно з п. 4 П(С)БО 7</w:t>
      </w:r>
      <w:r w:rsidRPr="007A05C5">
        <w:rPr>
          <w:color w:val="000000"/>
          <w:szCs w:val="28"/>
          <w:lang w:val="uk-UA"/>
        </w:rPr>
        <w:t xml:space="preserve"> </w:t>
      </w:r>
      <w:r w:rsidRPr="007A05C5">
        <w:rPr>
          <w:bCs/>
          <w:color w:val="000000"/>
          <w:sz w:val="28"/>
          <w:szCs w:val="28"/>
          <w:lang w:val="uk-UA"/>
        </w:rPr>
        <w:t>основні засоби</w:t>
      </w:r>
      <w:r w:rsidRPr="007A05C5">
        <w:rPr>
          <w:bCs/>
          <w:i/>
          <w:iCs/>
          <w:color w:val="000000"/>
          <w:szCs w:val="28"/>
          <w:lang w:val="uk-UA"/>
        </w:rPr>
        <w:t xml:space="preserve"> </w:t>
      </w:r>
      <w:r w:rsidRPr="007A05C5">
        <w:rPr>
          <w:color w:val="000000"/>
          <w:sz w:val="28"/>
          <w:szCs w:val="28"/>
          <w:lang w:val="uk-UA"/>
        </w:rPr>
        <w:t>–</w:t>
      </w:r>
      <w:r w:rsidR="00CD2B76">
        <w:rPr>
          <w:color w:val="000000"/>
          <w:sz w:val="28"/>
          <w:szCs w:val="28"/>
          <w:lang w:val="uk-UA"/>
        </w:rPr>
        <w:t xml:space="preserve"> </w:t>
      </w:r>
      <w:r w:rsidRPr="007A05C5">
        <w:rPr>
          <w:color w:val="000000"/>
          <w:sz w:val="28"/>
          <w:szCs w:val="28"/>
          <w:lang w:val="uk-UA"/>
        </w:rPr>
        <w:t xml:space="preserve">активи, які утримує </w:t>
      </w:r>
      <w:r w:rsidR="00CD2B76">
        <w:rPr>
          <w:color w:val="000000"/>
          <w:sz w:val="28"/>
          <w:szCs w:val="28"/>
          <w:lang w:val="uk-UA"/>
        </w:rPr>
        <w:t xml:space="preserve">підприємство </w:t>
      </w:r>
      <w:r w:rsidRPr="007A05C5">
        <w:rPr>
          <w:color w:val="000000"/>
          <w:sz w:val="28"/>
          <w:szCs w:val="28"/>
          <w:lang w:val="uk-UA"/>
        </w:rPr>
        <w:t>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xml:space="preserve">У </w:t>
      </w:r>
      <w:proofErr w:type="spellStart"/>
      <w:r w:rsidRPr="007A05C5">
        <w:rPr>
          <w:color w:val="000000"/>
          <w:sz w:val="28"/>
          <w:szCs w:val="28"/>
          <w:lang w:val="uk-UA"/>
        </w:rPr>
        <w:t>пп</w:t>
      </w:r>
      <w:proofErr w:type="spellEnd"/>
      <w:r w:rsidRPr="007A05C5">
        <w:rPr>
          <w:color w:val="000000"/>
          <w:sz w:val="28"/>
          <w:szCs w:val="28"/>
          <w:lang w:val="uk-UA"/>
        </w:rPr>
        <w:t xml:space="preserve">. 14.1. </w:t>
      </w:r>
      <w:proofErr w:type="spellStart"/>
      <w:r w:rsidR="00CD2B76">
        <w:rPr>
          <w:color w:val="000000"/>
          <w:sz w:val="28"/>
          <w:szCs w:val="28"/>
          <w:lang w:val="uk-UA"/>
        </w:rPr>
        <w:t>ПКУ</w:t>
      </w:r>
      <w:proofErr w:type="spellEnd"/>
      <w:r w:rsidRPr="007A05C5">
        <w:rPr>
          <w:color w:val="000000"/>
          <w:sz w:val="28"/>
          <w:szCs w:val="28"/>
          <w:lang w:val="uk-UA"/>
        </w:rPr>
        <w:t xml:space="preserve"> наведено термін</w:t>
      </w:r>
      <w:r w:rsidR="00CD2B76">
        <w:rPr>
          <w:color w:val="000000"/>
          <w:sz w:val="28"/>
          <w:szCs w:val="28"/>
          <w:lang w:val="uk-UA"/>
        </w:rPr>
        <w:t xml:space="preserve"> </w:t>
      </w:r>
      <w:r w:rsidRPr="007A05C5">
        <w:rPr>
          <w:bCs/>
          <w:color w:val="000000"/>
          <w:sz w:val="28"/>
          <w:szCs w:val="28"/>
          <w:lang w:val="uk-UA"/>
        </w:rPr>
        <w:t>основні засоби</w:t>
      </w:r>
      <w:r w:rsidR="00CD2B76">
        <w:rPr>
          <w:color w:val="000000"/>
          <w:sz w:val="28"/>
          <w:szCs w:val="28"/>
          <w:lang w:val="uk-UA"/>
        </w:rPr>
        <w:t xml:space="preserve"> </w:t>
      </w:r>
      <w:r w:rsidRPr="007A05C5">
        <w:rPr>
          <w:color w:val="000000"/>
          <w:sz w:val="28"/>
          <w:szCs w:val="28"/>
          <w:lang w:val="uk-UA"/>
        </w:rPr>
        <w:t>–</w:t>
      </w:r>
      <w:r w:rsidR="00CD2B76">
        <w:rPr>
          <w:color w:val="000000"/>
          <w:sz w:val="28"/>
          <w:szCs w:val="28"/>
          <w:lang w:val="uk-UA"/>
        </w:rPr>
        <w:t xml:space="preserve"> </w:t>
      </w:r>
      <w:r w:rsidRPr="007A05C5">
        <w:rPr>
          <w:color w:val="000000"/>
          <w:sz w:val="28"/>
          <w:szCs w:val="28"/>
          <w:lang w:val="uk-UA"/>
        </w:rPr>
        <w:t>активи, у тому числі запаси корисних копалин наданих у користування ділянок надр незавершених капітальних інвестицій, автомобільних доріг загального користування, бібліотечних і архівних фондів, матеріальних активів, вартість яких не перевищує</w:t>
      </w:r>
      <w:r w:rsidR="00CD2B76">
        <w:rPr>
          <w:color w:val="000000"/>
          <w:sz w:val="28"/>
          <w:szCs w:val="28"/>
          <w:lang w:val="uk-UA"/>
        </w:rPr>
        <w:t xml:space="preserve"> </w:t>
      </w:r>
      <w:r w:rsidRPr="007A05C5">
        <w:rPr>
          <w:bCs/>
          <w:color w:val="000000"/>
          <w:sz w:val="28"/>
          <w:szCs w:val="28"/>
          <w:lang w:val="uk-UA"/>
        </w:rPr>
        <w:t>2500</w:t>
      </w:r>
      <w:r w:rsidR="00CD2B76">
        <w:rPr>
          <w:bCs/>
          <w:color w:val="000000"/>
          <w:sz w:val="28"/>
          <w:szCs w:val="28"/>
          <w:lang w:val="uk-UA"/>
        </w:rPr>
        <w:t xml:space="preserve"> </w:t>
      </w:r>
      <w:r w:rsidRPr="007A05C5">
        <w:rPr>
          <w:color w:val="000000"/>
          <w:sz w:val="28"/>
          <w:szCs w:val="28"/>
          <w:lang w:val="uk-UA"/>
        </w:rPr>
        <w:t>гривень, невиробничих основних засобів і нематеріальних активів), що призначаються платником податку для використання у господарськ</w:t>
      </w:r>
      <w:r w:rsidR="00DD3F87">
        <w:rPr>
          <w:color w:val="000000"/>
          <w:sz w:val="28"/>
          <w:szCs w:val="28"/>
          <w:lang w:val="uk-UA"/>
        </w:rPr>
        <w:t xml:space="preserve">ій діяльності платника податку </w:t>
      </w:r>
      <w:r w:rsidRPr="007A05C5">
        <w:rPr>
          <w:color w:val="000000"/>
          <w:sz w:val="28"/>
          <w:szCs w:val="28"/>
          <w:lang w:val="uk-UA"/>
        </w:rPr>
        <w:t>і поступово зменшується у зв'язку з фізичним зносом та очікуваний строк корисного використання (експлуатації) яких з дати введення в експлуатацію становить понад один рік</w:t>
      </w:r>
      <w:r w:rsidR="00DD3F87">
        <w:rPr>
          <w:color w:val="000000"/>
          <w:sz w:val="28"/>
          <w:szCs w:val="28"/>
          <w:lang w:val="uk-UA"/>
        </w:rPr>
        <w:t>.</w:t>
      </w:r>
    </w:p>
    <w:p w:rsidR="004B29AE" w:rsidRPr="007A05C5" w:rsidRDefault="00DD3F87" w:rsidP="004B29AE">
      <w:pPr>
        <w:shd w:val="clear" w:color="auto" w:fill="FFFFFF"/>
        <w:spacing w:line="360" w:lineRule="auto"/>
        <w:ind w:firstLine="709"/>
        <w:jc w:val="both"/>
        <w:rPr>
          <w:color w:val="000000"/>
          <w:sz w:val="28"/>
          <w:szCs w:val="28"/>
          <w:lang w:val="uk-UA"/>
        </w:rPr>
      </w:pPr>
      <w:r>
        <w:rPr>
          <w:color w:val="000000"/>
          <w:sz w:val="28"/>
          <w:szCs w:val="28"/>
          <w:lang w:val="uk-UA"/>
        </w:rPr>
        <w:t xml:space="preserve">В </w:t>
      </w:r>
      <w:r w:rsidR="004B29AE" w:rsidRPr="007A05C5">
        <w:rPr>
          <w:color w:val="000000"/>
          <w:sz w:val="28"/>
          <w:szCs w:val="28"/>
          <w:lang w:val="uk-UA"/>
        </w:rPr>
        <w:t>Податков</w:t>
      </w:r>
      <w:r>
        <w:rPr>
          <w:color w:val="000000"/>
          <w:sz w:val="28"/>
          <w:szCs w:val="28"/>
          <w:lang w:val="uk-UA"/>
        </w:rPr>
        <w:t xml:space="preserve">ому </w:t>
      </w:r>
      <w:r w:rsidR="004B29AE" w:rsidRPr="007A05C5">
        <w:rPr>
          <w:color w:val="000000"/>
          <w:sz w:val="28"/>
          <w:szCs w:val="28"/>
          <w:lang w:val="uk-UA"/>
        </w:rPr>
        <w:t>кодекс</w:t>
      </w:r>
      <w:r>
        <w:rPr>
          <w:color w:val="000000"/>
          <w:sz w:val="28"/>
          <w:szCs w:val="28"/>
          <w:lang w:val="uk-UA"/>
        </w:rPr>
        <w:t>і</w:t>
      </w:r>
      <w:r w:rsidR="004B29AE" w:rsidRPr="007A05C5">
        <w:rPr>
          <w:color w:val="000000"/>
          <w:sz w:val="28"/>
          <w:szCs w:val="28"/>
          <w:lang w:val="uk-UA"/>
        </w:rPr>
        <w:t xml:space="preserve"> </w:t>
      </w:r>
      <w:r>
        <w:rPr>
          <w:color w:val="000000"/>
          <w:sz w:val="28"/>
          <w:szCs w:val="28"/>
          <w:lang w:val="uk-UA"/>
        </w:rPr>
        <w:t xml:space="preserve">України </w:t>
      </w:r>
      <w:r w:rsidR="004B29AE" w:rsidRPr="007A05C5">
        <w:rPr>
          <w:color w:val="000000"/>
          <w:sz w:val="28"/>
          <w:szCs w:val="28"/>
          <w:lang w:val="uk-UA"/>
        </w:rPr>
        <w:t>вказано, що у</w:t>
      </w:r>
      <w:r>
        <w:rPr>
          <w:color w:val="000000"/>
          <w:sz w:val="28"/>
          <w:szCs w:val="28"/>
          <w:lang w:val="uk-UA"/>
        </w:rPr>
        <w:t xml:space="preserve"> </w:t>
      </w:r>
      <w:r w:rsidR="004B29AE" w:rsidRPr="007A05C5">
        <w:rPr>
          <w:bCs/>
          <w:color w:val="000000"/>
          <w:sz w:val="28"/>
          <w:szCs w:val="28"/>
          <w:lang w:val="uk-UA"/>
        </w:rPr>
        <w:t>201</w:t>
      </w:r>
      <w:r>
        <w:rPr>
          <w:bCs/>
          <w:color w:val="000000"/>
          <w:sz w:val="28"/>
          <w:szCs w:val="28"/>
          <w:lang w:val="uk-UA"/>
        </w:rPr>
        <w:t>3</w:t>
      </w:r>
      <w:r>
        <w:rPr>
          <w:color w:val="000000"/>
          <w:sz w:val="28"/>
          <w:szCs w:val="28"/>
          <w:lang w:val="uk-UA"/>
        </w:rPr>
        <w:t xml:space="preserve"> </w:t>
      </w:r>
      <w:r w:rsidR="004B29AE" w:rsidRPr="007A05C5">
        <w:rPr>
          <w:color w:val="000000"/>
          <w:sz w:val="28"/>
          <w:szCs w:val="28"/>
          <w:lang w:val="uk-UA"/>
        </w:rPr>
        <w:t xml:space="preserve">році норматив для основних засобів, визначений </w:t>
      </w:r>
      <w:r>
        <w:rPr>
          <w:color w:val="000000"/>
          <w:sz w:val="28"/>
          <w:szCs w:val="28"/>
          <w:lang w:val="uk-UA"/>
        </w:rPr>
        <w:t xml:space="preserve">у </w:t>
      </w:r>
      <w:r w:rsidR="004B29AE" w:rsidRPr="007A05C5">
        <w:rPr>
          <w:color w:val="000000"/>
          <w:sz w:val="28"/>
          <w:szCs w:val="28"/>
          <w:lang w:val="uk-UA"/>
        </w:rPr>
        <w:t xml:space="preserve"> Кодекс</w:t>
      </w:r>
      <w:r>
        <w:rPr>
          <w:color w:val="000000"/>
          <w:sz w:val="28"/>
          <w:szCs w:val="28"/>
          <w:lang w:val="uk-UA"/>
        </w:rPr>
        <w:t>і</w:t>
      </w:r>
      <w:r w:rsidR="004B29AE" w:rsidRPr="007A05C5">
        <w:rPr>
          <w:color w:val="000000"/>
          <w:sz w:val="28"/>
          <w:szCs w:val="28"/>
          <w:lang w:val="uk-UA"/>
        </w:rPr>
        <w:t>, встановлюється в розмірі</w:t>
      </w:r>
      <w:r>
        <w:rPr>
          <w:color w:val="000000"/>
          <w:sz w:val="28"/>
          <w:szCs w:val="28"/>
          <w:lang w:val="uk-UA"/>
        </w:rPr>
        <w:t xml:space="preserve"> </w:t>
      </w:r>
      <w:r>
        <w:rPr>
          <w:bCs/>
          <w:color w:val="000000"/>
          <w:sz w:val="28"/>
          <w:szCs w:val="28"/>
          <w:lang w:val="uk-UA"/>
        </w:rPr>
        <w:t>25</w:t>
      </w:r>
      <w:r w:rsidR="004B29AE" w:rsidRPr="007A05C5">
        <w:rPr>
          <w:bCs/>
          <w:color w:val="000000"/>
          <w:sz w:val="28"/>
          <w:szCs w:val="28"/>
          <w:lang w:val="uk-UA"/>
        </w:rPr>
        <w:t>00</w:t>
      </w:r>
      <w:r>
        <w:rPr>
          <w:bCs/>
          <w:color w:val="000000"/>
          <w:sz w:val="28"/>
          <w:szCs w:val="28"/>
          <w:lang w:val="uk-UA"/>
        </w:rPr>
        <w:t xml:space="preserve"> </w:t>
      </w:r>
      <w:r w:rsidR="004B29AE" w:rsidRPr="007A05C5">
        <w:rPr>
          <w:color w:val="000000"/>
          <w:sz w:val="28"/>
          <w:szCs w:val="28"/>
          <w:lang w:val="uk-UA"/>
        </w:rPr>
        <w:t>гривень. Тобто, з 01.04.201</w:t>
      </w:r>
      <w:r>
        <w:rPr>
          <w:color w:val="000000"/>
          <w:sz w:val="28"/>
          <w:szCs w:val="28"/>
          <w:lang w:val="uk-UA"/>
        </w:rPr>
        <w:t>3</w:t>
      </w:r>
      <w:r w:rsidR="004B29AE" w:rsidRPr="007A05C5">
        <w:rPr>
          <w:color w:val="000000"/>
          <w:sz w:val="28"/>
          <w:szCs w:val="28"/>
          <w:lang w:val="uk-UA"/>
        </w:rPr>
        <w:t xml:space="preserve"> р. буде застосовуватися один термін</w:t>
      </w:r>
      <w:r w:rsidR="004B29AE" w:rsidRPr="007A05C5">
        <w:rPr>
          <w:bCs/>
          <w:color w:val="000000"/>
          <w:szCs w:val="28"/>
          <w:lang w:val="uk-UA"/>
        </w:rPr>
        <w:t xml:space="preserve"> </w:t>
      </w:r>
      <w:r w:rsidR="004B29AE" w:rsidRPr="007A05C5">
        <w:rPr>
          <w:bCs/>
          <w:color w:val="000000"/>
          <w:sz w:val="28"/>
          <w:szCs w:val="28"/>
          <w:lang w:val="uk-UA"/>
        </w:rPr>
        <w:t>«основні засоби»</w:t>
      </w:r>
      <w:r w:rsidR="004B29AE" w:rsidRPr="007A05C5">
        <w:rPr>
          <w:bCs/>
          <w:color w:val="000000"/>
          <w:szCs w:val="28"/>
          <w:lang w:val="uk-UA"/>
        </w:rPr>
        <w:t xml:space="preserve"> </w:t>
      </w:r>
      <w:r w:rsidR="004B29AE" w:rsidRPr="007A05C5">
        <w:rPr>
          <w:color w:val="000000"/>
          <w:sz w:val="28"/>
          <w:szCs w:val="28"/>
          <w:lang w:val="uk-UA"/>
        </w:rPr>
        <w:t>і в бухгалтерському, і в податковому обліку, а також, принаймні, до кінця 201</w:t>
      </w:r>
      <w:r>
        <w:rPr>
          <w:color w:val="000000"/>
          <w:sz w:val="28"/>
          <w:szCs w:val="28"/>
          <w:lang w:val="uk-UA"/>
        </w:rPr>
        <w:t>3</w:t>
      </w:r>
      <w:r w:rsidR="004B29AE" w:rsidRPr="007A05C5">
        <w:rPr>
          <w:color w:val="000000"/>
          <w:sz w:val="28"/>
          <w:szCs w:val="28"/>
          <w:lang w:val="uk-UA"/>
        </w:rPr>
        <w:t xml:space="preserve"> року вартісна межа для визнання активів основними засобами становитиме </w:t>
      </w:r>
      <w:r>
        <w:rPr>
          <w:color w:val="000000"/>
          <w:sz w:val="28"/>
          <w:szCs w:val="28"/>
          <w:lang w:val="uk-UA"/>
        </w:rPr>
        <w:t>25</w:t>
      </w:r>
      <w:r w:rsidR="004B29AE" w:rsidRPr="007A05C5">
        <w:rPr>
          <w:color w:val="000000"/>
          <w:sz w:val="28"/>
          <w:szCs w:val="28"/>
          <w:lang w:val="uk-UA"/>
        </w:rPr>
        <w:t>00 грн.</w:t>
      </w:r>
    </w:p>
    <w:p w:rsidR="004B29AE" w:rsidRPr="007A05C5" w:rsidRDefault="00DD3F87" w:rsidP="004B29AE">
      <w:pPr>
        <w:shd w:val="clear" w:color="auto" w:fill="FFFFFF"/>
        <w:spacing w:line="360" w:lineRule="auto"/>
        <w:ind w:firstLine="709"/>
        <w:jc w:val="both"/>
        <w:rPr>
          <w:color w:val="000000"/>
          <w:sz w:val="28"/>
          <w:szCs w:val="28"/>
          <w:lang w:val="uk-UA"/>
        </w:rPr>
      </w:pPr>
      <w:r>
        <w:rPr>
          <w:color w:val="000000"/>
          <w:sz w:val="28"/>
          <w:szCs w:val="28"/>
          <w:lang w:val="uk-UA"/>
        </w:rPr>
        <w:t>П</w:t>
      </w:r>
      <w:r w:rsidR="004B29AE" w:rsidRPr="007A05C5">
        <w:rPr>
          <w:color w:val="000000"/>
          <w:sz w:val="28"/>
          <w:szCs w:val="28"/>
          <w:lang w:val="uk-UA"/>
        </w:rPr>
        <w:t xml:space="preserve">ісля набуття чинності </w:t>
      </w:r>
      <w:proofErr w:type="spellStart"/>
      <w:r>
        <w:rPr>
          <w:color w:val="000000"/>
          <w:sz w:val="28"/>
          <w:szCs w:val="28"/>
          <w:lang w:val="uk-UA"/>
        </w:rPr>
        <w:t>ПКУ</w:t>
      </w:r>
      <w:proofErr w:type="spellEnd"/>
      <w:r w:rsidR="004B29AE" w:rsidRPr="007A05C5">
        <w:rPr>
          <w:color w:val="000000"/>
          <w:sz w:val="28"/>
          <w:szCs w:val="28"/>
          <w:lang w:val="uk-UA"/>
        </w:rPr>
        <w:t xml:space="preserve"> термін «невиробничі основні засоби» означає матеріальні активи, які не використовуються у господарській діяльності платника.</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xml:space="preserve">У </w:t>
      </w:r>
      <w:proofErr w:type="spellStart"/>
      <w:r w:rsidR="00DD3F87">
        <w:rPr>
          <w:color w:val="000000"/>
          <w:sz w:val="28"/>
          <w:szCs w:val="28"/>
          <w:lang w:val="uk-UA"/>
        </w:rPr>
        <w:t>ПКУ</w:t>
      </w:r>
      <w:proofErr w:type="spellEnd"/>
      <w:r w:rsidRPr="007A05C5">
        <w:rPr>
          <w:color w:val="000000"/>
          <w:sz w:val="28"/>
          <w:szCs w:val="28"/>
          <w:lang w:val="uk-UA"/>
        </w:rPr>
        <w:t xml:space="preserve"> визначення термінів «амортизація» та «вартість активів, яка амортизується» схожі з формулюваннями </w:t>
      </w:r>
      <w:proofErr w:type="spellStart"/>
      <w:r w:rsidR="00DD3F87">
        <w:rPr>
          <w:color w:val="000000"/>
          <w:sz w:val="28"/>
          <w:szCs w:val="28"/>
          <w:lang w:val="uk-UA"/>
        </w:rPr>
        <w:t>Н</w:t>
      </w:r>
      <w:r w:rsidRPr="007A05C5">
        <w:rPr>
          <w:color w:val="000000"/>
          <w:sz w:val="28"/>
          <w:szCs w:val="28"/>
          <w:lang w:val="uk-UA"/>
        </w:rPr>
        <w:t>П</w:t>
      </w:r>
      <w:proofErr w:type="spellEnd"/>
      <w:r w:rsidRPr="007A05C5">
        <w:rPr>
          <w:color w:val="000000"/>
          <w:sz w:val="28"/>
          <w:szCs w:val="28"/>
          <w:lang w:val="uk-UA"/>
        </w:rPr>
        <w:t>(С)БО 7 та відрізняються від визначення термінів у Законі про прибуток.</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lastRenderedPageBreak/>
        <w:t xml:space="preserve">У </w:t>
      </w:r>
      <w:proofErr w:type="spellStart"/>
      <w:r w:rsidRPr="007A05C5">
        <w:rPr>
          <w:color w:val="000000"/>
          <w:sz w:val="28"/>
          <w:szCs w:val="28"/>
          <w:lang w:val="uk-UA"/>
        </w:rPr>
        <w:t>пп</w:t>
      </w:r>
      <w:proofErr w:type="spellEnd"/>
      <w:r w:rsidRPr="007A05C5">
        <w:rPr>
          <w:color w:val="000000"/>
          <w:sz w:val="28"/>
          <w:szCs w:val="28"/>
          <w:lang w:val="uk-UA"/>
        </w:rPr>
        <w:t>. 14.1.3 Податкового кодексу</w:t>
      </w:r>
      <w:r w:rsidRPr="007A05C5">
        <w:rPr>
          <w:color w:val="000000"/>
          <w:szCs w:val="28"/>
          <w:lang w:val="uk-UA"/>
        </w:rPr>
        <w:t xml:space="preserve"> </w:t>
      </w:r>
      <w:r w:rsidRPr="007A05C5">
        <w:rPr>
          <w:bCs/>
          <w:color w:val="000000"/>
          <w:sz w:val="28"/>
          <w:szCs w:val="28"/>
          <w:lang w:val="uk-UA"/>
        </w:rPr>
        <w:t>амортизація</w:t>
      </w:r>
      <w:r w:rsidRPr="007A05C5">
        <w:rPr>
          <w:color w:val="000000"/>
          <w:szCs w:val="28"/>
          <w:lang w:val="uk-UA"/>
        </w:rPr>
        <w:t xml:space="preserve"> </w:t>
      </w:r>
      <w:r w:rsidRPr="007A05C5">
        <w:rPr>
          <w:color w:val="000000"/>
          <w:sz w:val="28"/>
          <w:szCs w:val="28"/>
          <w:lang w:val="uk-UA"/>
        </w:rPr>
        <w:t>– систематичний розподіл вартості основних засобів, інших необоротних та нематеріальних активів, що амортизується, протягом строку їх корисного використання (експлуатації).</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xml:space="preserve">У </w:t>
      </w:r>
      <w:proofErr w:type="spellStart"/>
      <w:r w:rsidRPr="007A05C5">
        <w:rPr>
          <w:color w:val="000000"/>
          <w:sz w:val="28"/>
          <w:szCs w:val="28"/>
          <w:lang w:val="uk-UA"/>
        </w:rPr>
        <w:t>пп</w:t>
      </w:r>
      <w:proofErr w:type="spellEnd"/>
      <w:r w:rsidRPr="007A05C5">
        <w:rPr>
          <w:color w:val="000000"/>
          <w:sz w:val="28"/>
          <w:szCs w:val="28"/>
          <w:lang w:val="uk-UA"/>
        </w:rPr>
        <w:t>. 14.1.19 Податкового кодексу</w:t>
      </w:r>
      <w:r w:rsidRPr="007A05C5">
        <w:rPr>
          <w:color w:val="000000"/>
          <w:szCs w:val="28"/>
          <w:lang w:val="uk-UA"/>
        </w:rPr>
        <w:t xml:space="preserve"> </w:t>
      </w:r>
      <w:r w:rsidRPr="007A05C5">
        <w:rPr>
          <w:bCs/>
          <w:color w:val="000000"/>
          <w:sz w:val="28"/>
          <w:szCs w:val="28"/>
          <w:lang w:val="uk-UA"/>
        </w:rPr>
        <w:t>вартість</w:t>
      </w:r>
      <w:r w:rsidRPr="007A05C5">
        <w:rPr>
          <w:color w:val="000000"/>
          <w:szCs w:val="28"/>
          <w:lang w:val="uk-UA"/>
        </w:rPr>
        <w:t xml:space="preserve"> </w:t>
      </w:r>
      <w:r w:rsidRPr="007A05C5">
        <w:rPr>
          <w:bCs/>
          <w:color w:val="000000"/>
          <w:sz w:val="28"/>
          <w:szCs w:val="28"/>
          <w:lang w:val="uk-UA"/>
        </w:rPr>
        <w:t>основних засобів, інших необоротних та нематеріальних активів, яка амортизується,</w:t>
      </w:r>
      <w:r w:rsidRPr="007A05C5">
        <w:rPr>
          <w:bCs/>
          <w:color w:val="000000"/>
          <w:szCs w:val="28"/>
          <w:lang w:val="uk-UA"/>
        </w:rPr>
        <w:t xml:space="preserve"> </w:t>
      </w:r>
      <w:r w:rsidRPr="007A05C5">
        <w:rPr>
          <w:color w:val="000000"/>
          <w:sz w:val="28"/>
          <w:szCs w:val="28"/>
          <w:lang w:val="uk-UA"/>
        </w:rPr>
        <w:t>– первісна або переоцінена вартість основних засобів, інших необоротних та нематеріальних активів за вирахуванням їх ліквідаційної вартості.</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Згідно з п. 144.1 Податкового кодексу</w:t>
      </w:r>
      <w:r w:rsidRPr="007A05C5">
        <w:rPr>
          <w:color w:val="000000"/>
          <w:szCs w:val="28"/>
          <w:lang w:val="uk-UA"/>
        </w:rPr>
        <w:t xml:space="preserve"> </w:t>
      </w:r>
      <w:r w:rsidRPr="007A05C5">
        <w:rPr>
          <w:bCs/>
          <w:color w:val="000000"/>
          <w:sz w:val="28"/>
          <w:szCs w:val="28"/>
          <w:lang w:val="uk-UA"/>
        </w:rPr>
        <w:t>амортизації підлягають:</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витрати на придбання основних засобів, нематеріальних активів та довгострокових біологічних активів для використання в господарській діяльності;</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витрати на самостійне виготовлення основних засобів, вирощування довгострокових біологічних активів для використання в господарській діяльності, в тому числі витрати на оплату заробітної плати працівникам, які були зайняті на виготовленні таких основних засобів;</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витрати на проведення ремонту, реконструкції, модернізації та інших видів поліпшення основних засобів, що перевищують 10 відсотків сукупної балансової вартості всіх груп основних засобів, що підлягають амортизації, на початок звітного року;</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витрати на капітальне поліпшення землі, не пов'язане з будівництвом, а саме іригацію, осушення та інше подібне капітальне поліпшення землі;</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xml:space="preserve">– капітальні інвестиції, отримані платником податку з бюджету, у вигляді цільового фінансування на придбання об'єкта інвестування (основного засобу, нематеріального активу) за умови визнання доходів пропорційно сумі нарахованої амортизації по такому об'єкту відповідно до положень </w:t>
      </w:r>
      <w:proofErr w:type="spellStart"/>
      <w:r w:rsidRPr="007A05C5">
        <w:rPr>
          <w:color w:val="000000"/>
          <w:sz w:val="28"/>
          <w:szCs w:val="28"/>
          <w:lang w:val="uk-UA"/>
        </w:rPr>
        <w:t>пп</w:t>
      </w:r>
      <w:proofErr w:type="spellEnd"/>
      <w:r w:rsidRPr="007A05C5">
        <w:rPr>
          <w:color w:val="000000"/>
          <w:sz w:val="28"/>
          <w:szCs w:val="28"/>
          <w:lang w:val="uk-UA"/>
        </w:rPr>
        <w:t>. 137.2.1 цього Кодексу;</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xml:space="preserve">– сума переоцінки вартості основних засобів, проведеної відповідно до п. 146.21 Податкового кодексу. Слід зазначити, що платники податку всіх форм власності мають право проводити переоцінку об'єктів основних засобів, застосовуючи щорічну індексацію вартості основних засобів, що амортизується, </w:t>
      </w:r>
      <w:r w:rsidRPr="007A05C5">
        <w:rPr>
          <w:color w:val="000000"/>
          <w:sz w:val="28"/>
          <w:szCs w:val="28"/>
          <w:lang w:val="uk-UA"/>
        </w:rPr>
        <w:lastRenderedPageBreak/>
        <w:t>та суми накопиченої амортизації на коефіцієнт індексації, який визначається за формулою:</w:t>
      </w:r>
    </w:p>
    <w:p w:rsidR="004B29AE" w:rsidRPr="007A05C5" w:rsidRDefault="004B29AE" w:rsidP="004B29AE">
      <w:pPr>
        <w:shd w:val="clear" w:color="auto" w:fill="FFFFFF"/>
        <w:spacing w:line="360" w:lineRule="auto"/>
        <w:ind w:firstLine="709"/>
        <w:jc w:val="both"/>
        <w:rPr>
          <w:color w:val="000000"/>
          <w:sz w:val="28"/>
          <w:szCs w:val="28"/>
          <w:lang w:val="uk-UA"/>
        </w:rPr>
      </w:pPr>
      <w:proofErr w:type="spellStart"/>
      <w:r w:rsidRPr="007A05C5">
        <w:rPr>
          <w:color w:val="000000"/>
          <w:sz w:val="28"/>
          <w:szCs w:val="28"/>
          <w:lang w:val="uk-UA"/>
        </w:rPr>
        <w:t>Кі</w:t>
      </w:r>
      <w:proofErr w:type="spellEnd"/>
      <w:r w:rsidRPr="007A05C5">
        <w:rPr>
          <w:color w:val="000000"/>
          <w:sz w:val="28"/>
          <w:szCs w:val="28"/>
          <w:lang w:val="uk-UA"/>
        </w:rPr>
        <w:t xml:space="preserve"> = [І(а-1) – 10] : 100,</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xml:space="preserve">де І(а-1) – індекс інфляції року, за результатами якого проводиться індексація. Якщо значення </w:t>
      </w:r>
      <w:proofErr w:type="spellStart"/>
      <w:r w:rsidRPr="007A05C5">
        <w:rPr>
          <w:color w:val="000000"/>
          <w:sz w:val="28"/>
          <w:szCs w:val="28"/>
          <w:lang w:val="uk-UA"/>
        </w:rPr>
        <w:t>Кі</w:t>
      </w:r>
      <w:proofErr w:type="spellEnd"/>
      <w:r w:rsidRPr="007A05C5">
        <w:rPr>
          <w:color w:val="000000"/>
          <w:sz w:val="28"/>
          <w:szCs w:val="28"/>
          <w:lang w:val="uk-UA"/>
        </w:rPr>
        <w:t xml:space="preserve"> не перевищує одиниці, індексація не проводиться.</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Збільшення вартості об'єктів основних засобів, що амортизується, здійснюється станом на кінець року (дату балансу) за результатами якого проводиться переоцінка та використовується для розрахунку амортизації з першого дня наступного року;</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вартість безоплатно отриманих об'єктів енергопостачання, газо- і теплозабезпечення, водопостачання, каналізаційних мереж, побудованих споживачами на вимогу спеціалізованих експлуатуючих підприємств згідно з технічними умовами на приєднання до вказаних мереж або об'єктів.</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bCs/>
          <w:color w:val="000000"/>
          <w:sz w:val="28"/>
          <w:szCs w:val="28"/>
          <w:lang w:val="uk-UA"/>
        </w:rPr>
        <w:t>Не підлягають амортизації</w:t>
      </w:r>
      <w:r w:rsidRPr="007A05C5">
        <w:rPr>
          <w:color w:val="000000"/>
          <w:sz w:val="28"/>
          <w:szCs w:val="28"/>
          <w:lang w:val="uk-UA"/>
        </w:rPr>
        <w:t> та повністю відносяться до складу витрат за звітний період витрати платника податку на:</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утримання основних засобів, що знаходяться на консервації;</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ліквідацію основних засобів;</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придбання (виготовлення) сценічно-постановочних предметів вартістю до 5 тисяч гривень театрально-видовищними підприємствами – платниками податку;</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витрати на виробництво національного фільму та придбання майнових прав інтелектуальної власності на національний фільм.</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Також не підлягають амортизації та проводяться за рахунок відповідних джерел фінансування:</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витрати бюджетів на будівництво та утримання споруд благоустрою та житлових будинків, придбання і збереження бібліотечних і архівних фондів;</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витрати бюджетів на будівництво та утримання автомобільних доріг загального користування;</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lastRenderedPageBreak/>
        <w:t>– витрати на придбання та збереження Національного архівного фонду України, а також бібліотечного фонду, що формується та утримується за рахунок бюджетів;</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вартість гудвілу;</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витрати на придбання/самостійне виготовлення та ремонт, а також на реконструкцію, модернізацію або інші поліпшення невиробничих основних засобів.</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Слід зазначити, що у Податковому кодексі визначено порядок нарахування амортизації </w:t>
      </w:r>
      <w:r w:rsidRPr="007A05C5">
        <w:rPr>
          <w:bCs/>
          <w:color w:val="000000"/>
          <w:sz w:val="28"/>
          <w:szCs w:val="28"/>
          <w:lang w:val="uk-UA"/>
        </w:rPr>
        <w:t>основних засобів </w:t>
      </w:r>
      <w:r w:rsidRPr="007A05C5">
        <w:rPr>
          <w:color w:val="000000"/>
          <w:sz w:val="28"/>
          <w:szCs w:val="28"/>
          <w:lang w:val="uk-UA"/>
        </w:rPr>
        <w:t>та </w:t>
      </w:r>
      <w:r w:rsidRPr="007A05C5">
        <w:rPr>
          <w:bCs/>
          <w:color w:val="000000"/>
          <w:sz w:val="28"/>
          <w:szCs w:val="28"/>
          <w:lang w:val="uk-UA"/>
        </w:rPr>
        <w:t>інших необоротних активів </w:t>
      </w:r>
      <w:r w:rsidRPr="007A05C5">
        <w:rPr>
          <w:color w:val="000000"/>
          <w:sz w:val="28"/>
          <w:szCs w:val="28"/>
          <w:lang w:val="uk-UA"/>
        </w:rPr>
        <w:t>замість порядку нарахування амортизації </w:t>
      </w:r>
      <w:r w:rsidRPr="007A05C5">
        <w:rPr>
          <w:bCs/>
          <w:color w:val="000000"/>
          <w:sz w:val="28"/>
          <w:szCs w:val="28"/>
          <w:lang w:val="uk-UA"/>
        </w:rPr>
        <w:t>основних фондів </w:t>
      </w:r>
      <w:r w:rsidRPr="007A05C5">
        <w:rPr>
          <w:color w:val="000000"/>
          <w:sz w:val="28"/>
          <w:szCs w:val="28"/>
          <w:lang w:val="uk-UA"/>
        </w:rPr>
        <w:t>у Законі про прибуток.</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До набуття чинності Податковим кодексом:</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xml:space="preserve">– згідно з </w:t>
      </w:r>
      <w:proofErr w:type="spellStart"/>
      <w:r w:rsidRPr="007A05C5">
        <w:rPr>
          <w:color w:val="000000"/>
          <w:sz w:val="28"/>
          <w:szCs w:val="28"/>
          <w:lang w:val="uk-UA"/>
        </w:rPr>
        <w:t>пп</w:t>
      </w:r>
      <w:proofErr w:type="spellEnd"/>
      <w:r w:rsidRPr="007A05C5">
        <w:rPr>
          <w:color w:val="000000"/>
          <w:sz w:val="28"/>
          <w:szCs w:val="28"/>
          <w:lang w:val="uk-UA"/>
        </w:rPr>
        <w:t>. 8.6.1 Закону про прибуток норми амортизації основних фондів встановлюються у відсотках до балансової вартості кожної з груп основних фондів на початок звітного (податкового) періоду (в розрахунку на податковий квартал);</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xml:space="preserve">– згідно з </w:t>
      </w:r>
      <w:proofErr w:type="spellStart"/>
      <w:r w:rsidRPr="007A05C5">
        <w:rPr>
          <w:color w:val="000000"/>
          <w:sz w:val="28"/>
          <w:szCs w:val="28"/>
          <w:lang w:val="uk-UA"/>
        </w:rPr>
        <w:t>пп</w:t>
      </w:r>
      <w:proofErr w:type="spellEnd"/>
      <w:r w:rsidRPr="007A05C5">
        <w:rPr>
          <w:color w:val="000000"/>
          <w:sz w:val="28"/>
          <w:szCs w:val="28"/>
          <w:lang w:val="uk-UA"/>
        </w:rPr>
        <w:t>. 8.2.1 Закону про прибуток витрати на придбання будь-яких матеріальних цінностей, вартість яких не перевищує 1000 гривень, що призначені для використання у господарській діяльності платника податку, включаються до складу валових витрат платника податку в загальному порядку та враховуються для цілей застосування п. 5.9 цього Закону, так само, як це робиться із запасами.</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Згідно із Законом про прибуток амортизація окремого об'єкта основних фондів групи 1 провадиться до досягнення балансовою вартістю такого об'єкта ста неоподатковуваних мінімумів доходів громадян (1700 грн.). Залишкова вартість такого об'єкта відноситься до складу валових витрат за результатами відповідного податкового періоду, а вартість такого об'єкта прирівнюється до нуля (</w:t>
      </w:r>
      <w:proofErr w:type="spellStart"/>
      <w:r w:rsidRPr="007A05C5">
        <w:rPr>
          <w:color w:val="000000"/>
          <w:sz w:val="28"/>
          <w:szCs w:val="28"/>
          <w:lang w:val="uk-UA"/>
        </w:rPr>
        <w:t>пп</w:t>
      </w:r>
      <w:proofErr w:type="spellEnd"/>
      <w:r w:rsidRPr="007A05C5">
        <w:rPr>
          <w:color w:val="000000"/>
          <w:sz w:val="28"/>
          <w:szCs w:val="28"/>
          <w:lang w:val="uk-UA"/>
        </w:rPr>
        <w:t>. 8.3.7 Закону про прибуток). У Податковому кодексі відсутня норма, що дозволяє відносити на витрати залишкову вартість об'єкта в сумі 1700 грн.</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lastRenderedPageBreak/>
        <w:t xml:space="preserve">Згідно з </w:t>
      </w:r>
      <w:proofErr w:type="spellStart"/>
      <w:r w:rsidRPr="007A05C5">
        <w:rPr>
          <w:color w:val="000000"/>
          <w:sz w:val="28"/>
          <w:szCs w:val="28"/>
          <w:lang w:val="uk-UA"/>
        </w:rPr>
        <w:t>пп</w:t>
      </w:r>
      <w:proofErr w:type="spellEnd"/>
      <w:r w:rsidRPr="007A05C5">
        <w:rPr>
          <w:color w:val="000000"/>
          <w:sz w:val="28"/>
          <w:szCs w:val="28"/>
          <w:lang w:val="uk-UA"/>
        </w:rPr>
        <w:t>. 8.3.8 Закону про прибуток амортизація основних фондів груп 2, 3 і 4 провадиться до досягнення балансовою вартістю групи нульового значення .</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З набуттям чинності Податковим кодексом буде кардинально змінено порядок нарахування</w:t>
      </w:r>
      <w:r w:rsidRPr="007A05C5">
        <w:rPr>
          <w:color w:val="000000"/>
          <w:szCs w:val="28"/>
          <w:lang w:val="uk-UA"/>
        </w:rPr>
        <w:t xml:space="preserve"> </w:t>
      </w:r>
      <w:r w:rsidRPr="007A05C5">
        <w:rPr>
          <w:bCs/>
          <w:color w:val="000000"/>
          <w:sz w:val="28"/>
          <w:szCs w:val="28"/>
          <w:lang w:val="uk-UA"/>
        </w:rPr>
        <w:t>амортизації активів, які визначені як основні засоби та інші необоротні активи</w:t>
      </w:r>
      <w:r w:rsidRPr="007A05C5">
        <w:rPr>
          <w:color w:val="000000"/>
          <w:sz w:val="28"/>
          <w:szCs w:val="28"/>
          <w:lang w:val="uk-UA"/>
        </w:rPr>
        <w:t>.</w:t>
      </w:r>
      <w:r w:rsidRPr="007A05C5">
        <w:rPr>
          <w:bCs/>
          <w:color w:val="000000"/>
          <w:szCs w:val="28"/>
          <w:lang w:val="uk-UA"/>
        </w:rPr>
        <w:t xml:space="preserve"> </w:t>
      </w:r>
      <w:r w:rsidRPr="007A05C5">
        <w:rPr>
          <w:color w:val="000000"/>
          <w:sz w:val="28"/>
          <w:szCs w:val="28"/>
          <w:lang w:val="uk-UA"/>
        </w:rPr>
        <w:t>Отже, по порядку.</w:t>
      </w:r>
    </w:p>
    <w:p w:rsidR="00D152F4" w:rsidRPr="007A05C5" w:rsidRDefault="004B29AE" w:rsidP="003E2E95">
      <w:pPr>
        <w:shd w:val="clear" w:color="auto" w:fill="FFFFFF"/>
        <w:spacing w:line="360" w:lineRule="auto"/>
        <w:ind w:firstLine="709"/>
        <w:jc w:val="both"/>
        <w:rPr>
          <w:color w:val="000000"/>
          <w:sz w:val="28"/>
          <w:szCs w:val="28"/>
          <w:lang w:val="uk-UA"/>
        </w:rPr>
      </w:pPr>
      <w:r w:rsidRPr="007A05C5">
        <w:rPr>
          <w:color w:val="000000"/>
          <w:sz w:val="28"/>
          <w:szCs w:val="28"/>
          <w:lang w:val="uk-UA"/>
        </w:rPr>
        <w:t>Класифікація груп основних засобів та інших необоротних активів і мінімально допустимих строків їх амортизації наведені у п. 145.1 Податкового кодексу.</w:t>
      </w:r>
      <w:r w:rsidR="00D152F4" w:rsidRPr="007A05C5">
        <w:rPr>
          <w:color w:val="000000"/>
          <w:sz w:val="28"/>
          <w:szCs w:val="28"/>
          <w:lang w:val="uk-UA"/>
        </w:rPr>
        <w:t xml:space="preserve"> Згідно з </w:t>
      </w:r>
      <w:proofErr w:type="spellStart"/>
      <w:r w:rsidR="00D152F4" w:rsidRPr="007A05C5">
        <w:rPr>
          <w:color w:val="000000"/>
          <w:sz w:val="28"/>
          <w:szCs w:val="28"/>
          <w:lang w:val="uk-UA"/>
        </w:rPr>
        <w:t>пп</w:t>
      </w:r>
      <w:proofErr w:type="spellEnd"/>
      <w:r w:rsidR="00D152F4" w:rsidRPr="007A05C5">
        <w:rPr>
          <w:color w:val="000000"/>
          <w:sz w:val="28"/>
          <w:szCs w:val="28"/>
          <w:lang w:val="uk-UA"/>
        </w:rPr>
        <w:t xml:space="preserve">. 145.1.2 Податкового кодексу нарахування амортизації здійснюється протягом строку корисного використання (експлуатації) об'єкта, який встановлюється наказом по підприємству при визнанні цього об'єкта активом (при зарахуванні на баланс), але не менше ніж визначено в п. 145.1, і призупиняється на період його виводу з експлуатації (для реконструкції, модернізації, добудови, дообладнання, консервації та інших причин) на підставі документів, які свідчать про виведення таких основних засобів з експлуатації). </w:t>
      </w:r>
    </w:p>
    <w:p w:rsidR="004B29AE" w:rsidRPr="007A05C5" w:rsidRDefault="004B29AE" w:rsidP="004B29AE">
      <w:pPr>
        <w:shd w:val="clear" w:color="auto" w:fill="FFFFFF"/>
        <w:spacing w:line="360" w:lineRule="auto"/>
        <w:jc w:val="right"/>
        <w:rPr>
          <w:color w:val="000000"/>
          <w:sz w:val="28"/>
          <w:szCs w:val="28"/>
          <w:lang w:val="uk-UA"/>
        </w:rPr>
      </w:pPr>
      <w:r w:rsidRPr="007A05C5">
        <w:rPr>
          <w:color w:val="000000"/>
          <w:sz w:val="28"/>
          <w:szCs w:val="28"/>
          <w:lang w:val="uk-UA"/>
        </w:rPr>
        <w:t>Таблиця 2.2</w:t>
      </w:r>
    </w:p>
    <w:p w:rsidR="004B29AE" w:rsidRPr="007A05C5" w:rsidRDefault="004B29AE" w:rsidP="004B29AE">
      <w:pPr>
        <w:shd w:val="clear" w:color="auto" w:fill="FFFFFF"/>
        <w:spacing w:line="360" w:lineRule="auto"/>
        <w:jc w:val="center"/>
        <w:rPr>
          <w:color w:val="000000"/>
          <w:sz w:val="28"/>
          <w:szCs w:val="28"/>
          <w:lang w:val="uk-UA"/>
        </w:rPr>
      </w:pPr>
      <w:r w:rsidRPr="007A05C5">
        <w:rPr>
          <w:color w:val="000000"/>
          <w:sz w:val="28"/>
          <w:szCs w:val="28"/>
          <w:lang w:val="uk-UA"/>
        </w:rPr>
        <w:t>Класифікація груп основних засобів та інших необоротних активів і мінімально допустимих строків їх амортизації</w:t>
      </w:r>
    </w:p>
    <w:tbl>
      <w:tblPr>
        <w:tblStyle w:val="aa"/>
        <w:tblW w:w="5000" w:type="pct"/>
        <w:tblLook w:val="04A0" w:firstRow="1" w:lastRow="0" w:firstColumn="1" w:lastColumn="0" w:noHBand="0" w:noVBand="1"/>
      </w:tblPr>
      <w:tblGrid>
        <w:gridCol w:w="7509"/>
        <w:gridCol w:w="2118"/>
      </w:tblGrid>
      <w:tr w:rsidR="00F66281" w:rsidRPr="007A05C5" w:rsidTr="003E2E95">
        <w:tc>
          <w:tcPr>
            <w:tcW w:w="3900" w:type="pct"/>
            <w:vAlign w:val="center"/>
            <w:hideMark/>
          </w:tcPr>
          <w:p w:rsidR="004B29AE" w:rsidRPr="007A05C5" w:rsidRDefault="004B29AE" w:rsidP="003E2E95">
            <w:pPr>
              <w:jc w:val="center"/>
              <w:rPr>
                <w:color w:val="000000"/>
                <w:lang w:val="uk-UA"/>
              </w:rPr>
            </w:pPr>
            <w:r w:rsidRPr="007A05C5">
              <w:rPr>
                <w:color w:val="000000"/>
                <w:lang w:val="uk-UA"/>
              </w:rPr>
              <w:t>Групи</w:t>
            </w:r>
          </w:p>
        </w:tc>
        <w:tc>
          <w:tcPr>
            <w:tcW w:w="1100" w:type="pct"/>
            <w:vAlign w:val="center"/>
            <w:hideMark/>
          </w:tcPr>
          <w:p w:rsidR="004B29AE" w:rsidRPr="007A05C5" w:rsidRDefault="004B29AE" w:rsidP="003E2E95">
            <w:pPr>
              <w:jc w:val="center"/>
              <w:rPr>
                <w:color w:val="000000"/>
                <w:lang w:val="uk-UA"/>
              </w:rPr>
            </w:pPr>
            <w:r w:rsidRPr="007A05C5">
              <w:rPr>
                <w:color w:val="000000"/>
                <w:lang w:val="uk-UA"/>
              </w:rPr>
              <w:t>Мінімально допустимі строки корисного використання, років</w:t>
            </w:r>
          </w:p>
        </w:tc>
      </w:tr>
      <w:tr w:rsidR="00F66281" w:rsidRPr="007A05C5" w:rsidTr="00F50031">
        <w:trPr>
          <w:trHeight w:val="397"/>
        </w:trPr>
        <w:tc>
          <w:tcPr>
            <w:tcW w:w="3900" w:type="pct"/>
            <w:hideMark/>
          </w:tcPr>
          <w:p w:rsidR="004B29AE" w:rsidRPr="007A05C5" w:rsidRDefault="004B29AE" w:rsidP="00F66281">
            <w:pPr>
              <w:jc w:val="both"/>
              <w:rPr>
                <w:color w:val="000000"/>
                <w:lang w:val="uk-UA"/>
              </w:rPr>
            </w:pPr>
            <w:r w:rsidRPr="007A05C5">
              <w:rPr>
                <w:color w:val="000000"/>
                <w:lang w:val="uk-UA"/>
              </w:rPr>
              <w:t>група 1 – земельні ділянки </w:t>
            </w:r>
          </w:p>
        </w:tc>
        <w:tc>
          <w:tcPr>
            <w:tcW w:w="1100" w:type="pct"/>
            <w:vAlign w:val="center"/>
            <w:hideMark/>
          </w:tcPr>
          <w:p w:rsidR="004B29AE" w:rsidRPr="007A05C5" w:rsidRDefault="004B29AE" w:rsidP="00F50031">
            <w:pPr>
              <w:jc w:val="center"/>
              <w:rPr>
                <w:color w:val="000000"/>
                <w:lang w:val="uk-UA"/>
              </w:rPr>
            </w:pPr>
            <w:r w:rsidRPr="007A05C5">
              <w:rPr>
                <w:color w:val="000000"/>
                <w:lang w:val="uk-UA"/>
              </w:rPr>
              <w:t>–</w:t>
            </w:r>
          </w:p>
        </w:tc>
      </w:tr>
      <w:tr w:rsidR="00F66281" w:rsidRPr="007A05C5" w:rsidTr="00F50031">
        <w:trPr>
          <w:trHeight w:val="397"/>
        </w:trPr>
        <w:tc>
          <w:tcPr>
            <w:tcW w:w="3900" w:type="pct"/>
            <w:hideMark/>
          </w:tcPr>
          <w:p w:rsidR="004B29AE" w:rsidRPr="007A05C5" w:rsidRDefault="004B29AE" w:rsidP="00DD3F87">
            <w:pPr>
              <w:jc w:val="both"/>
              <w:rPr>
                <w:color w:val="000000"/>
                <w:lang w:val="uk-UA"/>
              </w:rPr>
            </w:pPr>
            <w:r w:rsidRPr="007A05C5">
              <w:rPr>
                <w:color w:val="000000"/>
                <w:lang w:val="uk-UA"/>
              </w:rPr>
              <w:t xml:space="preserve">група 2 – </w:t>
            </w:r>
            <w:r w:rsidR="00DD3F87" w:rsidRPr="007A05C5">
              <w:rPr>
                <w:color w:val="000000"/>
                <w:lang w:val="uk-UA"/>
              </w:rPr>
              <w:t xml:space="preserve">витрати </w:t>
            </w:r>
            <w:r w:rsidRPr="007A05C5">
              <w:rPr>
                <w:color w:val="000000"/>
                <w:lang w:val="uk-UA"/>
              </w:rPr>
              <w:t xml:space="preserve">капітальні на </w:t>
            </w:r>
            <w:proofErr w:type="spellStart"/>
            <w:r w:rsidRPr="007A05C5">
              <w:rPr>
                <w:color w:val="000000"/>
                <w:lang w:val="uk-UA"/>
              </w:rPr>
              <w:t>земел</w:t>
            </w:r>
            <w:r w:rsidR="00DD3F87">
              <w:rPr>
                <w:color w:val="000000"/>
                <w:lang w:val="uk-UA"/>
              </w:rPr>
              <w:t>і</w:t>
            </w:r>
            <w:proofErr w:type="spellEnd"/>
            <w:r w:rsidRPr="007A05C5">
              <w:rPr>
                <w:color w:val="000000"/>
                <w:lang w:val="uk-UA"/>
              </w:rPr>
              <w:t>, не пов'язані з будівництвом </w:t>
            </w:r>
          </w:p>
        </w:tc>
        <w:tc>
          <w:tcPr>
            <w:tcW w:w="1100" w:type="pct"/>
            <w:vAlign w:val="center"/>
            <w:hideMark/>
          </w:tcPr>
          <w:p w:rsidR="004B29AE" w:rsidRPr="007A05C5" w:rsidRDefault="004B29AE" w:rsidP="00DD3F87">
            <w:pPr>
              <w:jc w:val="center"/>
              <w:rPr>
                <w:color w:val="000000"/>
                <w:lang w:val="uk-UA"/>
              </w:rPr>
            </w:pPr>
            <w:r w:rsidRPr="007A05C5">
              <w:rPr>
                <w:color w:val="000000"/>
                <w:lang w:val="uk-UA"/>
              </w:rPr>
              <w:t>1</w:t>
            </w:r>
            <w:r w:rsidR="00DD3F87">
              <w:rPr>
                <w:color w:val="000000"/>
                <w:lang w:val="uk-UA"/>
              </w:rPr>
              <w:t>4</w:t>
            </w:r>
          </w:p>
        </w:tc>
      </w:tr>
      <w:tr w:rsidR="00F66281" w:rsidRPr="007A05C5" w:rsidTr="00F50031">
        <w:trPr>
          <w:trHeight w:val="397"/>
        </w:trPr>
        <w:tc>
          <w:tcPr>
            <w:tcW w:w="3900" w:type="pct"/>
            <w:hideMark/>
          </w:tcPr>
          <w:p w:rsidR="004B29AE" w:rsidRPr="007A05C5" w:rsidRDefault="004B29AE" w:rsidP="00F66281">
            <w:pPr>
              <w:jc w:val="both"/>
              <w:rPr>
                <w:color w:val="000000"/>
                <w:lang w:val="uk-UA"/>
              </w:rPr>
            </w:pPr>
            <w:r w:rsidRPr="007A05C5">
              <w:rPr>
                <w:color w:val="000000"/>
                <w:lang w:val="uk-UA"/>
              </w:rPr>
              <w:t>група 3 – будівлі, </w:t>
            </w:r>
          </w:p>
        </w:tc>
        <w:tc>
          <w:tcPr>
            <w:tcW w:w="1100" w:type="pct"/>
            <w:vAlign w:val="center"/>
            <w:hideMark/>
          </w:tcPr>
          <w:p w:rsidR="004B29AE" w:rsidRPr="007A05C5" w:rsidRDefault="004B29AE" w:rsidP="00F50031">
            <w:pPr>
              <w:jc w:val="center"/>
              <w:rPr>
                <w:color w:val="000000"/>
                <w:lang w:val="uk-UA"/>
              </w:rPr>
            </w:pPr>
            <w:r w:rsidRPr="007A05C5">
              <w:rPr>
                <w:color w:val="000000"/>
                <w:lang w:val="uk-UA"/>
              </w:rPr>
              <w:t>20</w:t>
            </w:r>
          </w:p>
        </w:tc>
      </w:tr>
      <w:tr w:rsidR="00F66281" w:rsidRPr="007A05C5" w:rsidTr="00F50031">
        <w:trPr>
          <w:trHeight w:val="397"/>
        </w:trPr>
        <w:tc>
          <w:tcPr>
            <w:tcW w:w="3900" w:type="pct"/>
            <w:hideMark/>
          </w:tcPr>
          <w:p w:rsidR="004B29AE" w:rsidRPr="007A05C5" w:rsidRDefault="004B29AE" w:rsidP="00F66281">
            <w:pPr>
              <w:jc w:val="both"/>
              <w:rPr>
                <w:color w:val="000000"/>
                <w:lang w:val="uk-UA"/>
              </w:rPr>
            </w:pPr>
            <w:r w:rsidRPr="007A05C5">
              <w:rPr>
                <w:color w:val="000000"/>
                <w:lang w:val="uk-UA"/>
              </w:rPr>
              <w:t>споруди, </w:t>
            </w:r>
          </w:p>
        </w:tc>
        <w:tc>
          <w:tcPr>
            <w:tcW w:w="1100" w:type="pct"/>
            <w:vAlign w:val="center"/>
            <w:hideMark/>
          </w:tcPr>
          <w:p w:rsidR="004B29AE" w:rsidRPr="007A05C5" w:rsidRDefault="004B29AE" w:rsidP="00F50031">
            <w:pPr>
              <w:jc w:val="center"/>
              <w:rPr>
                <w:color w:val="000000"/>
                <w:lang w:val="uk-UA"/>
              </w:rPr>
            </w:pPr>
            <w:r w:rsidRPr="007A05C5">
              <w:rPr>
                <w:color w:val="000000"/>
                <w:lang w:val="uk-UA"/>
              </w:rPr>
              <w:t>15</w:t>
            </w:r>
          </w:p>
        </w:tc>
      </w:tr>
      <w:tr w:rsidR="00F66281" w:rsidRPr="007A05C5" w:rsidTr="00F50031">
        <w:trPr>
          <w:trHeight w:val="397"/>
        </w:trPr>
        <w:tc>
          <w:tcPr>
            <w:tcW w:w="3900" w:type="pct"/>
            <w:hideMark/>
          </w:tcPr>
          <w:p w:rsidR="004B29AE" w:rsidRPr="007A05C5" w:rsidRDefault="004B29AE" w:rsidP="00F66281">
            <w:pPr>
              <w:jc w:val="both"/>
              <w:rPr>
                <w:color w:val="000000"/>
                <w:lang w:val="uk-UA"/>
              </w:rPr>
            </w:pPr>
            <w:r w:rsidRPr="007A05C5">
              <w:rPr>
                <w:color w:val="000000"/>
                <w:lang w:val="uk-UA"/>
              </w:rPr>
              <w:t>Передавальні пристрої </w:t>
            </w:r>
          </w:p>
        </w:tc>
        <w:tc>
          <w:tcPr>
            <w:tcW w:w="1100" w:type="pct"/>
            <w:vAlign w:val="center"/>
            <w:hideMark/>
          </w:tcPr>
          <w:p w:rsidR="004B29AE" w:rsidRPr="007A05C5" w:rsidRDefault="004B29AE" w:rsidP="00F50031">
            <w:pPr>
              <w:jc w:val="center"/>
              <w:rPr>
                <w:color w:val="000000"/>
                <w:lang w:val="uk-UA"/>
              </w:rPr>
            </w:pPr>
            <w:r w:rsidRPr="007A05C5">
              <w:rPr>
                <w:color w:val="000000"/>
                <w:lang w:val="uk-UA"/>
              </w:rPr>
              <w:t>10</w:t>
            </w:r>
          </w:p>
        </w:tc>
      </w:tr>
      <w:tr w:rsidR="00F66281" w:rsidRPr="007A05C5" w:rsidTr="00F50031">
        <w:trPr>
          <w:trHeight w:val="397"/>
        </w:trPr>
        <w:tc>
          <w:tcPr>
            <w:tcW w:w="3900" w:type="pct"/>
            <w:hideMark/>
          </w:tcPr>
          <w:p w:rsidR="004B29AE" w:rsidRPr="007A05C5" w:rsidRDefault="004B29AE" w:rsidP="00F66281">
            <w:pPr>
              <w:jc w:val="both"/>
              <w:rPr>
                <w:color w:val="000000"/>
                <w:lang w:val="uk-UA"/>
              </w:rPr>
            </w:pPr>
            <w:r w:rsidRPr="007A05C5">
              <w:rPr>
                <w:color w:val="000000"/>
                <w:lang w:val="uk-UA"/>
              </w:rPr>
              <w:t>група 4 – машини та обладнання </w:t>
            </w:r>
          </w:p>
        </w:tc>
        <w:tc>
          <w:tcPr>
            <w:tcW w:w="1100" w:type="pct"/>
            <w:vAlign w:val="center"/>
            <w:hideMark/>
          </w:tcPr>
          <w:p w:rsidR="004B29AE" w:rsidRPr="007A05C5" w:rsidRDefault="004B29AE" w:rsidP="00F50031">
            <w:pPr>
              <w:jc w:val="center"/>
              <w:rPr>
                <w:color w:val="000000"/>
                <w:lang w:val="uk-UA"/>
              </w:rPr>
            </w:pPr>
            <w:r w:rsidRPr="007A05C5">
              <w:rPr>
                <w:color w:val="000000"/>
                <w:lang w:val="uk-UA"/>
              </w:rPr>
              <w:t>5</w:t>
            </w:r>
          </w:p>
        </w:tc>
      </w:tr>
      <w:tr w:rsidR="00F66281" w:rsidRPr="007A05C5" w:rsidTr="00F50031">
        <w:trPr>
          <w:trHeight w:val="397"/>
        </w:trPr>
        <w:tc>
          <w:tcPr>
            <w:tcW w:w="3900" w:type="pct"/>
            <w:hideMark/>
          </w:tcPr>
          <w:p w:rsidR="004B29AE" w:rsidRPr="007A05C5" w:rsidRDefault="004B29AE" w:rsidP="00F66281">
            <w:pPr>
              <w:jc w:val="both"/>
              <w:rPr>
                <w:color w:val="000000"/>
                <w:lang w:val="uk-UA"/>
              </w:rPr>
            </w:pPr>
            <w:r w:rsidRPr="007A05C5">
              <w:rPr>
                <w:color w:val="000000"/>
                <w:lang w:val="uk-UA"/>
              </w:rPr>
              <w:t>з них: </w:t>
            </w:r>
          </w:p>
        </w:tc>
        <w:tc>
          <w:tcPr>
            <w:tcW w:w="1100" w:type="pct"/>
            <w:vAlign w:val="center"/>
            <w:hideMark/>
          </w:tcPr>
          <w:p w:rsidR="004B29AE" w:rsidRPr="007A05C5" w:rsidRDefault="004B29AE" w:rsidP="00F50031">
            <w:pPr>
              <w:jc w:val="center"/>
              <w:rPr>
                <w:color w:val="000000"/>
                <w:lang w:val="uk-UA"/>
              </w:rPr>
            </w:pPr>
          </w:p>
        </w:tc>
      </w:tr>
      <w:tr w:rsidR="00F66281" w:rsidRPr="007A05C5" w:rsidTr="00F50031">
        <w:trPr>
          <w:trHeight w:val="397"/>
        </w:trPr>
        <w:tc>
          <w:tcPr>
            <w:tcW w:w="3900" w:type="pct"/>
            <w:hideMark/>
          </w:tcPr>
          <w:p w:rsidR="004B29AE" w:rsidRPr="007A05C5" w:rsidRDefault="004B29AE" w:rsidP="00F66281">
            <w:pPr>
              <w:jc w:val="both"/>
              <w:rPr>
                <w:color w:val="000000"/>
                <w:lang w:val="uk-UA"/>
              </w:rPr>
            </w:pPr>
            <w:r w:rsidRPr="007A05C5">
              <w:rPr>
                <w:color w:val="000000"/>
                <w:lang w:val="uk-UA"/>
              </w:rPr>
              <w:t xml:space="preserve">електронно-обчислювальні машини, інші машини для автоматичного оброблення інформації, пов'язані з ними засоби зчитування або друку інформації, пов'язані з ними комп'ютерні програми (крім програм, витрати на придбання яких визнаються роялті, та/або програм, які визнаються нематеріальним активом), інші інформаційні системи, </w:t>
            </w:r>
            <w:r w:rsidRPr="007A05C5">
              <w:rPr>
                <w:color w:val="000000"/>
                <w:lang w:val="uk-UA"/>
              </w:rPr>
              <w:lastRenderedPageBreak/>
              <w:t>комутатори, маршрутизатори, модулі, модеми, джерела безперебійного живлення та засоби їх підключення до телекомунікаційних мереж, телефони (в тому числі стільникові), мікрофони і рації, вартість яких перевищує 2500 гривень </w:t>
            </w:r>
          </w:p>
        </w:tc>
        <w:tc>
          <w:tcPr>
            <w:tcW w:w="1100" w:type="pct"/>
            <w:vAlign w:val="center"/>
            <w:hideMark/>
          </w:tcPr>
          <w:p w:rsidR="004B29AE" w:rsidRPr="007A05C5" w:rsidRDefault="004B29AE" w:rsidP="00F50031">
            <w:pPr>
              <w:jc w:val="center"/>
              <w:rPr>
                <w:color w:val="000000"/>
                <w:lang w:val="uk-UA"/>
              </w:rPr>
            </w:pPr>
            <w:r w:rsidRPr="007A05C5">
              <w:rPr>
                <w:color w:val="000000"/>
                <w:lang w:val="uk-UA"/>
              </w:rPr>
              <w:lastRenderedPageBreak/>
              <w:t>2</w:t>
            </w:r>
          </w:p>
        </w:tc>
      </w:tr>
      <w:tr w:rsidR="00F66281" w:rsidRPr="007A05C5" w:rsidTr="00F50031">
        <w:trPr>
          <w:trHeight w:val="397"/>
        </w:trPr>
        <w:tc>
          <w:tcPr>
            <w:tcW w:w="3900" w:type="pct"/>
            <w:hideMark/>
          </w:tcPr>
          <w:p w:rsidR="004B29AE" w:rsidRPr="007A05C5" w:rsidRDefault="004B29AE" w:rsidP="00F66281">
            <w:pPr>
              <w:jc w:val="both"/>
              <w:rPr>
                <w:color w:val="000000"/>
                <w:lang w:val="uk-UA"/>
              </w:rPr>
            </w:pPr>
            <w:r w:rsidRPr="007A05C5">
              <w:rPr>
                <w:color w:val="000000"/>
                <w:lang w:val="uk-UA"/>
              </w:rPr>
              <w:lastRenderedPageBreak/>
              <w:t>група 5 – транспортні засоби </w:t>
            </w:r>
          </w:p>
        </w:tc>
        <w:tc>
          <w:tcPr>
            <w:tcW w:w="1100" w:type="pct"/>
            <w:vAlign w:val="center"/>
            <w:hideMark/>
          </w:tcPr>
          <w:p w:rsidR="004B29AE" w:rsidRPr="007A05C5" w:rsidRDefault="004B29AE" w:rsidP="00F50031">
            <w:pPr>
              <w:jc w:val="center"/>
              <w:rPr>
                <w:color w:val="000000"/>
                <w:lang w:val="uk-UA"/>
              </w:rPr>
            </w:pPr>
            <w:r w:rsidRPr="007A05C5">
              <w:rPr>
                <w:color w:val="000000"/>
                <w:lang w:val="uk-UA"/>
              </w:rPr>
              <w:t>5</w:t>
            </w:r>
          </w:p>
        </w:tc>
      </w:tr>
      <w:tr w:rsidR="00F66281" w:rsidRPr="007A05C5" w:rsidTr="00F50031">
        <w:trPr>
          <w:trHeight w:val="397"/>
        </w:trPr>
        <w:tc>
          <w:tcPr>
            <w:tcW w:w="3900" w:type="pct"/>
            <w:hideMark/>
          </w:tcPr>
          <w:p w:rsidR="004B29AE" w:rsidRPr="007A05C5" w:rsidRDefault="004B29AE" w:rsidP="00F66281">
            <w:pPr>
              <w:jc w:val="both"/>
              <w:rPr>
                <w:color w:val="000000"/>
                <w:lang w:val="uk-UA"/>
              </w:rPr>
            </w:pPr>
            <w:r w:rsidRPr="007A05C5">
              <w:rPr>
                <w:color w:val="000000"/>
                <w:lang w:val="uk-UA"/>
              </w:rPr>
              <w:t>група 6 – інструменти, прилади, інвентар (меблі) </w:t>
            </w:r>
          </w:p>
        </w:tc>
        <w:tc>
          <w:tcPr>
            <w:tcW w:w="1100" w:type="pct"/>
            <w:vAlign w:val="center"/>
            <w:hideMark/>
          </w:tcPr>
          <w:p w:rsidR="004B29AE" w:rsidRPr="007A05C5" w:rsidRDefault="004B29AE" w:rsidP="00F50031">
            <w:pPr>
              <w:jc w:val="center"/>
              <w:rPr>
                <w:color w:val="000000"/>
                <w:lang w:val="uk-UA"/>
              </w:rPr>
            </w:pPr>
            <w:r w:rsidRPr="007A05C5">
              <w:rPr>
                <w:color w:val="000000"/>
                <w:lang w:val="uk-UA"/>
              </w:rPr>
              <w:t>4</w:t>
            </w:r>
          </w:p>
        </w:tc>
      </w:tr>
      <w:tr w:rsidR="00F66281" w:rsidRPr="007A05C5" w:rsidTr="00F50031">
        <w:trPr>
          <w:trHeight w:val="397"/>
        </w:trPr>
        <w:tc>
          <w:tcPr>
            <w:tcW w:w="3900" w:type="pct"/>
            <w:hideMark/>
          </w:tcPr>
          <w:p w:rsidR="004B29AE" w:rsidRPr="007A05C5" w:rsidRDefault="004B29AE" w:rsidP="00F66281">
            <w:pPr>
              <w:jc w:val="both"/>
              <w:rPr>
                <w:color w:val="000000"/>
                <w:lang w:val="uk-UA"/>
              </w:rPr>
            </w:pPr>
            <w:r w:rsidRPr="007A05C5">
              <w:rPr>
                <w:color w:val="000000"/>
                <w:lang w:val="uk-UA"/>
              </w:rPr>
              <w:t>група 7 – тварини </w:t>
            </w:r>
          </w:p>
        </w:tc>
        <w:tc>
          <w:tcPr>
            <w:tcW w:w="1100" w:type="pct"/>
            <w:vAlign w:val="center"/>
            <w:hideMark/>
          </w:tcPr>
          <w:p w:rsidR="004B29AE" w:rsidRPr="007A05C5" w:rsidRDefault="004B29AE" w:rsidP="00F50031">
            <w:pPr>
              <w:jc w:val="center"/>
              <w:rPr>
                <w:color w:val="000000"/>
                <w:lang w:val="uk-UA"/>
              </w:rPr>
            </w:pPr>
            <w:r w:rsidRPr="007A05C5">
              <w:rPr>
                <w:color w:val="000000"/>
                <w:lang w:val="uk-UA"/>
              </w:rPr>
              <w:t>6</w:t>
            </w:r>
          </w:p>
        </w:tc>
      </w:tr>
      <w:tr w:rsidR="00F66281" w:rsidRPr="007A05C5" w:rsidTr="00F50031">
        <w:trPr>
          <w:trHeight w:val="397"/>
        </w:trPr>
        <w:tc>
          <w:tcPr>
            <w:tcW w:w="3900" w:type="pct"/>
            <w:hideMark/>
          </w:tcPr>
          <w:p w:rsidR="004B29AE" w:rsidRPr="007A05C5" w:rsidRDefault="004B29AE" w:rsidP="00F66281">
            <w:pPr>
              <w:jc w:val="both"/>
              <w:rPr>
                <w:color w:val="000000"/>
                <w:lang w:val="uk-UA"/>
              </w:rPr>
            </w:pPr>
            <w:r w:rsidRPr="007A05C5">
              <w:rPr>
                <w:color w:val="000000"/>
                <w:lang w:val="uk-UA"/>
              </w:rPr>
              <w:t>група 8 – багаторічні насадження </w:t>
            </w:r>
          </w:p>
        </w:tc>
        <w:tc>
          <w:tcPr>
            <w:tcW w:w="1100" w:type="pct"/>
            <w:vAlign w:val="center"/>
            <w:hideMark/>
          </w:tcPr>
          <w:p w:rsidR="004B29AE" w:rsidRPr="007A05C5" w:rsidRDefault="004B29AE" w:rsidP="00F50031">
            <w:pPr>
              <w:jc w:val="center"/>
              <w:rPr>
                <w:color w:val="000000"/>
                <w:lang w:val="uk-UA"/>
              </w:rPr>
            </w:pPr>
            <w:r w:rsidRPr="007A05C5">
              <w:rPr>
                <w:color w:val="000000"/>
                <w:lang w:val="uk-UA"/>
              </w:rPr>
              <w:t>10</w:t>
            </w:r>
          </w:p>
        </w:tc>
      </w:tr>
      <w:tr w:rsidR="00F66281" w:rsidRPr="007A05C5" w:rsidTr="00F50031">
        <w:trPr>
          <w:trHeight w:val="397"/>
        </w:trPr>
        <w:tc>
          <w:tcPr>
            <w:tcW w:w="3900" w:type="pct"/>
            <w:hideMark/>
          </w:tcPr>
          <w:p w:rsidR="004B29AE" w:rsidRPr="007A05C5" w:rsidRDefault="004B29AE" w:rsidP="00F66281">
            <w:pPr>
              <w:jc w:val="both"/>
              <w:rPr>
                <w:color w:val="000000"/>
                <w:lang w:val="uk-UA"/>
              </w:rPr>
            </w:pPr>
            <w:r w:rsidRPr="007A05C5">
              <w:rPr>
                <w:color w:val="000000"/>
                <w:lang w:val="uk-UA"/>
              </w:rPr>
              <w:t>група 9 – інші основні засоби </w:t>
            </w:r>
          </w:p>
        </w:tc>
        <w:tc>
          <w:tcPr>
            <w:tcW w:w="1100" w:type="pct"/>
            <w:vAlign w:val="center"/>
            <w:hideMark/>
          </w:tcPr>
          <w:p w:rsidR="004B29AE" w:rsidRPr="007A05C5" w:rsidRDefault="004B29AE" w:rsidP="00F50031">
            <w:pPr>
              <w:jc w:val="center"/>
              <w:rPr>
                <w:color w:val="000000"/>
                <w:lang w:val="uk-UA"/>
              </w:rPr>
            </w:pPr>
            <w:r w:rsidRPr="007A05C5">
              <w:rPr>
                <w:color w:val="000000"/>
                <w:lang w:val="uk-UA"/>
              </w:rPr>
              <w:t>12</w:t>
            </w:r>
          </w:p>
        </w:tc>
      </w:tr>
      <w:tr w:rsidR="00F66281" w:rsidRPr="007A05C5" w:rsidTr="00F50031">
        <w:trPr>
          <w:trHeight w:val="397"/>
        </w:trPr>
        <w:tc>
          <w:tcPr>
            <w:tcW w:w="3900" w:type="pct"/>
            <w:hideMark/>
          </w:tcPr>
          <w:p w:rsidR="004B29AE" w:rsidRPr="007A05C5" w:rsidRDefault="004B29AE" w:rsidP="00F66281">
            <w:pPr>
              <w:jc w:val="both"/>
              <w:rPr>
                <w:color w:val="000000"/>
                <w:lang w:val="uk-UA"/>
              </w:rPr>
            </w:pPr>
            <w:r w:rsidRPr="007A05C5">
              <w:rPr>
                <w:color w:val="000000"/>
                <w:lang w:val="uk-UA"/>
              </w:rPr>
              <w:t>група 10 – бібліотечні фонди </w:t>
            </w:r>
          </w:p>
        </w:tc>
        <w:tc>
          <w:tcPr>
            <w:tcW w:w="1100" w:type="pct"/>
            <w:vAlign w:val="center"/>
            <w:hideMark/>
          </w:tcPr>
          <w:p w:rsidR="004B29AE" w:rsidRPr="007A05C5" w:rsidRDefault="004B29AE" w:rsidP="00F50031">
            <w:pPr>
              <w:jc w:val="center"/>
              <w:rPr>
                <w:color w:val="000000"/>
                <w:lang w:val="uk-UA"/>
              </w:rPr>
            </w:pPr>
            <w:r w:rsidRPr="007A05C5">
              <w:rPr>
                <w:color w:val="000000"/>
                <w:lang w:val="uk-UA"/>
              </w:rPr>
              <w:t>–</w:t>
            </w:r>
          </w:p>
        </w:tc>
      </w:tr>
      <w:tr w:rsidR="00F66281" w:rsidRPr="007A05C5" w:rsidTr="00F50031">
        <w:trPr>
          <w:trHeight w:val="397"/>
        </w:trPr>
        <w:tc>
          <w:tcPr>
            <w:tcW w:w="3900" w:type="pct"/>
            <w:hideMark/>
          </w:tcPr>
          <w:p w:rsidR="004B29AE" w:rsidRPr="007A05C5" w:rsidRDefault="004B29AE" w:rsidP="00F66281">
            <w:pPr>
              <w:jc w:val="both"/>
              <w:rPr>
                <w:color w:val="000000"/>
                <w:lang w:val="uk-UA"/>
              </w:rPr>
            </w:pPr>
            <w:r w:rsidRPr="007A05C5">
              <w:rPr>
                <w:color w:val="000000"/>
                <w:lang w:val="uk-UA"/>
              </w:rPr>
              <w:t>група 11 – малоцінні необоротні матеріальні активи </w:t>
            </w:r>
          </w:p>
        </w:tc>
        <w:tc>
          <w:tcPr>
            <w:tcW w:w="1100" w:type="pct"/>
            <w:vAlign w:val="center"/>
            <w:hideMark/>
          </w:tcPr>
          <w:p w:rsidR="004B29AE" w:rsidRPr="007A05C5" w:rsidRDefault="004B29AE" w:rsidP="00F50031">
            <w:pPr>
              <w:jc w:val="center"/>
              <w:rPr>
                <w:color w:val="000000"/>
                <w:lang w:val="uk-UA"/>
              </w:rPr>
            </w:pPr>
            <w:r w:rsidRPr="007A05C5">
              <w:rPr>
                <w:color w:val="000000"/>
                <w:lang w:val="uk-UA"/>
              </w:rPr>
              <w:t>–</w:t>
            </w:r>
          </w:p>
        </w:tc>
      </w:tr>
      <w:tr w:rsidR="00F66281" w:rsidRPr="007A05C5" w:rsidTr="00F50031">
        <w:trPr>
          <w:trHeight w:val="397"/>
        </w:trPr>
        <w:tc>
          <w:tcPr>
            <w:tcW w:w="3900" w:type="pct"/>
            <w:hideMark/>
          </w:tcPr>
          <w:p w:rsidR="004B29AE" w:rsidRPr="007A05C5" w:rsidRDefault="004B29AE" w:rsidP="00F66281">
            <w:pPr>
              <w:jc w:val="both"/>
              <w:rPr>
                <w:color w:val="000000"/>
                <w:lang w:val="uk-UA"/>
              </w:rPr>
            </w:pPr>
            <w:r w:rsidRPr="007A05C5">
              <w:rPr>
                <w:color w:val="000000"/>
                <w:lang w:val="uk-UA"/>
              </w:rPr>
              <w:t>група 12 – тимчасові (нетитульні) споруди </w:t>
            </w:r>
          </w:p>
        </w:tc>
        <w:tc>
          <w:tcPr>
            <w:tcW w:w="1100" w:type="pct"/>
            <w:vAlign w:val="center"/>
            <w:hideMark/>
          </w:tcPr>
          <w:p w:rsidR="004B29AE" w:rsidRPr="007A05C5" w:rsidRDefault="004B29AE" w:rsidP="00F50031">
            <w:pPr>
              <w:jc w:val="center"/>
              <w:rPr>
                <w:color w:val="000000"/>
                <w:lang w:val="uk-UA"/>
              </w:rPr>
            </w:pPr>
            <w:r w:rsidRPr="007A05C5">
              <w:rPr>
                <w:color w:val="000000"/>
                <w:lang w:val="uk-UA"/>
              </w:rPr>
              <w:t>5</w:t>
            </w:r>
          </w:p>
        </w:tc>
      </w:tr>
      <w:tr w:rsidR="00F66281" w:rsidRPr="007A05C5" w:rsidTr="00F50031">
        <w:trPr>
          <w:trHeight w:val="397"/>
        </w:trPr>
        <w:tc>
          <w:tcPr>
            <w:tcW w:w="3900" w:type="pct"/>
            <w:hideMark/>
          </w:tcPr>
          <w:p w:rsidR="004B29AE" w:rsidRPr="007A05C5" w:rsidRDefault="004B29AE" w:rsidP="00F66281">
            <w:pPr>
              <w:jc w:val="both"/>
              <w:rPr>
                <w:color w:val="000000"/>
                <w:lang w:val="uk-UA"/>
              </w:rPr>
            </w:pPr>
            <w:r w:rsidRPr="007A05C5">
              <w:rPr>
                <w:color w:val="000000"/>
                <w:lang w:val="uk-UA"/>
              </w:rPr>
              <w:t>група 13 – природні ресурси </w:t>
            </w:r>
          </w:p>
        </w:tc>
        <w:tc>
          <w:tcPr>
            <w:tcW w:w="1100" w:type="pct"/>
            <w:vAlign w:val="center"/>
            <w:hideMark/>
          </w:tcPr>
          <w:p w:rsidR="004B29AE" w:rsidRPr="007A05C5" w:rsidRDefault="004B29AE" w:rsidP="00F50031">
            <w:pPr>
              <w:jc w:val="center"/>
              <w:rPr>
                <w:color w:val="000000"/>
                <w:lang w:val="uk-UA"/>
              </w:rPr>
            </w:pPr>
            <w:r w:rsidRPr="007A05C5">
              <w:rPr>
                <w:color w:val="000000"/>
                <w:lang w:val="uk-UA"/>
              </w:rPr>
              <w:t>–</w:t>
            </w:r>
          </w:p>
        </w:tc>
      </w:tr>
      <w:tr w:rsidR="00F66281" w:rsidRPr="007A05C5" w:rsidTr="00F50031">
        <w:trPr>
          <w:trHeight w:val="397"/>
        </w:trPr>
        <w:tc>
          <w:tcPr>
            <w:tcW w:w="3900" w:type="pct"/>
            <w:hideMark/>
          </w:tcPr>
          <w:p w:rsidR="004B29AE" w:rsidRPr="007A05C5" w:rsidRDefault="004B29AE" w:rsidP="00F66281">
            <w:pPr>
              <w:jc w:val="both"/>
              <w:rPr>
                <w:color w:val="000000"/>
                <w:lang w:val="uk-UA"/>
              </w:rPr>
            </w:pPr>
            <w:r w:rsidRPr="007A05C5">
              <w:rPr>
                <w:color w:val="000000"/>
                <w:lang w:val="uk-UA"/>
              </w:rPr>
              <w:t>група 14 – інвентарна тара </w:t>
            </w:r>
          </w:p>
        </w:tc>
        <w:tc>
          <w:tcPr>
            <w:tcW w:w="1100" w:type="pct"/>
            <w:vAlign w:val="center"/>
            <w:hideMark/>
          </w:tcPr>
          <w:p w:rsidR="004B29AE" w:rsidRPr="007A05C5" w:rsidRDefault="004B29AE" w:rsidP="00F50031">
            <w:pPr>
              <w:jc w:val="center"/>
              <w:rPr>
                <w:color w:val="000000"/>
                <w:lang w:val="uk-UA"/>
              </w:rPr>
            </w:pPr>
            <w:r w:rsidRPr="007A05C5">
              <w:rPr>
                <w:color w:val="000000"/>
                <w:lang w:val="uk-UA"/>
              </w:rPr>
              <w:t>6</w:t>
            </w:r>
          </w:p>
        </w:tc>
      </w:tr>
      <w:tr w:rsidR="00F66281" w:rsidRPr="007A05C5" w:rsidTr="00F50031">
        <w:trPr>
          <w:trHeight w:val="397"/>
        </w:trPr>
        <w:tc>
          <w:tcPr>
            <w:tcW w:w="3900" w:type="pct"/>
            <w:hideMark/>
          </w:tcPr>
          <w:p w:rsidR="004B29AE" w:rsidRPr="007A05C5" w:rsidRDefault="004B29AE" w:rsidP="00F66281">
            <w:pPr>
              <w:jc w:val="both"/>
              <w:rPr>
                <w:color w:val="000000"/>
                <w:lang w:val="uk-UA"/>
              </w:rPr>
            </w:pPr>
            <w:r w:rsidRPr="007A05C5">
              <w:rPr>
                <w:color w:val="000000"/>
                <w:lang w:val="uk-UA"/>
              </w:rPr>
              <w:t>група 15 – предмети прокату </w:t>
            </w:r>
          </w:p>
        </w:tc>
        <w:tc>
          <w:tcPr>
            <w:tcW w:w="1100" w:type="pct"/>
            <w:vAlign w:val="center"/>
            <w:hideMark/>
          </w:tcPr>
          <w:p w:rsidR="004B29AE" w:rsidRPr="007A05C5" w:rsidRDefault="004B29AE" w:rsidP="00F50031">
            <w:pPr>
              <w:jc w:val="center"/>
              <w:rPr>
                <w:color w:val="000000"/>
                <w:lang w:val="uk-UA"/>
              </w:rPr>
            </w:pPr>
            <w:r w:rsidRPr="007A05C5">
              <w:rPr>
                <w:color w:val="000000"/>
                <w:lang w:val="uk-UA"/>
              </w:rPr>
              <w:t>5</w:t>
            </w:r>
          </w:p>
        </w:tc>
      </w:tr>
      <w:tr w:rsidR="00F66281" w:rsidRPr="007A05C5" w:rsidTr="00F50031">
        <w:trPr>
          <w:trHeight w:val="397"/>
        </w:trPr>
        <w:tc>
          <w:tcPr>
            <w:tcW w:w="3900" w:type="pct"/>
            <w:hideMark/>
          </w:tcPr>
          <w:p w:rsidR="004B29AE" w:rsidRPr="007A05C5" w:rsidRDefault="004B29AE" w:rsidP="00F66281">
            <w:pPr>
              <w:jc w:val="both"/>
              <w:rPr>
                <w:color w:val="000000"/>
                <w:lang w:val="uk-UA"/>
              </w:rPr>
            </w:pPr>
            <w:r w:rsidRPr="007A05C5">
              <w:rPr>
                <w:color w:val="000000"/>
                <w:lang w:val="uk-UA"/>
              </w:rPr>
              <w:t>група 16 – довгострокові біологічні активи </w:t>
            </w:r>
          </w:p>
        </w:tc>
        <w:tc>
          <w:tcPr>
            <w:tcW w:w="1100" w:type="pct"/>
            <w:vAlign w:val="center"/>
            <w:hideMark/>
          </w:tcPr>
          <w:p w:rsidR="004B29AE" w:rsidRPr="007A05C5" w:rsidRDefault="004B29AE" w:rsidP="00F50031">
            <w:pPr>
              <w:jc w:val="center"/>
              <w:rPr>
                <w:color w:val="000000"/>
                <w:lang w:val="uk-UA"/>
              </w:rPr>
            </w:pPr>
            <w:r w:rsidRPr="007A05C5">
              <w:rPr>
                <w:color w:val="000000"/>
                <w:lang w:val="uk-UA"/>
              </w:rPr>
              <w:t>7</w:t>
            </w:r>
          </w:p>
        </w:tc>
      </w:tr>
    </w:tbl>
    <w:p w:rsidR="004B29AE" w:rsidRPr="007A05C5" w:rsidRDefault="00D152F4" w:rsidP="00D152F4">
      <w:pPr>
        <w:shd w:val="clear" w:color="auto" w:fill="FFFFFF"/>
        <w:spacing w:line="360" w:lineRule="auto"/>
        <w:ind w:firstLine="709"/>
        <w:jc w:val="both"/>
        <w:rPr>
          <w:color w:val="000000"/>
          <w:sz w:val="28"/>
          <w:szCs w:val="28"/>
          <w:lang w:val="uk-UA"/>
        </w:rPr>
      </w:pPr>
      <w:r w:rsidRPr="007A05C5">
        <w:rPr>
          <w:color w:val="000000"/>
          <w:sz w:val="28"/>
          <w:szCs w:val="28"/>
          <w:lang w:val="uk-UA"/>
        </w:rPr>
        <w:t>Отже, порядок документального оформлення придбання та вибуття (списання) основних засобів залишився незмінним. Нагадаємо, що тільки керівник підприємства приймає рішення про виведення основних засобів з експлуатації на період реконструкції, модернізації, добудови, дообладнання, консервації та інших причин на підставі умов проведення цих робіт та виходячи із можливості експлуатації активу та безпеки працівників. Ця думка підтверджується п. 146.18 Податкового кодексу: «виведення з експлуатації будь-якого об'єкта основних засобів здійснюється за результатами ліквідації, продажу, консервації на підставі наказу керівника підприємства, а в разі їх примусового відчуження чи конфіскації – згідно із законом».</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При визначенні строку використання слід враховувати:</w:t>
      </w:r>
    </w:p>
    <w:p w:rsidR="004B29AE" w:rsidRPr="007A05C5" w:rsidRDefault="00DD3F87" w:rsidP="004B29AE">
      <w:pPr>
        <w:shd w:val="clear" w:color="auto" w:fill="FFFFFF"/>
        <w:spacing w:line="360" w:lineRule="auto"/>
        <w:ind w:firstLine="709"/>
        <w:jc w:val="both"/>
        <w:rPr>
          <w:color w:val="000000"/>
          <w:sz w:val="28"/>
          <w:szCs w:val="28"/>
          <w:lang w:val="uk-UA"/>
        </w:rPr>
      </w:pPr>
      <w:r>
        <w:rPr>
          <w:color w:val="000000"/>
          <w:sz w:val="28"/>
          <w:szCs w:val="28"/>
          <w:lang w:val="uk-UA"/>
        </w:rPr>
        <w:t xml:space="preserve">– </w:t>
      </w:r>
      <w:r w:rsidR="004B29AE" w:rsidRPr="007A05C5">
        <w:rPr>
          <w:color w:val="000000"/>
          <w:sz w:val="28"/>
          <w:szCs w:val="28"/>
          <w:lang w:val="uk-UA"/>
        </w:rPr>
        <w:t>використання об'єкта підприємством з урахуванням його продуктивності;</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фізичний та моральний знос, що передбачається;</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правові обмеження щодо строків використання об'єкта та інші фактори.</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xml:space="preserve">Строк корисного використання (експлуатації) об'єкта основних засобів переглядається в разі зміни очікуваних економічних </w:t>
      </w:r>
      <w:proofErr w:type="spellStart"/>
      <w:r w:rsidRPr="007A05C5">
        <w:rPr>
          <w:color w:val="000000"/>
          <w:sz w:val="28"/>
          <w:szCs w:val="28"/>
          <w:lang w:val="uk-UA"/>
        </w:rPr>
        <w:t>вигод</w:t>
      </w:r>
      <w:proofErr w:type="spellEnd"/>
      <w:r w:rsidRPr="007A05C5">
        <w:rPr>
          <w:color w:val="000000"/>
          <w:sz w:val="28"/>
          <w:szCs w:val="28"/>
          <w:lang w:val="uk-UA"/>
        </w:rPr>
        <w:t xml:space="preserve"> від його </w:t>
      </w:r>
      <w:r w:rsidRPr="007A05C5">
        <w:rPr>
          <w:color w:val="000000"/>
          <w:sz w:val="28"/>
          <w:szCs w:val="28"/>
          <w:lang w:val="uk-UA"/>
        </w:rPr>
        <w:lastRenderedPageBreak/>
        <w:t>використання, але він не може бути меншим, ніж визначено в п. 145.1 Податкового кодексу.</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Амортизація основних з</w:t>
      </w:r>
      <w:r w:rsidR="00DD3F87">
        <w:rPr>
          <w:color w:val="000000"/>
          <w:sz w:val="28"/>
          <w:szCs w:val="28"/>
          <w:lang w:val="uk-UA"/>
        </w:rPr>
        <w:t xml:space="preserve">асобів нараховується виходячи зі </w:t>
      </w:r>
      <w:r w:rsidRPr="007A05C5">
        <w:rPr>
          <w:color w:val="000000"/>
          <w:sz w:val="28"/>
          <w:szCs w:val="28"/>
          <w:lang w:val="uk-UA"/>
        </w:rPr>
        <w:t>строку корисного використання, починаючи з місяця, наступного за місяцем зміни строку використання (крім виробничого методу нарахування амортизації).</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xml:space="preserve">Амортизація основних засобів провадиться до досягнення залишкової вартості об'єкта його ліквідаційної вартості. Вважаємо, що практичне застосування цього правила буде проблематичним, тому що у Податковому кодексі немає визначення </w:t>
      </w:r>
      <w:proofErr w:type="spellStart"/>
      <w:r w:rsidRPr="007A05C5">
        <w:rPr>
          <w:color w:val="000000"/>
          <w:sz w:val="28"/>
          <w:szCs w:val="28"/>
          <w:lang w:val="uk-UA"/>
        </w:rPr>
        <w:t>терміна</w:t>
      </w:r>
      <w:proofErr w:type="spellEnd"/>
      <w:r w:rsidRPr="007A05C5">
        <w:rPr>
          <w:color w:val="000000"/>
          <w:sz w:val="28"/>
          <w:szCs w:val="28"/>
          <w:lang w:val="uk-UA"/>
        </w:rPr>
        <w:t xml:space="preserve"> «ліквідаційна вартість». Згідно із П(С)БО 7</w:t>
      </w:r>
      <w:r w:rsidRPr="007A05C5">
        <w:rPr>
          <w:color w:val="000000"/>
          <w:szCs w:val="28"/>
          <w:lang w:val="uk-UA"/>
        </w:rPr>
        <w:t xml:space="preserve"> </w:t>
      </w:r>
      <w:r w:rsidRPr="007A05C5">
        <w:rPr>
          <w:bCs/>
          <w:color w:val="000000"/>
          <w:sz w:val="28"/>
          <w:szCs w:val="28"/>
          <w:lang w:val="uk-UA"/>
        </w:rPr>
        <w:t>ліквідаційна вартість</w:t>
      </w:r>
      <w:r w:rsidRPr="007A05C5">
        <w:rPr>
          <w:color w:val="000000"/>
          <w:szCs w:val="28"/>
          <w:lang w:val="uk-UA"/>
        </w:rPr>
        <w:t xml:space="preserve"> </w:t>
      </w:r>
      <w:r w:rsidRPr="007A05C5">
        <w:rPr>
          <w:color w:val="000000"/>
          <w:sz w:val="28"/>
          <w:szCs w:val="28"/>
          <w:lang w:val="uk-UA"/>
        </w:rPr>
        <w:t xml:space="preserve">– сума коштів або вартість інших активів, яку підприємство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w:t>
      </w:r>
      <w:proofErr w:type="spellStart"/>
      <w:r w:rsidRPr="007A05C5">
        <w:rPr>
          <w:color w:val="000000"/>
          <w:sz w:val="28"/>
          <w:szCs w:val="28"/>
          <w:lang w:val="uk-UA"/>
        </w:rPr>
        <w:t>продажем</w:t>
      </w:r>
      <w:proofErr w:type="spellEnd"/>
      <w:r w:rsidRPr="007A05C5">
        <w:rPr>
          <w:color w:val="000000"/>
          <w:sz w:val="28"/>
          <w:szCs w:val="28"/>
          <w:lang w:val="uk-UA"/>
        </w:rPr>
        <w:t xml:space="preserve"> (ліквідацією). На даний момент, як правило, придбаваючи об'єкт основних засобів і оцінюючи термін його корисного використання, підприємство передбачає, що до кінця цього терміну з об'єкта основних засобів буде «максимально вижато все, що можна». Тому на практиці частим явищем було визначення ліквідаційної вартості, яка дорівнює нулю. У зв'язку з цим вартістю, що амортизується, як правило, є первісна вартість об'єкта основних засобів.</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У Податковому кодексі нарахування амортизації основних засобів відбувається із застосуванням методів, передбачених у П(С)БО 7, за винятком податкового, що передбачений Законом про прибуток.</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Амортизація основних засобів нараховується із застосуванням таких методів:</w:t>
      </w:r>
    </w:p>
    <w:p w:rsidR="004B29AE" w:rsidRPr="007A05C5" w:rsidRDefault="004B29AE" w:rsidP="00F50031">
      <w:pPr>
        <w:pStyle w:val="af3"/>
        <w:numPr>
          <w:ilvl w:val="0"/>
          <w:numId w:val="40"/>
        </w:numPr>
        <w:shd w:val="clear" w:color="auto" w:fill="FFFFFF"/>
        <w:ind w:left="0" w:firstLine="0"/>
        <w:rPr>
          <w:rFonts w:eastAsia="Times New Roman"/>
          <w:color w:val="000000"/>
          <w:szCs w:val="28"/>
          <w:lang w:val="uk-UA" w:eastAsia="ru-RU"/>
        </w:rPr>
      </w:pPr>
      <w:r w:rsidRPr="007A05C5">
        <w:rPr>
          <w:rFonts w:eastAsia="Times New Roman"/>
          <w:bCs/>
          <w:color w:val="000000"/>
          <w:szCs w:val="28"/>
          <w:lang w:val="uk-UA" w:eastAsia="ru-RU"/>
        </w:rPr>
        <w:t>прямолінійного</w:t>
      </w:r>
      <w:r w:rsidRPr="007A05C5">
        <w:rPr>
          <w:rFonts w:eastAsia="Times New Roman"/>
          <w:color w:val="000000"/>
          <w:szCs w:val="28"/>
          <w:lang w:val="uk-UA" w:eastAsia="ru-RU"/>
        </w:rPr>
        <w:t>, за яким річна сума амортизації визначається діленням вартості, яка амортизується, на строк корисного використання об'єкта основних засобів;</w:t>
      </w:r>
    </w:p>
    <w:p w:rsidR="004B29AE" w:rsidRPr="007A05C5" w:rsidRDefault="004B29AE" w:rsidP="00F50031">
      <w:pPr>
        <w:pStyle w:val="af3"/>
        <w:numPr>
          <w:ilvl w:val="0"/>
          <w:numId w:val="40"/>
        </w:numPr>
        <w:shd w:val="clear" w:color="auto" w:fill="FFFFFF"/>
        <w:ind w:left="0" w:firstLine="0"/>
        <w:rPr>
          <w:rFonts w:eastAsia="Times New Roman"/>
          <w:color w:val="000000"/>
          <w:szCs w:val="28"/>
          <w:lang w:val="uk-UA" w:eastAsia="ru-RU"/>
        </w:rPr>
      </w:pPr>
      <w:r w:rsidRPr="007A05C5">
        <w:rPr>
          <w:rFonts w:eastAsia="Times New Roman"/>
          <w:bCs/>
          <w:color w:val="000000"/>
          <w:szCs w:val="28"/>
          <w:lang w:val="uk-UA" w:eastAsia="ru-RU"/>
        </w:rPr>
        <w:t>зменшення вартості</w:t>
      </w:r>
      <w:r w:rsidRPr="007A05C5">
        <w:rPr>
          <w:rFonts w:eastAsia="Times New Roman"/>
          <w:color w:val="000000"/>
          <w:szCs w:val="28"/>
          <w:lang w:val="uk-UA" w:eastAsia="ru-RU"/>
        </w:rPr>
        <w:t xml:space="preserve">, за яким </w:t>
      </w:r>
      <w:r w:rsidR="00DD3F87">
        <w:rPr>
          <w:rFonts w:eastAsia="Times New Roman"/>
          <w:color w:val="000000"/>
          <w:szCs w:val="28"/>
          <w:lang w:val="uk-UA" w:eastAsia="ru-RU"/>
        </w:rPr>
        <w:t>що</w:t>
      </w:r>
      <w:r w:rsidRPr="007A05C5">
        <w:rPr>
          <w:rFonts w:eastAsia="Times New Roman"/>
          <w:color w:val="000000"/>
          <w:szCs w:val="28"/>
          <w:lang w:val="uk-UA" w:eastAsia="ru-RU"/>
        </w:rPr>
        <w:t>річна сума аморт</w:t>
      </w:r>
      <w:r w:rsidR="00DD3F87">
        <w:rPr>
          <w:rFonts w:eastAsia="Times New Roman"/>
          <w:color w:val="000000"/>
          <w:szCs w:val="28"/>
          <w:lang w:val="uk-UA" w:eastAsia="ru-RU"/>
        </w:rPr>
        <w:t>изації визначається як добуток остаточної</w:t>
      </w:r>
      <w:r w:rsidRPr="007A05C5">
        <w:rPr>
          <w:rFonts w:eastAsia="Times New Roman"/>
          <w:color w:val="000000"/>
          <w:szCs w:val="28"/>
          <w:lang w:val="uk-UA" w:eastAsia="ru-RU"/>
        </w:rPr>
        <w:t xml:space="preserve"> вартості об'єкта на початок звітного року або первісної вартості на дату початку нарахування амортизації та річної норми амортизації. </w:t>
      </w:r>
      <w:r w:rsidRPr="007A05C5">
        <w:rPr>
          <w:rFonts w:eastAsia="Times New Roman"/>
          <w:color w:val="000000"/>
          <w:szCs w:val="28"/>
          <w:lang w:val="uk-UA" w:eastAsia="ru-RU"/>
        </w:rPr>
        <w:lastRenderedPageBreak/>
        <w:t>Річна норма амортизації (у відсотках) обчислюється як різниця між одиницею та результатом кореня ступеня кількості років корисного використання об'єкта з результату від ділення ліквідаційної вартості об'єкта на його первісну вартість;</w:t>
      </w:r>
    </w:p>
    <w:p w:rsidR="004B29AE" w:rsidRPr="007A05C5" w:rsidRDefault="004B29AE" w:rsidP="00F50031">
      <w:pPr>
        <w:pStyle w:val="af3"/>
        <w:numPr>
          <w:ilvl w:val="0"/>
          <w:numId w:val="40"/>
        </w:numPr>
        <w:shd w:val="clear" w:color="auto" w:fill="FFFFFF"/>
        <w:ind w:left="0" w:firstLine="0"/>
        <w:rPr>
          <w:rFonts w:eastAsia="Times New Roman"/>
          <w:color w:val="000000"/>
          <w:szCs w:val="28"/>
          <w:lang w:val="uk-UA" w:eastAsia="ru-RU"/>
        </w:rPr>
      </w:pPr>
      <w:r w:rsidRPr="007A05C5">
        <w:rPr>
          <w:rFonts w:eastAsia="Times New Roman"/>
          <w:bCs/>
          <w:color w:val="000000"/>
          <w:szCs w:val="28"/>
          <w:lang w:val="uk-UA" w:eastAsia="ru-RU"/>
        </w:rPr>
        <w:t>прискореного зменшення залишкової вартості</w:t>
      </w:r>
      <w:r w:rsidRPr="007A05C5">
        <w:rPr>
          <w:rFonts w:eastAsia="Times New Roman"/>
          <w:color w:val="000000"/>
          <w:szCs w:val="28"/>
          <w:lang w:val="uk-UA" w:eastAsia="ru-RU"/>
        </w:rPr>
        <w:t>, за яким річна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 яка обчислюється відповідно до строку корисного використання об'єкта і подвоюється.</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Метод прискореного зменшення залишкової вартості застосовується лише при нарахуванні амортизації до об'єктів основних засобів, що входять до груп 4 «Машини та обладнання» та 5 «Транспортні засоби»;</w:t>
      </w:r>
    </w:p>
    <w:p w:rsidR="004B29AE" w:rsidRPr="007A05C5" w:rsidRDefault="004B29AE" w:rsidP="00F50031">
      <w:pPr>
        <w:pStyle w:val="af3"/>
        <w:numPr>
          <w:ilvl w:val="0"/>
          <w:numId w:val="40"/>
        </w:numPr>
        <w:shd w:val="clear" w:color="auto" w:fill="FFFFFF"/>
        <w:ind w:left="0" w:firstLine="0"/>
        <w:rPr>
          <w:rFonts w:eastAsia="Times New Roman"/>
          <w:color w:val="000000"/>
          <w:szCs w:val="28"/>
          <w:lang w:val="uk-UA" w:eastAsia="ru-RU"/>
        </w:rPr>
      </w:pPr>
      <w:r w:rsidRPr="007A05C5">
        <w:rPr>
          <w:rFonts w:eastAsia="Times New Roman"/>
          <w:bCs/>
          <w:color w:val="000000"/>
          <w:szCs w:val="28"/>
          <w:lang w:val="uk-UA" w:eastAsia="ru-RU"/>
        </w:rPr>
        <w:t>кумулятивного</w:t>
      </w:r>
      <w:r w:rsidRPr="007A05C5">
        <w:rPr>
          <w:rFonts w:eastAsia="Times New Roman"/>
          <w:color w:val="000000"/>
          <w:szCs w:val="28"/>
          <w:lang w:val="uk-UA" w:eastAsia="ru-RU"/>
        </w:rPr>
        <w:t>, за яким річна сума амортизації визначається як добуток вартості, яка амортизується, та кумулятивного коефіцієнта. Кумулятивний коефіцієнт розраховується діленням кількості років, що залишаються до кінця строку корисного використання об'єкта основних засобів, на суму числа років його корисного використання;</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w:t>
      </w:r>
      <w:r w:rsidR="00DD3F87">
        <w:rPr>
          <w:color w:val="000000"/>
          <w:sz w:val="28"/>
          <w:szCs w:val="28"/>
          <w:lang w:val="uk-UA"/>
        </w:rPr>
        <w:t xml:space="preserve"> </w:t>
      </w:r>
      <w:r w:rsidRPr="007A05C5">
        <w:rPr>
          <w:bCs/>
          <w:color w:val="000000"/>
          <w:sz w:val="28"/>
          <w:szCs w:val="28"/>
          <w:lang w:val="uk-UA"/>
        </w:rPr>
        <w:t>виробничого</w:t>
      </w:r>
      <w:r w:rsidRPr="007A05C5">
        <w:rPr>
          <w:color w:val="000000"/>
          <w:sz w:val="28"/>
          <w:szCs w:val="28"/>
          <w:lang w:val="uk-UA"/>
        </w:rPr>
        <w:t>, за яким місячна сума амортизації визначається як добуток фактичного місячного обсягу продукції (робіт, послуг) та виробничої ставки амортизації. Виробнича ставка амортизації обчислюється діленням вартості, яка амортизується, на загальний обсяг продукції (робіт, послуг), який підприємство очікує виробити (виконати) з використанням об'єкта основних засобів.</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Передбачено особливі правила нарахування амортизації для деяких активів, а саме:</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амортизація об'єктів груп 9 «Інші основні засоби», 12 «Тимчасові (нетитульні) споруди», 14 «Інвентарна тара», 15 «Предмети прокату» нараховується за прямолінійним та виробничим методами;</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xml:space="preserve">– амортизація малоцінних необоротних матеріальних активів і бібліотечних фондів може нараховуватися за рішенням платника податків у першому місяці використання об'єкта в розмірі 50 відсотків його вартості, яка амортизується, та решта 50 відсотків вартості, яка амортизується, у місяці їх </w:t>
      </w:r>
      <w:r w:rsidRPr="007A05C5">
        <w:rPr>
          <w:color w:val="000000"/>
          <w:sz w:val="28"/>
          <w:szCs w:val="28"/>
          <w:lang w:val="uk-UA"/>
        </w:rPr>
        <w:lastRenderedPageBreak/>
        <w:t>вилучення з активів (списання з балансу) внаслідок невідповідності критеріям визнання активом або в першому місяці використання об'єкта в розмірі 100 відсотків його вартості.</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xml:space="preserve">Також згідно з </w:t>
      </w:r>
      <w:proofErr w:type="spellStart"/>
      <w:r w:rsidRPr="007A05C5">
        <w:rPr>
          <w:color w:val="000000"/>
          <w:sz w:val="28"/>
          <w:szCs w:val="28"/>
          <w:lang w:val="uk-UA"/>
        </w:rPr>
        <w:t>пп</w:t>
      </w:r>
      <w:proofErr w:type="spellEnd"/>
      <w:r w:rsidRPr="007A05C5">
        <w:rPr>
          <w:color w:val="000000"/>
          <w:sz w:val="28"/>
          <w:szCs w:val="28"/>
          <w:lang w:val="uk-UA"/>
        </w:rPr>
        <w:t>. 145.1.7 Податкового кодексу на основні засоби груп 1 «Земельні ділянки» та 13 «Природні ресурси» амортизація не нараховується.</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Як до, так і після набуття чинності Податковим кодексом, суми амортизаційних відрахувань не підлягають вилученню до бюджету, а також не можуть бути базою для нарахування будь-яких податків та зборів.</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xml:space="preserve">Нарахування амортизації в цілях оподаткування здійснюється підприємством за методом, визначеним наказом про облікову політику з метою складання фінансової звітності, та може переглядатися в разі зміни очікуваного способу отримання економічних </w:t>
      </w:r>
      <w:proofErr w:type="spellStart"/>
      <w:r w:rsidRPr="007A05C5">
        <w:rPr>
          <w:color w:val="000000"/>
          <w:sz w:val="28"/>
          <w:szCs w:val="28"/>
          <w:lang w:val="uk-UA"/>
        </w:rPr>
        <w:t>вигод</w:t>
      </w:r>
      <w:proofErr w:type="spellEnd"/>
      <w:r w:rsidRPr="007A05C5">
        <w:rPr>
          <w:color w:val="000000"/>
          <w:sz w:val="28"/>
          <w:szCs w:val="28"/>
          <w:lang w:val="uk-UA"/>
        </w:rPr>
        <w:t xml:space="preserve"> від його використання (</w:t>
      </w:r>
      <w:proofErr w:type="spellStart"/>
      <w:r w:rsidRPr="007A05C5">
        <w:rPr>
          <w:color w:val="000000"/>
          <w:sz w:val="28"/>
          <w:szCs w:val="28"/>
          <w:lang w:val="uk-UA"/>
        </w:rPr>
        <w:t>пп</w:t>
      </w:r>
      <w:proofErr w:type="spellEnd"/>
      <w:r w:rsidRPr="007A05C5">
        <w:rPr>
          <w:color w:val="000000"/>
          <w:sz w:val="28"/>
          <w:szCs w:val="28"/>
          <w:lang w:val="uk-UA"/>
        </w:rPr>
        <w:t>. 145.1.9 Кодексу).</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Нарахування амортизації за новим методом починається з місяця, наступного за місяцем прийняття рішення про зміну метода амортизації.</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Визначення вартості об'єктів амортизації</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Слід зазначити, що визначення вартості, яка амортизується, згідно з Податковим кодексом та Законом про прибуток кардинально відрізняються.</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Визначення </w:t>
      </w:r>
      <w:r w:rsidRPr="007A05C5">
        <w:rPr>
          <w:bCs/>
          <w:color w:val="000000"/>
          <w:sz w:val="28"/>
          <w:szCs w:val="28"/>
          <w:lang w:val="uk-UA"/>
        </w:rPr>
        <w:t>балансової вартості групи основних фондів</w:t>
      </w:r>
      <w:r w:rsidRPr="007A05C5">
        <w:rPr>
          <w:color w:val="000000"/>
          <w:szCs w:val="28"/>
          <w:lang w:val="uk-UA"/>
        </w:rPr>
        <w:t xml:space="preserve"> </w:t>
      </w:r>
      <w:r w:rsidRPr="007A05C5">
        <w:rPr>
          <w:color w:val="000000"/>
          <w:sz w:val="28"/>
          <w:szCs w:val="28"/>
          <w:lang w:val="uk-UA"/>
        </w:rPr>
        <w:t>та</w:t>
      </w:r>
      <w:r w:rsidRPr="007A05C5">
        <w:rPr>
          <w:color w:val="000000"/>
          <w:szCs w:val="28"/>
          <w:lang w:val="uk-UA"/>
        </w:rPr>
        <w:t xml:space="preserve"> </w:t>
      </w:r>
      <w:r w:rsidRPr="007A05C5">
        <w:rPr>
          <w:bCs/>
          <w:color w:val="000000"/>
          <w:sz w:val="28"/>
          <w:szCs w:val="28"/>
          <w:lang w:val="uk-UA"/>
        </w:rPr>
        <w:t>окремого об'єкта</w:t>
      </w:r>
      <w:r w:rsidRPr="007A05C5">
        <w:rPr>
          <w:color w:val="000000"/>
          <w:szCs w:val="28"/>
          <w:lang w:val="uk-UA"/>
        </w:rPr>
        <w:t xml:space="preserve"> </w:t>
      </w:r>
      <w:r w:rsidRPr="007A05C5">
        <w:rPr>
          <w:color w:val="000000"/>
          <w:sz w:val="28"/>
          <w:szCs w:val="28"/>
          <w:lang w:val="uk-UA"/>
        </w:rPr>
        <w:t>основних фондів групи 1 у Законі про прибуток відіграє ключову роль у нарахуванні амортизації. Сума амортизаційних відрахувань визначається шляхом застосування норм амортизації до балансової вартості груп основних фондів на початок розрахункового кварталу.</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Балансова вартість групи основних фондів та окремого об'єкта основних фондів групи 1 на початок розрахункового кварталу визначається за формулою:</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Б(а) = Б(а-1) + П(а-1) – В(а-1) – А(а-1), де:</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Б(а) – балансова вартість групи (окремого об'єкта основних фондів групи 1) на початок розрахункового кварталу;</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Б(а-1) – балансова вартість групи (окремого об'єкта основних фондів групи 1) на початок кварталу, що передував розрахунковому;</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lastRenderedPageBreak/>
        <w:t>П(а-1) – сума витрат, понесених на придбання основних фондів, здійснення капітального ремонту, реконструкцій, модернізацій та іншого поліпшення основних фондів, що підлягають амортизації, протягом кварталу, що передував розрахунковому;</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В(а-1) – сума виведених з експлуатації основних фондів (окремого об'єкта основних фондів групи 1) протягом кварталу, що передував розрахунковому;</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А(а-1) – сума амортизаційних відрахувань, нарахованих у кварталі, що передував розрахунковому.</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Згідно із Законом про прибуток:</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облік</w:t>
      </w:r>
      <w:r w:rsidRPr="007A05C5">
        <w:rPr>
          <w:color w:val="000000"/>
          <w:szCs w:val="28"/>
          <w:lang w:val="uk-UA"/>
        </w:rPr>
        <w:t xml:space="preserve"> </w:t>
      </w:r>
      <w:r w:rsidRPr="007A05C5">
        <w:rPr>
          <w:bCs/>
          <w:color w:val="000000"/>
          <w:sz w:val="28"/>
          <w:szCs w:val="28"/>
          <w:lang w:val="uk-UA"/>
        </w:rPr>
        <w:t>балансової вартості</w:t>
      </w:r>
      <w:r w:rsidRPr="007A05C5">
        <w:rPr>
          <w:color w:val="000000"/>
          <w:szCs w:val="28"/>
          <w:lang w:val="uk-UA"/>
        </w:rPr>
        <w:t xml:space="preserve"> </w:t>
      </w:r>
      <w:r w:rsidRPr="007A05C5">
        <w:rPr>
          <w:color w:val="000000"/>
          <w:sz w:val="28"/>
          <w:szCs w:val="28"/>
          <w:lang w:val="uk-UA"/>
        </w:rPr>
        <w:t>основних фондів, які підпадають під визначення групи 1, ведеться по кожній окремій будівлі, споруді або їх структурному компоненту та в цілому по групі 1 як сума балансових вартостей окремих об'єктів такої групи;</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облік </w:t>
      </w:r>
      <w:r w:rsidRPr="007A05C5">
        <w:rPr>
          <w:bCs/>
          <w:color w:val="000000"/>
          <w:sz w:val="28"/>
          <w:szCs w:val="28"/>
          <w:lang w:val="uk-UA"/>
        </w:rPr>
        <w:t>балансової вартості</w:t>
      </w:r>
      <w:r w:rsidRPr="007A05C5">
        <w:rPr>
          <w:color w:val="000000"/>
          <w:szCs w:val="28"/>
          <w:lang w:val="uk-UA"/>
        </w:rPr>
        <w:t xml:space="preserve"> </w:t>
      </w:r>
      <w:r w:rsidRPr="007A05C5">
        <w:rPr>
          <w:color w:val="000000"/>
          <w:sz w:val="28"/>
          <w:szCs w:val="28"/>
          <w:lang w:val="uk-UA"/>
        </w:rPr>
        <w:t>основних фондів, які підпадають під визначення груп 2, 3 і 4, ведеться за сукупною балансовою вартістю відповідної групи основних фондів незалежно від часу введення в експлуатацію таких основних фондів. При цьому окремий облік балансової вартості індивідуальної матеріальної цінності, що входить до складу основних фондів груп 2, 3 або 4, з метою оподаткування не ведеться.</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xml:space="preserve">Згідно з </w:t>
      </w:r>
      <w:proofErr w:type="spellStart"/>
      <w:r w:rsidRPr="007A05C5">
        <w:rPr>
          <w:color w:val="000000"/>
          <w:sz w:val="28"/>
          <w:szCs w:val="28"/>
          <w:lang w:val="uk-UA"/>
        </w:rPr>
        <w:t>пп</w:t>
      </w:r>
      <w:proofErr w:type="spellEnd"/>
      <w:r w:rsidRPr="007A05C5">
        <w:rPr>
          <w:color w:val="000000"/>
          <w:sz w:val="28"/>
          <w:szCs w:val="28"/>
          <w:lang w:val="uk-UA"/>
        </w:rPr>
        <w:t>. 14.1.9 Податкового кодексу </w:t>
      </w:r>
      <w:r w:rsidRPr="007A05C5">
        <w:rPr>
          <w:bCs/>
          <w:color w:val="000000"/>
          <w:sz w:val="28"/>
          <w:szCs w:val="28"/>
          <w:lang w:val="uk-UA"/>
        </w:rPr>
        <w:t>балансова вартість основних засобів, інших необоротних та нематеріальних активів</w:t>
      </w:r>
      <w:r w:rsidRPr="007A05C5">
        <w:rPr>
          <w:color w:val="000000"/>
          <w:szCs w:val="28"/>
          <w:lang w:val="uk-UA"/>
        </w:rPr>
        <w:t xml:space="preserve"> </w:t>
      </w:r>
      <w:r w:rsidRPr="007A05C5">
        <w:rPr>
          <w:color w:val="000000"/>
          <w:sz w:val="28"/>
          <w:szCs w:val="28"/>
          <w:lang w:val="uk-UA"/>
        </w:rPr>
        <w:t>– сума залишкової вартості таких засобів та активів, яка визначається як різниця між первісною вартістю з урахуванням переоцінки і сумою накопиченої амортизації.</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У Податковому кодексі цей термін застосовується при визначенні операцій передачі основних засобів із балансу на баланс, в оренду/лізинг та інших і не застосовується при визначенні вартості, яка амортизується.</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У Податковому кодексі</w:t>
      </w:r>
      <w:r w:rsidRPr="007A05C5">
        <w:rPr>
          <w:color w:val="000000"/>
          <w:szCs w:val="28"/>
          <w:lang w:val="uk-UA"/>
        </w:rPr>
        <w:t xml:space="preserve"> </w:t>
      </w:r>
      <w:r w:rsidRPr="007A05C5">
        <w:rPr>
          <w:bCs/>
          <w:color w:val="000000"/>
          <w:sz w:val="28"/>
          <w:szCs w:val="28"/>
          <w:lang w:val="uk-UA"/>
        </w:rPr>
        <w:t>об'єктом для нарахування амортизації</w:t>
      </w:r>
      <w:r w:rsidRPr="007A05C5">
        <w:rPr>
          <w:color w:val="000000"/>
          <w:sz w:val="28"/>
          <w:szCs w:val="28"/>
          <w:lang w:val="uk-UA"/>
        </w:rPr>
        <w:t> є </w:t>
      </w:r>
      <w:r w:rsidRPr="007A05C5">
        <w:rPr>
          <w:bCs/>
          <w:color w:val="000000"/>
          <w:sz w:val="28"/>
          <w:szCs w:val="28"/>
          <w:lang w:val="uk-UA"/>
        </w:rPr>
        <w:t>вартість основних засобів, інших необоротних та нематеріальних активів, яка амортизується</w:t>
      </w:r>
      <w:r w:rsidRPr="007A05C5">
        <w:rPr>
          <w:color w:val="000000"/>
          <w:sz w:val="28"/>
          <w:szCs w:val="28"/>
          <w:lang w:val="uk-UA"/>
        </w:rPr>
        <w:t xml:space="preserve">, – первісна або переоцінена вартість основних засобів, інших </w:t>
      </w:r>
      <w:r w:rsidRPr="007A05C5">
        <w:rPr>
          <w:color w:val="000000"/>
          <w:sz w:val="28"/>
          <w:szCs w:val="28"/>
          <w:lang w:val="uk-UA"/>
        </w:rPr>
        <w:lastRenderedPageBreak/>
        <w:t>необоротних та нематеріальних активів за вирахуванням їх ліквідаційної вартості (</w:t>
      </w:r>
      <w:proofErr w:type="spellStart"/>
      <w:r w:rsidRPr="007A05C5">
        <w:rPr>
          <w:color w:val="000000"/>
          <w:sz w:val="28"/>
          <w:szCs w:val="28"/>
          <w:lang w:val="uk-UA"/>
        </w:rPr>
        <w:t>пп</w:t>
      </w:r>
      <w:proofErr w:type="spellEnd"/>
      <w:r w:rsidRPr="007A05C5">
        <w:rPr>
          <w:color w:val="000000"/>
          <w:sz w:val="28"/>
          <w:szCs w:val="28"/>
          <w:lang w:val="uk-UA"/>
        </w:rPr>
        <w:t>. 14.1.19 цього Кодексу). </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Згідно з Податковим кодексом облік </w:t>
      </w:r>
      <w:r w:rsidRPr="007A05C5">
        <w:rPr>
          <w:bCs/>
          <w:color w:val="000000"/>
          <w:sz w:val="28"/>
          <w:szCs w:val="28"/>
          <w:lang w:val="uk-UA"/>
        </w:rPr>
        <w:t>вартості, яка амортизується</w:t>
      </w:r>
      <w:r w:rsidRPr="007A05C5">
        <w:rPr>
          <w:color w:val="000000"/>
          <w:sz w:val="28"/>
          <w:szCs w:val="28"/>
          <w:lang w:val="uk-UA"/>
        </w:rPr>
        <w:t>, ведеться за кожним об'єктом, що входить до складу окремої групи основних засобів, у тому числі вартість ремонту, поліпшення таких засобів, отриманих безоплатно або наданих в оперативний лізинг (оренду), як окремий об'єкт амортизації.</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Амортизація об'єкта основних засобів нараховується протягом строку корисного використання (експлуатації) об'єкта, установленого платником податку, але не менше мінімально допустимого строку, встановленого п. 145.1 Податкового кодексу, помісячно, починаючи з місяця, що наступає за місяцем введення об'єкта основних засобів в експлуатацію і зупиняється на період його реконструкції, модернізації, добудови, дообладнання, консервації та інших видів поліпшення та консервації. Тобто при складанні декларації за податкові періоди після 01.04.2011 р., необхідно буде враховувати суми нарахованої амортизації за кожний місяць, а не за квартал, як до набуття чинності р. III Кодексу, а саме: «амортизаційні відрахування розрахункового кварталу за кожним об'єктом основних засобів визначаються як сума амортизаційних відрахувань за три місяці розрахункового кварталу, обчислених із застосуванням обраного платником податку методу нарахування амортизації відповідно до кожної групи основних засобів».</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Згідно з Податковим кодексом придбані (самостійно виготовлені) основні засоби зараховуються на баланс платника податку за первісною вартістю.</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bCs/>
          <w:color w:val="000000"/>
          <w:sz w:val="28"/>
          <w:szCs w:val="28"/>
          <w:lang w:val="uk-UA"/>
        </w:rPr>
        <w:t>Первісна вартість</w:t>
      </w:r>
      <w:r w:rsidRPr="007A05C5">
        <w:rPr>
          <w:color w:val="000000"/>
          <w:szCs w:val="28"/>
          <w:lang w:val="uk-UA"/>
        </w:rPr>
        <w:t xml:space="preserve"> </w:t>
      </w:r>
      <w:r w:rsidRPr="007A05C5">
        <w:rPr>
          <w:color w:val="000000"/>
          <w:sz w:val="28"/>
          <w:szCs w:val="28"/>
          <w:lang w:val="uk-UA"/>
        </w:rPr>
        <w:t>об'єкта основних засобів складається з таких витрат:</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суми, що сплачуються постачальникам активів та підрядникам за виконання будівельно-монтажних робіт (без непрямих податків);</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реєстраційні збори, державне мито та аналогічні платежі, що здійснюються у зв'язку з придбанням/отриманням прав на об'єкт основних засобів;</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суми ввізного мита;</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lastRenderedPageBreak/>
        <w:t>– суми непрямих податків у зв'язку з придбанням (створенням) основних засобів (якщо вони не відшкодовуються платнику);</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витрати на страхування ризиків доставки основних засобів;</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витрати на транспортування, встановлення, монтаж, налагодження основних засобів;</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фінансові витрати, включення яких до собівартості кваліфікаційних активів передбачено положеннями (стандартами) бухгалтерського обліку;</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інші витрати, безпосередньо пов'язані з доведенням основних засобів до стану, в якому вони придатні для використання із запланованою метою.</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У разі здійснення витрат на самостійне виготовлення основних засобів платником податку для власних виробничих потреб вартість об'єкта основних засобів, яка амортизується, збільшується на суму всіх виробничих витрат, здійснених платником податку, що пов'язані з їх виготовленням та введенням в експлуатацію, а також витрат на виготовлення таких основних засобів, без урахування сплаченого податку на додану вартість, у разі якщо платник податку зареєстрований платником податку на додану вартість, незалежно від джерел фінансування.</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Первісна вартість об'єктів основних засобів, зобов'язання по розрахунках за якими визначені загальною сумою за кілька об'єктів, обчислюється розподілом цієї суми пропорційно звичайній ціні окремого об'єкта основних засобів.</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Первісною вартістю основних засобів, що включені до статутного капіталу підприємства, визнається їх вартість, погоджена засновниками (учасниками) підприємства, але не вище звичайної ціни.</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Первісна вартість об'єкта основних засобів, отриманого в обмін на подібний об'єкт, дорівнює вартості переданого об'єкта основних засобів, яка амортизується, за вирахуванням сум накопиченої амортизації, але не вище звичайної ціни об'єкта основних засобів, отриманого в обмін.</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xml:space="preserve">Первісна вартість об'єкта основних засобів, отриманого в обмін (або частковий обмін) на неподібний об'єкт, дорівнює вартості переданого об'єкта основних засобів, яка амортизується, за вирахуванням сум накопиченої </w:t>
      </w:r>
      <w:r w:rsidRPr="007A05C5">
        <w:rPr>
          <w:color w:val="000000"/>
          <w:sz w:val="28"/>
          <w:szCs w:val="28"/>
          <w:lang w:val="uk-UA"/>
        </w:rPr>
        <w:lastRenderedPageBreak/>
        <w:t>амортизації, збільшеній/зменшеній на суму коштів чи їх еквівалента, що була передана/отримана під час обміну, але не вище звичайної ціни об'єкта основних засобів, отриманого в обмін.</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 xml:space="preserve">Первісна вартість основних засобів збільшується на суму витрат, пов'язаних з ремонтом та поліпшенням об'єктів основних засобів (модернізація, модифікація, добудова, дообладнання, реконструкція), що приводить до зростання майбутніх економічних </w:t>
      </w:r>
      <w:proofErr w:type="spellStart"/>
      <w:r w:rsidRPr="007A05C5">
        <w:rPr>
          <w:color w:val="000000"/>
          <w:sz w:val="28"/>
          <w:szCs w:val="28"/>
          <w:lang w:val="uk-UA"/>
        </w:rPr>
        <w:t>вигод</w:t>
      </w:r>
      <w:proofErr w:type="spellEnd"/>
      <w:r w:rsidRPr="007A05C5">
        <w:rPr>
          <w:color w:val="000000"/>
          <w:sz w:val="28"/>
          <w:szCs w:val="28"/>
          <w:lang w:val="uk-UA"/>
        </w:rPr>
        <w:t>, первісно очікуваних від використання об'єктів у сумі, що перевищує 10 відсотків сукупної балансової вартості всіх груп основних засобів, що підлягають амортизації, на початок звітного податкового року з віднесенням суми поліпшення на об'єкт основного засобу, щодо якого здійснюються ремонт та поліпшення.</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Отже, змінено порядок збільшення вартості основних засобів при здійсненні витрат, пов'язаних з ремонтом та поліпшенням об'єктів основних засобів у сумі, що перевищує 10 відсотків сукупної балансової вартості всіх груп основних засобів, що підлягають амортизації, на початок звітного податкового року. З набранням чинності Податковим кодексом сума витрат на поліпшення буде відноситися конкретно на основний засіб, який поліпшувався та ремонтувався. Слід зазначити, що у Податковому кодексі поліпшення та ремонти розглядаються окремо, на відміну від Закону про прибуток, в якому витрати були об'єднані в термін «поліпшення основних фондів».</w:t>
      </w:r>
    </w:p>
    <w:p w:rsidR="004B29AE" w:rsidRPr="007A05C5" w:rsidRDefault="004B29AE" w:rsidP="004B29AE">
      <w:pPr>
        <w:shd w:val="clear" w:color="auto" w:fill="FFFFFF"/>
        <w:spacing w:line="360" w:lineRule="auto"/>
        <w:ind w:firstLine="709"/>
        <w:jc w:val="both"/>
        <w:rPr>
          <w:color w:val="000000"/>
          <w:sz w:val="28"/>
          <w:szCs w:val="28"/>
          <w:lang w:val="uk-UA"/>
        </w:rPr>
      </w:pPr>
      <w:r w:rsidRPr="007A05C5">
        <w:rPr>
          <w:color w:val="000000"/>
          <w:sz w:val="28"/>
          <w:szCs w:val="28"/>
          <w:lang w:val="uk-UA"/>
        </w:rPr>
        <w:t>Сума витрат, пов'язана з ремонтом та поліпшенням об'єктів основних засобів, у тому числі орендованих, у розмірі, що не перевищує 10 відсотків сукупної балансової вартості всіх груп основних засобів на початок звітного року, відноситься до витрат того звітного податкового періоду, в якому такий ремонт та поліпшення були здійснені.</w:t>
      </w:r>
    </w:p>
    <w:p w:rsidR="00DE6B27" w:rsidRPr="007A05C5" w:rsidRDefault="004B29AE" w:rsidP="00DE6B27">
      <w:pPr>
        <w:spacing w:line="360" w:lineRule="auto"/>
        <w:jc w:val="center"/>
        <w:rPr>
          <w:sz w:val="28"/>
          <w:szCs w:val="28"/>
          <w:lang w:val="uk-UA"/>
        </w:rPr>
      </w:pPr>
      <w:r w:rsidRPr="007A05C5">
        <w:rPr>
          <w:sz w:val="28"/>
          <w:szCs w:val="28"/>
          <w:lang w:val="uk-UA"/>
        </w:rPr>
        <w:br w:type="page"/>
      </w:r>
      <w:r w:rsidR="00DE6B27" w:rsidRPr="007A05C5">
        <w:rPr>
          <w:sz w:val="28"/>
          <w:szCs w:val="28"/>
          <w:lang w:val="uk-UA"/>
        </w:rPr>
        <w:lastRenderedPageBreak/>
        <w:t>3. АНАЛІЗ ЕФЕКТИВНОСТІ ВИКОРИСТАННЯ ОСНОВНИХ ЗАСОБІВ ЗА ДАНИМИ ТОВ «</w:t>
      </w:r>
      <w:proofErr w:type="spellStart"/>
      <w:r w:rsidR="00DE6B27" w:rsidRPr="007A05C5">
        <w:rPr>
          <w:sz w:val="28"/>
          <w:szCs w:val="28"/>
          <w:lang w:val="uk-UA"/>
        </w:rPr>
        <w:t>РУБІЖБУДПРО</w:t>
      </w:r>
      <w:r w:rsidR="00DD3F87">
        <w:rPr>
          <w:sz w:val="28"/>
          <w:szCs w:val="28"/>
          <w:lang w:val="uk-UA"/>
        </w:rPr>
        <w:t>Є</w:t>
      </w:r>
      <w:r w:rsidR="00DE6B27" w:rsidRPr="007A05C5">
        <w:rPr>
          <w:sz w:val="28"/>
          <w:szCs w:val="28"/>
          <w:lang w:val="uk-UA"/>
        </w:rPr>
        <w:t>КТ</w:t>
      </w:r>
      <w:proofErr w:type="spellEnd"/>
      <w:r w:rsidR="00DE6B27" w:rsidRPr="007A05C5">
        <w:rPr>
          <w:sz w:val="28"/>
          <w:szCs w:val="28"/>
          <w:lang w:val="uk-UA"/>
        </w:rPr>
        <w:t>»</w:t>
      </w:r>
    </w:p>
    <w:p w:rsidR="008B27CC" w:rsidRPr="007A05C5" w:rsidRDefault="008B27CC" w:rsidP="00DE6B27">
      <w:pPr>
        <w:spacing w:line="360" w:lineRule="auto"/>
        <w:jc w:val="center"/>
        <w:rPr>
          <w:sz w:val="28"/>
          <w:szCs w:val="28"/>
          <w:lang w:val="uk-UA"/>
        </w:rPr>
      </w:pPr>
    </w:p>
    <w:p w:rsidR="00DE6B27" w:rsidRPr="007A05C5" w:rsidRDefault="00DE6B27" w:rsidP="00DE6B27">
      <w:pPr>
        <w:spacing w:line="360" w:lineRule="auto"/>
        <w:jc w:val="center"/>
        <w:rPr>
          <w:sz w:val="28"/>
          <w:szCs w:val="28"/>
          <w:lang w:val="uk-UA"/>
        </w:rPr>
      </w:pPr>
    </w:p>
    <w:p w:rsidR="00DE6B27" w:rsidRPr="007A05C5" w:rsidRDefault="00DE6B27" w:rsidP="008B27CC">
      <w:pPr>
        <w:spacing w:line="360" w:lineRule="auto"/>
        <w:ind w:firstLine="709"/>
        <w:jc w:val="center"/>
        <w:rPr>
          <w:sz w:val="28"/>
          <w:szCs w:val="28"/>
          <w:lang w:val="uk-UA"/>
        </w:rPr>
      </w:pPr>
      <w:r w:rsidRPr="007A05C5">
        <w:rPr>
          <w:sz w:val="28"/>
          <w:szCs w:val="28"/>
          <w:lang w:val="uk-UA"/>
        </w:rPr>
        <w:t xml:space="preserve">3.1. </w:t>
      </w:r>
      <w:r w:rsidR="00F66281" w:rsidRPr="007A05C5">
        <w:rPr>
          <w:sz w:val="28"/>
          <w:szCs w:val="28"/>
          <w:lang w:val="uk-UA"/>
        </w:rPr>
        <w:t xml:space="preserve">Загальна характеристика </w:t>
      </w:r>
      <w:proofErr w:type="spellStart"/>
      <w:r w:rsidR="00F66281" w:rsidRPr="007A05C5">
        <w:rPr>
          <w:sz w:val="28"/>
          <w:szCs w:val="28"/>
          <w:lang w:val="uk-UA"/>
        </w:rPr>
        <w:t>таа</w:t>
      </w:r>
      <w:r w:rsidRPr="007A05C5">
        <w:rPr>
          <w:sz w:val="28"/>
          <w:szCs w:val="28"/>
          <w:lang w:val="uk-UA"/>
        </w:rPr>
        <w:t>наліз</w:t>
      </w:r>
      <w:proofErr w:type="spellEnd"/>
      <w:r w:rsidRPr="007A05C5">
        <w:rPr>
          <w:sz w:val="28"/>
          <w:szCs w:val="28"/>
          <w:lang w:val="uk-UA"/>
        </w:rPr>
        <w:t xml:space="preserve"> фінансового стану ТОВ «</w:t>
      </w:r>
      <w:proofErr w:type="spellStart"/>
      <w:r w:rsidRPr="007A05C5">
        <w:rPr>
          <w:sz w:val="28"/>
          <w:szCs w:val="28"/>
          <w:lang w:val="uk-UA"/>
        </w:rPr>
        <w:t>Ру</w:t>
      </w:r>
      <w:r w:rsidR="00F66281" w:rsidRPr="007A05C5">
        <w:rPr>
          <w:sz w:val="28"/>
          <w:szCs w:val="28"/>
          <w:lang w:val="uk-UA"/>
        </w:rPr>
        <w:t>біжбудпроект</w:t>
      </w:r>
      <w:proofErr w:type="spellEnd"/>
      <w:r w:rsidR="00F66281" w:rsidRPr="007A05C5">
        <w:rPr>
          <w:sz w:val="28"/>
          <w:szCs w:val="28"/>
          <w:lang w:val="uk-UA"/>
        </w:rPr>
        <w:t>», м. Рубіжне</w:t>
      </w:r>
    </w:p>
    <w:p w:rsidR="00DE6B27" w:rsidRPr="007A05C5" w:rsidRDefault="00DE6B27" w:rsidP="008B27CC">
      <w:pPr>
        <w:spacing w:line="360" w:lineRule="auto"/>
        <w:ind w:firstLine="709"/>
        <w:jc w:val="center"/>
        <w:rPr>
          <w:sz w:val="28"/>
          <w:szCs w:val="28"/>
          <w:lang w:val="uk-UA"/>
        </w:rPr>
      </w:pPr>
    </w:p>
    <w:p w:rsidR="00085F61" w:rsidRPr="007A05C5" w:rsidRDefault="00085F61" w:rsidP="008B27CC">
      <w:pPr>
        <w:spacing w:line="360" w:lineRule="auto"/>
        <w:ind w:firstLine="709"/>
        <w:jc w:val="center"/>
        <w:rPr>
          <w:sz w:val="28"/>
          <w:szCs w:val="28"/>
          <w:lang w:val="uk-UA"/>
        </w:rPr>
      </w:pPr>
    </w:p>
    <w:p w:rsidR="00085F61" w:rsidRPr="007A05C5" w:rsidRDefault="00085F61" w:rsidP="00085F61">
      <w:pPr>
        <w:spacing w:line="360" w:lineRule="auto"/>
        <w:ind w:firstLine="709"/>
        <w:jc w:val="both"/>
        <w:rPr>
          <w:sz w:val="28"/>
          <w:szCs w:val="28"/>
          <w:lang w:val="uk-UA"/>
        </w:rPr>
      </w:pPr>
      <w:r w:rsidRPr="007A05C5">
        <w:rPr>
          <w:sz w:val="28"/>
          <w:szCs w:val="28"/>
          <w:lang w:val="uk-UA"/>
        </w:rPr>
        <w:t>У сучасних умовах кожне підприємство повинно чітко орієнтуватись у складному лабіринті ринкових відносин, правильно оцінювати виробничий та економічний потенціал, стратегію подальшого розвитку, фінансовий стан як свого підприємства, так і підприємств-партнерів.</w:t>
      </w:r>
    </w:p>
    <w:p w:rsidR="00085F61" w:rsidRPr="007A05C5" w:rsidRDefault="00085F61" w:rsidP="00085F61">
      <w:pPr>
        <w:spacing w:line="360" w:lineRule="auto"/>
        <w:ind w:firstLine="709"/>
        <w:jc w:val="both"/>
        <w:rPr>
          <w:sz w:val="28"/>
          <w:szCs w:val="28"/>
          <w:lang w:val="uk-UA"/>
        </w:rPr>
      </w:pPr>
      <w:r w:rsidRPr="007A05C5">
        <w:rPr>
          <w:sz w:val="28"/>
          <w:szCs w:val="28"/>
          <w:lang w:val="uk-UA"/>
        </w:rPr>
        <w:t>Під фінансовим станом підприємства розуміють ступінь забезпеченості підприємства необхідними фінансовими ресурсами для здійснення ефективної господарської діяльності та своєчасного проведення господарської діяльності та своєчасного проведення грошових розрахунків за своїми зобов'язаннями.</w:t>
      </w:r>
    </w:p>
    <w:p w:rsidR="004057C8" w:rsidRPr="007A05C5" w:rsidRDefault="00085F61" w:rsidP="00085F61">
      <w:pPr>
        <w:spacing w:line="360" w:lineRule="auto"/>
        <w:ind w:firstLine="709"/>
        <w:jc w:val="both"/>
        <w:rPr>
          <w:sz w:val="28"/>
          <w:szCs w:val="28"/>
          <w:lang w:val="uk-UA"/>
        </w:rPr>
      </w:pPr>
      <w:r w:rsidRPr="007A05C5">
        <w:rPr>
          <w:sz w:val="28"/>
          <w:szCs w:val="28"/>
          <w:lang w:val="uk-UA"/>
        </w:rPr>
        <w:t>Фінансовий стан підприємств залежить від результатів його виробничої, комерційної та фінансово-господарської діяльності. Тому на нього впливають усі ці види діяльності підприємства. Передовсім на фінансовому стані підприємства позитивно позначаються безперебійний випуск і реалізація високоякісної продукції.</w:t>
      </w:r>
    </w:p>
    <w:p w:rsidR="00085F61" w:rsidRPr="007A05C5" w:rsidRDefault="00085F61" w:rsidP="00085F61">
      <w:pPr>
        <w:spacing w:line="360" w:lineRule="auto"/>
        <w:ind w:firstLine="709"/>
        <w:jc w:val="both"/>
        <w:rPr>
          <w:sz w:val="28"/>
          <w:szCs w:val="28"/>
          <w:lang w:val="uk-UA"/>
        </w:rPr>
      </w:pPr>
      <w:r w:rsidRPr="007A05C5">
        <w:rPr>
          <w:sz w:val="28"/>
          <w:szCs w:val="28"/>
          <w:lang w:val="uk-UA"/>
        </w:rPr>
        <w:t>Одна з найважливіших характеристик фінансового стану підприємства - забезпечення стабільності його діяльності в майбутньому. Вона пов’язана із загальною фінансовою структурою підприємства, його залежністю від кредиторів та інвесторів.</w:t>
      </w:r>
    </w:p>
    <w:p w:rsidR="00085F61" w:rsidRPr="007A05C5" w:rsidRDefault="007E70AD" w:rsidP="00085F61">
      <w:pPr>
        <w:spacing w:line="360" w:lineRule="auto"/>
        <w:ind w:firstLine="709"/>
        <w:jc w:val="both"/>
        <w:rPr>
          <w:sz w:val="28"/>
          <w:szCs w:val="28"/>
          <w:lang w:val="uk-UA"/>
        </w:rPr>
      </w:pPr>
      <w:r w:rsidRPr="007A05C5">
        <w:rPr>
          <w:sz w:val="28"/>
          <w:szCs w:val="28"/>
          <w:lang w:val="uk-UA"/>
        </w:rPr>
        <w:t xml:space="preserve">Основними методами </w:t>
      </w:r>
      <w:proofErr w:type="spellStart"/>
      <w:r w:rsidR="00C40CE5" w:rsidRPr="007A05C5">
        <w:rPr>
          <w:sz w:val="28"/>
          <w:szCs w:val="28"/>
          <w:lang w:val="uk-UA"/>
        </w:rPr>
        <w:t>аналіза</w:t>
      </w:r>
      <w:proofErr w:type="spellEnd"/>
      <w:r w:rsidR="00C40CE5" w:rsidRPr="007A05C5">
        <w:rPr>
          <w:sz w:val="28"/>
          <w:szCs w:val="28"/>
          <w:lang w:val="uk-UA"/>
        </w:rPr>
        <w:t xml:space="preserve"> фінансового стану підприємства є:</w:t>
      </w:r>
    </w:p>
    <w:p w:rsidR="00C40CE5" w:rsidRPr="007A05C5" w:rsidRDefault="00C40CE5" w:rsidP="00C40CE5">
      <w:pPr>
        <w:numPr>
          <w:ilvl w:val="0"/>
          <w:numId w:val="27"/>
        </w:numPr>
        <w:spacing w:line="360" w:lineRule="auto"/>
        <w:jc w:val="both"/>
        <w:rPr>
          <w:sz w:val="28"/>
          <w:szCs w:val="28"/>
          <w:lang w:val="uk-UA"/>
        </w:rPr>
      </w:pPr>
      <w:r w:rsidRPr="007A05C5">
        <w:rPr>
          <w:sz w:val="28"/>
          <w:szCs w:val="28"/>
          <w:lang w:val="uk-UA"/>
        </w:rPr>
        <w:t>вертикальний аналіз;</w:t>
      </w:r>
    </w:p>
    <w:p w:rsidR="00C40CE5" w:rsidRPr="007A05C5" w:rsidRDefault="00C40CE5" w:rsidP="00C40CE5">
      <w:pPr>
        <w:numPr>
          <w:ilvl w:val="0"/>
          <w:numId w:val="27"/>
        </w:numPr>
        <w:spacing w:line="360" w:lineRule="auto"/>
        <w:jc w:val="both"/>
        <w:rPr>
          <w:sz w:val="28"/>
          <w:szCs w:val="28"/>
          <w:lang w:val="uk-UA"/>
        </w:rPr>
      </w:pPr>
      <w:r w:rsidRPr="007A05C5">
        <w:rPr>
          <w:sz w:val="28"/>
          <w:szCs w:val="28"/>
          <w:lang w:val="uk-UA"/>
        </w:rPr>
        <w:t>горизонтальний аналіз;</w:t>
      </w:r>
    </w:p>
    <w:p w:rsidR="002922E9" w:rsidRPr="007A05C5" w:rsidRDefault="00C40CE5" w:rsidP="002922E9">
      <w:pPr>
        <w:numPr>
          <w:ilvl w:val="0"/>
          <w:numId w:val="27"/>
        </w:numPr>
        <w:spacing w:line="360" w:lineRule="auto"/>
        <w:jc w:val="both"/>
        <w:rPr>
          <w:sz w:val="28"/>
          <w:szCs w:val="28"/>
          <w:lang w:val="uk-UA"/>
        </w:rPr>
      </w:pPr>
      <w:r w:rsidRPr="007A05C5">
        <w:rPr>
          <w:sz w:val="28"/>
          <w:szCs w:val="28"/>
          <w:lang w:val="uk-UA"/>
        </w:rPr>
        <w:t>коефіцієнтний аналіз.</w:t>
      </w:r>
    </w:p>
    <w:p w:rsidR="00F50031" w:rsidRPr="007A05C5" w:rsidRDefault="00F50031" w:rsidP="00C40CE5">
      <w:pPr>
        <w:spacing w:line="360" w:lineRule="auto"/>
        <w:ind w:left="360"/>
        <w:jc w:val="right"/>
        <w:rPr>
          <w:sz w:val="28"/>
          <w:szCs w:val="28"/>
          <w:lang w:val="uk-UA"/>
        </w:rPr>
      </w:pPr>
    </w:p>
    <w:p w:rsidR="00C40CE5" w:rsidRPr="007A05C5" w:rsidRDefault="00900583" w:rsidP="00C40CE5">
      <w:pPr>
        <w:spacing w:line="360" w:lineRule="auto"/>
        <w:ind w:left="360"/>
        <w:jc w:val="right"/>
        <w:rPr>
          <w:sz w:val="28"/>
          <w:szCs w:val="28"/>
          <w:lang w:val="uk-UA"/>
        </w:rPr>
      </w:pPr>
      <w:r w:rsidRPr="007A05C5">
        <w:rPr>
          <w:sz w:val="28"/>
          <w:szCs w:val="28"/>
          <w:lang w:val="uk-UA"/>
        </w:rPr>
        <w:lastRenderedPageBreak/>
        <w:t>Таблиця 3</w:t>
      </w:r>
      <w:r w:rsidR="00C40CE5" w:rsidRPr="007A05C5">
        <w:rPr>
          <w:sz w:val="28"/>
          <w:szCs w:val="28"/>
          <w:lang w:val="uk-UA"/>
        </w:rPr>
        <w:t>.1</w:t>
      </w:r>
    </w:p>
    <w:p w:rsidR="00C40CE5" w:rsidRPr="007A05C5" w:rsidRDefault="00C40CE5" w:rsidP="00C40CE5">
      <w:pPr>
        <w:spacing w:line="360" w:lineRule="auto"/>
        <w:jc w:val="center"/>
        <w:rPr>
          <w:sz w:val="28"/>
          <w:szCs w:val="28"/>
          <w:lang w:val="uk-UA"/>
        </w:rPr>
      </w:pPr>
      <w:r w:rsidRPr="007A05C5">
        <w:rPr>
          <w:sz w:val="28"/>
          <w:szCs w:val="28"/>
          <w:lang w:val="uk-UA"/>
        </w:rPr>
        <w:t xml:space="preserve">Аналіз </w:t>
      </w:r>
      <w:proofErr w:type="spellStart"/>
      <w:r w:rsidRPr="007A05C5">
        <w:rPr>
          <w:sz w:val="28"/>
          <w:szCs w:val="28"/>
          <w:lang w:val="uk-UA"/>
        </w:rPr>
        <w:t>актива</w:t>
      </w:r>
      <w:proofErr w:type="spellEnd"/>
      <w:r w:rsidRPr="007A05C5">
        <w:rPr>
          <w:sz w:val="28"/>
          <w:szCs w:val="28"/>
          <w:lang w:val="uk-UA"/>
        </w:rPr>
        <w:t xml:space="preserve"> </w:t>
      </w:r>
      <w:proofErr w:type="spellStart"/>
      <w:r w:rsidRPr="007A05C5">
        <w:rPr>
          <w:sz w:val="28"/>
          <w:szCs w:val="28"/>
          <w:lang w:val="uk-UA"/>
        </w:rPr>
        <w:t>баланса</w:t>
      </w:r>
      <w:proofErr w:type="spellEnd"/>
    </w:p>
    <w:tbl>
      <w:tblPr>
        <w:tblW w:w="9649" w:type="dxa"/>
        <w:tblLayout w:type="fixed"/>
        <w:tblCellMar>
          <w:left w:w="10" w:type="dxa"/>
          <w:right w:w="10" w:type="dxa"/>
        </w:tblCellMar>
        <w:tblLook w:val="0000" w:firstRow="0" w:lastRow="0" w:firstColumn="0" w:lastColumn="0" w:noHBand="0" w:noVBand="0"/>
      </w:tblPr>
      <w:tblGrid>
        <w:gridCol w:w="3182"/>
        <w:gridCol w:w="542"/>
        <w:gridCol w:w="898"/>
        <w:gridCol w:w="898"/>
        <w:gridCol w:w="898"/>
        <w:gridCol w:w="902"/>
        <w:gridCol w:w="898"/>
        <w:gridCol w:w="898"/>
        <w:gridCol w:w="533"/>
      </w:tblGrid>
      <w:tr w:rsidR="002922E9" w:rsidRPr="007A05C5" w:rsidTr="00F50031">
        <w:trPr>
          <w:trHeight w:hRule="exact" w:val="590"/>
        </w:trPr>
        <w:tc>
          <w:tcPr>
            <w:tcW w:w="3182" w:type="dxa"/>
            <w:vMerge w:val="restart"/>
            <w:tcBorders>
              <w:top w:val="single" w:sz="4" w:space="0" w:color="auto"/>
              <w:left w:val="single" w:sz="4" w:space="0" w:color="auto"/>
            </w:tcBorders>
            <w:shd w:val="clear" w:color="auto" w:fill="FFFFFF"/>
            <w:vAlign w:val="center"/>
          </w:tcPr>
          <w:p w:rsidR="002922E9" w:rsidRPr="007A05C5" w:rsidRDefault="00CE4F2B" w:rsidP="00BB7E72">
            <w:pPr>
              <w:spacing w:line="360" w:lineRule="auto"/>
              <w:jc w:val="center"/>
              <w:rPr>
                <w:sz w:val="22"/>
                <w:szCs w:val="22"/>
                <w:lang w:val="uk-UA" w:bidi="ru-RU"/>
              </w:rPr>
            </w:pPr>
            <w:r w:rsidRPr="007A05C5">
              <w:rPr>
                <w:sz w:val="22"/>
                <w:szCs w:val="22"/>
                <w:lang w:val="uk-UA" w:bidi="ru-RU"/>
              </w:rPr>
              <w:t>Стаття балансу</w:t>
            </w:r>
          </w:p>
        </w:tc>
        <w:tc>
          <w:tcPr>
            <w:tcW w:w="542" w:type="dxa"/>
            <w:vMerge w:val="restart"/>
            <w:tcBorders>
              <w:top w:val="single" w:sz="4" w:space="0" w:color="auto"/>
              <w:left w:val="single" w:sz="4" w:space="0" w:color="auto"/>
            </w:tcBorders>
            <w:shd w:val="clear" w:color="auto" w:fill="FFFFFF"/>
            <w:textDirection w:val="btLr"/>
            <w:vAlign w:val="center"/>
          </w:tcPr>
          <w:p w:rsidR="002922E9" w:rsidRPr="007A05C5" w:rsidRDefault="00CE4F2B" w:rsidP="00BB7E72">
            <w:pPr>
              <w:rPr>
                <w:sz w:val="22"/>
                <w:szCs w:val="22"/>
                <w:lang w:val="uk-UA" w:bidi="ru-RU"/>
              </w:rPr>
            </w:pPr>
            <w:r w:rsidRPr="007A05C5">
              <w:rPr>
                <w:sz w:val="22"/>
                <w:szCs w:val="22"/>
                <w:lang w:val="uk-UA" w:bidi="ru-RU"/>
              </w:rPr>
              <w:t>Рядок балансу</w:t>
            </w:r>
          </w:p>
        </w:tc>
        <w:tc>
          <w:tcPr>
            <w:tcW w:w="898" w:type="dxa"/>
            <w:vMerge w:val="restart"/>
            <w:tcBorders>
              <w:top w:val="single" w:sz="4" w:space="0" w:color="auto"/>
              <w:left w:val="single" w:sz="4" w:space="0" w:color="auto"/>
            </w:tcBorders>
            <w:shd w:val="clear" w:color="auto" w:fill="FFFFFF"/>
            <w:textDirection w:val="btLr"/>
            <w:vAlign w:val="center"/>
          </w:tcPr>
          <w:p w:rsidR="000B57FE" w:rsidRPr="007A05C5" w:rsidRDefault="00CE4F2B" w:rsidP="00BB7E72">
            <w:pPr>
              <w:rPr>
                <w:sz w:val="22"/>
                <w:szCs w:val="22"/>
                <w:lang w:val="uk-UA" w:bidi="ru-RU"/>
              </w:rPr>
            </w:pPr>
            <w:r w:rsidRPr="007A05C5">
              <w:rPr>
                <w:sz w:val="22"/>
                <w:szCs w:val="22"/>
                <w:lang w:val="uk-UA" w:bidi="ru-RU"/>
              </w:rPr>
              <w:t xml:space="preserve">Початок  </w:t>
            </w:r>
          </w:p>
          <w:p w:rsidR="000B57FE" w:rsidRPr="007A05C5" w:rsidRDefault="00CE4F2B" w:rsidP="00BB7E72">
            <w:pPr>
              <w:rPr>
                <w:sz w:val="22"/>
                <w:szCs w:val="22"/>
                <w:lang w:val="uk-UA" w:bidi="ru-RU"/>
              </w:rPr>
            </w:pPr>
            <w:r w:rsidRPr="007A05C5">
              <w:rPr>
                <w:sz w:val="22"/>
                <w:szCs w:val="22"/>
                <w:lang w:val="uk-UA" w:bidi="ru-RU"/>
              </w:rPr>
              <w:t xml:space="preserve">звітного </w:t>
            </w:r>
          </w:p>
          <w:p w:rsidR="002922E9" w:rsidRPr="007A05C5" w:rsidRDefault="00CE4F2B" w:rsidP="00BB7E72">
            <w:pPr>
              <w:rPr>
                <w:sz w:val="22"/>
                <w:szCs w:val="22"/>
                <w:lang w:val="uk-UA" w:bidi="ru-RU"/>
              </w:rPr>
            </w:pPr>
            <w:r w:rsidRPr="007A05C5">
              <w:rPr>
                <w:sz w:val="22"/>
                <w:szCs w:val="22"/>
                <w:lang w:val="uk-UA" w:bidi="ru-RU"/>
              </w:rPr>
              <w:t>періоду</w:t>
            </w:r>
          </w:p>
        </w:tc>
        <w:tc>
          <w:tcPr>
            <w:tcW w:w="898" w:type="dxa"/>
            <w:vMerge w:val="restart"/>
            <w:tcBorders>
              <w:top w:val="single" w:sz="4" w:space="0" w:color="auto"/>
              <w:left w:val="single" w:sz="4" w:space="0" w:color="auto"/>
            </w:tcBorders>
            <w:shd w:val="clear" w:color="auto" w:fill="FFFFFF"/>
            <w:textDirection w:val="btLr"/>
            <w:vAlign w:val="center"/>
          </w:tcPr>
          <w:p w:rsidR="000B57FE" w:rsidRPr="007A05C5" w:rsidRDefault="00CE4F2B" w:rsidP="00BB7E72">
            <w:pPr>
              <w:rPr>
                <w:sz w:val="22"/>
                <w:szCs w:val="22"/>
                <w:lang w:val="uk-UA" w:bidi="ru-RU"/>
              </w:rPr>
            </w:pPr>
            <w:r w:rsidRPr="007A05C5">
              <w:rPr>
                <w:sz w:val="22"/>
                <w:szCs w:val="22"/>
                <w:lang w:val="uk-UA" w:bidi="ru-RU"/>
              </w:rPr>
              <w:t>Кінець з</w:t>
            </w:r>
          </w:p>
          <w:p w:rsidR="00CE4F2B" w:rsidRPr="007A05C5" w:rsidRDefault="00CE4F2B" w:rsidP="00BB7E72">
            <w:pPr>
              <w:rPr>
                <w:sz w:val="22"/>
                <w:szCs w:val="22"/>
                <w:lang w:val="uk-UA" w:bidi="ru-RU"/>
              </w:rPr>
            </w:pPr>
            <w:proofErr w:type="spellStart"/>
            <w:r w:rsidRPr="007A05C5">
              <w:rPr>
                <w:sz w:val="22"/>
                <w:szCs w:val="22"/>
                <w:lang w:val="uk-UA" w:bidi="ru-RU"/>
              </w:rPr>
              <w:t>вітного</w:t>
            </w:r>
            <w:proofErr w:type="spellEnd"/>
          </w:p>
          <w:p w:rsidR="002922E9" w:rsidRPr="007A05C5" w:rsidRDefault="00CE4F2B" w:rsidP="00BB7E72">
            <w:pPr>
              <w:rPr>
                <w:sz w:val="22"/>
                <w:szCs w:val="22"/>
                <w:lang w:val="uk-UA" w:bidi="ru-RU"/>
              </w:rPr>
            </w:pPr>
            <w:r w:rsidRPr="007A05C5">
              <w:rPr>
                <w:sz w:val="22"/>
                <w:szCs w:val="22"/>
                <w:lang w:val="uk-UA" w:bidi="ru-RU"/>
              </w:rPr>
              <w:t xml:space="preserve"> періоду</w:t>
            </w:r>
          </w:p>
        </w:tc>
        <w:tc>
          <w:tcPr>
            <w:tcW w:w="1800" w:type="dxa"/>
            <w:gridSpan w:val="2"/>
            <w:tcBorders>
              <w:top w:val="single" w:sz="4" w:space="0" w:color="auto"/>
              <w:left w:val="single" w:sz="4" w:space="0" w:color="auto"/>
            </w:tcBorders>
            <w:shd w:val="clear" w:color="auto" w:fill="FFFFFF"/>
            <w:vAlign w:val="center"/>
          </w:tcPr>
          <w:p w:rsidR="002922E9" w:rsidRPr="007A05C5" w:rsidRDefault="000B57FE" w:rsidP="00BB7E72">
            <w:pPr>
              <w:jc w:val="center"/>
              <w:rPr>
                <w:sz w:val="22"/>
                <w:szCs w:val="22"/>
                <w:lang w:val="uk-UA" w:bidi="ru-RU"/>
              </w:rPr>
            </w:pPr>
            <w:r w:rsidRPr="007A05C5">
              <w:rPr>
                <w:sz w:val="22"/>
                <w:szCs w:val="22"/>
                <w:lang w:val="uk-UA" w:bidi="ru-RU"/>
              </w:rPr>
              <w:t>Горизонтальний аналіз</w:t>
            </w:r>
          </w:p>
        </w:tc>
        <w:tc>
          <w:tcPr>
            <w:tcW w:w="2329" w:type="dxa"/>
            <w:gridSpan w:val="3"/>
            <w:tcBorders>
              <w:top w:val="single" w:sz="4" w:space="0" w:color="auto"/>
              <w:left w:val="single" w:sz="4" w:space="0" w:color="auto"/>
              <w:right w:val="single" w:sz="4" w:space="0" w:color="auto"/>
            </w:tcBorders>
            <w:shd w:val="clear" w:color="auto" w:fill="FFFFFF"/>
            <w:vAlign w:val="center"/>
          </w:tcPr>
          <w:p w:rsidR="002922E9" w:rsidRPr="007A05C5" w:rsidRDefault="000B57FE" w:rsidP="00BB7E72">
            <w:pPr>
              <w:jc w:val="center"/>
              <w:rPr>
                <w:sz w:val="22"/>
                <w:szCs w:val="22"/>
                <w:lang w:val="uk-UA" w:bidi="ru-RU"/>
              </w:rPr>
            </w:pPr>
            <w:r w:rsidRPr="007A05C5">
              <w:rPr>
                <w:sz w:val="22"/>
                <w:szCs w:val="22"/>
                <w:lang w:val="uk-UA" w:bidi="ru-RU"/>
              </w:rPr>
              <w:t>Вертикальний аналіз</w:t>
            </w:r>
          </w:p>
        </w:tc>
      </w:tr>
      <w:tr w:rsidR="000B57FE" w:rsidRPr="007A05C5" w:rsidTr="00F50031">
        <w:trPr>
          <w:trHeight w:hRule="exact" w:val="1781"/>
        </w:trPr>
        <w:tc>
          <w:tcPr>
            <w:tcW w:w="3182" w:type="dxa"/>
            <w:vMerge/>
            <w:tcBorders>
              <w:left w:val="single" w:sz="4" w:space="0" w:color="auto"/>
            </w:tcBorders>
            <w:shd w:val="clear" w:color="auto" w:fill="FFFFFF"/>
            <w:vAlign w:val="center"/>
          </w:tcPr>
          <w:p w:rsidR="000B57FE" w:rsidRPr="007A05C5" w:rsidRDefault="000B57FE" w:rsidP="00BB7E72">
            <w:pPr>
              <w:spacing w:line="360" w:lineRule="auto"/>
              <w:rPr>
                <w:sz w:val="22"/>
                <w:szCs w:val="22"/>
                <w:lang w:val="uk-UA" w:bidi="ru-RU"/>
              </w:rPr>
            </w:pPr>
          </w:p>
        </w:tc>
        <w:tc>
          <w:tcPr>
            <w:tcW w:w="542" w:type="dxa"/>
            <w:vMerge/>
            <w:tcBorders>
              <w:left w:val="single" w:sz="4" w:space="0" w:color="auto"/>
            </w:tcBorders>
            <w:shd w:val="clear" w:color="auto" w:fill="FFFFFF"/>
            <w:textDirection w:val="btLr"/>
            <w:vAlign w:val="center"/>
          </w:tcPr>
          <w:p w:rsidR="000B57FE" w:rsidRPr="007A05C5" w:rsidRDefault="000B57FE" w:rsidP="00BB7E72">
            <w:pPr>
              <w:rPr>
                <w:sz w:val="22"/>
                <w:szCs w:val="22"/>
                <w:lang w:val="uk-UA" w:bidi="ru-RU"/>
              </w:rPr>
            </w:pPr>
          </w:p>
        </w:tc>
        <w:tc>
          <w:tcPr>
            <w:tcW w:w="898" w:type="dxa"/>
            <w:vMerge/>
            <w:tcBorders>
              <w:left w:val="single" w:sz="4" w:space="0" w:color="auto"/>
            </w:tcBorders>
            <w:shd w:val="clear" w:color="auto" w:fill="FFFFFF"/>
            <w:textDirection w:val="btLr"/>
            <w:vAlign w:val="center"/>
          </w:tcPr>
          <w:p w:rsidR="000B57FE" w:rsidRPr="007A05C5" w:rsidRDefault="000B57FE" w:rsidP="00BB7E72">
            <w:pPr>
              <w:rPr>
                <w:sz w:val="22"/>
                <w:szCs w:val="22"/>
                <w:lang w:val="uk-UA" w:bidi="ru-RU"/>
              </w:rPr>
            </w:pPr>
          </w:p>
        </w:tc>
        <w:tc>
          <w:tcPr>
            <w:tcW w:w="898" w:type="dxa"/>
            <w:vMerge/>
            <w:tcBorders>
              <w:left w:val="single" w:sz="4" w:space="0" w:color="auto"/>
            </w:tcBorders>
            <w:shd w:val="clear" w:color="auto" w:fill="FFFFFF"/>
            <w:textDirection w:val="btLr"/>
            <w:vAlign w:val="center"/>
          </w:tcPr>
          <w:p w:rsidR="000B57FE" w:rsidRPr="007A05C5" w:rsidRDefault="000B57FE" w:rsidP="00BB7E72">
            <w:pPr>
              <w:rPr>
                <w:sz w:val="22"/>
                <w:szCs w:val="22"/>
                <w:lang w:val="uk-UA" w:bidi="ru-RU"/>
              </w:rPr>
            </w:pPr>
          </w:p>
        </w:tc>
        <w:tc>
          <w:tcPr>
            <w:tcW w:w="898" w:type="dxa"/>
            <w:tcBorders>
              <w:top w:val="single" w:sz="4" w:space="0" w:color="auto"/>
              <w:left w:val="single" w:sz="4" w:space="0" w:color="auto"/>
            </w:tcBorders>
            <w:shd w:val="clear" w:color="auto" w:fill="FFFFFF"/>
            <w:textDirection w:val="btLr"/>
            <w:vAlign w:val="center"/>
          </w:tcPr>
          <w:p w:rsidR="000B57FE" w:rsidRPr="007A05C5" w:rsidRDefault="000B57FE" w:rsidP="00BB7E72">
            <w:pPr>
              <w:rPr>
                <w:sz w:val="22"/>
                <w:szCs w:val="22"/>
                <w:lang w:val="uk-UA" w:bidi="ru-RU"/>
              </w:rPr>
            </w:pPr>
            <w:r w:rsidRPr="007A05C5">
              <w:rPr>
                <w:sz w:val="22"/>
                <w:szCs w:val="22"/>
                <w:lang w:val="uk-UA" w:bidi="ru-RU"/>
              </w:rPr>
              <w:t>Абсолютне відхилення</w:t>
            </w:r>
          </w:p>
        </w:tc>
        <w:tc>
          <w:tcPr>
            <w:tcW w:w="902" w:type="dxa"/>
            <w:tcBorders>
              <w:top w:val="single" w:sz="4" w:space="0" w:color="auto"/>
              <w:left w:val="single" w:sz="4" w:space="0" w:color="auto"/>
            </w:tcBorders>
            <w:shd w:val="clear" w:color="auto" w:fill="FFFFFF"/>
            <w:textDirection w:val="btLr"/>
            <w:vAlign w:val="center"/>
          </w:tcPr>
          <w:p w:rsidR="000B57FE" w:rsidRPr="007A05C5" w:rsidRDefault="000B57FE" w:rsidP="00BB7E72">
            <w:pPr>
              <w:rPr>
                <w:sz w:val="22"/>
                <w:szCs w:val="22"/>
                <w:lang w:val="uk-UA" w:bidi="ru-RU"/>
              </w:rPr>
            </w:pPr>
            <w:r w:rsidRPr="007A05C5">
              <w:rPr>
                <w:sz w:val="22"/>
                <w:szCs w:val="22"/>
                <w:lang w:val="uk-UA" w:bidi="ru-RU"/>
              </w:rPr>
              <w:t>Відносне відхилення</w:t>
            </w:r>
          </w:p>
        </w:tc>
        <w:tc>
          <w:tcPr>
            <w:tcW w:w="898" w:type="dxa"/>
            <w:tcBorders>
              <w:top w:val="single" w:sz="4" w:space="0" w:color="auto"/>
              <w:left w:val="single" w:sz="4" w:space="0" w:color="auto"/>
            </w:tcBorders>
            <w:shd w:val="clear" w:color="auto" w:fill="FFFFFF"/>
            <w:textDirection w:val="btLr"/>
            <w:vAlign w:val="center"/>
          </w:tcPr>
          <w:p w:rsidR="000B57FE" w:rsidRPr="007A05C5" w:rsidRDefault="000B57FE" w:rsidP="00860AA1">
            <w:pPr>
              <w:rPr>
                <w:sz w:val="22"/>
                <w:szCs w:val="22"/>
                <w:lang w:val="uk-UA" w:bidi="ru-RU"/>
              </w:rPr>
            </w:pPr>
            <w:r w:rsidRPr="007A05C5">
              <w:rPr>
                <w:sz w:val="22"/>
                <w:szCs w:val="22"/>
                <w:lang w:val="uk-UA" w:bidi="ru-RU"/>
              </w:rPr>
              <w:t xml:space="preserve">На початок  </w:t>
            </w:r>
          </w:p>
          <w:p w:rsidR="000B57FE" w:rsidRPr="007A05C5" w:rsidRDefault="000B57FE" w:rsidP="00860AA1">
            <w:pPr>
              <w:rPr>
                <w:sz w:val="22"/>
                <w:szCs w:val="22"/>
                <w:lang w:val="uk-UA" w:bidi="ru-RU"/>
              </w:rPr>
            </w:pPr>
            <w:r w:rsidRPr="007A05C5">
              <w:rPr>
                <w:sz w:val="22"/>
                <w:szCs w:val="22"/>
                <w:lang w:val="uk-UA" w:bidi="ru-RU"/>
              </w:rPr>
              <w:t xml:space="preserve">звітного </w:t>
            </w:r>
          </w:p>
          <w:p w:rsidR="000B57FE" w:rsidRPr="007A05C5" w:rsidRDefault="000B57FE" w:rsidP="00860AA1">
            <w:pPr>
              <w:rPr>
                <w:sz w:val="22"/>
                <w:szCs w:val="22"/>
                <w:lang w:val="uk-UA" w:bidi="ru-RU"/>
              </w:rPr>
            </w:pPr>
            <w:r w:rsidRPr="007A05C5">
              <w:rPr>
                <w:sz w:val="22"/>
                <w:szCs w:val="22"/>
                <w:lang w:val="uk-UA" w:bidi="ru-RU"/>
              </w:rPr>
              <w:t>періоду</w:t>
            </w:r>
          </w:p>
        </w:tc>
        <w:tc>
          <w:tcPr>
            <w:tcW w:w="898" w:type="dxa"/>
            <w:tcBorders>
              <w:top w:val="single" w:sz="4" w:space="0" w:color="auto"/>
              <w:left w:val="single" w:sz="4" w:space="0" w:color="auto"/>
            </w:tcBorders>
            <w:shd w:val="clear" w:color="auto" w:fill="FFFFFF"/>
            <w:textDirection w:val="btLr"/>
            <w:vAlign w:val="center"/>
          </w:tcPr>
          <w:p w:rsidR="000B57FE" w:rsidRPr="007A05C5" w:rsidRDefault="000B57FE" w:rsidP="00860AA1">
            <w:pPr>
              <w:rPr>
                <w:sz w:val="22"/>
                <w:szCs w:val="22"/>
                <w:lang w:val="uk-UA" w:bidi="ru-RU"/>
              </w:rPr>
            </w:pPr>
            <w:r w:rsidRPr="007A05C5">
              <w:rPr>
                <w:sz w:val="22"/>
                <w:szCs w:val="22"/>
                <w:lang w:val="uk-UA" w:bidi="ru-RU"/>
              </w:rPr>
              <w:t xml:space="preserve">На кінець </w:t>
            </w:r>
          </w:p>
          <w:p w:rsidR="000B57FE" w:rsidRPr="007A05C5" w:rsidRDefault="000B57FE" w:rsidP="00860AA1">
            <w:pPr>
              <w:rPr>
                <w:sz w:val="22"/>
                <w:szCs w:val="22"/>
                <w:lang w:val="uk-UA" w:bidi="ru-RU"/>
              </w:rPr>
            </w:pPr>
            <w:r w:rsidRPr="007A05C5">
              <w:rPr>
                <w:sz w:val="22"/>
                <w:szCs w:val="22"/>
                <w:lang w:val="uk-UA" w:bidi="ru-RU"/>
              </w:rPr>
              <w:t>звітного</w:t>
            </w:r>
          </w:p>
          <w:p w:rsidR="000B57FE" w:rsidRPr="007A05C5" w:rsidRDefault="000B57FE" w:rsidP="00860AA1">
            <w:pPr>
              <w:rPr>
                <w:sz w:val="22"/>
                <w:szCs w:val="22"/>
                <w:lang w:val="uk-UA" w:bidi="ru-RU"/>
              </w:rPr>
            </w:pPr>
            <w:r w:rsidRPr="007A05C5">
              <w:rPr>
                <w:sz w:val="22"/>
                <w:szCs w:val="22"/>
                <w:lang w:val="uk-UA" w:bidi="ru-RU"/>
              </w:rPr>
              <w:t xml:space="preserve"> періоду</w:t>
            </w:r>
          </w:p>
        </w:tc>
        <w:tc>
          <w:tcPr>
            <w:tcW w:w="533" w:type="dxa"/>
            <w:tcBorders>
              <w:top w:val="single" w:sz="4" w:space="0" w:color="auto"/>
              <w:left w:val="single" w:sz="4" w:space="0" w:color="auto"/>
              <w:right w:val="single" w:sz="4" w:space="0" w:color="auto"/>
            </w:tcBorders>
            <w:shd w:val="clear" w:color="auto" w:fill="FFFFFF"/>
            <w:textDirection w:val="btLr"/>
            <w:vAlign w:val="center"/>
          </w:tcPr>
          <w:p w:rsidR="000B57FE" w:rsidRPr="007A05C5" w:rsidRDefault="000B57FE" w:rsidP="00BB7E72">
            <w:pPr>
              <w:rPr>
                <w:sz w:val="22"/>
                <w:szCs w:val="22"/>
                <w:lang w:val="uk-UA" w:bidi="ru-RU"/>
              </w:rPr>
            </w:pPr>
            <w:r w:rsidRPr="007A05C5">
              <w:rPr>
                <w:sz w:val="22"/>
                <w:szCs w:val="22"/>
                <w:lang w:val="uk-UA" w:bidi="ru-RU"/>
              </w:rPr>
              <w:t>Відхилення за структурою</w:t>
            </w:r>
          </w:p>
        </w:tc>
      </w:tr>
      <w:tr w:rsidR="00ED011D" w:rsidRPr="007A05C5" w:rsidTr="00F50031">
        <w:trPr>
          <w:trHeight w:hRule="exact" w:val="278"/>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r w:rsidRPr="007A05C5">
              <w:rPr>
                <w:lang w:val="uk-UA"/>
              </w:rPr>
              <w:t>Нематеріальні активи</w:t>
            </w:r>
          </w:p>
        </w:tc>
        <w:tc>
          <w:tcPr>
            <w:tcW w:w="542" w:type="dxa"/>
            <w:tcBorders>
              <w:top w:val="single" w:sz="4" w:space="0" w:color="auto"/>
              <w:left w:val="single" w:sz="4" w:space="0" w:color="auto"/>
            </w:tcBorders>
            <w:shd w:val="clear" w:color="auto" w:fill="FFFFFF"/>
          </w:tcPr>
          <w:p w:rsidR="00ED011D" w:rsidRPr="007A05C5" w:rsidRDefault="00ED011D" w:rsidP="00BB7E72">
            <w:pPr>
              <w:spacing w:line="360" w:lineRule="auto"/>
              <w:jc w:val="center"/>
              <w:rPr>
                <w:lang w:val="uk-UA" w:bidi="ru-RU"/>
              </w:rPr>
            </w:pPr>
          </w:p>
        </w:tc>
        <w:tc>
          <w:tcPr>
            <w:tcW w:w="898" w:type="dxa"/>
            <w:tcBorders>
              <w:top w:val="single" w:sz="4" w:space="0" w:color="auto"/>
              <w:left w:val="single" w:sz="4" w:space="0" w:color="auto"/>
            </w:tcBorders>
            <w:shd w:val="clear" w:color="auto" w:fill="FFFFFF"/>
          </w:tcPr>
          <w:p w:rsidR="00ED011D" w:rsidRPr="007A05C5" w:rsidRDefault="00ED011D" w:rsidP="00BB7E72">
            <w:pPr>
              <w:spacing w:line="360" w:lineRule="auto"/>
              <w:jc w:val="center"/>
              <w:rPr>
                <w:lang w:val="uk-UA" w:bidi="ru-RU"/>
              </w:rPr>
            </w:pPr>
          </w:p>
        </w:tc>
        <w:tc>
          <w:tcPr>
            <w:tcW w:w="898" w:type="dxa"/>
            <w:tcBorders>
              <w:top w:val="single" w:sz="4" w:space="0" w:color="auto"/>
              <w:left w:val="single" w:sz="4" w:space="0" w:color="auto"/>
            </w:tcBorders>
            <w:shd w:val="clear" w:color="auto" w:fill="FFFFFF"/>
          </w:tcPr>
          <w:p w:rsidR="00ED011D" w:rsidRPr="007A05C5" w:rsidRDefault="00ED011D" w:rsidP="00BB7E72">
            <w:pPr>
              <w:spacing w:line="360" w:lineRule="auto"/>
              <w:jc w:val="center"/>
              <w:rPr>
                <w:lang w:val="uk-UA" w:bidi="ru-RU"/>
              </w:rPr>
            </w:pPr>
          </w:p>
        </w:tc>
        <w:tc>
          <w:tcPr>
            <w:tcW w:w="898" w:type="dxa"/>
            <w:tcBorders>
              <w:top w:val="single" w:sz="4" w:space="0" w:color="auto"/>
              <w:left w:val="single" w:sz="4" w:space="0" w:color="auto"/>
            </w:tcBorders>
            <w:shd w:val="clear" w:color="auto" w:fill="FFFFFF"/>
          </w:tcPr>
          <w:p w:rsidR="00ED011D" w:rsidRPr="007A05C5" w:rsidRDefault="00ED011D" w:rsidP="00BB7E72">
            <w:pPr>
              <w:spacing w:line="360" w:lineRule="auto"/>
              <w:jc w:val="center"/>
              <w:rPr>
                <w:lang w:val="uk-UA" w:bidi="ru-RU"/>
              </w:rPr>
            </w:pPr>
          </w:p>
        </w:tc>
        <w:tc>
          <w:tcPr>
            <w:tcW w:w="902" w:type="dxa"/>
            <w:tcBorders>
              <w:top w:val="single" w:sz="4" w:space="0" w:color="auto"/>
              <w:left w:val="single" w:sz="4" w:space="0" w:color="auto"/>
            </w:tcBorders>
            <w:shd w:val="clear" w:color="auto" w:fill="FFFFFF"/>
          </w:tcPr>
          <w:p w:rsidR="00ED011D" w:rsidRPr="007A05C5" w:rsidRDefault="00ED011D" w:rsidP="00BB7E72">
            <w:pPr>
              <w:spacing w:line="360" w:lineRule="auto"/>
              <w:jc w:val="center"/>
              <w:rPr>
                <w:lang w:val="uk-UA" w:bidi="ru-RU"/>
              </w:rPr>
            </w:pPr>
          </w:p>
        </w:tc>
        <w:tc>
          <w:tcPr>
            <w:tcW w:w="898" w:type="dxa"/>
            <w:tcBorders>
              <w:top w:val="single" w:sz="4" w:space="0" w:color="auto"/>
              <w:left w:val="single" w:sz="4" w:space="0" w:color="auto"/>
            </w:tcBorders>
            <w:shd w:val="clear" w:color="auto" w:fill="FFFFFF"/>
          </w:tcPr>
          <w:p w:rsidR="00ED011D" w:rsidRPr="007A05C5" w:rsidRDefault="00ED011D" w:rsidP="00BB7E72">
            <w:pPr>
              <w:spacing w:line="360" w:lineRule="auto"/>
              <w:jc w:val="center"/>
              <w:rPr>
                <w:lang w:val="uk-UA" w:bidi="ru-RU"/>
              </w:rPr>
            </w:pPr>
          </w:p>
        </w:tc>
        <w:tc>
          <w:tcPr>
            <w:tcW w:w="898" w:type="dxa"/>
            <w:tcBorders>
              <w:top w:val="single" w:sz="4" w:space="0" w:color="auto"/>
              <w:left w:val="single" w:sz="4" w:space="0" w:color="auto"/>
            </w:tcBorders>
            <w:shd w:val="clear" w:color="auto" w:fill="FFFFFF"/>
          </w:tcPr>
          <w:p w:rsidR="00ED011D" w:rsidRPr="007A05C5" w:rsidRDefault="00ED011D" w:rsidP="00BB7E72">
            <w:pPr>
              <w:spacing w:line="360" w:lineRule="auto"/>
              <w:jc w:val="center"/>
              <w:rPr>
                <w:lang w:val="uk-UA" w:bidi="ru-RU"/>
              </w:rPr>
            </w:pPr>
          </w:p>
        </w:tc>
        <w:tc>
          <w:tcPr>
            <w:tcW w:w="533" w:type="dxa"/>
            <w:tcBorders>
              <w:top w:val="single" w:sz="4" w:space="0" w:color="auto"/>
              <w:left w:val="single" w:sz="4" w:space="0" w:color="auto"/>
              <w:right w:val="single" w:sz="4" w:space="0" w:color="auto"/>
            </w:tcBorders>
            <w:shd w:val="clear" w:color="auto" w:fill="FFFFFF"/>
          </w:tcPr>
          <w:p w:rsidR="00ED011D" w:rsidRPr="007A05C5" w:rsidRDefault="00ED011D" w:rsidP="00BB7E72">
            <w:pPr>
              <w:spacing w:line="360" w:lineRule="auto"/>
              <w:jc w:val="center"/>
              <w:rPr>
                <w:lang w:val="uk-UA" w:bidi="ru-RU"/>
              </w:rPr>
            </w:pPr>
          </w:p>
        </w:tc>
      </w:tr>
      <w:tr w:rsidR="00ED011D" w:rsidRPr="007A05C5" w:rsidTr="00FF3EBB">
        <w:trPr>
          <w:trHeight w:hRule="exact" w:val="288"/>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r w:rsidRPr="007A05C5">
              <w:rPr>
                <w:lang w:val="uk-UA"/>
              </w:rPr>
              <w:t>- залишкова вартість</w:t>
            </w:r>
          </w:p>
        </w:tc>
        <w:tc>
          <w:tcPr>
            <w:tcW w:w="54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10</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17,5</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18,2</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0,7</w:t>
            </w:r>
          </w:p>
        </w:tc>
        <w:tc>
          <w:tcPr>
            <w:tcW w:w="90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4,00</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0,21</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0,20</w:t>
            </w:r>
          </w:p>
        </w:tc>
        <w:tc>
          <w:tcPr>
            <w:tcW w:w="533" w:type="dxa"/>
            <w:tcBorders>
              <w:top w:val="single" w:sz="4" w:space="0" w:color="auto"/>
              <w:left w:val="single" w:sz="4" w:space="0" w:color="auto"/>
              <w:righ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-0,01</w:t>
            </w:r>
          </w:p>
        </w:tc>
      </w:tr>
      <w:tr w:rsidR="00ED011D" w:rsidRPr="007A05C5" w:rsidTr="00FF3EBB">
        <w:trPr>
          <w:trHeight w:hRule="exact" w:val="283"/>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r w:rsidRPr="007A05C5">
              <w:rPr>
                <w:lang w:val="uk-UA"/>
              </w:rPr>
              <w:t>- первісна вартість</w:t>
            </w:r>
          </w:p>
        </w:tc>
        <w:tc>
          <w:tcPr>
            <w:tcW w:w="54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11</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29,6</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32,3</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2,7</w:t>
            </w:r>
          </w:p>
        </w:tc>
        <w:tc>
          <w:tcPr>
            <w:tcW w:w="90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9,12</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0,36</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0,36</w:t>
            </w:r>
          </w:p>
        </w:tc>
        <w:tc>
          <w:tcPr>
            <w:tcW w:w="533" w:type="dxa"/>
            <w:tcBorders>
              <w:top w:val="single" w:sz="4" w:space="0" w:color="auto"/>
              <w:left w:val="single" w:sz="4" w:space="0" w:color="auto"/>
              <w:righ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0,00</w:t>
            </w:r>
          </w:p>
        </w:tc>
      </w:tr>
      <w:tr w:rsidR="00ED011D" w:rsidRPr="007A05C5" w:rsidTr="00FF3EBB">
        <w:trPr>
          <w:trHeight w:hRule="exact" w:val="288"/>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r w:rsidRPr="007A05C5">
              <w:rPr>
                <w:lang w:val="uk-UA"/>
              </w:rPr>
              <w:t>- знос</w:t>
            </w:r>
          </w:p>
        </w:tc>
        <w:tc>
          <w:tcPr>
            <w:tcW w:w="54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12</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12,1</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14,1</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2</w:t>
            </w:r>
          </w:p>
        </w:tc>
        <w:tc>
          <w:tcPr>
            <w:tcW w:w="90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16,53</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0,15</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0,16</w:t>
            </w:r>
          </w:p>
        </w:tc>
        <w:tc>
          <w:tcPr>
            <w:tcW w:w="533" w:type="dxa"/>
            <w:tcBorders>
              <w:top w:val="single" w:sz="4" w:space="0" w:color="auto"/>
              <w:left w:val="single" w:sz="4" w:space="0" w:color="auto"/>
              <w:righ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0,01</w:t>
            </w:r>
          </w:p>
        </w:tc>
      </w:tr>
      <w:tr w:rsidR="00E40C19" w:rsidRPr="007A05C5" w:rsidTr="00FF3EBB">
        <w:trPr>
          <w:trHeight w:hRule="exact" w:val="557"/>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r w:rsidRPr="007A05C5">
              <w:rPr>
                <w:lang w:val="uk-UA"/>
              </w:rPr>
              <w:t>незавершене</w:t>
            </w:r>
          </w:p>
          <w:p w:rsidR="00E40C19" w:rsidRPr="007A05C5" w:rsidRDefault="00ED011D" w:rsidP="0086099B">
            <w:pPr>
              <w:rPr>
                <w:lang w:val="uk-UA"/>
              </w:rPr>
            </w:pPr>
            <w:r w:rsidRPr="007A05C5">
              <w:rPr>
                <w:lang w:val="uk-UA"/>
              </w:rPr>
              <w:t>будівництво</w:t>
            </w:r>
          </w:p>
        </w:tc>
        <w:tc>
          <w:tcPr>
            <w:tcW w:w="542" w:type="dxa"/>
            <w:tcBorders>
              <w:top w:val="single" w:sz="4" w:space="0" w:color="auto"/>
              <w:left w:val="single" w:sz="4" w:space="0" w:color="auto"/>
            </w:tcBorders>
            <w:shd w:val="clear" w:color="auto" w:fill="FFFFFF"/>
            <w:vAlign w:val="center"/>
          </w:tcPr>
          <w:p w:rsidR="00E40C19" w:rsidRPr="007A05C5" w:rsidRDefault="00E40C19" w:rsidP="00FF3EBB">
            <w:pPr>
              <w:spacing w:line="360" w:lineRule="auto"/>
              <w:jc w:val="center"/>
              <w:rPr>
                <w:lang w:val="uk-UA" w:bidi="ru-RU"/>
              </w:rPr>
            </w:pPr>
            <w:r w:rsidRPr="007A05C5">
              <w:rPr>
                <w:lang w:val="uk-UA" w:bidi="ru-RU"/>
              </w:rPr>
              <w:t>20</w:t>
            </w:r>
          </w:p>
        </w:tc>
        <w:tc>
          <w:tcPr>
            <w:tcW w:w="898" w:type="dxa"/>
            <w:tcBorders>
              <w:top w:val="single" w:sz="4" w:space="0" w:color="auto"/>
              <w:left w:val="single" w:sz="4" w:space="0" w:color="auto"/>
            </w:tcBorders>
            <w:shd w:val="clear" w:color="auto" w:fill="FFFFFF"/>
            <w:vAlign w:val="center"/>
          </w:tcPr>
          <w:p w:rsidR="00E40C19" w:rsidRPr="007A05C5" w:rsidRDefault="00E40C19" w:rsidP="00FF3EBB">
            <w:pPr>
              <w:spacing w:line="360" w:lineRule="auto"/>
              <w:jc w:val="center"/>
              <w:rPr>
                <w:lang w:val="uk-UA" w:bidi="ru-RU"/>
              </w:rPr>
            </w:pPr>
            <w:r w:rsidRPr="007A05C5">
              <w:rPr>
                <w:lang w:val="uk-UA" w:bidi="ru-RU"/>
              </w:rPr>
              <w:t>24,4</w:t>
            </w:r>
          </w:p>
        </w:tc>
        <w:tc>
          <w:tcPr>
            <w:tcW w:w="898" w:type="dxa"/>
            <w:tcBorders>
              <w:top w:val="single" w:sz="4" w:space="0" w:color="auto"/>
              <w:left w:val="single" w:sz="4" w:space="0" w:color="auto"/>
            </w:tcBorders>
            <w:shd w:val="clear" w:color="auto" w:fill="FFFFFF"/>
            <w:vAlign w:val="center"/>
          </w:tcPr>
          <w:p w:rsidR="00E40C19" w:rsidRPr="007A05C5" w:rsidRDefault="00E40C19" w:rsidP="00FF3EBB">
            <w:pPr>
              <w:spacing w:line="360" w:lineRule="auto"/>
              <w:jc w:val="center"/>
              <w:rPr>
                <w:lang w:val="uk-UA" w:bidi="ru-RU"/>
              </w:rPr>
            </w:pPr>
            <w:r w:rsidRPr="007A05C5">
              <w:rPr>
                <w:lang w:val="uk-UA" w:bidi="ru-RU"/>
              </w:rPr>
              <w:t>110,6</w:t>
            </w:r>
          </w:p>
        </w:tc>
        <w:tc>
          <w:tcPr>
            <w:tcW w:w="898" w:type="dxa"/>
            <w:tcBorders>
              <w:top w:val="single" w:sz="4" w:space="0" w:color="auto"/>
              <w:left w:val="single" w:sz="4" w:space="0" w:color="auto"/>
            </w:tcBorders>
            <w:shd w:val="clear" w:color="auto" w:fill="FFFFFF"/>
            <w:vAlign w:val="center"/>
          </w:tcPr>
          <w:p w:rsidR="00E40C19" w:rsidRPr="007A05C5" w:rsidRDefault="00E40C19" w:rsidP="00FF3EBB">
            <w:pPr>
              <w:spacing w:line="360" w:lineRule="auto"/>
              <w:jc w:val="center"/>
              <w:rPr>
                <w:lang w:val="uk-UA" w:bidi="ru-RU"/>
              </w:rPr>
            </w:pPr>
            <w:r w:rsidRPr="007A05C5">
              <w:rPr>
                <w:lang w:val="uk-UA" w:bidi="ru-RU"/>
              </w:rPr>
              <w:t>86,2</w:t>
            </w:r>
          </w:p>
        </w:tc>
        <w:tc>
          <w:tcPr>
            <w:tcW w:w="902" w:type="dxa"/>
            <w:tcBorders>
              <w:top w:val="single" w:sz="4" w:space="0" w:color="auto"/>
              <w:left w:val="single" w:sz="4" w:space="0" w:color="auto"/>
            </w:tcBorders>
            <w:shd w:val="clear" w:color="auto" w:fill="FFFFFF"/>
            <w:vAlign w:val="center"/>
          </w:tcPr>
          <w:p w:rsidR="00E40C19" w:rsidRPr="007A05C5" w:rsidRDefault="00E40C19" w:rsidP="00FF3EBB">
            <w:pPr>
              <w:spacing w:line="360" w:lineRule="auto"/>
              <w:jc w:val="center"/>
              <w:rPr>
                <w:lang w:val="uk-UA" w:bidi="ru-RU"/>
              </w:rPr>
            </w:pPr>
            <w:r w:rsidRPr="007A05C5">
              <w:rPr>
                <w:lang w:val="uk-UA" w:bidi="ru-RU"/>
              </w:rPr>
              <w:t>353,28</w:t>
            </w:r>
          </w:p>
        </w:tc>
        <w:tc>
          <w:tcPr>
            <w:tcW w:w="898" w:type="dxa"/>
            <w:tcBorders>
              <w:top w:val="single" w:sz="4" w:space="0" w:color="auto"/>
              <w:left w:val="single" w:sz="4" w:space="0" w:color="auto"/>
            </w:tcBorders>
            <w:shd w:val="clear" w:color="auto" w:fill="FFFFFF"/>
            <w:vAlign w:val="center"/>
          </w:tcPr>
          <w:p w:rsidR="00E40C19" w:rsidRPr="007A05C5" w:rsidRDefault="00E40C19" w:rsidP="00FF3EBB">
            <w:pPr>
              <w:spacing w:line="360" w:lineRule="auto"/>
              <w:jc w:val="center"/>
              <w:rPr>
                <w:lang w:val="uk-UA" w:bidi="ru-RU"/>
              </w:rPr>
            </w:pPr>
            <w:r w:rsidRPr="007A05C5">
              <w:rPr>
                <w:lang w:val="uk-UA" w:bidi="ru-RU"/>
              </w:rPr>
              <w:t>0,30</w:t>
            </w:r>
          </w:p>
        </w:tc>
        <w:tc>
          <w:tcPr>
            <w:tcW w:w="898" w:type="dxa"/>
            <w:tcBorders>
              <w:top w:val="single" w:sz="4" w:space="0" w:color="auto"/>
              <w:left w:val="single" w:sz="4" w:space="0" w:color="auto"/>
            </w:tcBorders>
            <w:shd w:val="clear" w:color="auto" w:fill="FFFFFF"/>
            <w:vAlign w:val="center"/>
          </w:tcPr>
          <w:p w:rsidR="00E40C19" w:rsidRPr="007A05C5" w:rsidRDefault="00E40C19" w:rsidP="00FF3EBB">
            <w:pPr>
              <w:spacing w:line="360" w:lineRule="auto"/>
              <w:jc w:val="center"/>
              <w:rPr>
                <w:lang w:val="uk-UA" w:bidi="ru-RU"/>
              </w:rPr>
            </w:pPr>
            <w:r w:rsidRPr="007A05C5">
              <w:rPr>
                <w:lang w:val="uk-UA" w:bidi="ru-RU"/>
              </w:rPr>
              <w:t>1,22</w:t>
            </w:r>
          </w:p>
        </w:tc>
        <w:tc>
          <w:tcPr>
            <w:tcW w:w="533" w:type="dxa"/>
            <w:tcBorders>
              <w:top w:val="single" w:sz="4" w:space="0" w:color="auto"/>
              <w:left w:val="single" w:sz="4" w:space="0" w:color="auto"/>
              <w:right w:val="single" w:sz="4" w:space="0" w:color="auto"/>
            </w:tcBorders>
            <w:shd w:val="clear" w:color="auto" w:fill="FFFFFF"/>
            <w:vAlign w:val="center"/>
          </w:tcPr>
          <w:p w:rsidR="00E40C19" w:rsidRPr="007A05C5" w:rsidRDefault="00E40C19" w:rsidP="00FF3EBB">
            <w:pPr>
              <w:spacing w:line="360" w:lineRule="auto"/>
              <w:jc w:val="center"/>
              <w:rPr>
                <w:lang w:val="uk-UA" w:bidi="ru-RU"/>
              </w:rPr>
            </w:pPr>
            <w:r w:rsidRPr="007A05C5">
              <w:rPr>
                <w:lang w:val="uk-UA" w:bidi="ru-RU"/>
              </w:rPr>
              <w:t>0,93</w:t>
            </w:r>
          </w:p>
        </w:tc>
      </w:tr>
      <w:tr w:rsidR="00ED011D" w:rsidRPr="007A05C5" w:rsidTr="00FF3EBB">
        <w:trPr>
          <w:trHeight w:hRule="exact" w:val="288"/>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r w:rsidRPr="007A05C5">
              <w:rPr>
                <w:lang w:val="uk-UA"/>
              </w:rPr>
              <w:t>Основні засоби</w:t>
            </w:r>
          </w:p>
        </w:tc>
        <w:tc>
          <w:tcPr>
            <w:tcW w:w="54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90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533" w:type="dxa"/>
            <w:tcBorders>
              <w:top w:val="single" w:sz="4" w:space="0" w:color="auto"/>
              <w:left w:val="single" w:sz="4" w:space="0" w:color="auto"/>
              <w:righ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r>
      <w:tr w:rsidR="00ED011D" w:rsidRPr="007A05C5" w:rsidTr="00FF3EBB">
        <w:trPr>
          <w:trHeight w:hRule="exact" w:val="283"/>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r w:rsidRPr="007A05C5">
              <w:rPr>
                <w:lang w:val="uk-UA"/>
              </w:rPr>
              <w:t>- залишкова вартість</w:t>
            </w:r>
          </w:p>
        </w:tc>
        <w:tc>
          <w:tcPr>
            <w:tcW w:w="54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30</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2358,2</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2255,5</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-102,7</w:t>
            </w:r>
          </w:p>
        </w:tc>
        <w:tc>
          <w:tcPr>
            <w:tcW w:w="90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-4,36</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28,72</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24,98</w:t>
            </w:r>
          </w:p>
        </w:tc>
        <w:tc>
          <w:tcPr>
            <w:tcW w:w="533" w:type="dxa"/>
            <w:tcBorders>
              <w:top w:val="single" w:sz="4" w:space="0" w:color="auto"/>
              <w:left w:val="single" w:sz="4" w:space="0" w:color="auto"/>
              <w:righ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-3,74</w:t>
            </w:r>
          </w:p>
        </w:tc>
      </w:tr>
      <w:tr w:rsidR="00ED011D" w:rsidRPr="007A05C5" w:rsidTr="00FF3EBB">
        <w:trPr>
          <w:trHeight w:hRule="exact" w:val="288"/>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r w:rsidRPr="007A05C5">
              <w:rPr>
                <w:lang w:val="uk-UA"/>
              </w:rPr>
              <w:t>- первісна вартість</w:t>
            </w:r>
          </w:p>
        </w:tc>
        <w:tc>
          <w:tcPr>
            <w:tcW w:w="54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32</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4900,8</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5333,4</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432,6</w:t>
            </w:r>
          </w:p>
        </w:tc>
        <w:tc>
          <w:tcPr>
            <w:tcW w:w="90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8,83</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59,68</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59,06</w:t>
            </w:r>
          </w:p>
        </w:tc>
        <w:tc>
          <w:tcPr>
            <w:tcW w:w="533" w:type="dxa"/>
            <w:tcBorders>
              <w:top w:val="single" w:sz="4" w:space="0" w:color="auto"/>
              <w:left w:val="single" w:sz="4" w:space="0" w:color="auto"/>
              <w:righ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-0,62</w:t>
            </w:r>
          </w:p>
        </w:tc>
      </w:tr>
      <w:tr w:rsidR="00ED011D" w:rsidRPr="007A05C5" w:rsidTr="00FF3EBB">
        <w:trPr>
          <w:trHeight w:hRule="exact" w:val="288"/>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r w:rsidRPr="007A05C5">
              <w:rPr>
                <w:lang w:val="uk-UA"/>
              </w:rPr>
              <w:t>- знос</w:t>
            </w:r>
          </w:p>
        </w:tc>
        <w:tc>
          <w:tcPr>
            <w:tcW w:w="54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32</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2542,6</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3077,9</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535,3</w:t>
            </w:r>
          </w:p>
        </w:tc>
        <w:tc>
          <w:tcPr>
            <w:tcW w:w="90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21,05</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30,96</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34,09</w:t>
            </w:r>
          </w:p>
        </w:tc>
        <w:tc>
          <w:tcPr>
            <w:tcW w:w="533" w:type="dxa"/>
            <w:tcBorders>
              <w:top w:val="single" w:sz="4" w:space="0" w:color="auto"/>
              <w:left w:val="single" w:sz="4" w:space="0" w:color="auto"/>
              <w:righ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3,12</w:t>
            </w:r>
          </w:p>
        </w:tc>
      </w:tr>
      <w:tr w:rsidR="00ED011D" w:rsidRPr="007A05C5" w:rsidTr="00FF3EBB">
        <w:trPr>
          <w:trHeight w:hRule="exact" w:val="557"/>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proofErr w:type="spellStart"/>
            <w:r w:rsidRPr="007A05C5">
              <w:rPr>
                <w:lang w:val="uk-UA"/>
              </w:rPr>
              <w:t>овгострокова</w:t>
            </w:r>
            <w:proofErr w:type="spellEnd"/>
            <w:r w:rsidRPr="007A05C5">
              <w:rPr>
                <w:lang w:val="uk-UA"/>
              </w:rPr>
              <w:t xml:space="preserve"> дебіторська заборгованість</w:t>
            </w:r>
          </w:p>
        </w:tc>
        <w:tc>
          <w:tcPr>
            <w:tcW w:w="54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50</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3,1</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1,2</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-1,9</w:t>
            </w:r>
          </w:p>
        </w:tc>
        <w:tc>
          <w:tcPr>
            <w:tcW w:w="90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-61,29</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0,04</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0,01</w:t>
            </w:r>
          </w:p>
        </w:tc>
        <w:tc>
          <w:tcPr>
            <w:tcW w:w="533" w:type="dxa"/>
            <w:tcBorders>
              <w:top w:val="single" w:sz="4" w:space="0" w:color="auto"/>
              <w:left w:val="single" w:sz="4" w:space="0" w:color="auto"/>
              <w:righ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-0,02</w:t>
            </w:r>
          </w:p>
        </w:tc>
      </w:tr>
      <w:tr w:rsidR="00ED011D" w:rsidRPr="007A05C5" w:rsidTr="00FF3EBB">
        <w:trPr>
          <w:trHeight w:hRule="exact" w:val="562"/>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r w:rsidRPr="007A05C5">
              <w:rPr>
                <w:lang w:val="uk-UA"/>
              </w:rPr>
              <w:t>Відстрочені податкові активи</w:t>
            </w:r>
          </w:p>
        </w:tc>
        <w:tc>
          <w:tcPr>
            <w:tcW w:w="54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60</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41,8</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194</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152,2</w:t>
            </w:r>
          </w:p>
        </w:tc>
        <w:tc>
          <w:tcPr>
            <w:tcW w:w="90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364,11</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0,51</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2,15</w:t>
            </w:r>
          </w:p>
        </w:tc>
        <w:tc>
          <w:tcPr>
            <w:tcW w:w="533" w:type="dxa"/>
            <w:tcBorders>
              <w:top w:val="single" w:sz="4" w:space="0" w:color="auto"/>
              <w:left w:val="single" w:sz="4" w:space="0" w:color="auto"/>
              <w:righ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1,64</w:t>
            </w:r>
          </w:p>
        </w:tc>
      </w:tr>
      <w:tr w:rsidR="00E40C19" w:rsidRPr="007A05C5" w:rsidTr="00FF3EBB">
        <w:trPr>
          <w:trHeight w:hRule="exact" w:val="288"/>
        </w:trPr>
        <w:tc>
          <w:tcPr>
            <w:tcW w:w="3182" w:type="dxa"/>
            <w:tcBorders>
              <w:top w:val="single" w:sz="4" w:space="0" w:color="auto"/>
              <w:left w:val="single" w:sz="4" w:space="0" w:color="auto"/>
            </w:tcBorders>
            <w:shd w:val="clear" w:color="auto" w:fill="FFFFFF"/>
            <w:vAlign w:val="center"/>
          </w:tcPr>
          <w:p w:rsidR="00E40C19" w:rsidRPr="007A05C5" w:rsidRDefault="00ED011D" w:rsidP="0086099B">
            <w:pPr>
              <w:rPr>
                <w:lang w:val="uk-UA"/>
              </w:rPr>
            </w:pPr>
            <w:r w:rsidRPr="007A05C5">
              <w:rPr>
                <w:lang w:val="uk-UA"/>
              </w:rPr>
              <w:t>Усього за розділом I</w:t>
            </w:r>
          </w:p>
        </w:tc>
        <w:tc>
          <w:tcPr>
            <w:tcW w:w="542" w:type="dxa"/>
            <w:tcBorders>
              <w:top w:val="single" w:sz="4" w:space="0" w:color="auto"/>
              <w:left w:val="single" w:sz="4" w:space="0" w:color="auto"/>
            </w:tcBorders>
            <w:shd w:val="clear" w:color="auto" w:fill="FFFFFF"/>
            <w:vAlign w:val="center"/>
          </w:tcPr>
          <w:p w:rsidR="00E40C19" w:rsidRPr="007A05C5" w:rsidRDefault="00E40C19" w:rsidP="00FF3EBB">
            <w:pPr>
              <w:spacing w:line="360" w:lineRule="auto"/>
              <w:jc w:val="center"/>
              <w:rPr>
                <w:lang w:val="uk-UA" w:bidi="ru-RU"/>
              </w:rPr>
            </w:pPr>
            <w:r w:rsidRPr="007A05C5">
              <w:rPr>
                <w:lang w:val="uk-UA" w:bidi="ru-RU"/>
              </w:rPr>
              <w:t>80</w:t>
            </w:r>
          </w:p>
        </w:tc>
        <w:tc>
          <w:tcPr>
            <w:tcW w:w="898" w:type="dxa"/>
            <w:tcBorders>
              <w:top w:val="single" w:sz="4" w:space="0" w:color="auto"/>
              <w:left w:val="single" w:sz="4" w:space="0" w:color="auto"/>
            </w:tcBorders>
            <w:shd w:val="clear" w:color="auto" w:fill="FFFFFF"/>
            <w:vAlign w:val="center"/>
          </w:tcPr>
          <w:p w:rsidR="00E40C19" w:rsidRPr="007A05C5" w:rsidRDefault="00E40C19" w:rsidP="00FF3EBB">
            <w:pPr>
              <w:spacing w:line="360" w:lineRule="auto"/>
              <w:jc w:val="center"/>
              <w:rPr>
                <w:lang w:val="uk-UA" w:bidi="ru-RU"/>
              </w:rPr>
            </w:pPr>
            <w:r w:rsidRPr="007A05C5">
              <w:rPr>
                <w:lang w:val="uk-UA" w:bidi="ru-RU"/>
              </w:rPr>
              <w:t>2445</w:t>
            </w:r>
          </w:p>
        </w:tc>
        <w:tc>
          <w:tcPr>
            <w:tcW w:w="898" w:type="dxa"/>
            <w:tcBorders>
              <w:top w:val="single" w:sz="4" w:space="0" w:color="auto"/>
              <w:left w:val="single" w:sz="4" w:space="0" w:color="auto"/>
            </w:tcBorders>
            <w:shd w:val="clear" w:color="auto" w:fill="FFFFFF"/>
            <w:vAlign w:val="center"/>
          </w:tcPr>
          <w:p w:rsidR="00E40C19" w:rsidRPr="007A05C5" w:rsidRDefault="00E40C19" w:rsidP="00FF3EBB">
            <w:pPr>
              <w:spacing w:line="360" w:lineRule="auto"/>
              <w:jc w:val="center"/>
              <w:rPr>
                <w:lang w:val="uk-UA" w:bidi="ru-RU"/>
              </w:rPr>
            </w:pPr>
            <w:r w:rsidRPr="007A05C5">
              <w:rPr>
                <w:lang w:val="uk-UA" w:bidi="ru-RU"/>
              </w:rPr>
              <w:t>2579,5</w:t>
            </w:r>
          </w:p>
        </w:tc>
        <w:tc>
          <w:tcPr>
            <w:tcW w:w="898" w:type="dxa"/>
            <w:tcBorders>
              <w:top w:val="single" w:sz="4" w:space="0" w:color="auto"/>
              <w:left w:val="single" w:sz="4" w:space="0" w:color="auto"/>
            </w:tcBorders>
            <w:shd w:val="clear" w:color="auto" w:fill="FFFFFF"/>
            <w:vAlign w:val="center"/>
          </w:tcPr>
          <w:p w:rsidR="00E40C19" w:rsidRPr="007A05C5" w:rsidRDefault="00E40C19" w:rsidP="00FF3EBB">
            <w:pPr>
              <w:spacing w:line="360" w:lineRule="auto"/>
              <w:jc w:val="center"/>
              <w:rPr>
                <w:lang w:val="uk-UA" w:bidi="ru-RU"/>
              </w:rPr>
            </w:pPr>
            <w:r w:rsidRPr="007A05C5">
              <w:rPr>
                <w:lang w:val="uk-UA" w:bidi="ru-RU"/>
              </w:rPr>
              <w:t>134,5</w:t>
            </w:r>
          </w:p>
        </w:tc>
        <w:tc>
          <w:tcPr>
            <w:tcW w:w="902" w:type="dxa"/>
            <w:tcBorders>
              <w:top w:val="single" w:sz="4" w:space="0" w:color="auto"/>
              <w:left w:val="single" w:sz="4" w:space="0" w:color="auto"/>
            </w:tcBorders>
            <w:shd w:val="clear" w:color="auto" w:fill="FFFFFF"/>
            <w:vAlign w:val="center"/>
          </w:tcPr>
          <w:p w:rsidR="00E40C19" w:rsidRPr="007A05C5" w:rsidRDefault="00E40C19" w:rsidP="00FF3EBB">
            <w:pPr>
              <w:spacing w:line="360" w:lineRule="auto"/>
              <w:jc w:val="center"/>
              <w:rPr>
                <w:lang w:val="uk-UA" w:bidi="ru-RU"/>
              </w:rPr>
            </w:pPr>
            <w:r w:rsidRPr="007A05C5">
              <w:rPr>
                <w:lang w:val="uk-UA" w:bidi="ru-RU"/>
              </w:rPr>
              <w:t>5,50</w:t>
            </w:r>
          </w:p>
        </w:tc>
        <w:tc>
          <w:tcPr>
            <w:tcW w:w="898" w:type="dxa"/>
            <w:tcBorders>
              <w:top w:val="single" w:sz="4" w:space="0" w:color="auto"/>
              <w:left w:val="single" w:sz="4" w:space="0" w:color="auto"/>
            </w:tcBorders>
            <w:shd w:val="clear" w:color="auto" w:fill="FFFFFF"/>
            <w:vAlign w:val="center"/>
          </w:tcPr>
          <w:p w:rsidR="00E40C19" w:rsidRPr="007A05C5" w:rsidRDefault="00E40C19" w:rsidP="00FF3EBB">
            <w:pPr>
              <w:spacing w:line="360" w:lineRule="auto"/>
              <w:jc w:val="center"/>
              <w:rPr>
                <w:lang w:val="uk-UA" w:bidi="ru-RU"/>
              </w:rPr>
            </w:pPr>
            <w:r w:rsidRPr="007A05C5">
              <w:rPr>
                <w:lang w:val="uk-UA" w:bidi="ru-RU"/>
              </w:rPr>
              <w:t>29,78</w:t>
            </w:r>
          </w:p>
        </w:tc>
        <w:tc>
          <w:tcPr>
            <w:tcW w:w="898" w:type="dxa"/>
            <w:tcBorders>
              <w:top w:val="single" w:sz="4" w:space="0" w:color="auto"/>
              <w:left w:val="single" w:sz="4" w:space="0" w:color="auto"/>
            </w:tcBorders>
            <w:shd w:val="clear" w:color="auto" w:fill="FFFFFF"/>
            <w:vAlign w:val="center"/>
          </w:tcPr>
          <w:p w:rsidR="00E40C19" w:rsidRPr="007A05C5" w:rsidRDefault="00E40C19" w:rsidP="00FF3EBB">
            <w:pPr>
              <w:spacing w:line="360" w:lineRule="auto"/>
              <w:jc w:val="center"/>
              <w:rPr>
                <w:lang w:val="uk-UA" w:bidi="ru-RU"/>
              </w:rPr>
            </w:pPr>
            <w:r w:rsidRPr="007A05C5">
              <w:rPr>
                <w:lang w:val="uk-UA" w:bidi="ru-RU"/>
              </w:rPr>
              <w:t>28,57</w:t>
            </w:r>
          </w:p>
        </w:tc>
        <w:tc>
          <w:tcPr>
            <w:tcW w:w="533" w:type="dxa"/>
            <w:tcBorders>
              <w:top w:val="single" w:sz="4" w:space="0" w:color="auto"/>
              <w:left w:val="single" w:sz="4" w:space="0" w:color="auto"/>
              <w:right w:val="single" w:sz="4" w:space="0" w:color="auto"/>
            </w:tcBorders>
            <w:shd w:val="clear" w:color="auto" w:fill="FFFFFF"/>
            <w:vAlign w:val="center"/>
          </w:tcPr>
          <w:p w:rsidR="00E40C19" w:rsidRPr="007A05C5" w:rsidRDefault="00E40C19" w:rsidP="00FF3EBB">
            <w:pPr>
              <w:spacing w:line="360" w:lineRule="auto"/>
              <w:jc w:val="center"/>
              <w:rPr>
                <w:lang w:val="uk-UA" w:bidi="ru-RU"/>
              </w:rPr>
            </w:pPr>
            <w:r w:rsidRPr="007A05C5">
              <w:rPr>
                <w:lang w:val="uk-UA" w:bidi="ru-RU"/>
              </w:rPr>
              <w:t>-1,21</w:t>
            </w:r>
          </w:p>
        </w:tc>
      </w:tr>
      <w:tr w:rsidR="00ED011D" w:rsidRPr="007A05C5" w:rsidTr="00FF3EBB">
        <w:trPr>
          <w:trHeight w:hRule="exact" w:val="283"/>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r w:rsidRPr="007A05C5">
              <w:rPr>
                <w:lang w:val="uk-UA"/>
              </w:rPr>
              <w:t>II Оборотні активи</w:t>
            </w:r>
          </w:p>
        </w:tc>
        <w:tc>
          <w:tcPr>
            <w:tcW w:w="54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90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533" w:type="dxa"/>
            <w:tcBorders>
              <w:top w:val="single" w:sz="4" w:space="0" w:color="auto"/>
              <w:left w:val="single" w:sz="4" w:space="0" w:color="auto"/>
              <w:righ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r>
      <w:tr w:rsidR="00ED011D" w:rsidRPr="007A05C5" w:rsidTr="00FF3EBB">
        <w:trPr>
          <w:trHeight w:hRule="exact" w:val="288"/>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r w:rsidRPr="007A05C5">
              <w:rPr>
                <w:lang w:val="uk-UA"/>
              </w:rPr>
              <w:t>запаси</w:t>
            </w:r>
          </w:p>
        </w:tc>
        <w:tc>
          <w:tcPr>
            <w:tcW w:w="54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90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533" w:type="dxa"/>
            <w:tcBorders>
              <w:top w:val="single" w:sz="4" w:space="0" w:color="auto"/>
              <w:left w:val="single" w:sz="4" w:space="0" w:color="auto"/>
              <w:righ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r>
      <w:tr w:rsidR="00ED011D" w:rsidRPr="007A05C5" w:rsidTr="00FF3EBB">
        <w:trPr>
          <w:trHeight w:hRule="exact" w:val="278"/>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r w:rsidRPr="007A05C5">
              <w:rPr>
                <w:lang w:val="uk-UA"/>
              </w:rPr>
              <w:t>- виробничі запаси</w:t>
            </w:r>
          </w:p>
        </w:tc>
        <w:tc>
          <w:tcPr>
            <w:tcW w:w="54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100</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835,2</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1185,3</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350,1</w:t>
            </w:r>
          </w:p>
        </w:tc>
        <w:tc>
          <w:tcPr>
            <w:tcW w:w="90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41,92</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10,17</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13,13</w:t>
            </w:r>
          </w:p>
        </w:tc>
        <w:tc>
          <w:tcPr>
            <w:tcW w:w="533" w:type="dxa"/>
            <w:tcBorders>
              <w:top w:val="single" w:sz="4" w:space="0" w:color="auto"/>
              <w:left w:val="single" w:sz="4" w:space="0" w:color="auto"/>
              <w:righ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2,96</w:t>
            </w:r>
          </w:p>
        </w:tc>
      </w:tr>
      <w:tr w:rsidR="00ED011D" w:rsidRPr="007A05C5" w:rsidTr="00FF3EBB">
        <w:trPr>
          <w:trHeight w:hRule="exact" w:val="288"/>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r w:rsidRPr="007A05C5">
              <w:rPr>
                <w:lang w:val="uk-UA"/>
              </w:rPr>
              <w:t>- готова продукція</w:t>
            </w:r>
          </w:p>
        </w:tc>
        <w:tc>
          <w:tcPr>
            <w:tcW w:w="54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130</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19,7</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8</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-11,7</w:t>
            </w:r>
          </w:p>
        </w:tc>
        <w:tc>
          <w:tcPr>
            <w:tcW w:w="90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-59,39</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0,24</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0,09</w:t>
            </w:r>
          </w:p>
        </w:tc>
        <w:tc>
          <w:tcPr>
            <w:tcW w:w="533" w:type="dxa"/>
            <w:tcBorders>
              <w:top w:val="single" w:sz="4" w:space="0" w:color="auto"/>
              <w:left w:val="single" w:sz="4" w:space="0" w:color="auto"/>
              <w:righ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-0,15</w:t>
            </w:r>
          </w:p>
        </w:tc>
      </w:tr>
      <w:tr w:rsidR="00ED011D" w:rsidRPr="007A05C5" w:rsidTr="00FF3EBB">
        <w:trPr>
          <w:trHeight w:hRule="exact" w:val="288"/>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r w:rsidRPr="007A05C5">
              <w:rPr>
                <w:lang w:val="uk-UA"/>
              </w:rPr>
              <w:t>- товари</w:t>
            </w:r>
          </w:p>
        </w:tc>
        <w:tc>
          <w:tcPr>
            <w:tcW w:w="54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140</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2,4</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2</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-0,4</w:t>
            </w:r>
          </w:p>
        </w:tc>
        <w:tc>
          <w:tcPr>
            <w:tcW w:w="90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-16,67</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0,03</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0,02</w:t>
            </w:r>
          </w:p>
        </w:tc>
        <w:tc>
          <w:tcPr>
            <w:tcW w:w="533" w:type="dxa"/>
            <w:tcBorders>
              <w:top w:val="single" w:sz="4" w:space="0" w:color="auto"/>
              <w:left w:val="single" w:sz="4" w:space="0" w:color="auto"/>
              <w:righ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-0,01</w:t>
            </w:r>
          </w:p>
        </w:tc>
      </w:tr>
      <w:tr w:rsidR="00ED011D" w:rsidRPr="007A05C5" w:rsidTr="00FF3EBB">
        <w:trPr>
          <w:trHeight w:hRule="exact" w:val="288"/>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r w:rsidRPr="007A05C5">
              <w:rPr>
                <w:lang w:val="uk-UA"/>
              </w:rPr>
              <w:t>векселі отримані</w:t>
            </w:r>
          </w:p>
        </w:tc>
        <w:tc>
          <w:tcPr>
            <w:tcW w:w="54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150</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10,6</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-10,6</w:t>
            </w:r>
          </w:p>
        </w:tc>
        <w:tc>
          <w:tcPr>
            <w:tcW w:w="90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-100</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0,13</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0,00</w:t>
            </w:r>
          </w:p>
        </w:tc>
        <w:tc>
          <w:tcPr>
            <w:tcW w:w="533" w:type="dxa"/>
            <w:tcBorders>
              <w:top w:val="single" w:sz="4" w:space="0" w:color="auto"/>
              <w:left w:val="single" w:sz="4" w:space="0" w:color="auto"/>
              <w:righ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-0,13</w:t>
            </w:r>
          </w:p>
        </w:tc>
      </w:tr>
      <w:tr w:rsidR="00ED011D" w:rsidRPr="007A05C5" w:rsidTr="00FF3EBB">
        <w:trPr>
          <w:trHeight w:hRule="exact" w:val="557"/>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r w:rsidRPr="007A05C5">
              <w:rPr>
                <w:lang w:val="uk-UA"/>
              </w:rPr>
              <w:t>Дебіторська заборгованість за товари, роботи, послуги:</w:t>
            </w:r>
          </w:p>
        </w:tc>
        <w:tc>
          <w:tcPr>
            <w:tcW w:w="54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90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c>
          <w:tcPr>
            <w:tcW w:w="533" w:type="dxa"/>
            <w:tcBorders>
              <w:top w:val="single" w:sz="4" w:space="0" w:color="auto"/>
              <w:left w:val="single" w:sz="4" w:space="0" w:color="auto"/>
              <w:right w:val="single" w:sz="4" w:space="0" w:color="auto"/>
            </w:tcBorders>
            <w:shd w:val="clear" w:color="auto" w:fill="FFFFFF"/>
            <w:vAlign w:val="center"/>
          </w:tcPr>
          <w:p w:rsidR="00ED011D" w:rsidRPr="007A05C5" w:rsidRDefault="00ED011D" w:rsidP="00FF3EBB">
            <w:pPr>
              <w:spacing w:line="360" w:lineRule="auto"/>
              <w:jc w:val="center"/>
              <w:rPr>
                <w:lang w:val="uk-UA" w:bidi="ru-RU"/>
              </w:rPr>
            </w:pPr>
          </w:p>
        </w:tc>
      </w:tr>
      <w:tr w:rsidR="00ED011D" w:rsidRPr="007A05C5" w:rsidTr="00FF3EBB">
        <w:trPr>
          <w:trHeight w:hRule="exact" w:val="562"/>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r w:rsidRPr="007A05C5">
              <w:rPr>
                <w:lang w:val="uk-UA"/>
              </w:rPr>
              <w:t>- чиста реалізаційна вартість</w:t>
            </w:r>
          </w:p>
        </w:tc>
        <w:tc>
          <w:tcPr>
            <w:tcW w:w="54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160</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3179,5</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2781</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-398,5</w:t>
            </w:r>
          </w:p>
        </w:tc>
        <w:tc>
          <w:tcPr>
            <w:tcW w:w="90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-12,53</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38,72</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30,80</w:t>
            </w:r>
          </w:p>
        </w:tc>
        <w:tc>
          <w:tcPr>
            <w:tcW w:w="533" w:type="dxa"/>
            <w:tcBorders>
              <w:top w:val="single" w:sz="4" w:space="0" w:color="auto"/>
              <w:left w:val="single" w:sz="4" w:space="0" w:color="auto"/>
              <w:righ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-7,92</w:t>
            </w:r>
          </w:p>
        </w:tc>
      </w:tr>
      <w:tr w:rsidR="00ED011D" w:rsidRPr="007A05C5" w:rsidTr="00FF3EBB">
        <w:trPr>
          <w:trHeight w:hRule="exact" w:val="278"/>
        </w:trPr>
        <w:tc>
          <w:tcPr>
            <w:tcW w:w="3182" w:type="dxa"/>
            <w:tcBorders>
              <w:top w:val="single" w:sz="4" w:space="0" w:color="auto"/>
              <w:left w:val="single" w:sz="4" w:space="0" w:color="auto"/>
            </w:tcBorders>
            <w:shd w:val="clear" w:color="auto" w:fill="FFFFFF"/>
            <w:vAlign w:val="center"/>
          </w:tcPr>
          <w:p w:rsidR="00ED011D" w:rsidRPr="007A05C5" w:rsidRDefault="00ED011D" w:rsidP="0086099B">
            <w:pPr>
              <w:rPr>
                <w:lang w:val="uk-UA"/>
              </w:rPr>
            </w:pPr>
            <w:r w:rsidRPr="007A05C5">
              <w:rPr>
                <w:lang w:val="uk-UA"/>
              </w:rPr>
              <w:t>- первісна вартість</w:t>
            </w:r>
          </w:p>
        </w:tc>
        <w:tc>
          <w:tcPr>
            <w:tcW w:w="54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161</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3179,5</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2781</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-398,5</w:t>
            </w:r>
          </w:p>
        </w:tc>
        <w:tc>
          <w:tcPr>
            <w:tcW w:w="902"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-12,53</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38,72</w:t>
            </w:r>
          </w:p>
        </w:tc>
        <w:tc>
          <w:tcPr>
            <w:tcW w:w="898" w:type="dxa"/>
            <w:tcBorders>
              <w:top w:val="single" w:sz="4" w:space="0" w:color="auto"/>
              <w:lef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30,80</w:t>
            </w:r>
          </w:p>
        </w:tc>
        <w:tc>
          <w:tcPr>
            <w:tcW w:w="533" w:type="dxa"/>
            <w:tcBorders>
              <w:top w:val="single" w:sz="4" w:space="0" w:color="auto"/>
              <w:left w:val="single" w:sz="4" w:space="0" w:color="auto"/>
              <w:right w:val="single" w:sz="4" w:space="0" w:color="auto"/>
            </w:tcBorders>
            <w:shd w:val="clear" w:color="auto" w:fill="FFFFFF"/>
            <w:vAlign w:val="center"/>
          </w:tcPr>
          <w:p w:rsidR="00ED011D" w:rsidRPr="007A05C5" w:rsidRDefault="00ED011D" w:rsidP="00FF3EBB">
            <w:pPr>
              <w:spacing w:line="360" w:lineRule="auto"/>
              <w:jc w:val="center"/>
              <w:rPr>
                <w:lang w:val="uk-UA" w:bidi="ru-RU"/>
              </w:rPr>
            </w:pPr>
            <w:r w:rsidRPr="007A05C5">
              <w:rPr>
                <w:lang w:val="uk-UA" w:bidi="ru-RU"/>
              </w:rPr>
              <w:t>-7,92</w:t>
            </w:r>
          </w:p>
        </w:tc>
      </w:tr>
      <w:tr w:rsidR="0086099B" w:rsidRPr="007A05C5" w:rsidTr="00FF3EBB">
        <w:trPr>
          <w:trHeight w:hRule="exact" w:val="571"/>
        </w:trPr>
        <w:tc>
          <w:tcPr>
            <w:tcW w:w="3182" w:type="dxa"/>
            <w:tcBorders>
              <w:top w:val="single" w:sz="4" w:space="0" w:color="auto"/>
              <w:left w:val="single" w:sz="4" w:space="0" w:color="auto"/>
            </w:tcBorders>
            <w:shd w:val="clear" w:color="auto" w:fill="FFFFFF"/>
            <w:vAlign w:val="center"/>
          </w:tcPr>
          <w:p w:rsidR="0086099B" w:rsidRPr="007A05C5" w:rsidRDefault="0086099B" w:rsidP="0086099B">
            <w:pPr>
              <w:rPr>
                <w:lang w:val="uk-UA"/>
              </w:rPr>
            </w:pPr>
            <w:r w:rsidRPr="007A05C5">
              <w:rPr>
                <w:lang w:val="uk-UA"/>
              </w:rPr>
              <w:t>Дебіторська заборгованість за розрахунками:</w:t>
            </w:r>
          </w:p>
        </w:tc>
        <w:tc>
          <w:tcPr>
            <w:tcW w:w="542" w:type="dxa"/>
            <w:tcBorders>
              <w:top w:val="single" w:sz="4" w:space="0" w:color="auto"/>
              <w:left w:val="single" w:sz="4" w:space="0" w:color="auto"/>
            </w:tcBorders>
            <w:shd w:val="clear" w:color="auto" w:fill="FFFFFF"/>
            <w:vAlign w:val="center"/>
          </w:tcPr>
          <w:p w:rsidR="0086099B" w:rsidRPr="007A05C5" w:rsidRDefault="0086099B"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86099B" w:rsidRPr="007A05C5" w:rsidRDefault="0086099B"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86099B" w:rsidRPr="007A05C5" w:rsidRDefault="0086099B"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86099B" w:rsidRPr="007A05C5" w:rsidRDefault="0086099B" w:rsidP="00FF3EBB">
            <w:pPr>
              <w:spacing w:line="360" w:lineRule="auto"/>
              <w:jc w:val="center"/>
              <w:rPr>
                <w:lang w:val="uk-UA" w:bidi="ru-RU"/>
              </w:rPr>
            </w:pPr>
          </w:p>
        </w:tc>
        <w:tc>
          <w:tcPr>
            <w:tcW w:w="902" w:type="dxa"/>
            <w:tcBorders>
              <w:top w:val="single" w:sz="4" w:space="0" w:color="auto"/>
              <w:left w:val="single" w:sz="4" w:space="0" w:color="auto"/>
            </w:tcBorders>
            <w:shd w:val="clear" w:color="auto" w:fill="FFFFFF"/>
            <w:vAlign w:val="center"/>
          </w:tcPr>
          <w:p w:rsidR="0086099B" w:rsidRPr="007A05C5" w:rsidRDefault="0086099B"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86099B" w:rsidRPr="007A05C5" w:rsidRDefault="0086099B"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86099B" w:rsidRPr="007A05C5" w:rsidRDefault="0086099B" w:rsidP="00FF3EBB">
            <w:pPr>
              <w:spacing w:line="360" w:lineRule="auto"/>
              <w:jc w:val="center"/>
              <w:rPr>
                <w:lang w:val="uk-UA" w:bidi="ru-RU"/>
              </w:rPr>
            </w:pPr>
          </w:p>
        </w:tc>
        <w:tc>
          <w:tcPr>
            <w:tcW w:w="533" w:type="dxa"/>
            <w:tcBorders>
              <w:top w:val="single" w:sz="4" w:space="0" w:color="auto"/>
              <w:left w:val="single" w:sz="4" w:space="0" w:color="auto"/>
              <w:right w:val="single" w:sz="4" w:space="0" w:color="auto"/>
            </w:tcBorders>
            <w:shd w:val="clear" w:color="auto" w:fill="FFFFFF"/>
            <w:vAlign w:val="center"/>
          </w:tcPr>
          <w:p w:rsidR="0086099B" w:rsidRPr="007A05C5" w:rsidRDefault="0086099B" w:rsidP="00FF3EBB">
            <w:pPr>
              <w:spacing w:line="360" w:lineRule="auto"/>
              <w:jc w:val="center"/>
              <w:rPr>
                <w:lang w:val="uk-UA" w:bidi="ru-RU"/>
              </w:rPr>
            </w:pPr>
          </w:p>
        </w:tc>
      </w:tr>
      <w:tr w:rsidR="0086099B" w:rsidRPr="007A05C5" w:rsidTr="00FF3EBB">
        <w:trPr>
          <w:trHeight w:hRule="exact" w:val="283"/>
        </w:trPr>
        <w:tc>
          <w:tcPr>
            <w:tcW w:w="3182" w:type="dxa"/>
            <w:tcBorders>
              <w:top w:val="single" w:sz="4" w:space="0" w:color="auto"/>
              <w:left w:val="single" w:sz="4" w:space="0" w:color="auto"/>
            </w:tcBorders>
            <w:shd w:val="clear" w:color="auto" w:fill="FFFFFF"/>
            <w:vAlign w:val="center"/>
          </w:tcPr>
          <w:p w:rsidR="0086099B" w:rsidRPr="007A05C5" w:rsidRDefault="0086099B" w:rsidP="0086099B">
            <w:pPr>
              <w:rPr>
                <w:lang w:val="uk-UA"/>
              </w:rPr>
            </w:pPr>
            <w:r w:rsidRPr="007A05C5">
              <w:rPr>
                <w:lang w:val="uk-UA"/>
              </w:rPr>
              <w:t>- за виданими авансами</w:t>
            </w:r>
          </w:p>
        </w:tc>
        <w:tc>
          <w:tcPr>
            <w:tcW w:w="542" w:type="dxa"/>
            <w:tcBorders>
              <w:top w:val="single" w:sz="4" w:space="0" w:color="auto"/>
              <w:left w:val="single" w:sz="4" w:space="0" w:color="auto"/>
            </w:tcBorders>
            <w:shd w:val="clear" w:color="auto" w:fill="FFFFFF"/>
            <w:vAlign w:val="center"/>
          </w:tcPr>
          <w:p w:rsidR="0086099B" w:rsidRPr="007A05C5" w:rsidRDefault="0086099B" w:rsidP="00FF3EBB">
            <w:pPr>
              <w:spacing w:line="360" w:lineRule="auto"/>
              <w:jc w:val="center"/>
              <w:rPr>
                <w:lang w:val="uk-UA" w:bidi="ru-RU"/>
              </w:rPr>
            </w:pPr>
            <w:r w:rsidRPr="007A05C5">
              <w:rPr>
                <w:lang w:val="uk-UA" w:bidi="ru-RU"/>
              </w:rPr>
              <w:t>180</w:t>
            </w:r>
          </w:p>
        </w:tc>
        <w:tc>
          <w:tcPr>
            <w:tcW w:w="898" w:type="dxa"/>
            <w:tcBorders>
              <w:top w:val="single" w:sz="4" w:space="0" w:color="auto"/>
              <w:left w:val="single" w:sz="4" w:space="0" w:color="auto"/>
            </w:tcBorders>
            <w:shd w:val="clear" w:color="auto" w:fill="FFFFFF"/>
            <w:vAlign w:val="center"/>
          </w:tcPr>
          <w:p w:rsidR="0086099B" w:rsidRPr="007A05C5" w:rsidRDefault="0086099B" w:rsidP="00FF3EBB">
            <w:pPr>
              <w:spacing w:line="360" w:lineRule="auto"/>
              <w:jc w:val="center"/>
              <w:rPr>
                <w:lang w:val="uk-UA" w:bidi="ru-RU"/>
              </w:rPr>
            </w:pPr>
            <w:r w:rsidRPr="007A05C5">
              <w:rPr>
                <w:lang w:val="uk-UA" w:bidi="ru-RU"/>
              </w:rPr>
              <w:t>76,2</w:t>
            </w:r>
          </w:p>
        </w:tc>
        <w:tc>
          <w:tcPr>
            <w:tcW w:w="898" w:type="dxa"/>
            <w:tcBorders>
              <w:top w:val="single" w:sz="4" w:space="0" w:color="auto"/>
              <w:left w:val="single" w:sz="4" w:space="0" w:color="auto"/>
            </w:tcBorders>
            <w:shd w:val="clear" w:color="auto" w:fill="FFFFFF"/>
            <w:vAlign w:val="center"/>
          </w:tcPr>
          <w:p w:rsidR="0086099B" w:rsidRPr="007A05C5" w:rsidRDefault="0086099B" w:rsidP="00FF3EBB">
            <w:pPr>
              <w:spacing w:line="360" w:lineRule="auto"/>
              <w:jc w:val="center"/>
              <w:rPr>
                <w:lang w:val="uk-UA" w:bidi="ru-RU"/>
              </w:rPr>
            </w:pPr>
            <w:r w:rsidRPr="007A05C5">
              <w:rPr>
                <w:lang w:val="uk-UA" w:bidi="ru-RU"/>
              </w:rPr>
              <w:t>49,7</w:t>
            </w:r>
          </w:p>
        </w:tc>
        <w:tc>
          <w:tcPr>
            <w:tcW w:w="898" w:type="dxa"/>
            <w:tcBorders>
              <w:top w:val="single" w:sz="4" w:space="0" w:color="auto"/>
              <w:left w:val="single" w:sz="4" w:space="0" w:color="auto"/>
            </w:tcBorders>
            <w:shd w:val="clear" w:color="auto" w:fill="FFFFFF"/>
            <w:vAlign w:val="center"/>
          </w:tcPr>
          <w:p w:rsidR="0086099B" w:rsidRPr="007A05C5" w:rsidRDefault="0086099B" w:rsidP="00FF3EBB">
            <w:pPr>
              <w:spacing w:line="360" w:lineRule="auto"/>
              <w:jc w:val="center"/>
              <w:rPr>
                <w:lang w:val="uk-UA" w:bidi="ru-RU"/>
              </w:rPr>
            </w:pPr>
            <w:r w:rsidRPr="007A05C5">
              <w:rPr>
                <w:lang w:val="uk-UA" w:bidi="ru-RU"/>
              </w:rPr>
              <w:t>-26,5</w:t>
            </w:r>
          </w:p>
        </w:tc>
        <w:tc>
          <w:tcPr>
            <w:tcW w:w="902" w:type="dxa"/>
            <w:tcBorders>
              <w:top w:val="single" w:sz="4" w:space="0" w:color="auto"/>
              <w:left w:val="single" w:sz="4" w:space="0" w:color="auto"/>
            </w:tcBorders>
            <w:shd w:val="clear" w:color="auto" w:fill="FFFFFF"/>
            <w:vAlign w:val="center"/>
          </w:tcPr>
          <w:p w:rsidR="0086099B" w:rsidRPr="007A05C5" w:rsidRDefault="0086099B" w:rsidP="00FF3EBB">
            <w:pPr>
              <w:spacing w:line="360" w:lineRule="auto"/>
              <w:jc w:val="center"/>
              <w:rPr>
                <w:lang w:val="uk-UA" w:bidi="ru-RU"/>
              </w:rPr>
            </w:pPr>
            <w:r w:rsidRPr="007A05C5">
              <w:rPr>
                <w:lang w:val="uk-UA" w:bidi="ru-RU"/>
              </w:rPr>
              <w:t>-34,78</w:t>
            </w:r>
          </w:p>
        </w:tc>
        <w:tc>
          <w:tcPr>
            <w:tcW w:w="898" w:type="dxa"/>
            <w:tcBorders>
              <w:top w:val="single" w:sz="4" w:space="0" w:color="auto"/>
              <w:left w:val="single" w:sz="4" w:space="0" w:color="auto"/>
            </w:tcBorders>
            <w:shd w:val="clear" w:color="auto" w:fill="FFFFFF"/>
            <w:vAlign w:val="center"/>
          </w:tcPr>
          <w:p w:rsidR="0086099B" w:rsidRPr="007A05C5" w:rsidRDefault="0086099B" w:rsidP="00FF3EBB">
            <w:pPr>
              <w:spacing w:line="360" w:lineRule="auto"/>
              <w:jc w:val="center"/>
              <w:rPr>
                <w:lang w:val="uk-UA" w:bidi="ru-RU"/>
              </w:rPr>
            </w:pPr>
            <w:r w:rsidRPr="007A05C5">
              <w:rPr>
                <w:lang w:val="uk-UA" w:bidi="ru-RU"/>
              </w:rPr>
              <w:t>0,93</w:t>
            </w:r>
          </w:p>
        </w:tc>
        <w:tc>
          <w:tcPr>
            <w:tcW w:w="898" w:type="dxa"/>
            <w:tcBorders>
              <w:top w:val="single" w:sz="4" w:space="0" w:color="auto"/>
              <w:left w:val="single" w:sz="4" w:space="0" w:color="auto"/>
            </w:tcBorders>
            <w:shd w:val="clear" w:color="auto" w:fill="FFFFFF"/>
            <w:vAlign w:val="center"/>
          </w:tcPr>
          <w:p w:rsidR="0086099B" w:rsidRPr="007A05C5" w:rsidRDefault="0086099B" w:rsidP="00FF3EBB">
            <w:pPr>
              <w:spacing w:line="360" w:lineRule="auto"/>
              <w:jc w:val="center"/>
              <w:rPr>
                <w:lang w:val="uk-UA" w:bidi="ru-RU"/>
              </w:rPr>
            </w:pPr>
            <w:r w:rsidRPr="007A05C5">
              <w:rPr>
                <w:lang w:val="uk-UA" w:bidi="ru-RU"/>
              </w:rPr>
              <w:t>0,55</w:t>
            </w:r>
          </w:p>
        </w:tc>
        <w:tc>
          <w:tcPr>
            <w:tcW w:w="533" w:type="dxa"/>
            <w:tcBorders>
              <w:top w:val="single" w:sz="4" w:space="0" w:color="auto"/>
              <w:left w:val="single" w:sz="4" w:space="0" w:color="auto"/>
              <w:right w:val="single" w:sz="4" w:space="0" w:color="auto"/>
            </w:tcBorders>
            <w:shd w:val="clear" w:color="auto" w:fill="FFFFFF"/>
            <w:vAlign w:val="center"/>
          </w:tcPr>
          <w:p w:rsidR="0086099B" w:rsidRPr="007A05C5" w:rsidRDefault="0086099B" w:rsidP="00FF3EBB">
            <w:pPr>
              <w:spacing w:line="360" w:lineRule="auto"/>
              <w:jc w:val="center"/>
              <w:rPr>
                <w:lang w:val="uk-UA" w:bidi="ru-RU"/>
              </w:rPr>
            </w:pPr>
            <w:r w:rsidRPr="007A05C5">
              <w:rPr>
                <w:lang w:val="uk-UA" w:bidi="ru-RU"/>
              </w:rPr>
              <w:t>-0,38</w:t>
            </w:r>
          </w:p>
        </w:tc>
      </w:tr>
      <w:tr w:rsidR="00CE4F2B" w:rsidRPr="007A05C5" w:rsidTr="00FF3EBB">
        <w:trPr>
          <w:trHeight w:hRule="exact" w:val="557"/>
        </w:trPr>
        <w:tc>
          <w:tcPr>
            <w:tcW w:w="3182" w:type="dxa"/>
            <w:tcBorders>
              <w:top w:val="single" w:sz="4" w:space="0" w:color="auto"/>
              <w:left w:val="single" w:sz="4" w:space="0" w:color="auto"/>
            </w:tcBorders>
            <w:shd w:val="clear" w:color="auto" w:fill="FFFFFF"/>
          </w:tcPr>
          <w:p w:rsidR="00CE4F2B" w:rsidRPr="007A05C5" w:rsidRDefault="00CE4F2B" w:rsidP="00860AA1">
            <w:pPr>
              <w:rPr>
                <w:lang w:val="uk-UA"/>
              </w:rPr>
            </w:pPr>
            <w:r w:rsidRPr="007A05C5">
              <w:rPr>
                <w:lang w:val="uk-UA"/>
              </w:rPr>
              <w:t>Інша поточна дебіторська заборгованість</w:t>
            </w:r>
          </w:p>
        </w:tc>
        <w:tc>
          <w:tcPr>
            <w:tcW w:w="542"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210</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289,3</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248</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-41,3</w:t>
            </w:r>
          </w:p>
        </w:tc>
        <w:tc>
          <w:tcPr>
            <w:tcW w:w="902"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-14,28</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3,52</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2,75</w:t>
            </w:r>
          </w:p>
        </w:tc>
        <w:tc>
          <w:tcPr>
            <w:tcW w:w="533" w:type="dxa"/>
            <w:tcBorders>
              <w:top w:val="single" w:sz="4" w:space="0" w:color="auto"/>
              <w:left w:val="single" w:sz="4" w:space="0" w:color="auto"/>
              <w:right w:val="single" w:sz="4" w:space="0" w:color="auto"/>
            </w:tcBorders>
            <w:shd w:val="clear" w:color="auto" w:fill="FFFFFF"/>
            <w:vAlign w:val="center"/>
          </w:tcPr>
          <w:p w:rsidR="00CE4F2B" w:rsidRPr="007A05C5" w:rsidRDefault="00CE4F2B" w:rsidP="00FF3EBB">
            <w:pPr>
              <w:jc w:val="center"/>
              <w:rPr>
                <w:lang w:val="uk-UA"/>
              </w:rPr>
            </w:pPr>
            <w:r w:rsidRPr="007A05C5">
              <w:rPr>
                <w:lang w:val="uk-UA"/>
              </w:rPr>
              <w:t>0,78</w:t>
            </w:r>
          </w:p>
        </w:tc>
      </w:tr>
      <w:tr w:rsidR="00CE4F2B" w:rsidRPr="007A05C5" w:rsidTr="00FF3EBB">
        <w:trPr>
          <w:trHeight w:hRule="exact" w:val="562"/>
        </w:trPr>
        <w:tc>
          <w:tcPr>
            <w:tcW w:w="3182" w:type="dxa"/>
            <w:tcBorders>
              <w:top w:val="single" w:sz="4" w:space="0" w:color="auto"/>
              <w:left w:val="single" w:sz="4" w:space="0" w:color="auto"/>
            </w:tcBorders>
            <w:shd w:val="clear" w:color="auto" w:fill="FFFFFF"/>
          </w:tcPr>
          <w:p w:rsidR="00CE4F2B" w:rsidRPr="007A05C5" w:rsidRDefault="00CE4F2B" w:rsidP="00860AA1">
            <w:pPr>
              <w:rPr>
                <w:lang w:val="uk-UA"/>
              </w:rPr>
            </w:pPr>
            <w:r w:rsidRPr="007A05C5">
              <w:rPr>
                <w:lang w:val="uk-UA"/>
              </w:rPr>
              <w:t>Грошові кошти та їх еквіваленти:</w:t>
            </w:r>
          </w:p>
        </w:tc>
        <w:tc>
          <w:tcPr>
            <w:tcW w:w="542"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p>
        </w:tc>
        <w:tc>
          <w:tcPr>
            <w:tcW w:w="902"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p>
        </w:tc>
        <w:tc>
          <w:tcPr>
            <w:tcW w:w="533" w:type="dxa"/>
            <w:tcBorders>
              <w:top w:val="single" w:sz="4" w:space="0" w:color="auto"/>
              <w:left w:val="single" w:sz="4" w:space="0" w:color="auto"/>
              <w:right w:val="single" w:sz="4" w:space="0" w:color="auto"/>
            </w:tcBorders>
            <w:shd w:val="clear" w:color="auto" w:fill="FFFFFF"/>
            <w:vAlign w:val="center"/>
          </w:tcPr>
          <w:p w:rsidR="00CE4F2B" w:rsidRPr="007A05C5" w:rsidRDefault="00CE4F2B" w:rsidP="00FF3EBB">
            <w:pPr>
              <w:spacing w:line="360" w:lineRule="auto"/>
              <w:jc w:val="center"/>
              <w:rPr>
                <w:lang w:val="uk-UA" w:bidi="ru-RU"/>
              </w:rPr>
            </w:pPr>
          </w:p>
        </w:tc>
      </w:tr>
      <w:tr w:rsidR="00CE4F2B" w:rsidRPr="007A05C5" w:rsidTr="00FF3EBB">
        <w:trPr>
          <w:trHeight w:hRule="exact" w:val="288"/>
        </w:trPr>
        <w:tc>
          <w:tcPr>
            <w:tcW w:w="3182" w:type="dxa"/>
            <w:tcBorders>
              <w:top w:val="single" w:sz="4" w:space="0" w:color="auto"/>
              <w:left w:val="single" w:sz="4" w:space="0" w:color="auto"/>
            </w:tcBorders>
            <w:shd w:val="clear" w:color="auto" w:fill="FFFFFF"/>
          </w:tcPr>
          <w:p w:rsidR="00CE4F2B" w:rsidRPr="007A05C5" w:rsidRDefault="00CE4F2B" w:rsidP="00860AA1">
            <w:pPr>
              <w:rPr>
                <w:lang w:val="uk-UA"/>
              </w:rPr>
            </w:pPr>
            <w:r w:rsidRPr="007A05C5">
              <w:rPr>
                <w:lang w:val="uk-UA"/>
              </w:rPr>
              <w:t>- в національній валюті</w:t>
            </w:r>
          </w:p>
        </w:tc>
        <w:tc>
          <w:tcPr>
            <w:tcW w:w="542"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230</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1330</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2144,7</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814,7</w:t>
            </w:r>
          </w:p>
        </w:tc>
        <w:tc>
          <w:tcPr>
            <w:tcW w:w="902"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61,26</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16,20</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23,75</w:t>
            </w:r>
          </w:p>
        </w:tc>
        <w:tc>
          <w:tcPr>
            <w:tcW w:w="533" w:type="dxa"/>
            <w:tcBorders>
              <w:top w:val="single" w:sz="4" w:space="0" w:color="auto"/>
              <w:left w:val="single" w:sz="4" w:space="0" w:color="auto"/>
              <w:righ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7,55</w:t>
            </w:r>
          </w:p>
        </w:tc>
      </w:tr>
      <w:tr w:rsidR="00CE4F2B" w:rsidRPr="007A05C5" w:rsidTr="00FF3EBB">
        <w:trPr>
          <w:trHeight w:hRule="exact" w:val="288"/>
        </w:trPr>
        <w:tc>
          <w:tcPr>
            <w:tcW w:w="3182" w:type="dxa"/>
            <w:tcBorders>
              <w:top w:val="single" w:sz="4" w:space="0" w:color="auto"/>
              <w:left w:val="single" w:sz="4" w:space="0" w:color="auto"/>
            </w:tcBorders>
            <w:shd w:val="clear" w:color="auto" w:fill="FFFFFF"/>
          </w:tcPr>
          <w:p w:rsidR="00CE4F2B" w:rsidRPr="007A05C5" w:rsidRDefault="00CE4F2B" w:rsidP="00860AA1">
            <w:pPr>
              <w:rPr>
                <w:lang w:val="uk-UA"/>
              </w:rPr>
            </w:pPr>
            <w:proofErr w:type="spellStart"/>
            <w:r w:rsidRPr="007A05C5">
              <w:rPr>
                <w:lang w:val="uk-UA"/>
              </w:rPr>
              <w:t>нші</w:t>
            </w:r>
            <w:proofErr w:type="spellEnd"/>
            <w:r w:rsidRPr="007A05C5">
              <w:rPr>
                <w:lang w:val="uk-UA"/>
              </w:rPr>
              <w:t xml:space="preserve"> оборотні активи</w:t>
            </w:r>
          </w:p>
        </w:tc>
        <w:tc>
          <w:tcPr>
            <w:tcW w:w="542"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250</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0,4</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0</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-0,4</w:t>
            </w:r>
          </w:p>
        </w:tc>
        <w:tc>
          <w:tcPr>
            <w:tcW w:w="902"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-100</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0,005</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0</w:t>
            </w:r>
          </w:p>
        </w:tc>
        <w:tc>
          <w:tcPr>
            <w:tcW w:w="533" w:type="dxa"/>
            <w:tcBorders>
              <w:top w:val="single" w:sz="4" w:space="0" w:color="auto"/>
              <w:left w:val="single" w:sz="4" w:space="0" w:color="auto"/>
              <w:righ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-0,005</w:t>
            </w:r>
          </w:p>
        </w:tc>
      </w:tr>
      <w:tr w:rsidR="00CE4F2B" w:rsidRPr="007A05C5" w:rsidTr="00FF3EBB">
        <w:trPr>
          <w:trHeight w:hRule="exact" w:val="283"/>
        </w:trPr>
        <w:tc>
          <w:tcPr>
            <w:tcW w:w="3182" w:type="dxa"/>
            <w:tcBorders>
              <w:top w:val="single" w:sz="4" w:space="0" w:color="auto"/>
              <w:left w:val="single" w:sz="4" w:space="0" w:color="auto"/>
            </w:tcBorders>
            <w:shd w:val="clear" w:color="auto" w:fill="FFFFFF"/>
          </w:tcPr>
          <w:p w:rsidR="00CE4F2B" w:rsidRPr="007A05C5" w:rsidRDefault="00CE4F2B" w:rsidP="00860AA1">
            <w:pPr>
              <w:rPr>
                <w:lang w:val="uk-UA"/>
              </w:rPr>
            </w:pPr>
            <w:r w:rsidRPr="007A05C5">
              <w:rPr>
                <w:lang w:val="uk-UA"/>
              </w:rPr>
              <w:t>Усього за розділом II</w:t>
            </w:r>
          </w:p>
        </w:tc>
        <w:tc>
          <w:tcPr>
            <w:tcW w:w="542"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260</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5743,3</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6418,7</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675,4</w:t>
            </w:r>
          </w:p>
        </w:tc>
        <w:tc>
          <w:tcPr>
            <w:tcW w:w="902"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11,76</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69,94</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71,08</w:t>
            </w:r>
          </w:p>
        </w:tc>
        <w:tc>
          <w:tcPr>
            <w:tcW w:w="533" w:type="dxa"/>
            <w:tcBorders>
              <w:top w:val="single" w:sz="4" w:space="0" w:color="auto"/>
              <w:left w:val="single" w:sz="4" w:space="0" w:color="auto"/>
              <w:righ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1,14</w:t>
            </w:r>
          </w:p>
        </w:tc>
      </w:tr>
      <w:tr w:rsidR="00CE4F2B" w:rsidRPr="007A05C5" w:rsidTr="00FF3EBB">
        <w:trPr>
          <w:trHeight w:hRule="exact" w:val="562"/>
        </w:trPr>
        <w:tc>
          <w:tcPr>
            <w:tcW w:w="3182" w:type="dxa"/>
            <w:tcBorders>
              <w:top w:val="single" w:sz="4" w:space="0" w:color="auto"/>
              <w:left w:val="single" w:sz="4" w:space="0" w:color="auto"/>
            </w:tcBorders>
            <w:shd w:val="clear" w:color="auto" w:fill="FFFFFF"/>
          </w:tcPr>
          <w:p w:rsidR="00CE4F2B" w:rsidRPr="007A05C5" w:rsidRDefault="00CE4F2B" w:rsidP="00860AA1">
            <w:pPr>
              <w:rPr>
                <w:lang w:val="uk-UA"/>
              </w:rPr>
            </w:pPr>
            <w:r w:rsidRPr="007A05C5">
              <w:rPr>
                <w:lang w:val="uk-UA"/>
              </w:rPr>
              <w:t>III. Витрати майбутніх періодів</w:t>
            </w:r>
          </w:p>
        </w:tc>
        <w:tc>
          <w:tcPr>
            <w:tcW w:w="542"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270</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23,2</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31,8</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8,6</w:t>
            </w:r>
          </w:p>
        </w:tc>
        <w:tc>
          <w:tcPr>
            <w:tcW w:w="902"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37,07</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0,28</w:t>
            </w:r>
          </w:p>
        </w:tc>
        <w:tc>
          <w:tcPr>
            <w:tcW w:w="898" w:type="dxa"/>
            <w:tcBorders>
              <w:top w:val="single" w:sz="4" w:space="0" w:color="auto"/>
              <w:lef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0,35</w:t>
            </w:r>
          </w:p>
        </w:tc>
        <w:tc>
          <w:tcPr>
            <w:tcW w:w="533" w:type="dxa"/>
            <w:tcBorders>
              <w:top w:val="single" w:sz="4" w:space="0" w:color="auto"/>
              <w:left w:val="single" w:sz="4" w:space="0" w:color="auto"/>
              <w:righ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0,07</w:t>
            </w:r>
          </w:p>
        </w:tc>
      </w:tr>
      <w:tr w:rsidR="00CE4F2B" w:rsidRPr="007A05C5" w:rsidTr="00FF3EBB">
        <w:trPr>
          <w:trHeight w:hRule="exact" w:val="307"/>
        </w:trPr>
        <w:tc>
          <w:tcPr>
            <w:tcW w:w="3182" w:type="dxa"/>
            <w:tcBorders>
              <w:top w:val="single" w:sz="4" w:space="0" w:color="auto"/>
              <w:left w:val="single" w:sz="4" w:space="0" w:color="auto"/>
              <w:bottom w:val="single" w:sz="4" w:space="0" w:color="auto"/>
            </w:tcBorders>
            <w:shd w:val="clear" w:color="auto" w:fill="FFFFFF"/>
          </w:tcPr>
          <w:p w:rsidR="00CE4F2B" w:rsidRPr="007A05C5" w:rsidRDefault="005B4DDB" w:rsidP="00860AA1">
            <w:pPr>
              <w:rPr>
                <w:lang w:val="uk-UA"/>
              </w:rPr>
            </w:pPr>
            <w:r w:rsidRPr="007A05C5">
              <w:rPr>
                <w:lang w:val="uk-UA"/>
              </w:rPr>
              <w:t>Б</w:t>
            </w:r>
            <w:r w:rsidR="00CE4F2B" w:rsidRPr="007A05C5">
              <w:rPr>
                <w:lang w:val="uk-UA"/>
              </w:rPr>
              <w:t>аланс</w:t>
            </w:r>
          </w:p>
        </w:tc>
        <w:tc>
          <w:tcPr>
            <w:tcW w:w="542" w:type="dxa"/>
            <w:tcBorders>
              <w:top w:val="single" w:sz="4" w:space="0" w:color="auto"/>
              <w:left w:val="single" w:sz="4" w:space="0" w:color="auto"/>
              <w:bottom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280</w:t>
            </w:r>
          </w:p>
        </w:tc>
        <w:tc>
          <w:tcPr>
            <w:tcW w:w="898" w:type="dxa"/>
            <w:tcBorders>
              <w:top w:val="single" w:sz="4" w:space="0" w:color="auto"/>
              <w:left w:val="single" w:sz="4" w:space="0" w:color="auto"/>
              <w:bottom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8211,5</w:t>
            </w:r>
          </w:p>
        </w:tc>
        <w:tc>
          <w:tcPr>
            <w:tcW w:w="898" w:type="dxa"/>
            <w:tcBorders>
              <w:top w:val="single" w:sz="4" w:space="0" w:color="auto"/>
              <w:left w:val="single" w:sz="4" w:space="0" w:color="auto"/>
              <w:bottom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9030</w:t>
            </w:r>
          </w:p>
        </w:tc>
        <w:tc>
          <w:tcPr>
            <w:tcW w:w="898" w:type="dxa"/>
            <w:tcBorders>
              <w:top w:val="single" w:sz="4" w:space="0" w:color="auto"/>
              <w:left w:val="single" w:sz="4" w:space="0" w:color="auto"/>
              <w:bottom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818,5</w:t>
            </w:r>
          </w:p>
        </w:tc>
        <w:tc>
          <w:tcPr>
            <w:tcW w:w="902" w:type="dxa"/>
            <w:tcBorders>
              <w:top w:val="single" w:sz="4" w:space="0" w:color="auto"/>
              <w:left w:val="single" w:sz="4" w:space="0" w:color="auto"/>
              <w:bottom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9,97</w:t>
            </w:r>
          </w:p>
        </w:tc>
        <w:tc>
          <w:tcPr>
            <w:tcW w:w="898" w:type="dxa"/>
            <w:tcBorders>
              <w:top w:val="single" w:sz="4" w:space="0" w:color="auto"/>
              <w:left w:val="single" w:sz="4" w:space="0" w:color="auto"/>
              <w:bottom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100</w:t>
            </w:r>
          </w:p>
        </w:tc>
        <w:tc>
          <w:tcPr>
            <w:tcW w:w="898" w:type="dxa"/>
            <w:tcBorders>
              <w:top w:val="single" w:sz="4" w:space="0" w:color="auto"/>
              <w:left w:val="single" w:sz="4" w:space="0" w:color="auto"/>
              <w:bottom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100</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CE4F2B" w:rsidRPr="007A05C5" w:rsidRDefault="00CE4F2B" w:rsidP="00FF3EBB">
            <w:pPr>
              <w:spacing w:line="360" w:lineRule="auto"/>
              <w:jc w:val="center"/>
              <w:rPr>
                <w:lang w:val="uk-UA" w:bidi="ru-RU"/>
              </w:rPr>
            </w:pPr>
            <w:r w:rsidRPr="007A05C5">
              <w:rPr>
                <w:lang w:val="uk-UA" w:bidi="ru-RU"/>
              </w:rPr>
              <w:t>0</w:t>
            </w:r>
          </w:p>
        </w:tc>
      </w:tr>
    </w:tbl>
    <w:p w:rsidR="006C612F" w:rsidRPr="007A05C5" w:rsidRDefault="00900583" w:rsidP="006C612F">
      <w:pPr>
        <w:spacing w:line="360" w:lineRule="auto"/>
        <w:ind w:left="360"/>
        <w:jc w:val="right"/>
        <w:rPr>
          <w:sz w:val="28"/>
          <w:szCs w:val="28"/>
          <w:lang w:val="uk-UA"/>
        </w:rPr>
      </w:pPr>
      <w:r w:rsidRPr="007A05C5">
        <w:rPr>
          <w:sz w:val="28"/>
          <w:szCs w:val="28"/>
          <w:lang w:val="uk-UA"/>
        </w:rPr>
        <w:lastRenderedPageBreak/>
        <w:t>Таблиця 3</w:t>
      </w:r>
      <w:r w:rsidR="006C612F" w:rsidRPr="007A05C5">
        <w:rPr>
          <w:sz w:val="28"/>
          <w:szCs w:val="28"/>
          <w:lang w:val="uk-UA"/>
        </w:rPr>
        <w:t>.2</w:t>
      </w:r>
    </w:p>
    <w:p w:rsidR="006C612F" w:rsidRPr="007A05C5" w:rsidRDefault="006C612F" w:rsidP="006C612F">
      <w:pPr>
        <w:spacing w:line="360" w:lineRule="auto"/>
        <w:jc w:val="center"/>
        <w:rPr>
          <w:sz w:val="28"/>
          <w:szCs w:val="28"/>
          <w:lang w:val="uk-UA"/>
        </w:rPr>
      </w:pPr>
      <w:r w:rsidRPr="007A05C5">
        <w:rPr>
          <w:sz w:val="28"/>
          <w:szCs w:val="28"/>
          <w:lang w:val="uk-UA"/>
        </w:rPr>
        <w:t>Аналіз пасиву балансу</w:t>
      </w:r>
    </w:p>
    <w:tbl>
      <w:tblPr>
        <w:tblW w:w="9639" w:type="dxa"/>
        <w:tblInd w:w="10" w:type="dxa"/>
        <w:tblLayout w:type="fixed"/>
        <w:tblCellMar>
          <w:left w:w="10" w:type="dxa"/>
          <w:right w:w="10" w:type="dxa"/>
        </w:tblCellMar>
        <w:tblLook w:val="0000" w:firstRow="0" w:lastRow="0" w:firstColumn="0" w:lastColumn="0" w:noHBand="0" w:noVBand="0"/>
      </w:tblPr>
      <w:tblGrid>
        <w:gridCol w:w="3168"/>
        <w:gridCol w:w="538"/>
        <w:gridCol w:w="902"/>
        <w:gridCol w:w="898"/>
        <w:gridCol w:w="898"/>
        <w:gridCol w:w="826"/>
        <w:gridCol w:w="969"/>
        <w:gridCol w:w="732"/>
        <w:gridCol w:w="708"/>
      </w:tblGrid>
      <w:tr w:rsidR="000B57FE" w:rsidRPr="007A05C5" w:rsidTr="00FF3EBB">
        <w:trPr>
          <w:trHeight w:hRule="exact" w:val="566"/>
        </w:trPr>
        <w:tc>
          <w:tcPr>
            <w:tcW w:w="3168" w:type="dxa"/>
            <w:vMerge w:val="restart"/>
            <w:tcBorders>
              <w:top w:val="single" w:sz="4" w:space="0" w:color="auto"/>
              <w:left w:val="single" w:sz="4" w:space="0" w:color="auto"/>
            </w:tcBorders>
            <w:shd w:val="clear" w:color="auto" w:fill="FFFFFF"/>
            <w:vAlign w:val="center"/>
          </w:tcPr>
          <w:p w:rsidR="000B57FE" w:rsidRPr="007A05C5" w:rsidRDefault="005B4DDB" w:rsidP="00BB7E72">
            <w:pPr>
              <w:spacing w:line="360" w:lineRule="auto"/>
              <w:jc w:val="center"/>
              <w:rPr>
                <w:sz w:val="22"/>
                <w:szCs w:val="22"/>
                <w:lang w:val="uk-UA" w:bidi="ru-RU"/>
              </w:rPr>
            </w:pPr>
            <w:r w:rsidRPr="007A05C5">
              <w:rPr>
                <w:sz w:val="22"/>
                <w:szCs w:val="22"/>
                <w:lang w:val="uk-UA" w:bidi="ru-RU"/>
              </w:rPr>
              <w:t>Стаття балансу</w:t>
            </w:r>
          </w:p>
        </w:tc>
        <w:tc>
          <w:tcPr>
            <w:tcW w:w="538" w:type="dxa"/>
            <w:vMerge w:val="restart"/>
            <w:tcBorders>
              <w:top w:val="single" w:sz="4" w:space="0" w:color="auto"/>
              <w:left w:val="single" w:sz="4" w:space="0" w:color="auto"/>
            </w:tcBorders>
            <w:shd w:val="clear" w:color="auto" w:fill="FFFFFF"/>
            <w:textDirection w:val="btLr"/>
            <w:vAlign w:val="center"/>
          </w:tcPr>
          <w:p w:rsidR="000B57FE" w:rsidRPr="007A05C5" w:rsidRDefault="000B57FE" w:rsidP="000655D4">
            <w:pPr>
              <w:rPr>
                <w:sz w:val="21"/>
                <w:szCs w:val="21"/>
                <w:lang w:val="uk-UA" w:bidi="ru-RU"/>
              </w:rPr>
            </w:pPr>
            <w:r w:rsidRPr="007A05C5">
              <w:rPr>
                <w:sz w:val="21"/>
                <w:szCs w:val="21"/>
                <w:lang w:val="uk-UA" w:bidi="ru-RU"/>
              </w:rPr>
              <w:t>Рядок балансу</w:t>
            </w:r>
          </w:p>
        </w:tc>
        <w:tc>
          <w:tcPr>
            <w:tcW w:w="902" w:type="dxa"/>
            <w:vMerge w:val="restart"/>
            <w:tcBorders>
              <w:top w:val="single" w:sz="4" w:space="0" w:color="auto"/>
              <w:left w:val="single" w:sz="4" w:space="0" w:color="auto"/>
            </w:tcBorders>
            <w:shd w:val="clear" w:color="auto" w:fill="FFFFFF"/>
            <w:textDirection w:val="btLr"/>
            <w:vAlign w:val="center"/>
          </w:tcPr>
          <w:p w:rsidR="000B57FE" w:rsidRPr="007A05C5" w:rsidRDefault="000B57FE" w:rsidP="000655D4">
            <w:pPr>
              <w:rPr>
                <w:sz w:val="21"/>
                <w:szCs w:val="21"/>
                <w:lang w:val="uk-UA" w:bidi="ru-RU"/>
              </w:rPr>
            </w:pPr>
            <w:r w:rsidRPr="007A05C5">
              <w:rPr>
                <w:sz w:val="21"/>
                <w:szCs w:val="21"/>
                <w:lang w:val="uk-UA" w:bidi="ru-RU"/>
              </w:rPr>
              <w:t xml:space="preserve">Початок  </w:t>
            </w:r>
          </w:p>
          <w:p w:rsidR="000B57FE" w:rsidRPr="007A05C5" w:rsidRDefault="000B57FE" w:rsidP="000655D4">
            <w:pPr>
              <w:rPr>
                <w:sz w:val="21"/>
                <w:szCs w:val="21"/>
                <w:lang w:val="uk-UA" w:bidi="ru-RU"/>
              </w:rPr>
            </w:pPr>
            <w:r w:rsidRPr="007A05C5">
              <w:rPr>
                <w:sz w:val="21"/>
                <w:szCs w:val="21"/>
                <w:lang w:val="uk-UA" w:bidi="ru-RU"/>
              </w:rPr>
              <w:t xml:space="preserve">звітного </w:t>
            </w:r>
          </w:p>
          <w:p w:rsidR="000B57FE" w:rsidRPr="007A05C5" w:rsidRDefault="000B57FE" w:rsidP="000655D4">
            <w:pPr>
              <w:rPr>
                <w:sz w:val="21"/>
                <w:szCs w:val="21"/>
                <w:lang w:val="uk-UA" w:bidi="ru-RU"/>
              </w:rPr>
            </w:pPr>
            <w:r w:rsidRPr="007A05C5">
              <w:rPr>
                <w:sz w:val="21"/>
                <w:szCs w:val="21"/>
                <w:lang w:val="uk-UA" w:bidi="ru-RU"/>
              </w:rPr>
              <w:t>періоду</w:t>
            </w:r>
          </w:p>
        </w:tc>
        <w:tc>
          <w:tcPr>
            <w:tcW w:w="898" w:type="dxa"/>
            <w:vMerge w:val="restart"/>
            <w:tcBorders>
              <w:top w:val="single" w:sz="4" w:space="0" w:color="auto"/>
              <w:left w:val="single" w:sz="4" w:space="0" w:color="auto"/>
            </w:tcBorders>
            <w:shd w:val="clear" w:color="auto" w:fill="FFFFFF"/>
            <w:textDirection w:val="btLr"/>
            <w:vAlign w:val="center"/>
          </w:tcPr>
          <w:p w:rsidR="000B57FE" w:rsidRPr="007A05C5" w:rsidRDefault="000B57FE" w:rsidP="000655D4">
            <w:pPr>
              <w:rPr>
                <w:sz w:val="21"/>
                <w:szCs w:val="21"/>
                <w:lang w:val="uk-UA" w:bidi="ru-RU"/>
              </w:rPr>
            </w:pPr>
            <w:r w:rsidRPr="007A05C5">
              <w:rPr>
                <w:sz w:val="21"/>
                <w:szCs w:val="21"/>
                <w:lang w:val="uk-UA" w:bidi="ru-RU"/>
              </w:rPr>
              <w:t>Кінець з</w:t>
            </w:r>
          </w:p>
          <w:p w:rsidR="000B57FE" w:rsidRPr="007A05C5" w:rsidRDefault="000B57FE" w:rsidP="000655D4">
            <w:pPr>
              <w:rPr>
                <w:sz w:val="21"/>
                <w:szCs w:val="21"/>
                <w:lang w:val="uk-UA" w:bidi="ru-RU"/>
              </w:rPr>
            </w:pPr>
            <w:proofErr w:type="spellStart"/>
            <w:r w:rsidRPr="007A05C5">
              <w:rPr>
                <w:sz w:val="21"/>
                <w:szCs w:val="21"/>
                <w:lang w:val="uk-UA" w:bidi="ru-RU"/>
              </w:rPr>
              <w:t>вітного</w:t>
            </w:r>
            <w:proofErr w:type="spellEnd"/>
          </w:p>
          <w:p w:rsidR="000B57FE" w:rsidRPr="007A05C5" w:rsidRDefault="000B57FE" w:rsidP="000655D4">
            <w:pPr>
              <w:rPr>
                <w:sz w:val="21"/>
                <w:szCs w:val="21"/>
                <w:lang w:val="uk-UA" w:bidi="ru-RU"/>
              </w:rPr>
            </w:pPr>
            <w:r w:rsidRPr="007A05C5">
              <w:rPr>
                <w:sz w:val="21"/>
                <w:szCs w:val="21"/>
                <w:lang w:val="uk-UA" w:bidi="ru-RU"/>
              </w:rPr>
              <w:t xml:space="preserve"> періоду</w:t>
            </w:r>
          </w:p>
        </w:tc>
        <w:tc>
          <w:tcPr>
            <w:tcW w:w="1724" w:type="dxa"/>
            <w:gridSpan w:val="2"/>
            <w:tcBorders>
              <w:top w:val="single" w:sz="4" w:space="0" w:color="auto"/>
              <w:left w:val="single" w:sz="4" w:space="0" w:color="auto"/>
            </w:tcBorders>
            <w:shd w:val="clear" w:color="auto" w:fill="FFFFFF"/>
            <w:vAlign w:val="center"/>
          </w:tcPr>
          <w:p w:rsidR="000B57FE" w:rsidRPr="007A05C5" w:rsidRDefault="000B57FE" w:rsidP="000655D4">
            <w:pPr>
              <w:jc w:val="center"/>
              <w:rPr>
                <w:sz w:val="21"/>
                <w:szCs w:val="21"/>
                <w:lang w:val="uk-UA" w:bidi="ru-RU"/>
              </w:rPr>
            </w:pPr>
            <w:r w:rsidRPr="007A05C5">
              <w:rPr>
                <w:sz w:val="21"/>
                <w:szCs w:val="21"/>
                <w:lang w:val="uk-UA" w:bidi="ru-RU"/>
              </w:rPr>
              <w:t>Горизонтальний аналіз</w:t>
            </w:r>
          </w:p>
        </w:tc>
        <w:tc>
          <w:tcPr>
            <w:tcW w:w="2409" w:type="dxa"/>
            <w:gridSpan w:val="3"/>
            <w:tcBorders>
              <w:top w:val="single" w:sz="4" w:space="0" w:color="auto"/>
              <w:left w:val="single" w:sz="4" w:space="0" w:color="auto"/>
              <w:right w:val="single" w:sz="4" w:space="0" w:color="auto"/>
            </w:tcBorders>
            <w:shd w:val="clear" w:color="auto" w:fill="FFFFFF"/>
            <w:vAlign w:val="center"/>
          </w:tcPr>
          <w:p w:rsidR="000B57FE" w:rsidRPr="007A05C5" w:rsidRDefault="000B57FE" w:rsidP="000655D4">
            <w:pPr>
              <w:jc w:val="center"/>
              <w:rPr>
                <w:sz w:val="21"/>
                <w:szCs w:val="21"/>
                <w:lang w:val="uk-UA" w:bidi="ru-RU"/>
              </w:rPr>
            </w:pPr>
            <w:r w:rsidRPr="007A05C5">
              <w:rPr>
                <w:sz w:val="21"/>
                <w:szCs w:val="21"/>
                <w:lang w:val="uk-UA" w:bidi="ru-RU"/>
              </w:rPr>
              <w:t>Вертикальний аналіз</w:t>
            </w:r>
          </w:p>
        </w:tc>
      </w:tr>
      <w:tr w:rsidR="000B57FE" w:rsidRPr="007A05C5" w:rsidTr="00FF3EBB">
        <w:trPr>
          <w:trHeight w:hRule="exact" w:val="1642"/>
        </w:trPr>
        <w:tc>
          <w:tcPr>
            <w:tcW w:w="3168" w:type="dxa"/>
            <w:vMerge/>
            <w:tcBorders>
              <w:left w:val="single" w:sz="4" w:space="0" w:color="auto"/>
            </w:tcBorders>
            <w:shd w:val="clear" w:color="auto" w:fill="FFFFFF"/>
          </w:tcPr>
          <w:p w:rsidR="000B57FE" w:rsidRPr="007A05C5" w:rsidRDefault="000B57FE" w:rsidP="00BB7E72">
            <w:pPr>
              <w:spacing w:line="360" w:lineRule="auto"/>
              <w:jc w:val="center"/>
              <w:rPr>
                <w:sz w:val="22"/>
                <w:szCs w:val="22"/>
                <w:lang w:val="uk-UA" w:bidi="ru-RU"/>
              </w:rPr>
            </w:pPr>
          </w:p>
        </w:tc>
        <w:tc>
          <w:tcPr>
            <w:tcW w:w="538" w:type="dxa"/>
            <w:vMerge/>
            <w:tcBorders>
              <w:left w:val="single" w:sz="4" w:space="0" w:color="auto"/>
            </w:tcBorders>
            <w:shd w:val="clear" w:color="auto" w:fill="FFFFFF"/>
            <w:textDirection w:val="btLr"/>
            <w:vAlign w:val="center"/>
          </w:tcPr>
          <w:p w:rsidR="000B57FE" w:rsidRPr="007A05C5" w:rsidRDefault="000B57FE" w:rsidP="000655D4">
            <w:pPr>
              <w:rPr>
                <w:sz w:val="21"/>
                <w:szCs w:val="21"/>
                <w:lang w:val="uk-UA" w:bidi="ru-RU"/>
              </w:rPr>
            </w:pPr>
          </w:p>
        </w:tc>
        <w:tc>
          <w:tcPr>
            <w:tcW w:w="902" w:type="dxa"/>
            <w:vMerge/>
            <w:tcBorders>
              <w:left w:val="single" w:sz="4" w:space="0" w:color="auto"/>
            </w:tcBorders>
            <w:shd w:val="clear" w:color="auto" w:fill="FFFFFF"/>
            <w:textDirection w:val="btLr"/>
            <w:vAlign w:val="center"/>
          </w:tcPr>
          <w:p w:rsidR="000B57FE" w:rsidRPr="007A05C5" w:rsidRDefault="000B57FE" w:rsidP="000655D4">
            <w:pPr>
              <w:rPr>
                <w:sz w:val="21"/>
                <w:szCs w:val="21"/>
                <w:lang w:val="uk-UA" w:bidi="ru-RU"/>
              </w:rPr>
            </w:pPr>
          </w:p>
        </w:tc>
        <w:tc>
          <w:tcPr>
            <w:tcW w:w="898" w:type="dxa"/>
            <w:vMerge/>
            <w:tcBorders>
              <w:left w:val="single" w:sz="4" w:space="0" w:color="auto"/>
            </w:tcBorders>
            <w:shd w:val="clear" w:color="auto" w:fill="FFFFFF"/>
            <w:textDirection w:val="btLr"/>
            <w:vAlign w:val="center"/>
          </w:tcPr>
          <w:p w:rsidR="000B57FE" w:rsidRPr="007A05C5" w:rsidRDefault="000B57FE" w:rsidP="000655D4">
            <w:pPr>
              <w:rPr>
                <w:sz w:val="21"/>
                <w:szCs w:val="21"/>
                <w:lang w:val="uk-UA" w:bidi="ru-RU"/>
              </w:rPr>
            </w:pPr>
          </w:p>
        </w:tc>
        <w:tc>
          <w:tcPr>
            <w:tcW w:w="898" w:type="dxa"/>
            <w:tcBorders>
              <w:top w:val="single" w:sz="4" w:space="0" w:color="auto"/>
              <w:left w:val="single" w:sz="4" w:space="0" w:color="auto"/>
            </w:tcBorders>
            <w:shd w:val="clear" w:color="auto" w:fill="FFFFFF"/>
            <w:textDirection w:val="btLr"/>
            <w:vAlign w:val="center"/>
          </w:tcPr>
          <w:p w:rsidR="000B57FE" w:rsidRPr="007A05C5" w:rsidRDefault="000B57FE" w:rsidP="000655D4">
            <w:pPr>
              <w:rPr>
                <w:sz w:val="21"/>
                <w:szCs w:val="21"/>
                <w:lang w:val="uk-UA" w:bidi="ru-RU"/>
              </w:rPr>
            </w:pPr>
            <w:r w:rsidRPr="007A05C5">
              <w:rPr>
                <w:sz w:val="21"/>
                <w:szCs w:val="21"/>
                <w:lang w:val="uk-UA" w:bidi="ru-RU"/>
              </w:rPr>
              <w:t>Абсолютне відхилення</w:t>
            </w:r>
          </w:p>
        </w:tc>
        <w:tc>
          <w:tcPr>
            <w:tcW w:w="826" w:type="dxa"/>
            <w:tcBorders>
              <w:top w:val="single" w:sz="4" w:space="0" w:color="auto"/>
              <w:left w:val="single" w:sz="4" w:space="0" w:color="auto"/>
            </w:tcBorders>
            <w:shd w:val="clear" w:color="auto" w:fill="FFFFFF"/>
            <w:textDirection w:val="btLr"/>
            <w:vAlign w:val="center"/>
          </w:tcPr>
          <w:p w:rsidR="000B57FE" w:rsidRPr="007A05C5" w:rsidRDefault="000B57FE" w:rsidP="000655D4">
            <w:pPr>
              <w:rPr>
                <w:sz w:val="21"/>
                <w:szCs w:val="21"/>
                <w:lang w:val="uk-UA" w:bidi="ru-RU"/>
              </w:rPr>
            </w:pPr>
            <w:r w:rsidRPr="007A05C5">
              <w:rPr>
                <w:sz w:val="21"/>
                <w:szCs w:val="21"/>
                <w:lang w:val="uk-UA" w:bidi="ru-RU"/>
              </w:rPr>
              <w:t>Відносне відхилення</w:t>
            </w:r>
          </w:p>
        </w:tc>
        <w:tc>
          <w:tcPr>
            <w:tcW w:w="969" w:type="dxa"/>
            <w:tcBorders>
              <w:top w:val="single" w:sz="4" w:space="0" w:color="auto"/>
              <w:left w:val="single" w:sz="4" w:space="0" w:color="auto"/>
            </w:tcBorders>
            <w:shd w:val="clear" w:color="auto" w:fill="FFFFFF"/>
            <w:textDirection w:val="btLr"/>
            <w:vAlign w:val="center"/>
          </w:tcPr>
          <w:p w:rsidR="000B57FE" w:rsidRPr="007A05C5" w:rsidRDefault="000B57FE" w:rsidP="000655D4">
            <w:pPr>
              <w:rPr>
                <w:sz w:val="21"/>
                <w:szCs w:val="21"/>
                <w:lang w:val="uk-UA" w:bidi="ru-RU"/>
              </w:rPr>
            </w:pPr>
            <w:r w:rsidRPr="007A05C5">
              <w:rPr>
                <w:sz w:val="21"/>
                <w:szCs w:val="21"/>
                <w:lang w:val="uk-UA" w:bidi="ru-RU"/>
              </w:rPr>
              <w:t xml:space="preserve">На початок  </w:t>
            </w:r>
          </w:p>
          <w:p w:rsidR="000B57FE" w:rsidRPr="007A05C5" w:rsidRDefault="000B57FE" w:rsidP="000655D4">
            <w:pPr>
              <w:rPr>
                <w:sz w:val="21"/>
                <w:szCs w:val="21"/>
                <w:lang w:val="uk-UA" w:bidi="ru-RU"/>
              </w:rPr>
            </w:pPr>
            <w:r w:rsidRPr="007A05C5">
              <w:rPr>
                <w:sz w:val="21"/>
                <w:szCs w:val="21"/>
                <w:lang w:val="uk-UA" w:bidi="ru-RU"/>
              </w:rPr>
              <w:t xml:space="preserve">звітного </w:t>
            </w:r>
          </w:p>
          <w:p w:rsidR="000B57FE" w:rsidRPr="007A05C5" w:rsidRDefault="000B57FE" w:rsidP="000655D4">
            <w:pPr>
              <w:rPr>
                <w:sz w:val="21"/>
                <w:szCs w:val="21"/>
                <w:lang w:val="uk-UA" w:bidi="ru-RU"/>
              </w:rPr>
            </w:pPr>
            <w:r w:rsidRPr="007A05C5">
              <w:rPr>
                <w:sz w:val="21"/>
                <w:szCs w:val="21"/>
                <w:lang w:val="uk-UA" w:bidi="ru-RU"/>
              </w:rPr>
              <w:t>періоду</w:t>
            </w:r>
          </w:p>
        </w:tc>
        <w:tc>
          <w:tcPr>
            <w:tcW w:w="732" w:type="dxa"/>
            <w:tcBorders>
              <w:top w:val="single" w:sz="4" w:space="0" w:color="auto"/>
              <w:left w:val="single" w:sz="4" w:space="0" w:color="auto"/>
            </w:tcBorders>
            <w:shd w:val="clear" w:color="auto" w:fill="FFFFFF"/>
            <w:textDirection w:val="btLr"/>
            <w:vAlign w:val="center"/>
          </w:tcPr>
          <w:p w:rsidR="000B57FE" w:rsidRPr="007A05C5" w:rsidRDefault="000B57FE" w:rsidP="000655D4">
            <w:pPr>
              <w:rPr>
                <w:sz w:val="21"/>
                <w:szCs w:val="21"/>
                <w:lang w:val="uk-UA" w:bidi="ru-RU"/>
              </w:rPr>
            </w:pPr>
            <w:r w:rsidRPr="007A05C5">
              <w:rPr>
                <w:sz w:val="21"/>
                <w:szCs w:val="21"/>
                <w:lang w:val="uk-UA" w:bidi="ru-RU"/>
              </w:rPr>
              <w:t xml:space="preserve">На кінець </w:t>
            </w:r>
          </w:p>
          <w:p w:rsidR="000B57FE" w:rsidRPr="007A05C5" w:rsidRDefault="000B57FE" w:rsidP="000655D4">
            <w:pPr>
              <w:rPr>
                <w:sz w:val="21"/>
                <w:szCs w:val="21"/>
                <w:lang w:val="uk-UA" w:bidi="ru-RU"/>
              </w:rPr>
            </w:pPr>
            <w:r w:rsidRPr="007A05C5">
              <w:rPr>
                <w:sz w:val="21"/>
                <w:szCs w:val="21"/>
                <w:lang w:val="uk-UA" w:bidi="ru-RU"/>
              </w:rPr>
              <w:t>звітного</w:t>
            </w:r>
          </w:p>
          <w:p w:rsidR="000B57FE" w:rsidRPr="007A05C5" w:rsidRDefault="000B57FE" w:rsidP="000655D4">
            <w:pPr>
              <w:rPr>
                <w:sz w:val="21"/>
                <w:szCs w:val="21"/>
                <w:lang w:val="uk-UA" w:bidi="ru-RU"/>
              </w:rPr>
            </w:pPr>
            <w:r w:rsidRPr="007A05C5">
              <w:rPr>
                <w:sz w:val="21"/>
                <w:szCs w:val="21"/>
                <w:lang w:val="uk-UA" w:bidi="ru-RU"/>
              </w:rPr>
              <w:t xml:space="preserve"> періоду</w:t>
            </w:r>
          </w:p>
        </w:tc>
        <w:tc>
          <w:tcPr>
            <w:tcW w:w="708" w:type="dxa"/>
            <w:tcBorders>
              <w:top w:val="single" w:sz="4" w:space="0" w:color="auto"/>
              <w:left w:val="single" w:sz="4" w:space="0" w:color="auto"/>
              <w:right w:val="single" w:sz="4" w:space="0" w:color="auto"/>
            </w:tcBorders>
            <w:shd w:val="clear" w:color="auto" w:fill="FFFFFF"/>
            <w:textDirection w:val="btLr"/>
            <w:vAlign w:val="center"/>
          </w:tcPr>
          <w:p w:rsidR="000B57FE" w:rsidRPr="007A05C5" w:rsidRDefault="000B57FE" w:rsidP="000655D4">
            <w:pPr>
              <w:rPr>
                <w:sz w:val="21"/>
                <w:szCs w:val="21"/>
                <w:lang w:val="uk-UA" w:bidi="ru-RU"/>
              </w:rPr>
            </w:pPr>
            <w:r w:rsidRPr="007A05C5">
              <w:rPr>
                <w:sz w:val="21"/>
                <w:szCs w:val="21"/>
                <w:lang w:val="uk-UA" w:bidi="ru-RU"/>
              </w:rPr>
              <w:t>Відхилення за структурою</w:t>
            </w:r>
          </w:p>
        </w:tc>
      </w:tr>
      <w:tr w:rsidR="005B4DDB" w:rsidRPr="007A05C5" w:rsidTr="00FF3EBB">
        <w:trPr>
          <w:trHeight w:hRule="exact" w:val="510"/>
        </w:trPr>
        <w:tc>
          <w:tcPr>
            <w:tcW w:w="3168" w:type="dxa"/>
            <w:tcBorders>
              <w:top w:val="single" w:sz="4" w:space="0" w:color="auto"/>
              <w:left w:val="single" w:sz="4" w:space="0" w:color="auto"/>
            </w:tcBorders>
            <w:shd w:val="clear" w:color="auto" w:fill="FFFFFF"/>
            <w:vAlign w:val="center"/>
          </w:tcPr>
          <w:p w:rsidR="005B4DDB" w:rsidRPr="007A05C5" w:rsidRDefault="005B4DDB" w:rsidP="005B4DDB">
            <w:pPr>
              <w:rPr>
                <w:lang w:val="uk-UA"/>
              </w:rPr>
            </w:pPr>
            <w:r w:rsidRPr="007A05C5">
              <w:rPr>
                <w:lang w:val="uk-UA"/>
              </w:rPr>
              <w:t>I. Власний капітал</w:t>
            </w:r>
          </w:p>
        </w:tc>
        <w:tc>
          <w:tcPr>
            <w:tcW w:w="53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90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826"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969"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73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708" w:type="dxa"/>
            <w:tcBorders>
              <w:top w:val="single" w:sz="4" w:space="0" w:color="auto"/>
              <w:left w:val="single" w:sz="4" w:space="0" w:color="auto"/>
              <w:righ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r>
      <w:tr w:rsidR="005B4DDB" w:rsidRPr="007A05C5" w:rsidTr="00FF3EBB">
        <w:trPr>
          <w:trHeight w:hRule="exact" w:val="510"/>
        </w:trPr>
        <w:tc>
          <w:tcPr>
            <w:tcW w:w="3168" w:type="dxa"/>
            <w:tcBorders>
              <w:top w:val="single" w:sz="4" w:space="0" w:color="auto"/>
              <w:left w:val="single" w:sz="4" w:space="0" w:color="auto"/>
            </w:tcBorders>
            <w:shd w:val="clear" w:color="auto" w:fill="FFFFFF"/>
            <w:vAlign w:val="center"/>
          </w:tcPr>
          <w:p w:rsidR="005B4DDB" w:rsidRPr="007A05C5" w:rsidRDefault="005B4DDB" w:rsidP="005B4DDB">
            <w:pPr>
              <w:rPr>
                <w:lang w:val="uk-UA"/>
              </w:rPr>
            </w:pPr>
            <w:r w:rsidRPr="007A05C5">
              <w:rPr>
                <w:lang w:val="uk-UA"/>
              </w:rPr>
              <w:t>Статутний капітал</w:t>
            </w:r>
          </w:p>
        </w:tc>
        <w:tc>
          <w:tcPr>
            <w:tcW w:w="53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300</w:t>
            </w:r>
          </w:p>
        </w:tc>
        <w:tc>
          <w:tcPr>
            <w:tcW w:w="90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4,2</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4,2</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w:t>
            </w:r>
          </w:p>
        </w:tc>
        <w:tc>
          <w:tcPr>
            <w:tcW w:w="826"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w:t>
            </w:r>
          </w:p>
        </w:tc>
        <w:tc>
          <w:tcPr>
            <w:tcW w:w="969"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0,051</w:t>
            </w:r>
          </w:p>
        </w:tc>
        <w:tc>
          <w:tcPr>
            <w:tcW w:w="73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0,047</w:t>
            </w:r>
          </w:p>
        </w:tc>
        <w:tc>
          <w:tcPr>
            <w:tcW w:w="708" w:type="dxa"/>
            <w:tcBorders>
              <w:top w:val="single" w:sz="4" w:space="0" w:color="auto"/>
              <w:left w:val="single" w:sz="4" w:space="0" w:color="auto"/>
              <w:righ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-0,005</w:t>
            </w:r>
          </w:p>
        </w:tc>
      </w:tr>
      <w:tr w:rsidR="005B4DDB" w:rsidRPr="007A05C5" w:rsidTr="00FF3EBB">
        <w:trPr>
          <w:trHeight w:hRule="exact" w:val="567"/>
        </w:trPr>
        <w:tc>
          <w:tcPr>
            <w:tcW w:w="3168" w:type="dxa"/>
            <w:tcBorders>
              <w:top w:val="single" w:sz="4" w:space="0" w:color="auto"/>
              <w:left w:val="single" w:sz="4" w:space="0" w:color="auto"/>
            </w:tcBorders>
            <w:shd w:val="clear" w:color="auto" w:fill="FFFFFF"/>
            <w:vAlign w:val="center"/>
          </w:tcPr>
          <w:p w:rsidR="005B4DDB" w:rsidRPr="007A05C5" w:rsidRDefault="005B4DDB" w:rsidP="005B4DDB">
            <w:pPr>
              <w:spacing w:line="160" w:lineRule="atLeast"/>
              <w:rPr>
                <w:lang w:val="uk-UA"/>
              </w:rPr>
            </w:pPr>
            <w:r w:rsidRPr="007A05C5">
              <w:rPr>
                <w:lang w:val="uk-UA"/>
              </w:rPr>
              <w:t>Додатковий вкладений капітал</w:t>
            </w:r>
          </w:p>
        </w:tc>
        <w:tc>
          <w:tcPr>
            <w:tcW w:w="53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320</w:t>
            </w:r>
          </w:p>
        </w:tc>
        <w:tc>
          <w:tcPr>
            <w:tcW w:w="90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1278,7</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1278,7</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w:t>
            </w:r>
          </w:p>
        </w:tc>
        <w:tc>
          <w:tcPr>
            <w:tcW w:w="826"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w:t>
            </w:r>
          </w:p>
        </w:tc>
        <w:tc>
          <w:tcPr>
            <w:tcW w:w="969"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15,57</w:t>
            </w:r>
          </w:p>
        </w:tc>
        <w:tc>
          <w:tcPr>
            <w:tcW w:w="73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14,16</w:t>
            </w:r>
          </w:p>
        </w:tc>
        <w:tc>
          <w:tcPr>
            <w:tcW w:w="708" w:type="dxa"/>
            <w:tcBorders>
              <w:top w:val="single" w:sz="4" w:space="0" w:color="auto"/>
              <w:left w:val="single" w:sz="4" w:space="0" w:color="auto"/>
              <w:righ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-1,41</w:t>
            </w:r>
          </w:p>
        </w:tc>
      </w:tr>
      <w:tr w:rsidR="005B4DDB" w:rsidRPr="007A05C5" w:rsidTr="00FF3EBB">
        <w:trPr>
          <w:trHeight w:hRule="exact" w:val="510"/>
        </w:trPr>
        <w:tc>
          <w:tcPr>
            <w:tcW w:w="3168" w:type="dxa"/>
            <w:tcBorders>
              <w:top w:val="single" w:sz="4" w:space="0" w:color="auto"/>
              <w:left w:val="single" w:sz="4" w:space="0" w:color="auto"/>
            </w:tcBorders>
            <w:shd w:val="clear" w:color="auto" w:fill="FFFFFF"/>
            <w:vAlign w:val="center"/>
          </w:tcPr>
          <w:p w:rsidR="005B4DDB" w:rsidRPr="007A05C5" w:rsidRDefault="005B4DDB" w:rsidP="005B4DDB">
            <w:pPr>
              <w:rPr>
                <w:lang w:val="uk-UA"/>
              </w:rPr>
            </w:pPr>
            <w:r w:rsidRPr="007A05C5">
              <w:rPr>
                <w:lang w:val="uk-UA"/>
              </w:rPr>
              <w:t>Нерозподілений прибуток</w:t>
            </w:r>
          </w:p>
        </w:tc>
        <w:tc>
          <w:tcPr>
            <w:tcW w:w="53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350</w:t>
            </w:r>
          </w:p>
        </w:tc>
        <w:tc>
          <w:tcPr>
            <w:tcW w:w="90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5261,7</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6254,8</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993,1</w:t>
            </w:r>
          </w:p>
        </w:tc>
        <w:tc>
          <w:tcPr>
            <w:tcW w:w="826"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18,87</w:t>
            </w:r>
          </w:p>
        </w:tc>
        <w:tc>
          <w:tcPr>
            <w:tcW w:w="969"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64,08</w:t>
            </w:r>
          </w:p>
        </w:tc>
        <w:tc>
          <w:tcPr>
            <w:tcW w:w="73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69,27</w:t>
            </w:r>
          </w:p>
        </w:tc>
        <w:tc>
          <w:tcPr>
            <w:tcW w:w="708" w:type="dxa"/>
            <w:tcBorders>
              <w:top w:val="single" w:sz="4" w:space="0" w:color="auto"/>
              <w:left w:val="single" w:sz="4" w:space="0" w:color="auto"/>
              <w:righ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5,19</w:t>
            </w:r>
          </w:p>
        </w:tc>
      </w:tr>
      <w:tr w:rsidR="005B4DDB" w:rsidRPr="007A05C5" w:rsidTr="00FF3EBB">
        <w:trPr>
          <w:trHeight w:hRule="exact" w:val="510"/>
        </w:trPr>
        <w:tc>
          <w:tcPr>
            <w:tcW w:w="3168" w:type="dxa"/>
            <w:tcBorders>
              <w:top w:val="single" w:sz="4" w:space="0" w:color="auto"/>
              <w:left w:val="single" w:sz="4" w:space="0" w:color="auto"/>
            </w:tcBorders>
            <w:shd w:val="clear" w:color="auto" w:fill="FFFFFF"/>
            <w:vAlign w:val="center"/>
          </w:tcPr>
          <w:p w:rsidR="005B4DDB" w:rsidRPr="007A05C5" w:rsidRDefault="005B4DDB" w:rsidP="005B4DDB">
            <w:pPr>
              <w:rPr>
                <w:lang w:val="uk-UA"/>
              </w:rPr>
            </w:pPr>
            <w:r w:rsidRPr="007A05C5">
              <w:rPr>
                <w:lang w:val="uk-UA"/>
              </w:rPr>
              <w:t>Вилучений капітал</w:t>
            </w:r>
          </w:p>
        </w:tc>
        <w:tc>
          <w:tcPr>
            <w:tcW w:w="53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370</w:t>
            </w:r>
          </w:p>
        </w:tc>
        <w:tc>
          <w:tcPr>
            <w:tcW w:w="90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1,4</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3,1</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1,7</w:t>
            </w:r>
          </w:p>
        </w:tc>
        <w:tc>
          <w:tcPr>
            <w:tcW w:w="826"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121,43</w:t>
            </w:r>
          </w:p>
        </w:tc>
        <w:tc>
          <w:tcPr>
            <w:tcW w:w="969"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0,02</w:t>
            </w:r>
          </w:p>
        </w:tc>
        <w:tc>
          <w:tcPr>
            <w:tcW w:w="73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0,03</w:t>
            </w:r>
          </w:p>
        </w:tc>
        <w:tc>
          <w:tcPr>
            <w:tcW w:w="708" w:type="dxa"/>
            <w:tcBorders>
              <w:top w:val="single" w:sz="4" w:space="0" w:color="auto"/>
              <w:left w:val="single" w:sz="4" w:space="0" w:color="auto"/>
              <w:righ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0,02</w:t>
            </w:r>
          </w:p>
        </w:tc>
      </w:tr>
      <w:tr w:rsidR="006C612F" w:rsidRPr="007A05C5" w:rsidTr="00FF3EBB">
        <w:trPr>
          <w:trHeight w:hRule="exact" w:val="510"/>
        </w:trPr>
        <w:tc>
          <w:tcPr>
            <w:tcW w:w="3168" w:type="dxa"/>
            <w:tcBorders>
              <w:top w:val="single" w:sz="4" w:space="0" w:color="auto"/>
              <w:left w:val="single" w:sz="4" w:space="0" w:color="auto"/>
            </w:tcBorders>
            <w:shd w:val="clear" w:color="auto" w:fill="FFFFFF"/>
            <w:vAlign w:val="center"/>
          </w:tcPr>
          <w:p w:rsidR="006C612F" w:rsidRPr="007A05C5" w:rsidRDefault="006C612F" w:rsidP="00BB7E72">
            <w:pPr>
              <w:rPr>
                <w:sz w:val="22"/>
                <w:szCs w:val="22"/>
                <w:lang w:val="uk-UA" w:bidi="ru-RU"/>
              </w:rPr>
            </w:pPr>
            <w:proofErr w:type="spellStart"/>
            <w:r w:rsidRPr="007A05C5">
              <w:rPr>
                <w:sz w:val="22"/>
                <w:szCs w:val="22"/>
                <w:lang w:val="uk-UA" w:bidi="ru-RU"/>
              </w:rPr>
              <w:t>Всего</w:t>
            </w:r>
            <w:proofErr w:type="spellEnd"/>
            <w:r w:rsidRPr="007A05C5">
              <w:rPr>
                <w:sz w:val="22"/>
                <w:szCs w:val="22"/>
                <w:lang w:val="uk-UA" w:bidi="ru-RU"/>
              </w:rPr>
              <w:t xml:space="preserve"> по </w:t>
            </w:r>
            <w:proofErr w:type="spellStart"/>
            <w:r w:rsidRPr="007A05C5">
              <w:rPr>
                <w:sz w:val="22"/>
                <w:szCs w:val="22"/>
                <w:lang w:val="uk-UA" w:bidi="ru-RU"/>
              </w:rPr>
              <w:t>разделу</w:t>
            </w:r>
            <w:proofErr w:type="spellEnd"/>
            <w:r w:rsidRPr="007A05C5">
              <w:rPr>
                <w:sz w:val="22"/>
                <w:szCs w:val="22"/>
                <w:lang w:val="uk-UA" w:bidi="ru-RU"/>
              </w:rPr>
              <w:t xml:space="preserve"> I</w:t>
            </w:r>
          </w:p>
        </w:tc>
        <w:tc>
          <w:tcPr>
            <w:tcW w:w="53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380</w:t>
            </w:r>
          </w:p>
        </w:tc>
        <w:tc>
          <w:tcPr>
            <w:tcW w:w="90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6543,2</w:t>
            </w: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7534,6</w:t>
            </w: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991,4</w:t>
            </w:r>
          </w:p>
        </w:tc>
        <w:tc>
          <w:tcPr>
            <w:tcW w:w="826"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15,15</w:t>
            </w:r>
          </w:p>
        </w:tc>
        <w:tc>
          <w:tcPr>
            <w:tcW w:w="969"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79,68</w:t>
            </w:r>
          </w:p>
        </w:tc>
        <w:tc>
          <w:tcPr>
            <w:tcW w:w="73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83,44</w:t>
            </w:r>
          </w:p>
        </w:tc>
        <w:tc>
          <w:tcPr>
            <w:tcW w:w="708" w:type="dxa"/>
            <w:tcBorders>
              <w:top w:val="single" w:sz="4" w:space="0" w:color="auto"/>
              <w:left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3,76</w:t>
            </w:r>
          </w:p>
        </w:tc>
      </w:tr>
      <w:tr w:rsidR="005B4DDB" w:rsidRPr="007A05C5" w:rsidTr="00FF3EBB">
        <w:trPr>
          <w:trHeight w:hRule="exact" w:val="567"/>
        </w:trPr>
        <w:tc>
          <w:tcPr>
            <w:tcW w:w="3168" w:type="dxa"/>
            <w:tcBorders>
              <w:top w:val="single" w:sz="4" w:space="0" w:color="auto"/>
              <w:left w:val="single" w:sz="4" w:space="0" w:color="auto"/>
            </w:tcBorders>
            <w:shd w:val="clear" w:color="auto" w:fill="FFFFFF"/>
            <w:vAlign w:val="center"/>
          </w:tcPr>
          <w:p w:rsidR="005B4DDB" w:rsidRPr="007A05C5" w:rsidRDefault="005B4DDB" w:rsidP="005B4DDB">
            <w:pPr>
              <w:rPr>
                <w:lang w:val="uk-UA"/>
              </w:rPr>
            </w:pPr>
            <w:r w:rsidRPr="007A05C5">
              <w:rPr>
                <w:lang w:val="uk-UA"/>
              </w:rPr>
              <w:t>II. Забезпечення майбутніх витрат і платежів</w:t>
            </w:r>
          </w:p>
        </w:tc>
        <w:tc>
          <w:tcPr>
            <w:tcW w:w="53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90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826"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969"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73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708" w:type="dxa"/>
            <w:tcBorders>
              <w:top w:val="single" w:sz="4" w:space="0" w:color="auto"/>
              <w:left w:val="single" w:sz="4" w:space="0" w:color="auto"/>
              <w:righ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r>
      <w:tr w:rsidR="005B4DDB" w:rsidRPr="007A05C5" w:rsidTr="00FF3EBB">
        <w:trPr>
          <w:trHeight w:hRule="exact" w:val="567"/>
        </w:trPr>
        <w:tc>
          <w:tcPr>
            <w:tcW w:w="3168" w:type="dxa"/>
            <w:tcBorders>
              <w:top w:val="single" w:sz="4" w:space="0" w:color="auto"/>
              <w:left w:val="single" w:sz="4" w:space="0" w:color="auto"/>
            </w:tcBorders>
            <w:shd w:val="clear" w:color="auto" w:fill="FFFFFF"/>
          </w:tcPr>
          <w:p w:rsidR="005B4DDB" w:rsidRPr="007A05C5" w:rsidRDefault="005B4DDB" w:rsidP="00860AA1">
            <w:pPr>
              <w:rPr>
                <w:lang w:val="uk-UA"/>
              </w:rPr>
            </w:pPr>
            <w:r w:rsidRPr="007A05C5">
              <w:rPr>
                <w:lang w:val="uk-UA"/>
              </w:rPr>
              <w:t>Забезпечення виплат персоналу</w:t>
            </w:r>
          </w:p>
        </w:tc>
        <w:tc>
          <w:tcPr>
            <w:tcW w:w="53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400</w:t>
            </w:r>
          </w:p>
        </w:tc>
        <w:tc>
          <w:tcPr>
            <w:tcW w:w="90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376,2</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382,6</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6,4</w:t>
            </w:r>
          </w:p>
        </w:tc>
        <w:tc>
          <w:tcPr>
            <w:tcW w:w="826"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1,70</w:t>
            </w:r>
          </w:p>
        </w:tc>
        <w:tc>
          <w:tcPr>
            <w:tcW w:w="969"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4,58</w:t>
            </w:r>
          </w:p>
        </w:tc>
        <w:tc>
          <w:tcPr>
            <w:tcW w:w="73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4,24</w:t>
            </w:r>
          </w:p>
        </w:tc>
        <w:tc>
          <w:tcPr>
            <w:tcW w:w="708" w:type="dxa"/>
            <w:tcBorders>
              <w:top w:val="single" w:sz="4" w:space="0" w:color="auto"/>
              <w:left w:val="single" w:sz="4" w:space="0" w:color="auto"/>
              <w:righ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-0,34</w:t>
            </w:r>
          </w:p>
        </w:tc>
      </w:tr>
      <w:tr w:rsidR="005B4DDB" w:rsidRPr="007A05C5" w:rsidTr="00FF3EBB">
        <w:trPr>
          <w:trHeight w:hRule="exact" w:val="510"/>
        </w:trPr>
        <w:tc>
          <w:tcPr>
            <w:tcW w:w="3168" w:type="dxa"/>
            <w:tcBorders>
              <w:top w:val="single" w:sz="4" w:space="0" w:color="auto"/>
              <w:left w:val="single" w:sz="4" w:space="0" w:color="auto"/>
            </w:tcBorders>
            <w:shd w:val="clear" w:color="auto" w:fill="FFFFFF"/>
            <w:vAlign w:val="center"/>
          </w:tcPr>
          <w:p w:rsidR="005B4DDB" w:rsidRPr="007A05C5" w:rsidRDefault="005B4DDB" w:rsidP="005B4DDB">
            <w:pPr>
              <w:rPr>
                <w:lang w:val="uk-UA"/>
              </w:rPr>
            </w:pPr>
            <w:r w:rsidRPr="007A05C5">
              <w:rPr>
                <w:lang w:val="uk-UA"/>
              </w:rPr>
              <w:t>Усього за розділом II</w:t>
            </w:r>
          </w:p>
        </w:tc>
        <w:tc>
          <w:tcPr>
            <w:tcW w:w="53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430</w:t>
            </w:r>
          </w:p>
        </w:tc>
        <w:tc>
          <w:tcPr>
            <w:tcW w:w="90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376,2</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382,6</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6,4</w:t>
            </w:r>
          </w:p>
        </w:tc>
        <w:tc>
          <w:tcPr>
            <w:tcW w:w="826"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1,70</w:t>
            </w:r>
          </w:p>
        </w:tc>
        <w:tc>
          <w:tcPr>
            <w:tcW w:w="969"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4,58</w:t>
            </w:r>
          </w:p>
        </w:tc>
        <w:tc>
          <w:tcPr>
            <w:tcW w:w="73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4,24</w:t>
            </w:r>
          </w:p>
        </w:tc>
        <w:tc>
          <w:tcPr>
            <w:tcW w:w="708" w:type="dxa"/>
            <w:tcBorders>
              <w:top w:val="single" w:sz="4" w:space="0" w:color="auto"/>
              <w:left w:val="single" w:sz="4" w:space="0" w:color="auto"/>
              <w:righ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-0,34</w:t>
            </w:r>
          </w:p>
        </w:tc>
      </w:tr>
      <w:tr w:rsidR="005B4DDB" w:rsidRPr="007A05C5" w:rsidTr="00FF3EBB">
        <w:trPr>
          <w:trHeight w:hRule="exact" w:val="510"/>
        </w:trPr>
        <w:tc>
          <w:tcPr>
            <w:tcW w:w="3168" w:type="dxa"/>
            <w:tcBorders>
              <w:top w:val="single" w:sz="4" w:space="0" w:color="auto"/>
              <w:left w:val="single" w:sz="4" w:space="0" w:color="auto"/>
            </w:tcBorders>
            <w:shd w:val="clear" w:color="auto" w:fill="FFFFFF"/>
            <w:vAlign w:val="center"/>
          </w:tcPr>
          <w:p w:rsidR="005B4DDB" w:rsidRPr="007A05C5" w:rsidRDefault="005B4DDB" w:rsidP="005B4DDB">
            <w:pPr>
              <w:rPr>
                <w:lang w:val="uk-UA"/>
              </w:rPr>
            </w:pPr>
            <w:r w:rsidRPr="007A05C5">
              <w:rPr>
                <w:lang w:val="uk-UA"/>
              </w:rPr>
              <w:t>IV. Поточні зобов'язання</w:t>
            </w:r>
          </w:p>
        </w:tc>
        <w:tc>
          <w:tcPr>
            <w:tcW w:w="53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90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826"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969"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73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708" w:type="dxa"/>
            <w:tcBorders>
              <w:top w:val="single" w:sz="4" w:space="0" w:color="auto"/>
              <w:left w:val="single" w:sz="4" w:space="0" w:color="auto"/>
              <w:righ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r>
      <w:tr w:rsidR="005B4DDB" w:rsidRPr="007A05C5" w:rsidTr="00FF3EBB">
        <w:trPr>
          <w:trHeight w:hRule="exact" w:val="567"/>
        </w:trPr>
        <w:tc>
          <w:tcPr>
            <w:tcW w:w="3168" w:type="dxa"/>
            <w:tcBorders>
              <w:top w:val="single" w:sz="4" w:space="0" w:color="auto"/>
              <w:left w:val="single" w:sz="4" w:space="0" w:color="auto"/>
            </w:tcBorders>
            <w:shd w:val="clear" w:color="auto" w:fill="FFFFFF"/>
            <w:vAlign w:val="center"/>
          </w:tcPr>
          <w:p w:rsidR="005B4DDB" w:rsidRPr="007A05C5" w:rsidRDefault="005B4DDB" w:rsidP="005B4DDB">
            <w:pPr>
              <w:rPr>
                <w:lang w:val="uk-UA"/>
              </w:rPr>
            </w:pPr>
            <w:r w:rsidRPr="007A05C5">
              <w:rPr>
                <w:lang w:val="uk-UA"/>
              </w:rPr>
              <w:t>Кредиторська заборгованість за товари, роботи, послуги</w:t>
            </w:r>
          </w:p>
        </w:tc>
        <w:tc>
          <w:tcPr>
            <w:tcW w:w="53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530</w:t>
            </w:r>
          </w:p>
        </w:tc>
        <w:tc>
          <w:tcPr>
            <w:tcW w:w="90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642,3</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302,5</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-339,8</w:t>
            </w:r>
          </w:p>
        </w:tc>
        <w:tc>
          <w:tcPr>
            <w:tcW w:w="826"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-52,90</w:t>
            </w:r>
          </w:p>
        </w:tc>
        <w:tc>
          <w:tcPr>
            <w:tcW w:w="969"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7,82</w:t>
            </w:r>
          </w:p>
        </w:tc>
        <w:tc>
          <w:tcPr>
            <w:tcW w:w="73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3,35</w:t>
            </w:r>
          </w:p>
        </w:tc>
        <w:tc>
          <w:tcPr>
            <w:tcW w:w="708" w:type="dxa"/>
            <w:tcBorders>
              <w:top w:val="single" w:sz="4" w:space="0" w:color="auto"/>
              <w:left w:val="single" w:sz="4" w:space="0" w:color="auto"/>
              <w:righ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-4,47</w:t>
            </w:r>
          </w:p>
        </w:tc>
      </w:tr>
      <w:tr w:rsidR="005B4DDB" w:rsidRPr="007A05C5" w:rsidTr="00FF3EBB">
        <w:trPr>
          <w:trHeight w:hRule="exact" w:val="567"/>
        </w:trPr>
        <w:tc>
          <w:tcPr>
            <w:tcW w:w="3168" w:type="dxa"/>
            <w:tcBorders>
              <w:top w:val="single" w:sz="4" w:space="0" w:color="auto"/>
              <w:left w:val="single" w:sz="4" w:space="0" w:color="auto"/>
            </w:tcBorders>
            <w:shd w:val="clear" w:color="auto" w:fill="FFFFFF"/>
            <w:vAlign w:val="center"/>
          </w:tcPr>
          <w:p w:rsidR="005B4DDB" w:rsidRPr="007A05C5" w:rsidRDefault="005B4DDB" w:rsidP="005B4DDB">
            <w:pPr>
              <w:rPr>
                <w:lang w:val="uk-UA"/>
              </w:rPr>
            </w:pPr>
            <w:r w:rsidRPr="007A05C5">
              <w:rPr>
                <w:lang w:val="uk-UA"/>
              </w:rPr>
              <w:t>Поточні зобов'язання за розрахунками:</w:t>
            </w:r>
          </w:p>
        </w:tc>
        <w:tc>
          <w:tcPr>
            <w:tcW w:w="53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90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826"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969"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73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c>
          <w:tcPr>
            <w:tcW w:w="708" w:type="dxa"/>
            <w:tcBorders>
              <w:top w:val="single" w:sz="4" w:space="0" w:color="auto"/>
              <w:left w:val="single" w:sz="4" w:space="0" w:color="auto"/>
              <w:righ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p>
        </w:tc>
      </w:tr>
      <w:tr w:rsidR="005B4DDB" w:rsidRPr="007A05C5" w:rsidTr="00FF3EBB">
        <w:trPr>
          <w:trHeight w:hRule="exact" w:val="510"/>
        </w:trPr>
        <w:tc>
          <w:tcPr>
            <w:tcW w:w="3168" w:type="dxa"/>
            <w:tcBorders>
              <w:top w:val="single" w:sz="4" w:space="0" w:color="auto"/>
              <w:left w:val="single" w:sz="4" w:space="0" w:color="auto"/>
            </w:tcBorders>
            <w:shd w:val="clear" w:color="auto" w:fill="FFFFFF"/>
            <w:vAlign w:val="center"/>
          </w:tcPr>
          <w:p w:rsidR="005B4DDB" w:rsidRPr="007A05C5" w:rsidRDefault="005B4DDB" w:rsidP="005B4DDB">
            <w:pPr>
              <w:rPr>
                <w:lang w:val="uk-UA"/>
              </w:rPr>
            </w:pPr>
            <w:r w:rsidRPr="007A05C5">
              <w:rPr>
                <w:lang w:val="uk-UA"/>
              </w:rPr>
              <w:t>- за отриманими авансами</w:t>
            </w:r>
          </w:p>
        </w:tc>
        <w:tc>
          <w:tcPr>
            <w:tcW w:w="53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540</w:t>
            </w:r>
          </w:p>
        </w:tc>
        <w:tc>
          <w:tcPr>
            <w:tcW w:w="90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74,2</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74,2</w:t>
            </w:r>
          </w:p>
        </w:tc>
        <w:tc>
          <w:tcPr>
            <w:tcW w:w="826" w:type="dxa"/>
            <w:tcBorders>
              <w:top w:val="single" w:sz="4" w:space="0" w:color="auto"/>
              <w:left w:val="single" w:sz="4" w:space="0" w:color="auto"/>
            </w:tcBorders>
            <w:shd w:val="clear" w:color="auto" w:fill="FFFFFF"/>
            <w:vAlign w:val="center"/>
          </w:tcPr>
          <w:p w:rsidR="005B4DDB" w:rsidRPr="007A05C5" w:rsidRDefault="00FF3EBB" w:rsidP="00FF3EBB">
            <w:pPr>
              <w:spacing w:line="360" w:lineRule="auto"/>
              <w:jc w:val="center"/>
              <w:rPr>
                <w:sz w:val="21"/>
                <w:szCs w:val="21"/>
                <w:lang w:val="uk-UA" w:bidi="ru-RU"/>
              </w:rPr>
            </w:pPr>
            <w:r w:rsidRPr="007A05C5">
              <w:rPr>
                <w:sz w:val="21"/>
                <w:szCs w:val="21"/>
                <w:lang w:val="uk-UA" w:bidi="ru-RU"/>
              </w:rPr>
              <w:t>-</w:t>
            </w:r>
          </w:p>
        </w:tc>
        <w:tc>
          <w:tcPr>
            <w:tcW w:w="969"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0,00</w:t>
            </w:r>
          </w:p>
        </w:tc>
        <w:tc>
          <w:tcPr>
            <w:tcW w:w="73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0,82</w:t>
            </w:r>
          </w:p>
        </w:tc>
        <w:tc>
          <w:tcPr>
            <w:tcW w:w="708" w:type="dxa"/>
            <w:tcBorders>
              <w:top w:val="single" w:sz="4" w:space="0" w:color="auto"/>
              <w:left w:val="single" w:sz="4" w:space="0" w:color="auto"/>
              <w:righ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0,82</w:t>
            </w:r>
          </w:p>
        </w:tc>
      </w:tr>
      <w:tr w:rsidR="005B4DDB" w:rsidRPr="007A05C5" w:rsidTr="00FF3EBB">
        <w:trPr>
          <w:trHeight w:hRule="exact" w:val="510"/>
        </w:trPr>
        <w:tc>
          <w:tcPr>
            <w:tcW w:w="3168" w:type="dxa"/>
            <w:tcBorders>
              <w:top w:val="single" w:sz="4" w:space="0" w:color="auto"/>
              <w:left w:val="single" w:sz="4" w:space="0" w:color="auto"/>
            </w:tcBorders>
            <w:shd w:val="clear" w:color="auto" w:fill="FFFFFF"/>
            <w:vAlign w:val="center"/>
          </w:tcPr>
          <w:p w:rsidR="005B4DDB" w:rsidRPr="007A05C5" w:rsidRDefault="005B4DDB" w:rsidP="005B4DDB">
            <w:pPr>
              <w:rPr>
                <w:lang w:val="uk-UA"/>
              </w:rPr>
            </w:pPr>
            <w:r w:rsidRPr="007A05C5">
              <w:rPr>
                <w:lang w:val="uk-UA"/>
              </w:rPr>
              <w:t>- з бюджетом</w:t>
            </w:r>
          </w:p>
        </w:tc>
        <w:tc>
          <w:tcPr>
            <w:tcW w:w="53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550</w:t>
            </w:r>
          </w:p>
        </w:tc>
        <w:tc>
          <w:tcPr>
            <w:tcW w:w="90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243,2</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271</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27,8</w:t>
            </w:r>
          </w:p>
        </w:tc>
        <w:tc>
          <w:tcPr>
            <w:tcW w:w="826"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11,43</w:t>
            </w:r>
          </w:p>
        </w:tc>
        <w:tc>
          <w:tcPr>
            <w:tcW w:w="969"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2,96</w:t>
            </w:r>
          </w:p>
        </w:tc>
        <w:tc>
          <w:tcPr>
            <w:tcW w:w="73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3,00</w:t>
            </w:r>
          </w:p>
        </w:tc>
        <w:tc>
          <w:tcPr>
            <w:tcW w:w="708" w:type="dxa"/>
            <w:tcBorders>
              <w:top w:val="single" w:sz="4" w:space="0" w:color="auto"/>
              <w:left w:val="single" w:sz="4" w:space="0" w:color="auto"/>
              <w:righ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0,04</w:t>
            </w:r>
          </w:p>
        </w:tc>
      </w:tr>
      <w:tr w:rsidR="005B4DDB" w:rsidRPr="007A05C5" w:rsidTr="00FF3EBB">
        <w:trPr>
          <w:trHeight w:hRule="exact" w:val="510"/>
        </w:trPr>
        <w:tc>
          <w:tcPr>
            <w:tcW w:w="3168" w:type="dxa"/>
            <w:tcBorders>
              <w:top w:val="single" w:sz="4" w:space="0" w:color="auto"/>
              <w:left w:val="single" w:sz="4" w:space="0" w:color="auto"/>
            </w:tcBorders>
            <w:shd w:val="clear" w:color="auto" w:fill="FFFFFF"/>
            <w:vAlign w:val="center"/>
          </w:tcPr>
          <w:p w:rsidR="005B4DDB" w:rsidRPr="007A05C5" w:rsidRDefault="005B4DDB" w:rsidP="005B4DDB">
            <w:pPr>
              <w:rPr>
                <w:lang w:val="uk-UA"/>
              </w:rPr>
            </w:pPr>
            <w:r w:rsidRPr="007A05C5">
              <w:rPr>
                <w:lang w:val="uk-UA"/>
              </w:rPr>
              <w:t>- зі страхування</w:t>
            </w:r>
          </w:p>
        </w:tc>
        <w:tc>
          <w:tcPr>
            <w:tcW w:w="53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570</w:t>
            </w:r>
          </w:p>
        </w:tc>
        <w:tc>
          <w:tcPr>
            <w:tcW w:w="90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106,6</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135,8</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29,2</w:t>
            </w:r>
          </w:p>
        </w:tc>
        <w:tc>
          <w:tcPr>
            <w:tcW w:w="826"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27,39</w:t>
            </w:r>
          </w:p>
        </w:tc>
        <w:tc>
          <w:tcPr>
            <w:tcW w:w="969"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1,30</w:t>
            </w:r>
          </w:p>
        </w:tc>
        <w:tc>
          <w:tcPr>
            <w:tcW w:w="73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1,50</w:t>
            </w:r>
          </w:p>
        </w:tc>
        <w:tc>
          <w:tcPr>
            <w:tcW w:w="708" w:type="dxa"/>
            <w:tcBorders>
              <w:top w:val="single" w:sz="4" w:space="0" w:color="auto"/>
              <w:left w:val="single" w:sz="4" w:space="0" w:color="auto"/>
              <w:righ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0,21</w:t>
            </w:r>
          </w:p>
        </w:tc>
      </w:tr>
      <w:tr w:rsidR="005B4DDB" w:rsidRPr="007A05C5" w:rsidTr="00FF3EBB">
        <w:trPr>
          <w:trHeight w:hRule="exact" w:val="510"/>
        </w:trPr>
        <w:tc>
          <w:tcPr>
            <w:tcW w:w="3168" w:type="dxa"/>
            <w:tcBorders>
              <w:top w:val="single" w:sz="4" w:space="0" w:color="auto"/>
              <w:left w:val="single" w:sz="4" w:space="0" w:color="auto"/>
            </w:tcBorders>
            <w:shd w:val="clear" w:color="auto" w:fill="FFFFFF"/>
            <w:vAlign w:val="center"/>
          </w:tcPr>
          <w:p w:rsidR="005B4DDB" w:rsidRPr="007A05C5" w:rsidRDefault="005B4DDB" w:rsidP="005B4DDB">
            <w:pPr>
              <w:rPr>
                <w:lang w:val="uk-UA"/>
              </w:rPr>
            </w:pPr>
            <w:r w:rsidRPr="007A05C5">
              <w:rPr>
                <w:lang w:val="uk-UA"/>
              </w:rPr>
              <w:t>- з оплати праці</w:t>
            </w:r>
          </w:p>
        </w:tc>
        <w:tc>
          <w:tcPr>
            <w:tcW w:w="53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580</w:t>
            </w:r>
          </w:p>
        </w:tc>
        <w:tc>
          <w:tcPr>
            <w:tcW w:w="90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206</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236,2</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30,2</w:t>
            </w:r>
          </w:p>
        </w:tc>
        <w:tc>
          <w:tcPr>
            <w:tcW w:w="826"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14,66</w:t>
            </w:r>
          </w:p>
        </w:tc>
        <w:tc>
          <w:tcPr>
            <w:tcW w:w="969"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2,51</w:t>
            </w:r>
          </w:p>
        </w:tc>
        <w:tc>
          <w:tcPr>
            <w:tcW w:w="73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2,62</w:t>
            </w:r>
          </w:p>
        </w:tc>
        <w:tc>
          <w:tcPr>
            <w:tcW w:w="708" w:type="dxa"/>
            <w:tcBorders>
              <w:top w:val="single" w:sz="4" w:space="0" w:color="auto"/>
              <w:left w:val="single" w:sz="4" w:space="0" w:color="auto"/>
              <w:righ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0,11</w:t>
            </w:r>
          </w:p>
        </w:tc>
      </w:tr>
      <w:tr w:rsidR="005B4DDB" w:rsidRPr="007A05C5" w:rsidTr="00FF3EBB">
        <w:trPr>
          <w:trHeight w:hRule="exact" w:val="510"/>
        </w:trPr>
        <w:tc>
          <w:tcPr>
            <w:tcW w:w="3168" w:type="dxa"/>
            <w:tcBorders>
              <w:top w:val="single" w:sz="4" w:space="0" w:color="auto"/>
              <w:left w:val="single" w:sz="4" w:space="0" w:color="auto"/>
            </w:tcBorders>
            <w:shd w:val="clear" w:color="auto" w:fill="FFFFFF"/>
            <w:vAlign w:val="center"/>
          </w:tcPr>
          <w:p w:rsidR="005B4DDB" w:rsidRPr="007A05C5" w:rsidRDefault="005B4DDB" w:rsidP="005B4DDB">
            <w:pPr>
              <w:rPr>
                <w:lang w:val="uk-UA"/>
              </w:rPr>
            </w:pPr>
            <w:r w:rsidRPr="007A05C5">
              <w:rPr>
                <w:lang w:val="uk-UA"/>
              </w:rPr>
              <w:t>- з учасниками</w:t>
            </w:r>
          </w:p>
        </w:tc>
        <w:tc>
          <w:tcPr>
            <w:tcW w:w="53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590</w:t>
            </w:r>
          </w:p>
        </w:tc>
        <w:tc>
          <w:tcPr>
            <w:tcW w:w="902" w:type="dxa"/>
            <w:tcBorders>
              <w:top w:val="single" w:sz="4" w:space="0" w:color="auto"/>
              <w:left w:val="single" w:sz="4" w:space="0" w:color="auto"/>
            </w:tcBorders>
            <w:shd w:val="clear" w:color="auto" w:fill="FFFFFF"/>
            <w:vAlign w:val="center"/>
          </w:tcPr>
          <w:p w:rsidR="005B4DDB" w:rsidRPr="007A05C5" w:rsidRDefault="00FF3EBB" w:rsidP="00FF3EBB">
            <w:pPr>
              <w:spacing w:line="360" w:lineRule="auto"/>
              <w:jc w:val="center"/>
              <w:rPr>
                <w:sz w:val="21"/>
                <w:szCs w:val="21"/>
                <w:lang w:val="uk-UA" w:bidi="ru-RU"/>
              </w:rPr>
            </w:pPr>
            <w:r w:rsidRPr="007A05C5">
              <w:rPr>
                <w:sz w:val="21"/>
                <w:szCs w:val="21"/>
                <w:lang w:val="uk-UA" w:bidi="ru-RU"/>
              </w:rPr>
              <w:t>-</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1,1</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1,1</w:t>
            </w:r>
          </w:p>
        </w:tc>
        <w:tc>
          <w:tcPr>
            <w:tcW w:w="826" w:type="dxa"/>
            <w:tcBorders>
              <w:top w:val="single" w:sz="4" w:space="0" w:color="auto"/>
              <w:left w:val="single" w:sz="4" w:space="0" w:color="auto"/>
            </w:tcBorders>
            <w:shd w:val="clear" w:color="auto" w:fill="FFFFFF"/>
            <w:vAlign w:val="center"/>
          </w:tcPr>
          <w:p w:rsidR="005B4DDB" w:rsidRPr="007A05C5" w:rsidRDefault="00FF3EBB" w:rsidP="00FF3EBB">
            <w:pPr>
              <w:spacing w:line="360" w:lineRule="auto"/>
              <w:jc w:val="center"/>
              <w:rPr>
                <w:sz w:val="21"/>
                <w:szCs w:val="21"/>
                <w:lang w:val="uk-UA" w:bidi="ru-RU"/>
              </w:rPr>
            </w:pPr>
            <w:r w:rsidRPr="007A05C5">
              <w:rPr>
                <w:sz w:val="21"/>
                <w:szCs w:val="21"/>
                <w:lang w:val="uk-UA" w:bidi="ru-RU"/>
              </w:rPr>
              <w:t>-</w:t>
            </w:r>
          </w:p>
        </w:tc>
        <w:tc>
          <w:tcPr>
            <w:tcW w:w="969"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0,00</w:t>
            </w:r>
          </w:p>
        </w:tc>
        <w:tc>
          <w:tcPr>
            <w:tcW w:w="73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0,01</w:t>
            </w:r>
          </w:p>
        </w:tc>
        <w:tc>
          <w:tcPr>
            <w:tcW w:w="708" w:type="dxa"/>
            <w:tcBorders>
              <w:top w:val="single" w:sz="4" w:space="0" w:color="auto"/>
              <w:left w:val="single" w:sz="4" w:space="0" w:color="auto"/>
              <w:righ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0,01</w:t>
            </w:r>
          </w:p>
        </w:tc>
      </w:tr>
      <w:tr w:rsidR="005B4DDB" w:rsidRPr="007A05C5" w:rsidTr="00FF3EBB">
        <w:trPr>
          <w:trHeight w:hRule="exact" w:val="510"/>
        </w:trPr>
        <w:tc>
          <w:tcPr>
            <w:tcW w:w="3168" w:type="dxa"/>
            <w:tcBorders>
              <w:top w:val="single" w:sz="4" w:space="0" w:color="auto"/>
              <w:left w:val="single" w:sz="4" w:space="0" w:color="auto"/>
            </w:tcBorders>
            <w:shd w:val="clear" w:color="auto" w:fill="FFFFFF"/>
            <w:vAlign w:val="center"/>
          </w:tcPr>
          <w:p w:rsidR="005B4DDB" w:rsidRPr="007A05C5" w:rsidRDefault="005B4DDB" w:rsidP="005B4DDB">
            <w:pPr>
              <w:rPr>
                <w:lang w:val="uk-UA"/>
              </w:rPr>
            </w:pPr>
            <w:r w:rsidRPr="007A05C5">
              <w:rPr>
                <w:lang w:val="uk-UA"/>
              </w:rPr>
              <w:t>Інші поточні зобов'язання</w:t>
            </w:r>
          </w:p>
        </w:tc>
        <w:tc>
          <w:tcPr>
            <w:tcW w:w="53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610</w:t>
            </w:r>
          </w:p>
        </w:tc>
        <w:tc>
          <w:tcPr>
            <w:tcW w:w="90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94</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92</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-2</w:t>
            </w:r>
          </w:p>
        </w:tc>
        <w:tc>
          <w:tcPr>
            <w:tcW w:w="826"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-2,13</w:t>
            </w:r>
          </w:p>
        </w:tc>
        <w:tc>
          <w:tcPr>
            <w:tcW w:w="969"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1,14</w:t>
            </w:r>
          </w:p>
        </w:tc>
        <w:tc>
          <w:tcPr>
            <w:tcW w:w="73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1,02</w:t>
            </w:r>
          </w:p>
        </w:tc>
        <w:tc>
          <w:tcPr>
            <w:tcW w:w="708" w:type="dxa"/>
            <w:tcBorders>
              <w:top w:val="single" w:sz="4" w:space="0" w:color="auto"/>
              <w:left w:val="single" w:sz="4" w:space="0" w:color="auto"/>
              <w:righ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-0,13</w:t>
            </w:r>
          </w:p>
        </w:tc>
      </w:tr>
      <w:tr w:rsidR="005B4DDB" w:rsidRPr="007A05C5" w:rsidTr="00FF3EBB">
        <w:trPr>
          <w:trHeight w:hRule="exact" w:val="510"/>
        </w:trPr>
        <w:tc>
          <w:tcPr>
            <w:tcW w:w="3168" w:type="dxa"/>
            <w:tcBorders>
              <w:top w:val="single" w:sz="4" w:space="0" w:color="auto"/>
              <w:left w:val="single" w:sz="4" w:space="0" w:color="auto"/>
            </w:tcBorders>
            <w:shd w:val="clear" w:color="auto" w:fill="FFFFFF"/>
            <w:vAlign w:val="center"/>
          </w:tcPr>
          <w:p w:rsidR="005B4DDB" w:rsidRPr="007A05C5" w:rsidRDefault="005B4DDB" w:rsidP="005B4DDB">
            <w:pPr>
              <w:rPr>
                <w:lang w:val="uk-UA"/>
              </w:rPr>
            </w:pPr>
            <w:r w:rsidRPr="007A05C5">
              <w:rPr>
                <w:lang w:val="uk-UA"/>
              </w:rPr>
              <w:t>Усього за розділом IV</w:t>
            </w:r>
          </w:p>
        </w:tc>
        <w:tc>
          <w:tcPr>
            <w:tcW w:w="53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620</w:t>
            </w:r>
          </w:p>
        </w:tc>
        <w:tc>
          <w:tcPr>
            <w:tcW w:w="90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1292,1</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1112,8</w:t>
            </w:r>
          </w:p>
        </w:tc>
        <w:tc>
          <w:tcPr>
            <w:tcW w:w="898"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-179,3</w:t>
            </w:r>
          </w:p>
        </w:tc>
        <w:tc>
          <w:tcPr>
            <w:tcW w:w="826"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-13,88</w:t>
            </w:r>
          </w:p>
        </w:tc>
        <w:tc>
          <w:tcPr>
            <w:tcW w:w="969"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15,74</w:t>
            </w:r>
          </w:p>
        </w:tc>
        <w:tc>
          <w:tcPr>
            <w:tcW w:w="732" w:type="dxa"/>
            <w:tcBorders>
              <w:top w:val="single" w:sz="4" w:space="0" w:color="auto"/>
              <w:lef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12,32</w:t>
            </w:r>
          </w:p>
        </w:tc>
        <w:tc>
          <w:tcPr>
            <w:tcW w:w="708" w:type="dxa"/>
            <w:tcBorders>
              <w:top w:val="single" w:sz="4" w:space="0" w:color="auto"/>
              <w:left w:val="single" w:sz="4" w:space="0" w:color="auto"/>
              <w:righ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-3,41</w:t>
            </w:r>
          </w:p>
        </w:tc>
      </w:tr>
      <w:tr w:rsidR="005B4DDB" w:rsidRPr="007A05C5" w:rsidTr="00FF3EBB">
        <w:trPr>
          <w:trHeight w:hRule="exact" w:val="510"/>
        </w:trPr>
        <w:tc>
          <w:tcPr>
            <w:tcW w:w="3168" w:type="dxa"/>
            <w:tcBorders>
              <w:top w:val="single" w:sz="4" w:space="0" w:color="auto"/>
              <w:left w:val="single" w:sz="4" w:space="0" w:color="auto"/>
              <w:bottom w:val="single" w:sz="4" w:space="0" w:color="auto"/>
            </w:tcBorders>
            <w:shd w:val="clear" w:color="auto" w:fill="FFFFFF"/>
            <w:vAlign w:val="center"/>
          </w:tcPr>
          <w:p w:rsidR="005B4DDB" w:rsidRPr="007A05C5" w:rsidRDefault="005B4DDB" w:rsidP="005B4DDB">
            <w:pPr>
              <w:rPr>
                <w:lang w:val="uk-UA"/>
              </w:rPr>
            </w:pPr>
            <w:r w:rsidRPr="007A05C5">
              <w:rPr>
                <w:lang w:val="uk-UA"/>
              </w:rPr>
              <w:t>Баланс</w:t>
            </w:r>
          </w:p>
        </w:tc>
        <w:tc>
          <w:tcPr>
            <w:tcW w:w="538" w:type="dxa"/>
            <w:tcBorders>
              <w:top w:val="single" w:sz="4" w:space="0" w:color="auto"/>
              <w:left w:val="single" w:sz="4" w:space="0" w:color="auto"/>
              <w:bottom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640</w:t>
            </w:r>
          </w:p>
        </w:tc>
        <w:tc>
          <w:tcPr>
            <w:tcW w:w="902" w:type="dxa"/>
            <w:tcBorders>
              <w:top w:val="single" w:sz="4" w:space="0" w:color="auto"/>
              <w:left w:val="single" w:sz="4" w:space="0" w:color="auto"/>
              <w:bottom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8211,5</w:t>
            </w:r>
          </w:p>
        </w:tc>
        <w:tc>
          <w:tcPr>
            <w:tcW w:w="898" w:type="dxa"/>
            <w:tcBorders>
              <w:top w:val="single" w:sz="4" w:space="0" w:color="auto"/>
              <w:left w:val="single" w:sz="4" w:space="0" w:color="auto"/>
              <w:bottom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9030</w:t>
            </w:r>
          </w:p>
        </w:tc>
        <w:tc>
          <w:tcPr>
            <w:tcW w:w="898" w:type="dxa"/>
            <w:tcBorders>
              <w:top w:val="single" w:sz="4" w:space="0" w:color="auto"/>
              <w:left w:val="single" w:sz="4" w:space="0" w:color="auto"/>
              <w:bottom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818,5</w:t>
            </w:r>
          </w:p>
        </w:tc>
        <w:tc>
          <w:tcPr>
            <w:tcW w:w="826" w:type="dxa"/>
            <w:tcBorders>
              <w:top w:val="single" w:sz="4" w:space="0" w:color="auto"/>
              <w:left w:val="single" w:sz="4" w:space="0" w:color="auto"/>
              <w:bottom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9,97</w:t>
            </w:r>
          </w:p>
        </w:tc>
        <w:tc>
          <w:tcPr>
            <w:tcW w:w="969" w:type="dxa"/>
            <w:tcBorders>
              <w:top w:val="single" w:sz="4" w:space="0" w:color="auto"/>
              <w:left w:val="single" w:sz="4" w:space="0" w:color="auto"/>
              <w:bottom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100</w:t>
            </w:r>
          </w:p>
        </w:tc>
        <w:tc>
          <w:tcPr>
            <w:tcW w:w="732" w:type="dxa"/>
            <w:tcBorders>
              <w:top w:val="single" w:sz="4" w:space="0" w:color="auto"/>
              <w:left w:val="single" w:sz="4" w:space="0" w:color="auto"/>
              <w:bottom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B4DDB" w:rsidRPr="007A05C5" w:rsidRDefault="005B4DDB" w:rsidP="00FF3EBB">
            <w:pPr>
              <w:spacing w:line="360" w:lineRule="auto"/>
              <w:jc w:val="center"/>
              <w:rPr>
                <w:sz w:val="21"/>
                <w:szCs w:val="21"/>
                <w:lang w:val="uk-UA" w:bidi="ru-RU"/>
              </w:rPr>
            </w:pPr>
            <w:r w:rsidRPr="007A05C5">
              <w:rPr>
                <w:sz w:val="21"/>
                <w:szCs w:val="21"/>
                <w:lang w:val="uk-UA" w:bidi="ru-RU"/>
              </w:rPr>
              <w:t>0</w:t>
            </w:r>
          </w:p>
        </w:tc>
      </w:tr>
    </w:tbl>
    <w:p w:rsidR="006C612F" w:rsidRPr="007A05C5" w:rsidRDefault="006C612F" w:rsidP="00C40CE5">
      <w:pPr>
        <w:spacing w:line="360" w:lineRule="auto"/>
        <w:jc w:val="center"/>
        <w:rPr>
          <w:sz w:val="28"/>
          <w:szCs w:val="28"/>
          <w:lang w:val="uk-UA"/>
        </w:rPr>
      </w:pPr>
    </w:p>
    <w:p w:rsidR="006C612F" w:rsidRPr="007A05C5" w:rsidRDefault="00900583" w:rsidP="006C612F">
      <w:pPr>
        <w:spacing w:line="360" w:lineRule="auto"/>
        <w:jc w:val="right"/>
        <w:rPr>
          <w:lang w:val="uk-UA"/>
        </w:rPr>
      </w:pPr>
      <w:r w:rsidRPr="007A05C5">
        <w:rPr>
          <w:sz w:val="28"/>
          <w:szCs w:val="28"/>
          <w:lang w:val="uk-UA"/>
        </w:rPr>
        <w:lastRenderedPageBreak/>
        <w:t>Таблиця 3</w:t>
      </w:r>
      <w:r w:rsidR="006C612F" w:rsidRPr="007A05C5">
        <w:rPr>
          <w:sz w:val="28"/>
          <w:szCs w:val="28"/>
          <w:lang w:val="uk-UA"/>
        </w:rPr>
        <w:t>.3</w:t>
      </w:r>
    </w:p>
    <w:p w:rsidR="006C612F" w:rsidRPr="007A05C5" w:rsidRDefault="006C612F" w:rsidP="006C612F">
      <w:pPr>
        <w:spacing w:line="360" w:lineRule="auto"/>
        <w:jc w:val="center"/>
        <w:rPr>
          <w:sz w:val="28"/>
          <w:szCs w:val="28"/>
          <w:lang w:val="uk-UA"/>
        </w:rPr>
      </w:pPr>
      <w:r w:rsidRPr="007A05C5">
        <w:rPr>
          <w:sz w:val="28"/>
          <w:szCs w:val="28"/>
          <w:lang w:val="uk-UA"/>
        </w:rPr>
        <w:t>Аналіз про фінансові результати</w:t>
      </w:r>
    </w:p>
    <w:tbl>
      <w:tblPr>
        <w:tblW w:w="9649" w:type="dxa"/>
        <w:tblLayout w:type="fixed"/>
        <w:tblCellMar>
          <w:left w:w="10" w:type="dxa"/>
          <w:right w:w="10" w:type="dxa"/>
        </w:tblCellMar>
        <w:tblLook w:val="0000" w:firstRow="0" w:lastRow="0" w:firstColumn="0" w:lastColumn="0" w:noHBand="0" w:noVBand="0"/>
      </w:tblPr>
      <w:tblGrid>
        <w:gridCol w:w="3187"/>
        <w:gridCol w:w="542"/>
        <w:gridCol w:w="845"/>
        <w:gridCol w:w="898"/>
        <w:gridCol w:w="950"/>
        <w:gridCol w:w="818"/>
        <w:gridCol w:w="992"/>
        <w:gridCol w:w="709"/>
        <w:gridCol w:w="708"/>
      </w:tblGrid>
      <w:tr w:rsidR="006C612F" w:rsidRPr="007A05C5" w:rsidTr="00FF3EBB">
        <w:trPr>
          <w:trHeight w:hRule="exact" w:val="595"/>
        </w:trPr>
        <w:tc>
          <w:tcPr>
            <w:tcW w:w="3187" w:type="dxa"/>
            <w:vMerge w:val="restart"/>
            <w:tcBorders>
              <w:top w:val="single" w:sz="4" w:space="0" w:color="auto"/>
              <w:left w:val="single" w:sz="4" w:space="0" w:color="auto"/>
            </w:tcBorders>
            <w:shd w:val="clear" w:color="auto" w:fill="FFFFFF"/>
            <w:vAlign w:val="center"/>
          </w:tcPr>
          <w:p w:rsidR="006C612F" w:rsidRPr="007A05C5" w:rsidRDefault="005B4DDB" w:rsidP="005B4DDB">
            <w:pPr>
              <w:jc w:val="center"/>
              <w:rPr>
                <w:sz w:val="22"/>
                <w:szCs w:val="22"/>
                <w:lang w:val="uk-UA"/>
              </w:rPr>
            </w:pPr>
            <w:r w:rsidRPr="007A05C5">
              <w:rPr>
                <w:sz w:val="22"/>
                <w:szCs w:val="22"/>
                <w:lang w:val="uk-UA" w:bidi="ru-RU"/>
              </w:rPr>
              <w:t>Стаття балансу</w:t>
            </w:r>
          </w:p>
        </w:tc>
        <w:tc>
          <w:tcPr>
            <w:tcW w:w="542" w:type="dxa"/>
            <w:vMerge w:val="restart"/>
            <w:tcBorders>
              <w:top w:val="single" w:sz="4" w:space="0" w:color="auto"/>
              <w:left w:val="single" w:sz="4" w:space="0" w:color="auto"/>
            </w:tcBorders>
            <w:shd w:val="clear" w:color="auto" w:fill="FFFFFF"/>
            <w:textDirection w:val="btLr"/>
            <w:vAlign w:val="center"/>
          </w:tcPr>
          <w:p w:rsidR="006C612F" w:rsidRPr="007A05C5" w:rsidRDefault="006C612F" w:rsidP="00BB7E72">
            <w:pPr>
              <w:rPr>
                <w:sz w:val="22"/>
                <w:szCs w:val="22"/>
                <w:lang w:val="uk-UA" w:bidi="ru-RU"/>
              </w:rPr>
            </w:pPr>
            <w:r w:rsidRPr="007A05C5">
              <w:rPr>
                <w:sz w:val="22"/>
                <w:szCs w:val="22"/>
                <w:lang w:val="uk-UA" w:bidi="ru-RU"/>
              </w:rPr>
              <w:t>Рядок  звіту</w:t>
            </w:r>
          </w:p>
        </w:tc>
        <w:tc>
          <w:tcPr>
            <w:tcW w:w="845" w:type="dxa"/>
            <w:vMerge w:val="restart"/>
            <w:tcBorders>
              <w:top w:val="single" w:sz="4" w:space="0" w:color="auto"/>
              <w:left w:val="single" w:sz="4" w:space="0" w:color="auto"/>
            </w:tcBorders>
            <w:shd w:val="clear" w:color="auto" w:fill="FFFFFF"/>
            <w:textDirection w:val="btLr"/>
            <w:vAlign w:val="center"/>
          </w:tcPr>
          <w:p w:rsidR="006C612F" w:rsidRPr="007A05C5" w:rsidRDefault="006C612F" w:rsidP="00BB7E72">
            <w:pPr>
              <w:rPr>
                <w:sz w:val="22"/>
                <w:szCs w:val="22"/>
                <w:lang w:val="uk-UA" w:bidi="ru-RU"/>
              </w:rPr>
            </w:pPr>
            <w:r w:rsidRPr="007A05C5">
              <w:rPr>
                <w:sz w:val="22"/>
                <w:szCs w:val="22"/>
                <w:lang w:val="uk-UA" w:bidi="ru-RU"/>
              </w:rPr>
              <w:t xml:space="preserve">Попередній </w:t>
            </w:r>
          </w:p>
          <w:p w:rsidR="006C612F" w:rsidRPr="007A05C5" w:rsidRDefault="006C612F" w:rsidP="00BB7E72">
            <w:pPr>
              <w:rPr>
                <w:sz w:val="22"/>
                <w:szCs w:val="22"/>
                <w:lang w:val="uk-UA" w:bidi="ru-RU"/>
              </w:rPr>
            </w:pPr>
            <w:r w:rsidRPr="007A05C5">
              <w:rPr>
                <w:sz w:val="22"/>
                <w:szCs w:val="22"/>
                <w:lang w:val="uk-UA" w:bidi="ru-RU"/>
              </w:rPr>
              <w:t>період</w:t>
            </w:r>
          </w:p>
        </w:tc>
        <w:tc>
          <w:tcPr>
            <w:tcW w:w="898" w:type="dxa"/>
            <w:vMerge w:val="restart"/>
            <w:tcBorders>
              <w:top w:val="single" w:sz="4" w:space="0" w:color="auto"/>
              <w:left w:val="single" w:sz="4" w:space="0" w:color="auto"/>
            </w:tcBorders>
            <w:shd w:val="clear" w:color="auto" w:fill="FFFFFF"/>
            <w:textDirection w:val="btLr"/>
            <w:vAlign w:val="center"/>
          </w:tcPr>
          <w:p w:rsidR="006C612F" w:rsidRPr="007A05C5" w:rsidRDefault="006C612F" w:rsidP="00BB7E72">
            <w:pPr>
              <w:rPr>
                <w:sz w:val="22"/>
                <w:szCs w:val="22"/>
                <w:lang w:val="uk-UA" w:bidi="ru-RU"/>
              </w:rPr>
            </w:pPr>
            <w:r w:rsidRPr="007A05C5">
              <w:rPr>
                <w:sz w:val="22"/>
                <w:szCs w:val="22"/>
                <w:lang w:val="uk-UA" w:bidi="ru-RU"/>
              </w:rPr>
              <w:t>Звітний період</w:t>
            </w:r>
          </w:p>
        </w:tc>
        <w:tc>
          <w:tcPr>
            <w:tcW w:w="1768" w:type="dxa"/>
            <w:gridSpan w:val="2"/>
            <w:tcBorders>
              <w:top w:val="single" w:sz="4" w:space="0" w:color="auto"/>
              <w:left w:val="single" w:sz="4" w:space="0" w:color="auto"/>
            </w:tcBorders>
            <w:shd w:val="clear" w:color="auto" w:fill="FFFFFF"/>
            <w:vAlign w:val="center"/>
          </w:tcPr>
          <w:p w:rsidR="006C612F" w:rsidRPr="007A05C5" w:rsidRDefault="006C612F" w:rsidP="00BB7E72">
            <w:pPr>
              <w:jc w:val="center"/>
              <w:rPr>
                <w:sz w:val="22"/>
                <w:szCs w:val="22"/>
                <w:lang w:val="uk-UA" w:bidi="ru-RU"/>
              </w:rPr>
            </w:pPr>
            <w:r w:rsidRPr="007A05C5">
              <w:rPr>
                <w:sz w:val="22"/>
                <w:szCs w:val="22"/>
                <w:lang w:val="uk-UA" w:bidi="ru-RU"/>
              </w:rPr>
              <w:t>Горизонтальний аналіз</w:t>
            </w:r>
          </w:p>
        </w:tc>
        <w:tc>
          <w:tcPr>
            <w:tcW w:w="2409" w:type="dxa"/>
            <w:gridSpan w:val="3"/>
            <w:tcBorders>
              <w:top w:val="single" w:sz="4" w:space="0" w:color="auto"/>
              <w:left w:val="single" w:sz="4" w:space="0" w:color="auto"/>
              <w:right w:val="single" w:sz="4" w:space="0" w:color="auto"/>
            </w:tcBorders>
            <w:shd w:val="clear" w:color="auto" w:fill="FFFFFF"/>
            <w:vAlign w:val="center"/>
          </w:tcPr>
          <w:p w:rsidR="006C612F" w:rsidRPr="007A05C5" w:rsidRDefault="006C612F" w:rsidP="00BB7E72">
            <w:pPr>
              <w:jc w:val="center"/>
              <w:rPr>
                <w:sz w:val="22"/>
                <w:szCs w:val="22"/>
                <w:lang w:val="uk-UA" w:bidi="ru-RU"/>
              </w:rPr>
            </w:pPr>
            <w:r w:rsidRPr="007A05C5">
              <w:rPr>
                <w:sz w:val="22"/>
                <w:szCs w:val="22"/>
                <w:lang w:val="uk-UA" w:bidi="ru-RU"/>
              </w:rPr>
              <w:t>Вертикальний аналіз</w:t>
            </w:r>
          </w:p>
        </w:tc>
      </w:tr>
      <w:tr w:rsidR="006C612F" w:rsidRPr="007A05C5" w:rsidTr="00FF3EBB">
        <w:trPr>
          <w:trHeight w:hRule="exact" w:val="1874"/>
        </w:trPr>
        <w:tc>
          <w:tcPr>
            <w:tcW w:w="3187" w:type="dxa"/>
            <w:vMerge/>
            <w:tcBorders>
              <w:left w:val="single" w:sz="4" w:space="0" w:color="auto"/>
            </w:tcBorders>
            <w:shd w:val="clear" w:color="auto" w:fill="FFFFFF"/>
          </w:tcPr>
          <w:p w:rsidR="006C612F" w:rsidRPr="007A05C5" w:rsidRDefault="006C612F" w:rsidP="00BB7E72">
            <w:pPr>
              <w:spacing w:line="360" w:lineRule="auto"/>
              <w:jc w:val="center"/>
              <w:rPr>
                <w:sz w:val="22"/>
                <w:szCs w:val="22"/>
                <w:lang w:val="uk-UA" w:bidi="ru-RU"/>
              </w:rPr>
            </w:pPr>
          </w:p>
        </w:tc>
        <w:tc>
          <w:tcPr>
            <w:tcW w:w="542" w:type="dxa"/>
            <w:vMerge/>
            <w:tcBorders>
              <w:left w:val="single" w:sz="4" w:space="0" w:color="auto"/>
            </w:tcBorders>
            <w:shd w:val="clear" w:color="auto" w:fill="FFFFFF"/>
            <w:textDirection w:val="btLr"/>
            <w:vAlign w:val="center"/>
          </w:tcPr>
          <w:p w:rsidR="006C612F" w:rsidRPr="007A05C5" w:rsidRDefault="006C612F" w:rsidP="00BB7E72">
            <w:pPr>
              <w:rPr>
                <w:sz w:val="22"/>
                <w:szCs w:val="22"/>
                <w:lang w:val="uk-UA" w:bidi="ru-RU"/>
              </w:rPr>
            </w:pPr>
          </w:p>
        </w:tc>
        <w:tc>
          <w:tcPr>
            <w:tcW w:w="845" w:type="dxa"/>
            <w:vMerge/>
            <w:tcBorders>
              <w:left w:val="single" w:sz="4" w:space="0" w:color="auto"/>
            </w:tcBorders>
            <w:shd w:val="clear" w:color="auto" w:fill="FFFFFF"/>
            <w:textDirection w:val="btLr"/>
            <w:vAlign w:val="center"/>
          </w:tcPr>
          <w:p w:rsidR="006C612F" w:rsidRPr="007A05C5" w:rsidRDefault="006C612F" w:rsidP="00BB7E72">
            <w:pPr>
              <w:rPr>
                <w:sz w:val="22"/>
                <w:szCs w:val="22"/>
                <w:lang w:val="uk-UA" w:bidi="ru-RU"/>
              </w:rPr>
            </w:pPr>
          </w:p>
        </w:tc>
        <w:tc>
          <w:tcPr>
            <w:tcW w:w="898" w:type="dxa"/>
            <w:vMerge/>
            <w:tcBorders>
              <w:left w:val="single" w:sz="4" w:space="0" w:color="auto"/>
            </w:tcBorders>
            <w:shd w:val="clear" w:color="auto" w:fill="FFFFFF"/>
            <w:textDirection w:val="btLr"/>
            <w:vAlign w:val="center"/>
          </w:tcPr>
          <w:p w:rsidR="006C612F" w:rsidRPr="007A05C5" w:rsidRDefault="006C612F" w:rsidP="00BB7E72">
            <w:pPr>
              <w:rPr>
                <w:sz w:val="22"/>
                <w:szCs w:val="22"/>
                <w:lang w:val="uk-UA" w:bidi="ru-RU"/>
              </w:rPr>
            </w:pPr>
          </w:p>
        </w:tc>
        <w:tc>
          <w:tcPr>
            <w:tcW w:w="950" w:type="dxa"/>
            <w:tcBorders>
              <w:top w:val="single" w:sz="4" w:space="0" w:color="auto"/>
              <w:left w:val="single" w:sz="4" w:space="0" w:color="auto"/>
            </w:tcBorders>
            <w:shd w:val="clear" w:color="auto" w:fill="FFFFFF"/>
            <w:textDirection w:val="btLr"/>
            <w:vAlign w:val="center"/>
          </w:tcPr>
          <w:p w:rsidR="006C612F" w:rsidRPr="007A05C5" w:rsidRDefault="006C612F" w:rsidP="00BB7E72">
            <w:pPr>
              <w:rPr>
                <w:sz w:val="22"/>
                <w:szCs w:val="22"/>
                <w:lang w:val="uk-UA" w:bidi="ru-RU"/>
              </w:rPr>
            </w:pPr>
            <w:r w:rsidRPr="007A05C5">
              <w:rPr>
                <w:sz w:val="22"/>
                <w:szCs w:val="22"/>
                <w:lang w:val="uk-UA" w:bidi="ru-RU"/>
              </w:rPr>
              <w:t>Абсолютне відхилення</w:t>
            </w:r>
          </w:p>
        </w:tc>
        <w:tc>
          <w:tcPr>
            <w:tcW w:w="818" w:type="dxa"/>
            <w:tcBorders>
              <w:top w:val="single" w:sz="4" w:space="0" w:color="auto"/>
              <w:left w:val="single" w:sz="4" w:space="0" w:color="auto"/>
            </w:tcBorders>
            <w:shd w:val="clear" w:color="auto" w:fill="FFFFFF"/>
            <w:textDirection w:val="btLr"/>
            <w:vAlign w:val="center"/>
          </w:tcPr>
          <w:p w:rsidR="006C612F" w:rsidRPr="007A05C5" w:rsidRDefault="006C612F" w:rsidP="00BB7E72">
            <w:pPr>
              <w:rPr>
                <w:sz w:val="22"/>
                <w:szCs w:val="22"/>
                <w:lang w:val="uk-UA" w:bidi="ru-RU"/>
              </w:rPr>
            </w:pPr>
            <w:r w:rsidRPr="007A05C5">
              <w:rPr>
                <w:sz w:val="22"/>
                <w:szCs w:val="22"/>
                <w:lang w:val="uk-UA" w:bidi="ru-RU"/>
              </w:rPr>
              <w:t>Відносне відхилення</w:t>
            </w:r>
          </w:p>
        </w:tc>
        <w:tc>
          <w:tcPr>
            <w:tcW w:w="992" w:type="dxa"/>
            <w:tcBorders>
              <w:top w:val="single" w:sz="4" w:space="0" w:color="auto"/>
              <w:left w:val="single" w:sz="4" w:space="0" w:color="auto"/>
            </w:tcBorders>
            <w:shd w:val="clear" w:color="auto" w:fill="FFFFFF"/>
            <w:textDirection w:val="btLr"/>
            <w:vAlign w:val="center"/>
          </w:tcPr>
          <w:p w:rsidR="006C612F" w:rsidRPr="007A05C5" w:rsidRDefault="006C612F" w:rsidP="00BB7E72">
            <w:pPr>
              <w:rPr>
                <w:sz w:val="22"/>
                <w:szCs w:val="22"/>
                <w:lang w:val="uk-UA" w:bidi="ru-RU"/>
              </w:rPr>
            </w:pPr>
            <w:r w:rsidRPr="007A05C5">
              <w:rPr>
                <w:sz w:val="22"/>
                <w:szCs w:val="22"/>
                <w:lang w:val="uk-UA" w:bidi="ru-RU"/>
              </w:rPr>
              <w:t>За попередній період</w:t>
            </w:r>
          </w:p>
        </w:tc>
        <w:tc>
          <w:tcPr>
            <w:tcW w:w="709" w:type="dxa"/>
            <w:tcBorders>
              <w:top w:val="single" w:sz="4" w:space="0" w:color="auto"/>
              <w:left w:val="single" w:sz="4" w:space="0" w:color="auto"/>
            </w:tcBorders>
            <w:shd w:val="clear" w:color="auto" w:fill="FFFFFF"/>
            <w:textDirection w:val="btLr"/>
            <w:vAlign w:val="center"/>
          </w:tcPr>
          <w:p w:rsidR="006C612F" w:rsidRPr="007A05C5" w:rsidRDefault="006C612F" w:rsidP="00BB7E72">
            <w:pPr>
              <w:rPr>
                <w:sz w:val="22"/>
                <w:szCs w:val="22"/>
                <w:lang w:val="uk-UA" w:bidi="ru-RU"/>
              </w:rPr>
            </w:pPr>
            <w:r w:rsidRPr="007A05C5">
              <w:rPr>
                <w:sz w:val="22"/>
                <w:szCs w:val="22"/>
                <w:lang w:val="uk-UA" w:bidi="ru-RU"/>
              </w:rPr>
              <w:t xml:space="preserve">За звітний </w:t>
            </w:r>
          </w:p>
          <w:p w:rsidR="006C612F" w:rsidRPr="007A05C5" w:rsidRDefault="006C612F" w:rsidP="00BB7E72">
            <w:pPr>
              <w:rPr>
                <w:sz w:val="22"/>
                <w:szCs w:val="22"/>
                <w:lang w:val="uk-UA" w:bidi="ru-RU"/>
              </w:rPr>
            </w:pPr>
            <w:r w:rsidRPr="007A05C5">
              <w:rPr>
                <w:sz w:val="22"/>
                <w:szCs w:val="22"/>
                <w:lang w:val="uk-UA" w:bidi="ru-RU"/>
              </w:rPr>
              <w:t>період</w:t>
            </w:r>
          </w:p>
        </w:tc>
        <w:tc>
          <w:tcPr>
            <w:tcW w:w="708" w:type="dxa"/>
            <w:tcBorders>
              <w:top w:val="single" w:sz="4" w:space="0" w:color="auto"/>
              <w:left w:val="single" w:sz="4" w:space="0" w:color="auto"/>
              <w:right w:val="single" w:sz="4" w:space="0" w:color="auto"/>
            </w:tcBorders>
            <w:shd w:val="clear" w:color="auto" w:fill="FFFFFF"/>
            <w:textDirection w:val="btLr"/>
            <w:vAlign w:val="center"/>
          </w:tcPr>
          <w:p w:rsidR="006C612F" w:rsidRPr="007A05C5" w:rsidRDefault="006C612F" w:rsidP="00BB7E72">
            <w:pPr>
              <w:rPr>
                <w:sz w:val="22"/>
                <w:szCs w:val="22"/>
                <w:lang w:val="uk-UA" w:bidi="ru-RU"/>
              </w:rPr>
            </w:pPr>
            <w:r w:rsidRPr="007A05C5">
              <w:rPr>
                <w:sz w:val="22"/>
                <w:szCs w:val="22"/>
                <w:lang w:val="uk-UA" w:bidi="ru-RU"/>
              </w:rPr>
              <w:t>Відхилення</w:t>
            </w:r>
          </w:p>
        </w:tc>
      </w:tr>
      <w:tr w:rsidR="006C612F" w:rsidRPr="007A05C5" w:rsidTr="00FF3EBB">
        <w:trPr>
          <w:trHeight w:hRule="exact" w:val="624"/>
        </w:trPr>
        <w:tc>
          <w:tcPr>
            <w:tcW w:w="3187" w:type="dxa"/>
            <w:tcBorders>
              <w:top w:val="single" w:sz="4" w:space="0" w:color="auto"/>
              <w:left w:val="single" w:sz="4" w:space="0" w:color="auto"/>
            </w:tcBorders>
            <w:shd w:val="clear" w:color="auto" w:fill="FFFFFF"/>
            <w:vAlign w:val="center"/>
          </w:tcPr>
          <w:p w:rsidR="006C612F" w:rsidRPr="007A05C5" w:rsidRDefault="006C612F" w:rsidP="00BB7E72">
            <w:pPr>
              <w:rPr>
                <w:sz w:val="22"/>
                <w:szCs w:val="22"/>
                <w:lang w:val="uk-UA"/>
              </w:rPr>
            </w:pPr>
            <w:r w:rsidRPr="007A05C5">
              <w:rPr>
                <w:sz w:val="22"/>
                <w:szCs w:val="22"/>
                <w:lang w:val="uk-UA"/>
              </w:rPr>
              <w:t>1. Дохід (виручка) від реалізації продукції (товарів, робіт, послуг)</w:t>
            </w:r>
          </w:p>
        </w:tc>
        <w:tc>
          <w:tcPr>
            <w:tcW w:w="54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010</w:t>
            </w:r>
          </w:p>
        </w:tc>
        <w:tc>
          <w:tcPr>
            <w:tcW w:w="845"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8213,2</w:t>
            </w: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9124,3</w:t>
            </w:r>
          </w:p>
        </w:tc>
        <w:tc>
          <w:tcPr>
            <w:tcW w:w="950"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911,1</w:t>
            </w:r>
          </w:p>
        </w:tc>
        <w:tc>
          <w:tcPr>
            <w:tcW w:w="81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11,09</w:t>
            </w:r>
          </w:p>
        </w:tc>
        <w:tc>
          <w:tcPr>
            <w:tcW w:w="99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120,03</w:t>
            </w:r>
          </w:p>
        </w:tc>
        <w:tc>
          <w:tcPr>
            <w:tcW w:w="709"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120,03</w:t>
            </w:r>
          </w:p>
        </w:tc>
        <w:tc>
          <w:tcPr>
            <w:tcW w:w="708" w:type="dxa"/>
            <w:tcBorders>
              <w:top w:val="single" w:sz="4" w:space="0" w:color="auto"/>
              <w:left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w:t>
            </w:r>
          </w:p>
        </w:tc>
      </w:tr>
      <w:tr w:rsidR="006C612F" w:rsidRPr="007A05C5" w:rsidTr="00FF3EBB">
        <w:trPr>
          <w:trHeight w:hRule="exact" w:val="454"/>
        </w:trPr>
        <w:tc>
          <w:tcPr>
            <w:tcW w:w="3187" w:type="dxa"/>
            <w:tcBorders>
              <w:top w:val="single" w:sz="4" w:space="0" w:color="auto"/>
              <w:left w:val="single" w:sz="4" w:space="0" w:color="auto"/>
            </w:tcBorders>
            <w:shd w:val="clear" w:color="auto" w:fill="FFFFFF"/>
            <w:vAlign w:val="center"/>
          </w:tcPr>
          <w:p w:rsidR="006C612F" w:rsidRPr="007A05C5" w:rsidRDefault="006C612F" w:rsidP="00BB7E72">
            <w:pPr>
              <w:rPr>
                <w:sz w:val="22"/>
                <w:szCs w:val="22"/>
                <w:lang w:val="uk-UA"/>
              </w:rPr>
            </w:pPr>
            <w:r w:rsidRPr="007A05C5">
              <w:rPr>
                <w:sz w:val="22"/>
                <w:szCs w:val="22"/>
                <w:lang w:val="uk-UA"/>
              </w:rPr>
              <w:t>2. Податок на додану вартість</w:t>
            </w:r>
          </w:p>
        </w:tc>
        <w:tc>
          <w:tcPr>
            <w:tcW w:w="54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015</w:t>
            </w:r>
          </w:p>
        </w:tc>
        <w:tc>
          <w:tcPr>
            <w:tcW w:w="845"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1370,53</w:t>
            </w: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1522,4</w:t>
            </w:r>
          </w:p>
        </w:tc>
        <w:tc>
          <w:tcPr>
            <w:tcW w:w="950"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151,87</w:t>
            </w:r>
          </w:p>
        </w:tc>
        <w:tc>
          <w:tcPr>
            <w:tcW w:w="81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11,08</w:t>
            </w:r>
          </w:p>
        </w:tc>
        <w:tc>
          <w:tcPr>
            <w:tcW w:w="99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20,03</w:t>
            </w:r>
          </w:p>
        </w:tc>
        <w:tc>
          <w:tcPr>
            <w:tcW w:w="709"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20,03</w:t>
            </w:r>
          </w:p>
        </w:tc>
        <w:tc>
          <w:tcPr>
            <w:tcW w:w="708" w:type="dxa"/>
            <w:tcBorders>
              <w:top w:val="single" w:sz="4" w:space="0" w:color="auto"/>
              <w:left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w:t>
            </w:r>
          </w:p>
        </w:tc>
      </w:tr>
      <w:tr w:rsidR="006C612F" w:rsidRPr="007A05C5" w:rsidTr="00FF3EBB">
        <w:trPr>
          <w:trHeight w:hRule="exact" w:val="794"/>
        </w:trPr>
        <w:tc>
          <w:tcPr>
            <w:tcW w:w="3187" w:type="dxa"/>
            <w:tcBorders>
              <w:top w:val="single" w:sz="4" w:space="0" w:color="auto"/>
              <w:left w:val="single" w:sz="4" w:space="0" w:color="auto"/>
            </w:tcBorders>
            <w:shd w:val="clear" w:color="auto" w:fill="FFFFFF"/>
            <w:vAlign w:val="center"/>
          </w:tcPr>
          <w:p w:rsidR="006C612F" w:rsidRPr="007A05C5" w:rsidRDefault="006C612F" w:rsidP="00BB7E72">
            <w:pPr>
              <w:rPr>
                <w:sz w:val="22"/>
                <w:szCs w:val="22"/>
                <w:lang w:val="uk-UA"/>
              </w:rPr>
            </w:pPr>
            <w:r w:rsidRPr="007A05C5">
              <w:rPr>
                <w:sz w:val="22"/>
                <w:szCs w:val="22"/>
                <w:lang w:val="uk-UA"/>
              </w:rPr>
              <w:t>3. Чистий дохід (виручка) від реалізації продукції (товарів, робіт, послуг)</w:t>
            </w:r>
          </w:p>
        </w:tc>
        <w:tc>
          <w:tcPr>
            <w:tcW w:w="54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035</w:t>
            </w:r>
          </w:p>
        </w:tc>
        <w:tc>
          <w:tcPr>
            <w:tcW w:w="845"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6842,67</w:t>
            </w: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7601,9</w:t>
            </w:r>
          </w:p>
        </w:tc>
        <w:tc>
          <w:tcPr>
            <w:tcW w:w="950"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759,23</w:t>
            </w:r>
          </w:p>
        </w:tc>
        <w:tc>
          <w:tcPr>
            <w:tcW w:w="81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11,10</w:t>
            </w:r>
          </w:p>
        </w:tc>
        <w:tc>
          <w:tcPr>
            <w:tcW w:w="99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100</w:t>
            </w:r>
          </w:p>
        </w:tc>
        <w:tc>
          <w:tcPr>
            <w:tcW w:w="709"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100</w:t>
            </w:r>
          </w:p>
        </w:tc>
        <w:tc>
          <w:tcPr>
            <w:tcW w:w="708" w:type="dxa"/>
            <w:tcBorders>
              <w:top w:val="single" w:sz="4" w:space="0" w:color="auto"/>
              <w:left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w:t>
            </w:r>
          </w:p>
        </w:tc>
      </w:tr>
      <w:tr w:rsidR="006C612F" w:rsidRPr="007A05C5" w:rsidTr="00FF3EBB">
        <w:trPr>
          <w:trHeight w:hRule="exact" w:val="567"/>
        </w:trPr>
        <w:tc>
          <w:tcPr>
            <w:tcW w:w="3187" w:type="dxa"/>
            <w:tcBorders>
              <w:top w:val="single" w:sz="4" w:space="0" w:color="auto"/>
              <w:left w:val="single" w:sz="4" w:space="0" w:color="auto"/>
            </w:tcBorders>
            <w:shd w:val="clear" w:color="auto" w:fill="FFFFFF"/>
            <w:vAlign w:val="center"/>
          </w:tcPr>
          <w:p w:rsidR="006C612F" w:rsidRPr="007A05C5" w:rsidRDefault="006C612F" w:rsidP="00BB7E72">
            <w:pPr>
              <w:rPr>
                <w:sz w:val="22"/>
                <w:szCs w:val="22"/>
                <w:lang w:val="uk-UA"/>
              </w:rPr>
            </w:pPr>
            <w:r w:rsidRPr="007A05C5">
              <w:rPr>
                <w:sz w:val="22"/>
                <w:szCs w:val="22"/>
                <w:lang w:val="uk-UA"/>
              </w:rPr>
              <w:t>4. Собівартість реалізованої продукції (товарів, робіт, послуг)</w:t>
            </w:r>
          </w:p>
        </w:tc>
        <w:tc>
          <w:tcPr>
            <w:tcW w:w="54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040</w:t>
            </w:r>
          </w:p>
        </w:tc>
        <w:tc>
          <w:tcPr>
            <w:tcW w:w="845"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4658,5</w:t>
            </w: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4602,3</w:t>
            </w:r>
          </w:p>
        </w:tc>
        <w:tc>
          <w:tcPr>
            <w:tcW w:w="950"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-56,2</w:t>
            </w:r>
          </w:p>
        </w:tc>
        <w:tc>
          <w:tcPr>
            <w:tcW w:w="81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-1,21</w:t>
            </w:r>
          </w:p>
        </w:tc>
        <w:tc>
          <w:tcPr>
            <w:tcW w:w="99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68,08</w:t>
            </w:r>
          </w:p>
        </w:tc>
        <w:tc>
          <w:tcPr>
            <w:tcW w:w="709"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60,54</w:t>
            </w:r>
          </w:p>
        </w:tc>
        <w:tc>
          <w:tcPr>
            <w:tcW w:w="708" w:type="dxa"/>
            <w:tcBorders>
              <w:top w:val="single" w:sz="4" w:space="0" w:color="auto"/>
              <w:left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-7,54</w:t>
            </w:r>
          </w:p>
        </w:tc>
      </w:tr>
      <w:tr w:rsidR="006C612F" w:rsidRPr="007A05C5" w:rsidTr="00FF3EBB">
        <w:trPr>
          <w:trHeight w:hRule="exact" w:val="454"/>
        </w:trPr>
        <w:tc>
          <w:tcPr>
            <w:tcW w:w="3187" w:type="dxa"/>
            <w:tcBorders>
              <w:top w:val="single" w:sz="4" w:space="0" w:color="auto"/>
              <w:left w:val="single" w:sz="4" w:space="0" w:color="auto"/>
            </w:tcBorders>
            <w:shd w:val="clear" w:color="auto" w:fill="FFFFFF"/>
            <w:vAlign w:val="center"/>
          </w:tcPr>
          <w:p w:rsidR="006C612F" w:rsidRPr="007A05C5" w:rsidRDefault="006C612F" w:rsidP="00BB7E72">
            <w:pPr>
              <w:rPr>
                <w:sz w:val="22"/>
                <w:szCs w:val="22"/>
                <w:lang w:val="uk-UA"/>
              </w:rPr>
            </w:pPr>
            <w:r w:rsidRPr="007A05C5">
              <w:rPr>
                <w:sz w:val="22"/>
                <w:szCs w:val="22"/>
                <w:lang w:val="uk-UA"/>
              </w:rPr>
              <w:t>5. Валовий прибуток</w:t>
            </w:r>
          </w:p>
        </w:tc>
        <w:tc>
          <w:tcPr>
            <w:tcW w:w="54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050</w:t>
            </w:r>
          </w:p>
        </w:tc>
        <w:tc>
          <w:tcPr>
            <w:tcW w:w="845"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2184,17</w:t>
            </w: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2999,6</w:t>
            </w:r>
          </w:p>
        </w:tc>
        <w:tc>
          <w:tcPr>
            <w:tcW w:w="950"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815,43</w:t>
            </w:r>
          </w:p>
        </w:tc>
        <w:tc>
          <w:tcPr>
            <w:tcW w:w="81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37,33</w:t>
            </w:r>
          </w:p>
        </w:tc>
        <w:tc>
          <w:tcPr>
            <w:tcW w:w="99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31,92</w:t>
            </w:r>
          </w:p>
        </w:tc>
        <w:tc>
          <w:tcPr>
            <w:tcW w:w="709"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39,46</w:t>
            </w:r>
          </w:p>
        </w:tc>
        <w:tc>
          <w:tcPr>
            <w:tcW w:w="708" w:type="dxa"/>
            <w:tcBorders>
              <w:top w:val="single" w:sz="4" w:space="0" w:color="auto"/>
              <w:left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7,54</w:t>
            </w:r>
          </w:p>
        </w:tc>
      </w:tr>
      <w:tr w:rsidR="006C612F" w:rsidRPr="007A05C5" w:rsidTr="00FF3EBB">
        <w:trPr>
          <w:trHeight w:hRule="exact" w:val="454"/>
        </w:trPr>
        <w:tc>
          <w:tcPr>
            <w:tcW w:w="3187" w:type="dxa"/>
            <w:tcBorders>
              <w:top w:val="single" w:sz="4" w:space="0" w:color="auto"/>
              <w:left w:val="single" w:sz="4" w:space="0" w:color="auto"/>
            </w:tcBorders>
            <w:shd w:val="clear" w:color="auto" w:fill="FFFFFF"/>
            <w:vAlign w:val="center"/>
          </w:tcPr>
          <w:p w:rsidR="006C612F" w:rsidRPr="007A05C5" w:rsidRDefault="006C612F" w:rsidP="00BB7E72">
            <w:pPr>
              <w:rPr>
                <w:sz w:val="22"/>
                <w:szCs w:val="22"/>
                <w:lang w:val="uk-UA"/>
              </w:rPr>
            </w:pPr>
            <w:r w:rsidRPr="007A05C5">
              <w:rPr>
                <w:sz w:val="22"/>
                <w:szCs w:val="22"/>
                <w:lang w:val="uk-UA"/>
              </w:rPr>
              <w:t>6. Інші операційні доходи</w:t>
            </w:r>
          </w:p>
        </w:tc>
        <w:tc>
          <w:tcPr>
            <w:tcW w:w="54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060</w:t>
            </w:r>
          </w:p>
        </w:tc>
        <w:tc>
          <w:tcPr>
            <w:tcW w:w="845"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835,6</w:t>
            </w: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254,8</w:t>
            </w:r>
          </w:p>
        </w:tc>
        <w:tc>
          <w:tcPr>
            <w:tcW w:w="950"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-580,8</w:t>
            </w:r>
          </w:p>
        </w:tc>
        <w:tc>
          <w:tcPr>
            <w:tcW w:w="81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-69,51</w:t>
            </w:r>
          </w:p>
        </w:tc>
        <w:tc>
          <w:tcPr>
            <w:tcW w:w="99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12,21</w:t>
            </w:r>
          </w:p>
        </w:tc>
        <w:tc>
          <w:tcPr>
            <w:tcW w:w="709"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3,35</w:t>
            </w:r>
          </w:p>
        </w:tc>
        <w:tc>
          <w:tcPr>
            <w:tcW w:w="708" w:type="dxa"/>
            <w:tcBorders>
              <w:top w:val="single" w:sz="4" w:space="0" w:color="auto"/>
              <w:left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-8,86</w:t>
            </w:r>
          </w:p>
        </w:tc>
      </w:tr>
      <w:tr w:rsidR="006C612F" w:rsidRPr="007A05C5" w:rsidTr="00FF3EBB">
        <w:trPr>
          <w:trHeight w:hRule="exact" w:val="454"/>
        </w:trPr>
        <w:tc>
          <w:tcPr>
            <w:tcW w:w="3187" w:type="dxa"/>
            <w:tcBorders>
              <w:top w:val="single" w:sz="4" w:space="0" w:color="auto"/>
              <w:left w:val="single" w:sz="4" w:space="0" w:color="auto"/>
            </w:tcBorders>
            <w:shd w:val="clear" w:color="auto" w:fill="FFFFFF"/>
            <w:vAlign w:val="center"/>
          </w:tcPr>
          <w:p w:rsidR="006C612F" w:rsidRPr="007A05C5" w:rsidRDefault="006C612F" w:rsidP="00BB7E72">
            <w:pPr>
              <w:rPr>
                <w:sz w:val="22"/>
                <w:szCs w:val="22"/>
                <w:lang w:val="uk-UA"/>
              </w:rPr>
            </w:pPr>
            <w:r w:rsidRPr="007A05C5">
              <w:rPr>
                <w:sz w:val="22"/>
                <w:szCs w:val="22"/>
                <w:lang w:val="uk-UA"/>
              </w:rPr>
              <w:t>7. Адміністративні витрати</w:t>
            </w:r>
          </w:p>
        </w:tc>
        <w:tc>
          <w:tcPr>
            <w:tcW w:w="54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070</w:t>
            </w:r>
          </w:p>
        </w:tc>
        <w:tc>
          <w:tcPr>
            <w:tcW w:w="845"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1269,6</w:t>
            </w: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1975,1</w:t>
            </w:r>
          </w:p>
        </w:tc>
        <w:tc>
          <w:tcPr>
            <w:tcW w:w="950"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705,5</w:t>
            </w:r>
          </w:p>
        </w:tc>
        <w:tc>
          <w:tcPr>
            <w:tcW w:w="81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55,57</w:t>
            </w:r>
          </w:p>
        </w:tc>
        <w:tc>
          <w:tcPr>
            <w:tcW w:w="99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18,55</w:t>
            </w:r>
          </w:p>
        </w:tc>
        <w:tc>
          <w:tcPr>
            <w:tcW w:w="709"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25,98</w:t>
            </w:r>
          </w:p>
        </w:tc>
        <w:tc>
          <w:tcPr>
            <w:tcW w:w="708" w:type="dxa"/>
            <w:tcBorders>
              <w:top w:val="single" w:sz="4" w:space="0" w:color="auto"/>
              <w:left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7,43</w:t>
            </w:r>
          </w:p>
        </w:tc>
      </w:tr>
      <w:tr w:rsidR="006C612F" w:rsidRPr="007A05C5" w:rsidTr="00FF3EBB">
        <w:trPr>
          <w:trHeight w:hRule="exact" w:val="454"/>
        </w:trPr>
        <w:tc>
          <w:tcPr>
            <w:tcW w:w="3187" w:type="dxa"/>
            <w:tcBorders>
              <w:top w:val="single" w:sz="4" w:space="0" w:color="auto"/>
              <w:left w:val="single" w:sz="4" w:space="0" w:color="auto"/>
            </w:tcBorders>
            <w:shd w:val="clear" w:color="auto" w:fill="FFFFFF"/>
            <w:vAlign w:val="center"/>
          </w:tcPr>
          <w:p w:rsidR="006C612F" w:rsidRPr="007A05C5" w:rsidRDefault="006C612F" w:rsidP="00BB7E72">
            <w:pPr>
              <w:rPr>
                <w:sz w:val="22"/>
                <w:szCs w:val="22"/>
                <w:lang w:val="uk-UA"/>
              </w:rPr>
            </w:pPr>
            <w:r w:rsidRPr="007A05C5">
              <w:rPr>
                <w:sz w:val="22"/>
                <w:szCs w:val="22"/>
                <w:lang w:val="uk-UA"/>
              </w:rPr>
              <w:t>8. Інші операційні витрати</w:t>
            </w:r>
          </w:p>
        </w:tc>
        <w:tc>
          <w:tcPr>
            <w:tcW w:w="54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090</w:t>
            </w:r>
          </w:p>
        </w:tc>
        <w:tc>
          <w:tcPr>
            <w:tcW w:w="845"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1090,7</w:t>
            </w: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469,9</w:t>
            </w:r>
          </w:p>
        </w:tc>
        <w:tc>
          <w:tcPr>
            <w:tcW w:w="950"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-620,8</w:t>
            </w:r>
          </w:p>
        </w:tc>
        <w:tc>
          <w:tcPr>
            <w:tcW w:w="81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-56,92</w:t>
            </w:r>
          </w:p>
        </w:tc>
        <w:tc>
          <w:tcPr>
            <w:tcW w:w="99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15,94</w:t>
            </w:r>
          </w:p>
        </w:tc>
        <w:tc>
          <w:tcPr>
            <w:tcW w:w="709"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6,18</w:t>
            </w:r>
          </w:p>
        </w:tc>
        <w:tc>
          <w:tcPr>
            <w:tcW w:w="708" w:type="dxa"/>
            <w:tcBorders>
              <w:top w:val="single" w:sz="4" w:space="0" w:color="auto"/>
              <w:left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-9,76</w:t>
            </w:r>
          </w:p>
        </w:tc>
      </w:tr>
      <w:tr w:rsidR="006C612F" w:rsidRPr="007A05C5" w:rsidTr="00FF3EBB">
        <w:trPr>
          <w:trHeight w:hRule="exact" w:val="567"/>
        </w:trPr>
        <w:tc>
          <w:tcPr>
            <w:tcW w:w="3187" w:type="dxa"/>
            <w:tcBorders>
              <w:top w:val="single" w:sz="4" w:space="0" w:color="auto"/>
              <w:left w:val="single" w:sz="4" w:space="0" w:color="auto"/>
            </w:tcBorders>
            <w:shd w:val="clear" w:color="auto" w:fill="FFFFFF"/>
            <w:vAlign w:val="center"/>
          </w:tcPr>
          <w:p w:rsidR="006C612F" w:rsidRPr="007A05C5" w:rsidRDefault="006C612F" w:rsidP="00BB7E72">
            <w:pPr>
              <w:rPr>
                <w:sz w:val="22"/>
                <w:szCs w:val="22"/>
                <w:lang w:val="uk-UA"/>
              </w:rPr>
            </w:pPr>
            <w:r w:rsidRPr="007A05C5">
              <w:rPr>
                <w:sz w:val="22"/>
                <w:szCs w:val="22"/>
                <w:lang w:val="uk-UA"/>
              </w:rPr>
              <w:t>9. Фінансові результати від операційної діяльності:</w:t>
            </w:r>
          </w:p>
        </w:tc>
        <w:tc>
          <w:tcPr>
            <w:tcW w:w="54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845"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950"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81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99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709"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708" w:type="dxa"/>
            <w:tcBorders>
              <w:top w:val="single" w:sz="4" w:space="0" w:color="auto"/>
              <w:left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r>
      <w:tr w:rsidR="006C612F" w:rsidRPr="007A05C5" w:rsidTr="00FF3EBB">
        <w:trPr>
          <w:trHeight w:hRule="exact" w:val="454"/>
        </w:trPr>
        <w:tc>
          <w:tcPr>
            <w:tcW w:w="3187" w:type="dxa"/>
            <w:tcBorders>
              <w:top w:val="single" w:sz="4" w:space="0" w:color="auto"/>
              <w:left w:val="single" w:sz="4" w:space="0" w:color="auto"/>
            </w:tcBorders>
            <w:shd w:val="clear" w:color="auto" w:fill="FFFFFF"/>
            <w:vAlign w:val="center"/>
          </w:tcPr>
          <w:p w:rsidR="006C612F" w:rsidRPr="007A05C5" w:rsidRDefault="006C612F" w:rsidP="00BB7E72">
            <w:pPr>
              <w:rPr>
                <w:sz w:val="22"/>
                <w:szCs w:val="22"/>
                <w:lang w:val="uk-UA"/>
              </w:rPr>
            </w:pPr>
            <w:r w:rsidRPr="007A05C5">
              <w:rPr>
                <w:sz w:val="22"/>
                <w:szCs w:val="22"/>
                <w:lang w:val="uk-UA"/>
              </w:rPr>
              <w:t>- прибуток</w:t>
            </w:r>
          </w:p>
        </w:tc>
        <w:tc>
          <w:tcPr>
            <w:tcW w:w="54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100</w:t>
            </w:r>
          </w:p>
        </w:tc>
        <w:tc>
          <w:tcPr>
            <w:tcW w:w="845"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659,47</w:t>
            </w: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809,4</w:t>
            </w:r>
          </w:p>
        </w:tc>
        <w:tc>
          <w:tcPr>
            <w:tcW w:w="950"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149,93</w:t>
            </w:r>
          </w:p>
        </w:tc>
        <w:tc>
          <w:tcPr>
            <w:tcW w:w="81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22,73</w:t>
            </w:r>
          </w:p>
        </w:tc>
        <w:tc>
          <w:tcPr>
            <w:tcW w:w="99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9,64</w:t>
            </w:r>
          </w:p>
        </w:tc>
        <w:tc>
          <w:tcPr>
            <w:tcW w:w="709"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10,65</w:t>
            </w:r>
          </w:p>
        </w:tc>
        <w:tc>
          <w:tcPr>
            <w:tcW w:w="708" w:type="dxa"/>
            <w:tcBorders>
              <w:top w:val="single" w:sz="4" w:space="0" w:color="auto"/>
              <w:left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1,01</w:t>
            </w:r>
          </w:p>
        </w:tc>
      </w:tr>
      <w:tr w:rsidR="006C612F" w:rsidRPr="007A05C5" w:rsidTr="00FF3EBB">
        <w:trPr>
          <w:trHeight w:hRule="exact" w:val="454"/>
        </w:trPr>
        <w:tc>
          <w:tcPr>
            <w:tcW w:w="3187" w:type="dxa"/>
            <w:tcBorders>
              <w:top w:val="single" w:sz="4" w:space="0" w:color="auto"/>
              <w:left w:val="single" w:sz="4" w:space="0" w:color="auto"/>
            </w:tcBorders>
            <w:shd w:val="clear" w:color="auto" w:fill="FFFFFF"/>
            <w:vAlign w:val="center"/>
          </w:tcPr>
          <w:p w:rsidR="006C612F" w:rsidRPr="007A05C5" w:rsidRDefault="006C612F" w:rsidP="00BB7E72">
            <w:pPr>
              <w:rPr>
                <w:sz w:val="22"/>
                <w:szCs w:val="22"/>
                <w:lang w:val="uk-UA"/>
              </w:rPr>
            </w:pPr>
            <w:r w:rsidRPr="007A05C5">
              <w:rPr>
                <w:sz w:val="22"/>
                <w:szCs w:val="22"/>
                <w:lang w:val="uk-UA"/>
              </w:rPr>
              <w:t>10. Інші фінансові доходи</w:t>
            </w:r>
          </w:p>
        </w:tc>
        <w:tc>
          <w:tcPr>
            <w:tcW w:w="54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120</w:t>
            </w:r>
          </w:p>
        </w:tc>
        <w:tc>
          <w:tcPr>
            <w:tcW w:w="845"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73,2</w:t>
            </w: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92</w:t>
            </w:r>
          </w:p>
        </w:tc>
        <w:tc>
          <w:tcPr>
            <w:tcW w:w="950"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18,8</w:t>
            </w:r>
          </w:p>
        </w:tc>
        <w:tc>
          <w:tcPr>
            <w:tcW w:w="81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25,68</w:t>
            </w:r>
          </w:p>
        </w:tc>
        <w:tc>
          <w:tcPr>
            <w:tcW w:w="99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1,07</w:t>
            </w:r>
          </w:p>
        </w:tc>
        <w:tc>
          <w:tcPr>
            <w:tcW w:w="709"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1,21</w:t>
            </w:r>
          </w:p>
        </w:tc>
        <w:tc>
          <w:tcPr>
            <w:tcW w:w="708" w:type="dxa"/>
            <w:tcBorders>
              <w:top w:val="single" w:sz="4" w:space="0" w:color="auto"/>
              <w:left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0,14</w:t>
            </w:r>
          </w:p>
        </w:tc>
      </w:tr>
      <w:tr w:rsidR="006C612F" w:rsidRPr="007A05C5" w:rsidTr="00FF3EBB">
        <w:trPr>
          <w:trHeight w:hRule="exact" w:val="454"/>
        </w:trPr>
        <w:tc>
          <w:tcPr>
            <w:tcW w:w="3187" w:type="dxa"/>
            <w:tcBorders>
              <w:top w:val="single" w:sz="4" w:space="0" w:color="auto"/>
              <w:left w:val="single" w:sz="4" w:space="0" w:color="auto"/>
            </w:tcBorders>
            <w:shd w:val="clear" w:color="auto" w:fill="FFFFFF"/>
            <w:vAlign w:val="center"/>
          </w:tcPr>
          <w:p w:rsidR="006C612F" w:rsidRPr="007A05C5" w:rsidRDefault="006C612F" w:rsidP="00BB7E72">
            <w:pPr>
              <w:rPr>
                <w:sz w:val="22"/>
                <w:szCs w:val="22"/>
                <w:lang w:val="uk-UA"/>
              </w:rPr>
            </w:pPr>
            <w:r w:rsidRPr="007A05C5">
              <w:rPr>
                <w:sz w:val="22"/>
                <w:szCs w:val="22"/>
                <w:lang w:val="uk-UA"/>
              </w:rPr>
              <w:t>10. Інші доходи</w:t>
            </w:r>
          </w:p>
        </w:tc>
        <w:tc>
          <w:tcPr>
            <w:tcW w:w="54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130</w:t>
            </w:r>
          </w:p>
        </w:tc>
        <w:tc>
          <w:tcPr>
            <w:tcW w:w="845"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10</w:t>
            </w: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3,4</w:t>
            </w:r>
          </w:p>
        </w:tc>
        <w:tc>
          <w:tcPr>
            <w:tcW w:w="950"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-6,6</w:t>
            </w:r>
          </w:p>
        </w:tc>
        <w:tc>
          <w:tcPr>
            <w:tcW w:w="81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-66,00</w:t>
            </w:r>
          </w:p>
        </w:tc>
        <w:tc>
          <w:tcPr>
            <w:tcW w:w="99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0,15</w:t>
            </w:r>
          </w:p>
        </w:tc>
        <w:tc>
          <w:tcPr>
            <w:tcW w:w="709"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0,04</w:t>
            </w:r>
          </w:p>
        </w:tc>
        <w:tc>
          <w:tcPr>
            <w:tcW w:w="708" w:type="dxa"/>
            <w:tcBorders>
              <w:top w:val="single" w:sz="4" w:space="0" w:color="auto"/>
              <w:left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-0,10</w:t>
            </w:r>
          </w:p>
        </w:tc>
      </w:tr>
      <w:tr w:rsidR="006C612F" w:rsidRPr="007A05C5" w:rsidTr="00FF3EBB">
        <w:trPr>
          <w:trHeight w:hRule="exact" w:val="454"/>
        </w:trPr>
        <w:tc>
          <w:tcPr>
            <w:tcW w:w="3187" w:type="dxa"/>
            <w:tcBorders>
              <w:top w:val="single" w:sz="4" w:space="0" w:color="auto"/>
              <w:left w:val="single" w:sz="4" w:space="0" w:color="auto"/>
            </w:tcBorders>
            <w:shd w:val="clear" w:color="auto" w:fill="FFFFFF"/>
            <w:vAlign w:val="center"/>
          </w:tcPr>
          <w:p w:rsidR="006C612F" w:rsidRPr="007A05C5" w:rsidRDefault="006C612F" w:rsidP="00BB7E72">
            <w:pPr>
              <w:rPr>
                <w:sz w:val="22"/>
                <w:szCs w:val="22"/>
                <w:lang w:val="uk-UA"/>
              </w:rPr>
            </w:pPr>
            <w:r w:rsidRPr="007A05C5">
              <w:rPr>
                <w:sz w:val="22"/>
                <w:szCs w:val="22"/>
                <w:lang w:val="uk-UA"/>
              </w:rPr>
              <w:t>12. Інші витрати</w:t>
            </w:r>
          </w:p>
        </w:tc>
        <w:tc>
          <w:tcPr>
            <w:tcW w:w="54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160</w:t>
            </w:r>
          </w:p>
        </w:tc>
        <w:tc>
          <w:tcPr>
            <w:tcW w:w="845"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2,8</w:t>
            </w: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6</w:t>
            </w:r>
          </w:p>
        </w:tc>
        <w:tc>
          <w:tcPr>
            <w:tcW w:w="950"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3,2</w:t>
            </w:r>
          </w:p>
        </w:tc>
        <w:tc>
          <w:tcPr>
            <w:tcW w:w="81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114,29</w:t>
            </w:r>
          </w:p>
        </w:tc>
        <w:tc>
          <w:tcPr>
            <w:tcW w:w="99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0,04</w:t>
            </w:r>
          </w:p>
        </w:tc>
        <w:tc>
          <w:tcPr>
            <w:tcW w:w="709"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0,08</w:t>
            </w:r>
          </w:p>
        </w:tc>
        <w:tc>
          <w:tcPr>
            <w:tcW w:w="708" w:type="dxa"/>
            <w:tcBorders>
              <w:top w:val="single" w:sz="4" w:space="0" w:color="auto"/>
              <w:left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0,04</w:t>
            </w:r>
          </w:p>
        </w:tc>
      </w:tr>
      <w:tr w:rsidR="006C612F" w:rsidRPr="007A05C5" w:rsidTr="00FF3EBB">
        <w:trPr>
          <w:trHeight w:hRule="exact" w:val="794"/>
        </w:trPr>
        <w:tc>
          <w:tcPr>
            <w:tcW w:w="3187" w:type="dxa"/>
            <w:tcBorders>
              <w:top w:val="single" w:sz="4" w:space="0" w:color="auto"/>
              <w:left w:val="single" w:sz="4" w:space="0" w:color="auto"/>
            </w:tcBorders>
            <w:shd w:val="clear" w:color="auto" w:fill="FFFFFF"/>
            <w:vAlign w:val="center"/>
          </w:tcPr>
          <w:p w:rsidR="006C612F" w:rsidRPr="007A05C5" w:rsidRDefault="006C612F" w:rsidP="00BB7E72">
            <w:pPr>
              <w:rPr>
                <w:sz w:val="22"/>
                <w:szCs w:val="22"/>
                <w:lang w:val="uk-UA"/>
              </w:rPr>
            </w:pPr>
            <w:r w:rsidRPr="007A05C5">
              <w:rPr>
                <w:sz w:val="22"/>
                <w:szCs w:val="22"/>
                <w:lang w:val="uk-UA"/>
              </w:rPr>
              <w:t>13. Фінансові результати від звичайної діяльності до оподаткування:</w:t>
            </w:r>
          </w:p>
        </w:tc>
        <w:tc>
          <w:tcPr>
            <w:tcW w:w="54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845"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950"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81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99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709"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708" w:type="dxa"/>
            <w:tcBorders>
              <w:top w:val="single" w:sz="4" w:space="0" w:color="auto"/>
              <w:left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r>
      <w:tr w:rsidR="006C612F" w:rsidRPr="007A05C5" w:rsidTr="00FF3EBB">
        <w:trPr>
          <w:trHeight w:hRule="exact" w:val="454"/>
        </w:trPr>
        <w:tc>
          <w:tcPr>
            <w:tcW w:w="3187" w:type="dxa"/>
            <w:tcBorders>
              <w:top w:val="single" w:sz="4" w:space="0" w:color="auto"/>
              <w:left w:val="single" w:sz="4" w:space="0" w:color="auto"/>
            </w:tcBorders>
            <w:shd w:val="clear" w:color="auto" w:fill="FFFFFF"/>
            <w:vAlign w:val="center"/>
          </w:tcPr>
          <w:p w:rsidR="006C612F" w:rsidRPr="007A05C5" w:rsidRDefault="006C612F" w:rsidP="00BB7E72">
            <w:pPr>
              <w:rPr>
                <w:sz w:val="22"/>
                <w:szCs w:val="22"/>
                <w:lang w:val="uk-UA"/>
              </w:rPr>
            </w:pPr>
            <w:r w:rsidRPr="007A05C5">
              <w:rPr>
                <w:sz w:val="22"/>
                <w:szCs w:val="22"/>
                <w:lang w:val="uk-UA"/>
              </w:rPr>
              <w:t>- прибуток</w:t>
            </w:r>
          </w:p>
        </w:tc>
        <w:tc>
          <w:tcPr>
            <w:tcW w:w="54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170</w:t>
            </w:r>
          </w:p>
        </w:tc>
        <w:tc>
          <w:tcPr>
            <w:tcW w:w="845"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716,07</w:t>
            </w: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852,1</w:t>
            </w:r>
          </w:p>
        </w:tc>
        <w:tc>
          <w:tcPr>
            <w:tcW w:w="950"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136,03</w:t>
            </w:r>
          </w:p>
        </w:tc>
        <w:tc>
          <w:tcPr>
            <w:tcW w:w="81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19,00</w:t>
            </w:r>
          </w:p>
        </w:tc>
        <w:tc>
          <w:tcPr>
            <w:tcW w:w="99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10,46</w:t>
            </w:r>
          </w:p>
        </w:tc>
        <w:tc>
          <w:tcPr>
            <w:tcW w:w="709"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11,21</w:t>
            </w:r>
          </w:p>
        </w:tc>
        <w:tc>
          <w:tcPr>
            <w:tcW w:w="708" w:type="dxa"/>
            <w:tcBorders>
              <w:top w:val="single" w:sz="4" w:space="0" w:color="auto"/>
              <w:left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0,74</w:t>
            </w:r>
          </w:p>
        </w:tc>
      </w:tr>
      <w:tr w:rsidR="006C612F" w:rsidRPr="007A05C5" w:rsidTr="00FF3EBB">
        <w:trPr>
          <w:trHeight w:hRule="exact" w:val="567"/>
        </w:trPr>
        <w:tc>
          <w:tcPr>
            <w:tcW w:w="3187" w:type="dxa"/>
            <w:tcBorders>
              <w:top w:val="single" w:sz="4" w:space="0" w:color="auto"/>
              <w:left w:val="single" w:sz="4" w:space="0" w:color="auto"/>
            </w:tcBorders>
            <w:shd w:val="clear" w:color="auto" w:fill="FFFFFF"/>
            <w:vAlign w:val="center"/>
          </w:tcPr>
          <w:p w:rsidR="006C612F" w:rsidRPr="007A05C5" w:rsidRDefault="006C612F" w:rsidP="00BB7E72">
            <w:pPr>
              <w:rPr>
                <w:sz w:val="22"/>
                <w:szCs w:val="22"/>
                <w:lang w:val="uk-UA"/>
              </w:rPr>
            </w:pPr>
            <w:r w:rsidRPr="007A05C5">
              <w:rPr>
                <w:sz w:val="22"/>
                <w:szCs w:val="22"/>
                <w:lang w:val="uk-UA"/>
              </w:rPr>
              <w:t>14. Податок на прибуток від звичайної діяльності</w:t>
            </w:r>
          </w:p>
        </w:tc>
        <w:tc>
          <w:tcPr>
            <w:tcW w:w="54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180</w:t>
            </w:r>
          </w:p>
        </w:tc>
        <w:tc>
          <w:tcPr>
            <w:tcW w:w="845"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179,02</w:t>
            </w: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213,03</w:t>
            </w:r>
          </w:p>
        </w:tc>
        <w:tc>
          <w:tcPr>
            <w:tcW w:w="950"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34,01</w:t>
            </w:r>
          </w:p>
        </w:tc>
        <w:tc>
          <w:tcPr>
            <w:tcW w:w="81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19,00</w:t>
            </w:r>
          </w:p>
        </w:tc>
        <w:tc>
          <w:tcPr>
            <w:tcW w:w="99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2,62</w:t>
            </w:r>
          </w:p>
        </w:tc>
        <w:tc>
          <w:tcPr>
            <w:tcW w:w="709"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2,80</w:t>
            </w:r>
          </w:p>
        </w:tc>
        <w:tc>
          <w:tcPr>
            <w:tcW w:w="708" w:type="dxa"/>
            <w:tcBorders>
              <w:top w:val="single" w:sz="4" w:space="0" w:color="auto"/>
              <w:left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0,19</w:t>
            </w:r>
          </w:p>
        </w:tc>
      </w:tr>
      <w:tr w:rsidR="006C612F" w:rsidRPr="007A05C5" w:rsidTr="00FF3EBB">
        <w:trPr>
          <w:trHeight w:hRule="exact" w:val="567"/>
        </w:trPr>
        <w:tc>
          <w:tcPr>
            <w:tcW w:w="3187" w:type="dxa"/>
            <w:tcBorders>
              <w:top w:val="single" w:sz="4" w:space="0" w:color="auto"/>
              <w:left w:val="single" w:sz="4" w:space="0" w:color="auto"/>
            </w:tcBorders>
            <w:shd w:val="clear" w:color="auto" w:fill="FFFFFF"/>
            <w:vAlign w:val="center"/>
          </w:tcPr>
          <w:p w:rsidR="006C612F" w:rsidRPr="007A05C5" w:rsidRDefault="006C612F" w:rsidP="00BB7E72">
            <w:pPr>
              <w:rPr>
                <w:sz w:val="22"/>
                <w:szCs w:val="22"/>
                <w:lang w:val="uk-UA"/>
              </w:rPr>
            </w:pPr>
            <w:r w:rsidRPr="007A05C5">
              <w:rPr>
                <w:sz w:val="22"/>
                <w:szCs w:val="22"/>
                <w:lang w:val="uk-UA"/>
              </w:rPr>
              <w:t>15.Фінансовий результат від звичайної діяльності:</w:t>
            </w:r>
          </w:p>
        </w:tc>
        <w:tc>
          <w:tcPr>
            <w:tcW w:w="54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845"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950"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81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99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709"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c>
          <w:tcPr>
            <w:tcW w:w="708" w:type="dxa"/>
            <w:tcBorders>
              <w:top w:val="single" w:sz="4" w:space="0" w:color="auto"/>
              <w:left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p>
        </w:tc>
      </w:tr>
      <w:tr w:rsidR="006C612F" w:rsidRPr="007A05C5" w:rsidTr="00FF3EBB">
        <w:trPr>
          <w:trHeight w:hRule="exact" w:val="567"/>
        </w:trPr>
        <w:tc>
          <w:tcPr>
            <w:tcW w:w="3187" w:type="dxa"/>
            <w:tcBorders>
              <w:top w:val="single" w:sz="4" w:space="0" w:color="auto"/>
              <w:left w:val="single" w:sz="4" w:space="0" w:color="auto"/>
              <w:bottom w:val="single" w:sz="4" w:space="0" w:color="auto"/>
            </w:tcBorders>
            <w:shd w:val="clear" w:color="auto" w:fill="FFFFFF"/>
            <w:vAlign w:val="center"/>
          </w:tcPr>
          <w:p w:rsidR="006C612F" w:rsidRPr="007A05C5" w:rsidRDefault="006C612F" w:rsidP="00BB7E72">
            <w:pPr>
              <w:rPr>
                <w:sz w:val="22"/>
                <w:szCs w:val="22"/>
                <w:lang w:val="uk-UA"/>
              </w:rPr>
            </w:pPr>
            <w:r w:rsidRPr="007A05C5">
              <w:rPr>
                <w:sz w:val="22"/>
                <w:szCs w:val="22"/>
                <w:lang w:val="uk-UA"/>
              </w:rPr>
              <w:t>- прибуток</w:t>
            </w:r>
          </w:p>
        </w:tc>
        <w:tc>
          <w:tcPr>
            <w:tcW w:w="54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190</w:t>
            </w:r>
          </w:p>
        </w:tc>
        <w:tc>
          <w:tcPr>
            <w:tcW w:w="845"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537,05</w:t>
            </w:r>
          </w:p>
        </w:tc>
        <w:tc>
          <w:tcPr>
            <w:tcW w:w="89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639,08</w:t>
            </w:r>
          </w:p>
        </w:tc>
        <w:tc>
          <w:tcPr>
            <w:tcW w:w="950"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102,03</w:t>
            </w:r>
          </w:p>
        </w:tc>
        <w:tc>
          <w:tcPr>
            <w:tcW w:w="818"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19,00</w:t>
            </w:r>
          </w:p>
        </w:tc>
        <w:tc>
          <w:tcPr>
            <w:tcW w:w="992"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7,85</w:t>
            </w:r>
          </w:p>
        </w:tc>
        <w:tc>
          <w:tcPr>
            <w:tcW w:w="709" w:type="dxa"/>
            <w:tcBorders>
              <w:top w:val="single" w:sz="4" w:space="0" w:color="auto"/>
              <w:lef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8,41</w:t>
            </w:r>
          </w:p>
        </w:tc>
        <w:tc>
          <w:tcPr>
            <w:tcW w:w="708" w:type="dxa"/>
            <w:tcBorders>
              <w:top w:val="single" w:sz="4" w:space="0" w:color="auto"/>
              <w:left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0,56</w:t>
            </w:r>
          </w:p>
        </w:tc>
      </w:tr>
      <w:tr w:rsidR="006C612F" w:rsidRPr="007A05C5" w:rsidTr="00FF3EBB">
        <w:trPr>
          <w:trHeight w:hRule="exact" w:val="567"/>
        </w:trPr>
        <w:tc>
          <w:tcPr>
            <w:tcW w:w="3187" w:type="dxa"/>
            <w:tcBorders>
              <w:top w:val="single" w:sz="4" w:space="0" w:color="auto"/>
              <w:left w:val="single" w:sz="4" w:space="0" w:color="auto"/>
              <w:bottom w:val="single" w:sz="4" w:space="0" w:color="auto"/>
            </w:tcBorders>
            <w:shd w:val="clear" w:color="auto" w:fill="FFFFFF"/>
            <w:vAlign w:val="center"/>
          </w:tcPr>
          <w:p w:rsidR="006C612F" w:rsidRPr="007A05C5" w:rsidRDefault="006C612F" w:rsidP="00BB7E72">
            <w:pPr>
              <w:rPr>
                <w:sz w:val="22"/>
                <w:szCs w:val="22"/>
                <w:lang w:val="uk-UA"/>
              </w:rPr>
            </w:pPr>
            <w:r w:rsidRPr="007A05C5">
              <w:rPr>
                <w:sz w:val="22"/>
                <w:szCs w:val="22"/>
                <w:lang w:val="uk-UA"/>
              </w:rPr>
              <w:t>16. Чистий прибуток</w:t>
            </w:r>
          </w:p>
        </w:tc>
        <w:tc>
          <w:tcPr>
            <w:tcW w:w="542" w:type="dxa"/>
            <w:tcBorders>
              <w:top w:val="single" w:sz="4" w:space="0" w:color="auto"/>
              <w:left w:val="single" w:sz="4" w:space="0" w:color="auto"/>
              <w:bottom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220</w:t>
            </w:r>
          </w:p>
        </w:tc>
        <w:tc>
          <w:tcPr>
            <w:tcW w:w="845" w:type="dxa"/>
            <w:tcBorders>
              <w:top w:val="single" w:sz="4" w:space="0" w:color="auto"/>
              <w:left w:val="single" w:sz="4" w:space="0" w:color="auto"/>
              <w:bottom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537,05</w:t>
            </w:r>
          </w:p>
        </w:tc>
        <w:tc>
          <w:tcPr>
            <w:tcW w:w="898" w:type="dxa"/>
            <w:tcBorders>
              <w:top w:val="single" w:sz="4" w:space="0" w:color="auto"/>
              <w:left w:val="single" w:sz="4" w:space="0" w:color="auto"/>
              <w:bottom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639,08</w:t>
            </w:r>
          </w:p>
        </w:tc>
        <w:tc>
          <w:tcPr>
            <w:tcW w:w="950" w:type="dxa"/>
            <w:tcBorders>
              <w:top w:val="single" w:sz="4" w:space="0" w:color="auto"/>
              <w:left w:val="single" w:sz="4" w:space="0" w:color="auto"/>
              <w:bottom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102,03</w:t>
            </w:r>
          </w:p>
        </w:tc>
        <w:tc>
          <w:tcPr>
            <w:tcW w:w="818" w:type="dxa"/>
            <w:tcBorders>
              <w:top w:val="single" w:sz="4" w:space="0" w:color="auto"/>
              <w:left w:val="single" w:sz="4" w:space="0" w:color="auto"/>
              <w:bottom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19,00</w:t>
            </w:r>
          </w:p>
        </w:tc>
        <w:tc>
          <w:tcPr>
            <w:tcW w:w="992" w:type="dxa"/>
            <w:tcBorders>
              <w:top w:val="single" w:sz="4" w:space="0" w:color="auto"/>
              <w:left w:val="single" w:sz="4" w:space="0" w:color="auto"/>
              <w:bottom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7,85</w:t>
            </w:r>
          </w:p>
        </w:tc>
        <w:tc>
          <w:tcPr>
            <w:tcW w:w="709" w:type="dxa"/>
            <w:tcBorders>
              <w:top w:val="single" w:sz="4" w:space="0" w:color="auto"/>
              <w:left w:val="single" w:sz="4" w:space="0" w:color="auto"/>
              <w:bottom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8,41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C612F" w:rsidRPr="007A05C5" w:rsidRDefault="006C612F" w:rsidP="00FF3EBB">
            <w:pPr>
              <w:spacing w:line="360" w:lineRule="auto"/>
              <w:jc w:val="center"/>
              <w:rPr>
                <w:sz w:val="21"/>
                <w:szCs w:val="21"/>
                <w:lang w:val="uk-UA" w:bidi="ru-RU"/>
              </w:rPr>
            </w:pPr>
            <w:r w:rsidRPr="007A05C5">
              <w:rPr>
                <w:sz w:val="21"/>
                <w:szCs w:val="21"/>
                <w:lang w:val="uk-UA" w:bidi="ru-RU"/>
              </w:rPr>
              <w:t>0,56</w:t>
            </w:r>
          </w:p>
        </w:tc>
      </w:tr>
    </w:tbl>
    <w:p w:rsidR="00CD608D" w:rsidRPr="007A05C5" w:rsidRDefault="00CD608D" w:rsidP="00170AA2">
      <w:pPr>
        <w:spacing w:line="360" w:lineRule="auto"/>
        <w:ind w:firstLine="709"/>
        <w:jc w:val="both"/>
        <w:rPr>
          <w:sz w:val="28"/>
          <w:szCs w:val="28"/>
          <w:lang w:val="uk-UA"/>
        </w:rPr>
      </w:pPr>
    </w:p>
    <w:p w:rsidR="00170AA2" w:rsidRPr="007A05C5" w:rsidRDefault="00170AA2" w:rsidP="00170AA2">
      <w:pPr>
        <w:spacing w:line="360" w:lineRule="auto"/>
        <w:ind w:firstLine="709"/>
        <w:jc w:val="both"/>
        <w:rPr>
          <w:sz w:val="28"/>
          <w:szCs w:val="28"/>
          <w:lang w:val="uk-UA"/>
        </w:rPr>
      </w:pPr>
      <w:r w:rsidRPr="007A05C5">
        <w:rPr>
          <w:sz w:val="28"/>
          <w:szCs w:val="28"/>
          <w:lang w:val="uk-UA"/>
        </w:rPr>
        <w:lastRenderedPageBreak/>
        <w:t>До кінця звітного року валюта баланс</w:t>
      </w:r>
      <w:r w:rsidR="009F73CA" w:rsidRPr="007A05C5">
        <w:rPr>
          <w:sz w:val="28"/>
          <w:szCs w:val="28"/>
          <w:lang w:val="uk-UA"/>
        </w:rPr>
        <w:t>у збільшилася на 818,5 тис. грн</w:t>
      </w:r>
      <w:r w:rsidRPr="007A05C5">
        <w:rPr>
          <w:sz w:val="28"/>
          <w:szCs w:val="28"/>
          <w:lang w:val="uk-UA"/>
        </w:rPr>
        <w:t xml:space="preserve"> або 9,97%, тобто у досліджуваного підприємства зросли джерела фінансування діяльності, отже, і напрямки їх використання. Джерела фінансування (пасив) зросли переважно за рахунок нерозподіленого прибутку, що дозволило збільшити частку власного капіталу з 79,68% до 83,44%. Також за звітний період зміни відбулися і щодо залучених коштів. </w:t>
      </w:r>
      <w:r w:rsidR="00BB7E72" w:rsidRPr="007A05C5">
        <w:rPr>
          <w:sz w:val="28"/>
          <w:szCs w:val="28"/>
          <w:lang w:val="uk-UA"/>
        </w:rPr>
        <w:t xml:space="preserve">В цілому </w:t>
      </w:r>
      <w:r w:rsidRPr="007A05C5">
        <w:rPr>
          <w:sz w:val="28"/>
          <w:szCs w:val="28"/>
          <w:lang w:val="uk-UA"/>
        </w:rPr>
        <w:t xml:space="preserve"> приріст</w:t>
      </w:r>
      <w:r w:rsidR="00BB7E72" w:rsidRPr="007A05C5">
        <w:rPr>
          <w:sz w:val="28"/>
          <w:szCs w:val="28"/>
          <w:lang w:val="uk-UA"/>
        </w:rPr>
        <w:t xml:space="preserve"> склав</w:t>
      </w:r>
      <w:r w:rsidRPr="007A05C5">
        <w:rPr>
          <w:sz w:val="28"/>
          <w:szCs w:val="28"/>
          <w:lang w:val="uk-UA"/>
        </w:rPr>
        <w:t xml:space="preserve"> в розмірі 162,5 тис. грн. Однак слід пам'ятати, що фінансова звітність складається на визначену дату і подібне збільшення заборгованості може бути пов'язано з браком часу, тобто підприємство просто ще не встиг</w:t>
      </w:r>
      <w:r w:rsidR="00BB7E72" w:rsidRPr="007A05C5">
        <w:rPr>
          <w:sz w:val="28"/>
          <w:szCs w:val="28"/>
          <w:lang w:val="uk-UA"/>
        </w:rPr>
        <w:t>ло</w:t>
      </w:r>
      <w:r w:rsidRPr="007A05C5">
        <w:rPr>
          <w:sz w:val="28"/>
          <w:szCs w:val="28"/>
          <w:lang w:val="uk-UA"/>
        </w:rPr>
        <w:t xml:space="preserve"> погасити ці заборгованості на дату складання звітності. Це пояснення має досить вагомі аргументи, як те, що у підприємства є грошові кошти для здійснення цих розрахунків. При цьому величина грошових коштів на кін</w:t>
      </w:r>
      <w:r w:rsidR="00BB7E72" w:rsidRPr="007A05C5">
        <w:rPr>
          <w:sz w:val="28"/>
          <w:szCs w:val="28"/>
          <w:lang w:val="uk-UA"/>
        </w:rPr>
        <w:t>ець року склала 2144,7 тис. грн</w:t>
      </w:r>
      <w:r w:rsidRPr="007A05C5">
        <w:rPr>
          <w:sz w:val="28"/>
          <w:szCs w:val="28"/>
          <w:lang w:val="uk-UA"/>
        </w:rPr>
        <w:t>, що на 61,26</w:t>
      </w:r>
      <w:r w:rsidR="00BB7E72" w:rsidRPr="007A05C5">
        <w:rPr>
          <w:sz w:val="28"/>
          <w:szCs w:val="28"/>
          <w:lang w:val="uk-UA"/>
        </w:rPr>
        <w:t xml:space="preserve"> </w:t>
      </w:r>
      <w:r w:rsidRPr="007A05C5">
        <w:rPr>
          <w:sz w:val="28"/>
          <w:szCs w:val="28"/>
          <w:lang w:val="uk-UA"/>
        </w:rPr>
        <w:t>% більше від його початку. Крім того, в складі оборотних коштів збільшення спостерігалося і статті виробничі запаси - на 41,92</w:t>
      </w:r>
      <w:r w:rsidR="00BB7E72" w:rsidRPr="007A05C5">
        <w:rPr>
          <w:sz w:val="28"/>
          <w:szCs w:val="28"/>
          <w:lang w:val="uk-UA"/>
        </w:rPr>
        <w:t xml:space="preserve"> </w:t>
      </w:r>
      <w:r w:rsidRPr="007A05C5">
        <w:rPr>
          <w:sz w:val="28"/>
          <w:szCs w:val="28"/>
          <w:lang w:val="uk-UA"/>
        </w:rPr>
        <w:t>% (швидше за все підприємство навмисно збільшило виробничі запаси у зв'язку з зростанням попиту на виконувані ним роботи та надані послуги). У складі необоротних активів збільшилось незавершене будівництво та відстрочені податкові активи, при цьому їх питома вага в сукупності виріс на 2,57</w:t>
      </w:r>
      <w:r w:rsidR="00BB7E72" w:rsidRPr="007A05C5">
        <w:rPr>
          <w:sz w:val="28"/>
          <w:szCs w:val="28"/>
          <w:lang w:val="uk-UA"/>
        </w:rPr>
        <w:t xml:space="preserve"> </w:t>
      </w:r>
      <w:r w:rsidRPr="007A05C5">
        <w:rPr>
          <w:sz w:val="28"/>
          <w:szCs w:val="28"/>
          <w:lang w:val="uk-UA"/>
        </w:rPr>
        <w:t>%, в свою чергу в структурі активів підприємства основні засоби склали на кінець року менше 25</w:t>
      </w:r>
      <w:r w:rsidR="00BB7E72" w:rsidRPr="007A05C5">
        <w:rPr>
          <w:sz w:val="28"/>
          <w:szCs w:val="28"/>
          <w:lang w:val="uk-UA"/>
        </w:rPr>
        <w:t xml:space="preserve"> </w:t>
      </w:r>
      <w:r w:rsidRPr="007A05C5">
        <w:rPr>
          <w:sz w:val="28"/>
          <w:szCs w:val="28"/>
          <w:lang w:val="uk-UA"/>
        </w:rPr>
        <w:t>%, що на 3,74</w:t>
      </w:r>
      <w:r w:rsidR="00BB7E72" w:rsidRPr="007A05C5">
        <w:rPr>
          <w:sz w:val="28"/>
          <w:szCs w:val="28"/>
          <w:lang w:val="uk-UA"/>
        </w:rPr>
        <w:t xml:space="preserve"> </w:t>
      </w:r>
      <w:r w:rsidRPr="007A05C5">
        <w:rPr>
          <w:sz w:val="28"/>
          <w:szCs w:val="28"/>
          <w:lang w:val="uk-UA"/>
        </w:rPr>
        <w:t xml:space="preserve">% менше початку року. В наслідок </w:t>
      </w:r>
      <w:proofErr w:type="spellStart"/>
      <w:r w:rsidRPr="007A05C5">
        <w:rPr>
          <w:sz w:val="28"/>
          <w:szCs w:val="28"/>
          <w:lang w:val="uk-UA"/>
        </w:rPr>
        <w:t>грамотно</w:t>
      </w:r>
      <w:proofErr w:type="spellEnd"/>
      <w:r w:rsidRPr="007A05C5">
        <w:rPr>
          <w:sz w:val="28"/>
          <w:szCs w:val="28"/>
          <w:lang w:val="uk-UA"/>
        </w:rPr>
        <w:t xml:space="preserve"> проведеної підприємством кредитної політики дебіторська заборгованість за товари, роботи, послуг</w:t>
      </w:r>
      <w:r w:rsidR="00BB7E72" w:rsidRPr="007A05C5">
        <w:rPr>
          <w:sz w:val="28"/>
          <w:szCs w:val="28"/>
          <w:lang w:val="uk-UA"/>
        </w:rPr>
        <w:t>и скоротилася на 398,5 тис. грн</w:t>
      </w:r>
      <w:r w:rsidRPr="007A05C5">
        <w:rPr>
          <w:sz w:val="28"/>
          <w:szCs w:val="28"/>
          <w:lang w:val="uk-UA"/>
        </w:rPr>
        <w:t xml:space="preserve"> і в структурі активів підприємства становила 30,8</w:t>
      </w:r>
      <w:r w:rsidR="00BB7E72" w:rsidRPr="007A05C5">
        <w:rPr>
          <w:sz w:val="28"/>
          <w:szCs w:val="28"/>
          <w:lang w:val="uk-UA"/>
        </w:rPr>
        <w:t xml:space="preserve"> </w:t>
      </w:r>
      <w:r w:rsidRPr="007A05C5">
        <w:rPr>
          <w:sz w:val="28"/>
          <w:szCs w:val="28"/>
          <w:lang w:val="uk-UA"/>
        </w:rPr>
        <w:t>%.</w:t>
      </w:r>
    </w:p>
    <w:p w:rsidR="002922E9" w:rsidRPr="007A05C5" w:rsidRDefault="00170AA2" w:rsidP="00A275C5">
      <w:pPr>
        <w:spacing w:line="360" w:lineRule="auto"/>
        <w:ind w:firstLine="709"/>
        <w:jc w:val="both"/>
        <w:rPr>
          <w:sz w:val="28"/>
          <w:szCs w:val="28"/>
          <w:lang w:val="uk-UA"/>
        </w:rPr>
      </w:pPr>
      <w:r w:rsidRPr="007A05C5">
        <w:rPr>
          <w:sz w:val="28"/>
          <w:szCs w:val="28"/>
          <w:lang w:val="uk-UA"/>
        </w:rPr>
        <w:t>Аналізуючи звіт про фінансові результати видно, що чистий дохід від реалізації робіт і послуг зріс в звітному році порівняно з попереднім на 11,1</w:t>
      </w:r>
      <w:r w:rsidR="00BB7E72" w:rsidRPr="007A05C5">
        <w:rPr>
          <w:sz w:val="28"/>
          <w:szCs w:val="28"/>
          <w:lang w:val="uk-UA"/>
        </w:rPr>
        <w:t xml:space="preserve"> </w:t>
      </w:r>
      <w:r w:rsidRPr="007A05C5">
        <w:rPr>
          <w:sz w:val="28"/>
          <w:szCs w:val="28"/>
          <w:lang w:val="uk-UA"/>
        </w:rPr>
        <w:t>%. Собівартість виконаних підприємством робіт і наданих їм послуг скоротився в абсолют</w:t>
      </w:r>
      <w:r w:rsidR="00BB7E72" w:rsidRPr="007A05C5">
        <w:rPr>
          <w:sz w:val="28"/>
          <w:szCs w:val="28"/>
          <w:lang w:val="uk-UA"/>
        </w:rPr>
        <w:t>ному вираженні на 56,2 тис. грн</w:t>
      </w:r>
      <w:r w:rsidRPr="007A05C5">
        <w:rPr>
          <w:sz w:val="28"/>
          <w:szCs w:val="28"/>
          <w:lang w:val="uk-UA"/>
        </w:rPr>
        <w:t>, при цьому її частка у структурі чистого доходу знизилася до 60,54</w:t>
      </w:r>
      <w:r w:rsidR="009F73CA" w:rsidRPr="007A05C5">
        <w:rPr>
          <w:sz w:val="28"/>
          <w:szCs w:val="28"/>
          <w:lang w:val="uk-UA"/>
        </w:rPr>
        <w:t xml:space="preserve"> </w:t>
      </w:r>
      <w:r w:rsidRPr="007A05C5">
        <w:rPr>
          <w:sz w:val="28"/>
          <w:szCs w:val="28"/>
          <w:lang w:val="uk-UA"/>
        </w:rPr>
        <w:t>% або на 7,54</w:t>
      </w:r>
      <w:r w:rsidR="00BB7E72" w:rsidRPr="007A05C5">
        <w:rPr>
          <w:sz w:val="28"/>
          <w:szCs w:val="28"/>
          <w:lang w:val="uk-UA"/>
        </w:rPr>
        <w:t xml:space="preserve"> </w:t>
      </w:r>
      <w:r w:rsidR="00653A04" w:rsidRPr="007A05C5">
        <w:rPr>
          <w:sz w:val="28"/>
          <w:szCs w:val="28"/>
          <w:lang w:val="uk-UA"/>
        </w:rPr>
        <w:t xml:space="preserve">%. На цей же відсоток </w:t>
      </w:r>
      <w:proofErr w:type="spellStart"/>
      <w:r w:rsidR="00653A04" w:rsidRPr="007A05C5">
        <w:rPr>
          <w:sz w:val="28"/>
          <w:szCs w:val="28"/>
          <w:lang w:val="uk-UA"/>
        </w:rPr>
        <w:t>зрос</w:t>
      </w:r>
      <w:proofErr w:type="spellEnd"/>
      <w:r w:rsidR="00653A04" w:rsidRPr="007A05C5">
        <w:rPr>
          <w:sz w:val="28"/>
          <w:szCs w:val="28"/>
          <w:lang w:val="uk-UA"/>
        </w:rPr>
        <w:t xml:space="preserve"> і валовий</w:t>
      </w:r>
      <w:r w:rsidRPr="007A05C5">
        <w:rPr>
          <w:sz w:val="28"/>
          <w:szCs w:val="28"/>
          <w:lang w:val="uk-UA"/>
        </w:rPr>
        <w:t xml:space="preserve"> прибуток. Діяльність досліджуваного підприємства у звітному році характеризується неекономною витратою коштів, що видно по збільшенню </w:t>
      </w:r>
      <w:r w:rsidRPr="007A05C5">
        <w:rPr>
          <w:sz w:val="28"/>
          <w:szCs w:val="28"/>
          <w:lang w:val="uk-UA"/>
        </w:rPr>
        <w:lastRenderedPageBreak/>
        <w:t>адміністративних витрат. Зменшення величини інших операційних доходів супроводжувалося зниженням інших операційних витрат. Відповідно зі збільшенням прибутком від звичайної діяльності зросла і величина податку на прибуток. В результаті звітний рік підприємство завершило з чистим прибутком у сумі 639,08 тис. грн, що на 19</w:t>
      </w:r>
      <w:r w:rsidR="00653A04" w:rsidRPr="007A05C5">
        <w:rPr>
          <w:sz w:val="28"/>
          <w:szCs w:val="28"/>
          <w:lang w:val="uk-UA"/>
        </w:rPr>
        <w:t xml:space="preserve"> </w:t>
      </w:r>
      <w:r w:rsidRPr="007A05C5">
        <w:rPr>
          <w:sz w:val="28"/>
          <w:szCs w:val="28"/>
          <w:lang w:val="uk-UA"/>
        </w:rPr>
        <w:t>% більше, ніж у попередньому році.</w:t>
      </w:r>
    </w:p>
    <w:p w:rsidR="00A275C5" w:rsidRPr="007A05C5" w:rsidRDefault="00A275C5" w:rsidP="001569E8">
      <w:pPr>
        <w:spacing w:line="360" w:lineRule="auto"/>
        <w:ind w:firstLine="709"/>
        <w:rPr>
          <w:sz w:val="28"/>
          <w:szCs w:val="28"/>
          <w:lang w:val="uk-UA"/>
        </w:rPr>
      </w:pPr>
      <w:r w:rsidRPr="007A05C5">
        <w:rPr>
          <w:sz w:val="28"/>
          <w:szCs w:val="28"/>
          <w:lang w:val="uk-UA"/>
        </w:rPr>
        <w:t>Фінансові коефіцієнти описують пропорції між різними статтями звітності. Коефіцієнтний аналіз включає зростає таких показників:</w:t>
      </w:r>
    </w:p>
    <w:p w:rsidR="00A275C5" w:rsidRPr="007A05C5" w:rsidRDefault="00A275C5" w:rsidP="001569E8">
      <w:pPr>
        <w:spacing w:line="360" w:lineRule="auto"/>
        <w:ind w:firstLine="709"/>
        <w:rPr>
          <w:sz w:val="28"/>
          <w:szCs w:val="28"/>
          <w:lang w:val="uk-UA"/>
        </w:rPr>
      </w:pPr>
      <w:r w:rsidRPr="007A05C5">
        <w:rPr>
          <w:sz w:val="28"/>
          <w:szCs w:val="28"/>
          <w:lang w:val="uk-UA"/>
        </w:rPr>
        <w:t>- коефіцієнти ліквідності і платоспроможності;</w:t>
      </w:r>
    </w:p>
    <w:p w:rsidR="00A275C5" w:rsidRPr="007A05C5" w:rsidRDefault="00A275C5" w:rsidP="001569E8">
      <w:pPr>
        <w:spacing w:line="360" w:lineRule="auto"/>
        <w:ind w:firstLine="709"/>
        <w:rPr>
          <w:sz w:val="28"/>
          <w:szCs w:val="28"/>
          <w:lang w:val="uk-UA"/>
        </w:rPr>
      </w:pPr>
      <w:r w:rsidRPr="007A05C5">
        <w:rPr>
          <w:sz w:val="28"/>
          <w:szCs w:val="28"/>
          <w:lang w:val="uk-UA"/>
        </w:rPr>
        <w:t>- коефіцієнти структури капіталу;</w:t>
      </w:r>
    </w:p>
    <w:p w:rsidR="00A275C5" w:rsidRPr="007A05C5" w:rsidRDefault="00A275C5" w:rsidP="001569E8">
      <w:pPr>
        <w:spacing w:line="360" w:lineRule="auto"/>
        <w:ind w:firstLine="709"/>
        <w:rPr>
          <w:sz w:val="28"/>
          <w:szCs w:val="28"/>
          <w:lang w:val="uk-UA"/>
        </w:rPr>
      </w:pPr>
      <w:r w:rsidRPr="007A05C5">
        <w:rPr>
          <w:sz w:val="28"/>
          <w:szCs w:val="28"/>
          <w:lang w:val="uk-UA"/>
        </w:rPr>
        <w:t>- показники рентабельності;</w:t>
      </w:r>
    </w:p>
    <w:p w:rsidR="00A275C5" w:rsidRPr="007A05C5" w:rsidRDefault="00A275C5" w:rsidP="001569E8">
      <w:pPr>
        <w:spacing w:line="360" w:lineRule="auto"/>
        <w:ind w:firstLine="709"/>
        <w:rPr>
          <w:lang w:val="uk-UA"/>
        </w:rPr>
      </w:pPr>
      <w:r w:rsidRPr="007A05C5">
        <w:rPr>
          <w:sz w:val="28"/>
          <w:szCs w:val="28"/>
          <w:lang w:val="uk-UA"/>
        </w:rPr>
        <w:t>- показники ділової активності</w:t>
      </w:r>
      <w:r w:rsidRPr="007A05C5">
        <w:rPr>
          <w:lang w:val="uk-UA"/>
        </w:rPr>
        <w:t>.</w:t>
      </w:r>
    </w:p>
    <w:p w:rsidR="001569E8" w:rsidRPr="007A05C5" w:rsidRDefault="001569E8" w:rsidP="001569E8">
      <w:pPr>
        <w:spacing w:line="360" w:lineRule="auto"/>
        <w:rPr>
          <w:sz w:val="28"/>
          <w:szCs w:val="28"/>
          <w:lang w:val="uk-UA" w:bidi="ru-RU"/>
        </w:rPr>
      </w:pPr>
      <w:r w:rsidRPr="007A05C5">
        <w:rPr>
          <w:sz w:val="28"/>
          <w:szCs w:val="28"/>
          <w:lang w:val="uk-UA"/>
        </w:rPr>
        <w:t>В</w:t>
      </w:r>
      <w:r w:rsidRPr="007A05C5">
        <w:rPr>
          <w:sz w:val="28"/>
          <w:szCs w:val="28"/>
          <w:lang w:val="uk-UA" w:bidi="ru-RU"/>
        </w:rPr>
        <w:t>ажливими серед них є наступні:</w:t>
      </w:r>
    </w:p>
    <w:p w:rsidR="001569E8" w:rsidRPr="007A05C5" w:rsidRDefault="001569E8" w:rsidP="001569E8">
      <w:pPr>
        <w:numPr>
          <w:ilvl w:val="0"/>
          <w:numId w:val="27"/>
        </w:numPr>
        <w:spacing w:line="360" w:lineRule="auto"/>
        <w:rPr>
          <w:sz w:val="28"/>
          <w:szCs w:val="28"/>
          <w:lang w:val="uk-UA" w:bidi="ru-RU"/>
        </w:rPr>
      </w:pPr>
      <w:r w:rsidRPr="007A05C5">
        <w:rPr>
          <w:sz w:val="28"/>
          <w:szCs w:val="28"/>
          <w:lang w:val="uk-UA"/>
        </w:rPr>
        <w:t>коефіцієнт</w:t>
      </w:r>
      <w:r w:rsidR="00546C45" w:rsidRPr="007A05C5">
        <w:rPr>
          <w:sz w:val="28"/>
          <w:szCs w:val="28"/>
          <w:lang w:val="uk-UA"/>
        </w:rPr>
        <w:t xml:space="preserve"> загальн</w:t>
      </w:r>
      <w:r w:rsidR="00083886" w:rsidRPr="007A05C5">
        <w:rPr>
          <w:sz w:val="28"/>
          <w:szCs w:val="28"/>
          <w:lang w:val="uk-UA"/>
        </w:rPr>
        <w:t>ої</w:t>
      </w:r>
      <w:r w:rsidRPr="007A05C5">
        <w:rPr>
          <w:sz w:val="28"/>
          <w:szCs w:val="28"/>
          <w:lang w:val="uk-UA"/>
        </w:rPr>
        <w:t xml:space="preserve">  ліквідності</w:t>
      </w:r>
    </w:p>
    <w:p w:rsidR="001569E8" w:rsidRPr="007A05C5" w:rsidRDefault="00DA7000" w:rsidP="00DA7000">
      <w:pPr>
        <w:tabs>
          <w:tab w:val="left" w:pos="3969"/>
          <w:tab w:val="left" w:pos="4111"/>
          <w:tab w:val="left" w:pos="9072"/>
        </w:tabs>
        <w:spacing w:line="360" w:lineRule="auto"/>
        <w:ind w:left="360"/>
        <w:jc w:val="center"/>
        <w:rPr>
          <w:sz w:val="28"/>
          <w:szCs w:val="28"/>
          <w:lang w:val="uk-UA"/>
        </w:rPr>
      </w:pPr>
      <w:r w:rsidRPr="007A05C5">
        <w:rPr>
          <w:sz w:val="28"/>
          <w:szCs w:val="28"/>
          <w:lang w:val="uk-UA"/>
        </w:rPr>
        <w:t xml:space="preserve">                                                     </w:t>
      </w:r>
      <w:proofErr w:type="spellStart"/>
      <w:r w:rsidR="00546C45" w:rsidRPr="007A05C5">
        <w:rPr>
          <w:sz w:val="28"/>
          <w:szCs w:val="28"/>
          <w:lang w:val="uk-UA"/>
        </w:rPr>
        <w:t>К</w:t>
      </w:r>
      <w:r w:rsidR="00546C45" w:rsidRPr="007A05C5">
        <w:rPr>
          <w:sz w:val="28"/>
          <w:szCs w:val="28"/>
          <w:vertAlign w:val="subscript"/>
          <w:lang w:val="uk-UA"/>
        </w:rPr>
        <w:t>зл</w:t>
      </w:r>
      <w:proofErr w:type="spellEnd"/>
      <w:r w:rsidR="00546C45" w:rsidRPr="007A05C5">
        <w:rPr>
          <w:sz w:val="28"/>
          <w:szCs w:val="28"/>
          <w:lang w:val="uk-UA"/>
        </w:rPr>
        <w:t xml:space="preserve"> = П</w:t>
      </w:r>
      <w:r w:rsidR="001569E8" w:rsidRPr="007A05C5">
        <w:rPr>
          <w:sz w:val="28"/>
          <w:szCs w:val="28"/>
          <w:lang w:val="uk-UA"/>
        </w:rPr>
        <w:t>А</w:t>
      </w:r>
      <w:r w:rsidR="00546C45" w:rsidRPr="007A05C5">
        <w:rPr>
          <w:sz w:val="28"/>
          <w:szCs w:val="28"/>
          <w:lang w:val="uk-UA"/>
        </w:rPr>
        <w:t>/</w:t>
      </w:r>
      <w:r w:rsidR="00546C45" w:rsidRPr="007A05C5">
        <w:rPr>
          <w:color w:val="333333"/>
          <w:sz w:val="28"/>
          <w:szCs w:val="28"/>
          <w:shd w:val="clear" w:color="auto" w:fill="FFFFFF"/>
          <w:lang w:val="uk-UA"/>
        </w:rPr>
        <w:t xml:space="preserve"> </w:t>
      </w:r>
      <w:proofErr w:type="spellStart"/>
      <w:r w:rsidR="00546C45" w:rsidRPr="007A05C5">
        <w:rPr>
          <w:color w:val="333333"/>
          <w:sz w:val="28"/>
          <w:szCs w:val="28"/>
          <w:shd w:val="clear" w:color="auto" w:fill="FFFFFF"/>
          <w:lang w:val="uk-UA"/>
        </w:rPr>
        <w:t>ПЗ</w:t>
      </w:r>
      <w:proofErr w:type="spellEnd"/>
      <w:r w:rsidR="00291909" w:rsidRPr="007A05C5">
        <w:rPr>
          <w:color w:val="333333"/>
          <w:sz w:val="28"/>
          <w:szCs w:val="28"/>
          <w:shd w:val="clear" w:color="auto" w:fill="FFFFFF"/>
          <w:lang w:val="uk-UA"/>
        </w:rPr>
        <w:t>;</w:t>
      </w:r>
      <w:r w:rsidRPr="007A05C5">
        <w:rPr>
          <w:color w:val="333333"/>
          <w:sz w:val="28"/>
          <w:szCs w:val="28"/>
          <w:shd w:val="clear" w:color="auto" w:fill="FFFFFF"/>
          <w:lang w:val="uk-UA"/>
        </w:rPr>
        <w:t xml:space="preserve">                 </w:t>
      </w:r>
      <w:r w:rsidR="00546C45" w:rsidRPr="007A05C5">
        <w:rPr>
          <w:sz w:val="28"/>
          <w:szCs w:val="28"/>
          <w:lang w:val="uk-UA"/>
        </w:rPr>
        <w:t xml:space="preserve"> </w:t>
      </w:r>
      <w:r w:rsidRPr="007A05C5">
        <w:rPr>
          <w:sz w:val="28"/>
          <w:szCs w:val="28"/>
          <w:lang w:val="uk-UA"/>
        </w:rPr>
        <w:t xml:space="preserve">                           (3.1)</w:t>
      </w:r>
    </w:p>
    <w:p w:rsidR="00546C45" w:rsidRPr="007A05C5" w:rsidRDefault="00546C45" w:rsidP="00546C45">
      <w:pPr>
        <w:spacing w:line="360" w:lineRule="auto"/>
        <w:ind w:left="360"/>
        <w:rPr>
          <w:sz w:val="28"/>
          <w:szCs w:val="28"/>
          <w:lang w:val="uk-UA" w:bidi="ru-RU"/>
        </w:rPr>
      </w:pPr>
      <w:r w:rsidRPr="007A05C5">
        <w:rPr>
          <w:sz w:val="28"/>
          <w:szCs w:val="28"/>
          <w:lang w:val="uk-UA" w:bidi="ru-RU"/>
        </w:rPr>
        <w:t xml:space="preserve">де  </w:t>
      </w:r>
      <w:r w:rsidRPr="007A05C5">
        <w:rPr>
          <w:sz w:val="28"/>
          <w:szCs w:val="28"/>
          <w:lang w:val="uk-UA"/>
        </w:rPr>
        <w:t xml:space="preserve">ПА – </w:t>
      </w:r>
      <w:r w:rsidRPr="007A05C5">
        <w:rPr>
          <w:sz w:val="28"/>
          <w:szCs w:val="28"/>
          <w:shd w:val="clear" w:color="auto" w:fill="FFFFFF"/>
          <w:lang w:val="uk-UA"/>
        </w:rPr>
        <w:t xml:space="preserve">поточні активи; </w:t>
      </w:r>
    </w:p>
    <w:p w:rsidR="00546C45" w:rsidRPr="007A05C5" w:rsidRDefault="00083886" w:rsidP="00546C45">
      <w:pPr>
        <w:spacing w:line="360" w:lineRule="auto"/>
        <w:ind w:left="360"/>
        <w:rPr>
          <w:sz w:val="28"/>
          <w:szCs w:val="28"/>
          <w:lang w:val="uk-UA"/>
        </w:rPr>
      </w:pPr>
      <w:r w:rsidRPr="007A05C5">
        <w:rPr>
          <w:sz w:val="28"/>
          <w:szCs w:val="28"/>
          <w:shd w:val="clear" w:color="auto" w:fill="FFFFFF"/>
          <w:lang w:val="uk-UA"/>
        </w:rPr>
        <w:t xml:space="preserve">       </w:t>
      </w:r>
      <w:proofErr w:type="spellStart"/>
      <w:r w:rsidR="00546C45" w:rsidRPr="007A05C5">
        <w:rPr>
          <w:sz w:val="28"/>
          <w:szCs w:val="28"/>
          <w:shd w:val="clear" w:color="auto" w:fill="FFFFFF"/>
          <w:lang w:val="uk-UA"/>
        </w:rPr>
        <w:t>ПЗ</w:t>
      </w:r>
      <w:proofErr w:type="spellEnd"/>
      <w:r w:rsidR="00546C45" w:rsidRPr="007A05C5">
        <w:rPr>
          <w:sz w:val="28"/>
          <w:szCs w:val="28"/>
          <w:shd w:val="clear" w:color="auto" w:fill="FFFFFF"/>
          <w:lang w:val="uk-UA"/>
        </w:rPr>
        <w:t xml:space="preserve"> – поточні зобов'язання;</w:t>
      </w:r>
    </w:p>
    <w:p w:rsidR="00546C45" w:rsidRPr="007A05C5" w:rsidRDefault="00546C45" w:rsidP="00546C45">
      <w:pPr>
        <w:numPr>
          <w:ilvl w:val="0"/>
          <w:numId w:val="27"/>
        </w:numPr>
        <w:spacing w:line="360" w:lineRule="auto"/>
        <w:rPr>
          <w:sz w:val="28"/>
          <w:szCs w:val="28"/>
          <w:lang w:val="uk-UA" w:bidi="ru-RU"/>
        </w:rPr>
      </w:pPr>
      <w:r w:rsidRPr="007A05C5">
        <w:rPr>
          <w:sz w:val="28"/>
          <w:szCs w:val="28"/>
          <w:lang w:val="uk-UA"/>
        </w:rPr>
        <w:t xml:space="preserve">коефіцієнт  </w:t>
      </w:r>
      <w:r w:rsidR="00083886" w:rsidRPr="007A05C5">
        <w:rPr>
          <w:sz w:val="28"/>
          <w:szCs w:val="28"/>
          <w:lang w:val="uk-UA"/>
        </w:rPr>
        <w:t xml:space="preserve">термінової  </w:t>
      </w:r>
      <w:r w:rsidRPr="007A05C5">
        <w:rPr>
          <w:sz w:val="28"/>
          <w:szCs w:val="28"/>
          <w:lang w:val="uk-UA"/>
        </w:rPr>
        <w:t>ліквідності</w:t>
      </w:r>
    </w:p>
    <w:p w:rsidR="00083886" w:rsidRPr="007A05C5" w:rsidRDefault="00DA7000" w:rsidP="00DA7000">
      <w:pPr>
        <w:tabs>
          <w:tab w:val="left" w:pos="9072"/>
        </w:tabs>
        <w:spacing w:line="360" w:lineRule="auto"/>
        <w:ind w:left="360"/>
        <w:jc w:val="center"/>
        <w:rPr>
          <w:sz w:val="28"/>
          <w:szCs w:val="28"/>
          <w:lang w:val="uk-UA"/>
        </w:rPr>
      </w:pPr>
      <w:r w:rsidRPr="007A05C5">
        <w:rPr>
          <w:sz w:val="28"/>
          <w:szCs w:val="28"/>
          <w:lang w:val="uk-UA"/>
        </w:rPr>
        <w:t xml:space="preserve">                                                 </w:t>
      </w:r>
      <w:proofErr w:type="spellStart"/>
      <w:r w:rsidR="00083886" w:rsidRPr="007A05C5">
        <w:rPr>
          <w:sz w:val="28"/>
          <w:szCs w:val="28"/>
          <w:lang w:val="uk-UA"/>
        </w:rPr>
        <w:t>К</w:t>
      </w:r>
      <w:r w:rsidR="00083886" w:rsidRPr="007A05C5">
        <w:rPr>
          <w:sz w:val="28"/>
          <w:szCs w:val="28"/>
          <w:vertAlign w:val="subscript"/>
          <w:lang w:val="uk-UA"/>
        </w:rPr>
        <w:t>тл</w:t>
      </w:r>
      <w:proofErr w:type="spellEnd"/>
      <w:r w:rsidR="00083886" w:rsidRPr="007A05C5">
        <w:rPr>
          <w:sz w:val="28"/>
          <w:szCs w:val="28"/>
          <w:lang w:val="uk-UA"/>
        </w:rPr>
        <w:t xml:space="preserve"> = ПА-З/</w:t>
      </w:r>
      <w:r w:rsidR="00083886" w:rsidRPr="007A05C5">
        <w:rPr>
          <w:color w:val="333333"/>
          <w:sz w:val="28"/>
          <w:szCs w:val="28"/>
          <w:shd w:val="clear" w:color="auto" w:fill="FFFFFF"/>
          <w:lang w:val="uk-UA"/>
        </w:rPr>
        <w:t xml:space="preserve"> </w:t>
      </w:r>
      <w:proofErr w:type="spellStart"/>
      <w:r w:rsidR="00083886" w:rsidRPr="007A05C5">
        <w:rPr>
          <w:color w:val="333333"/>
          <w:sz w:val="28"/>
          <w:szCs w:val="28"/>
          <w:shd w:val="clear" w:color="auto" w:fill="FFFFFF"/>
          <w:lang w:val="uk-UA"/>
        </w:rPr>
        <w:t>ПЗ</w:t>
      </w:r>
      <w:proofErr w:type="spellEnd"/>
      <w:r w:rsidR="00291909" w:rsidRPr="007A05C5">
        <w:rPr>
          <w:color w:val="333333"/>
          <w:sz w:val="28"/>
          <w:szCs w:val="28"/>
          <w:shd w:val="clear" w:color="auto" w:fill="FFFFFF"/>
          <w:lang w:val="uk-UA"/>
        </w:rPr>
        <w:t>;</w:t>
      </w:r>
      <w:r w:rsidR="00083886" w:rsidRPr="007A05C5">
        <w:rPr>
          <w:sz w:val="28"/>
          <w:szCs w:val="28"/>
          <w:lang w:val="uk-UA"/>
        </w:rPr>
        <w:t xml:space="preserve"> </w:t>
      </w:r>
      <w:r w:rsidRPr="007A05C5">
        <w:rPr>
          <w:sz w:val="28"/>
          <w:szCs w:val="28"/>
          <w:lang w:val="uk-UA"/>
        </w:rPr>
        <w:t xml:space="preserve">                                        (3.2)</w:t>
      </w:r>
    </w:p>
    <w:p w:rsidR="00083886" w:rsidRPr="007A05C5" w:rsidRDefault="00083886" w:rsidP="00083886">
      <w:pPr>
        <w:spacing w:line="360" w:lineRule="auto"/>
        <w:ind w:left="360"/>
        <w:rPr>
          <w:sz w:val="28"/>
          <w:szCs w:val="28"/>
          <w:lang w:val="uk-UA" w:bidi="ru-RU"/>
        </w:rPr>
      </w:pPr>
      <w:r w:rsidRPr="007A05C5">
        <w:rPr>
          <w:sz w:val="28"/>
          <w:szCs w:val="28"/>
          <w:lang w:val="uk-UA" w:bidi="ru-RU"/>
        </w:rPr>
        <w:t xml:space="preserve">де </w:t>
      </w:r>
      <w:r w:rsidR="005D0D4E" w:rsidRPr="007A05C5">
        <w:rPr>
          <w:sz w:val="28"/>
          <w:szCs w:val="28"/>
          <w:lang w:val="uk-UA" w:bidi="ru-RU"/>
        </w:rPr>
        <w:t xml:space="preserve"> </w:t>
      </w:r>
      <w:r w:rsidRPr="007A05C5">
        <w:rPr>
          <w:sz w:val="28"/>
          <w:szCs w:val="28"/>
          <w:lang w:val="uk-UA" w:bidi="ru-RU"/>
        </w:rPr>
        <w:t>З – запаси;</w:t>
      </w:r>
    </w:p>
    <w:p w:rsidR="00083886" w:rsidRPr="007A05C5" w:rsidRDefault="00083886" w:rsidP="00083886">
      <w:pPr>
        <w:numPr>
          <w:ilvl w:val="0"/>
          <w:numId w:val="27"/>
        </w:numPr>
        <w:spacing w:line="360" w:lineRule="auto"/>
        <w:rPr>
          <w:sz w:val="28"/>
          <w:szCs w:val="28"/>
          <w:lang w:val="uk-UA" w:bidi="ru-RU"/>
        </w:rPr>
      </w:pPr>
      <w:r w:rsidRPr="007A05C5">
        <w:rPr>
          <w:sz w:val="28"/>
          <w:szCs w:val="28"/>
          <w:lang w:val="uk-UA"/>
        </w:rPr>
        <w:t>коефіцієнт абсолютної ліквідності</w:t>
      </w:r>
    </w:p>
    <w:p w:rsidR="00083886" w:rsidRPr="007A05C5" w:rsidRDefault="00DA7000" w:rsidP="00DA7000">
      <w:pPr>
        <w:tabs>
          <w:tab w:val="left" w:pos="4111"/>
        </w:tabs>
        <w:spacing w:line="360" w:lineRule="auto"/>
        <w:ind w:left="360"/>
        <w:jc w:val="center"/>
        <w:rPr>
          <w:sz w:val="28"/>
          <w:szCs w:val="28"/>
          <w:lang w:val="uk-UA"/>
        </w:rPr>
      </w:pPr>
      <w:r w:rsidRPr="007A05C5">
        <w:rPr>
          <w:sz w:val="28"/>
          <w:szCs w:val="28"/>
          <w:lang w:val="uk-UA"/>
        </w:rPr>
        <w:t xml:space="preserve">                                                 </w:t>
      </w:r>
      <w:r w:rsidR="005D0D4E" w:rsidRPr="007A05C5">
        <w:rPr>
          <w:sz w:val="28"/>
          <w:szCs w:val="28"/>
          <w:lang w:val="uk-UA"/>
        </w:rPr>
        <w:t>К</w:t>
      </w:r>
      <w:r w:rsidR="005D0D4E" w:rsidRPr="007A05C5">
        <w:rPr>
          <w:sz w:val="28"/>
          <w:szCs w:val="28"/>
          <w:vertAlign w:val="subscript"/>
          <w:lang w:val="uk-UA"/>
        </w:rPr>
        <w:t>ал</w:t>
      </w:r>
      <w:r w:rsidR="005D0D4E" w:rsidRPr="007A05C5">
        <w:rPr>
          <w:sz w:val="28"/>
          <w:szCs w:val="28"/>
          <w:lang w:val="uk-UA"/>
        </w:rPr>
        <w:t xml:space="preserve"> = </w:t>
      </w:r>
      <w:proofErr w:type="spellStart"/>
      <w:r w:rsidR="005D0D4E" w:rsidRPr="007A05C5">
        <w:rPr>
          <w:sz w:val="28"/>
          <w:szCs w:val="28"/>
          <w:lang w:val="uk-UA"/>
        </w:rPr>
        <w:t>ГК</w:t>
      </w:r>
      <w:proofErr w:type="spellEnd"/>
      <w:r w:rsidR="005D0D4E" w:rsidRPr="007A05C5">
        <w:rPr>
          <w:sz w:val="28"/>
          <w:szCs w:val="28"/>
          <w:lang w:val="uk-UA"/>
        </w:rPr>
        <w:t>/</w:t>
      </w:r>
      <w:r w:rsidR="005D0D4E" w:rsidRPr="007A05C5">
        <w:rPr>
          <w:color w:val="333333"/>
          <w:sz w:val="28"/>
          <w:szCs w:val="28"/>
          <w:shd w:val="clear" w:color="auto" w:fill="FFFFFF"/>
          <w:lang w:val="uk-UA"/>
        </w:rPr>
        <w:t xml:space="preserve"> </w:t>
      </w:r>
      <w:proofErr w:type="spellStart"/>
      <w:r w:rsidR="005D0D4E" w:rsidRPr="007A05C5">
        <w:rPr>
          <w:color w:val="333333"/>
          <w:sz w:val="28"/>
          <w:szCs w:val="28"/>
          <w:shd w:val="clear" w:color="auto" w:fill="FFFFFF"/>
          <w:lang w:val="uk-UA"/>
        </w:rPr>
        <w:t>ПЗ</w:t>
      </w:r>
      <w:proofErr w:type="spellEnd"/>
      <w:r w:rsidR="00291909" w:rsidRPr="007A05C5">
        <w:rPr>
          <w:color w:val="333333"/>
          <w:sz w:val="28"/>
          <w:szCs w:val="28"/>
          <w:shd w:val="clear" w:color="auto" w:fill="FFFFFF"/>
          <w:lang w:val="uk-UA"/>
        </w:rPr>
        <w:t>;</w:t>
      </w:r>
      <w:r w:rsidR="005D0D4E" w:rsidRPr="007A05C5">
        <w:rPr>
          <w:sz w:val="28"/>
          <w:szCs w:val="28"/>
          <w:lang w:val="uk-UA"/>
        </w:rPr>
        <w:t xml:space="preserve"> </w:t>
      </w:r>
      <w:r w:rsidRPr="007A05C5">
        <w:rPr>
          <w:sz w:val="28"/>
          <w:szCs w:val="28"/>
          <w:lang w:val="uk-UA"/>
        </w:rPr>
        <w:t xml:space="preserve">                                           (3.3)</w:t>
      </w:r>
    </w:p>
    <w:p w:rsidR="00083886" w:rsidRPr="007A05C5" w:rsidRDefault="005D0D4E" w:rsidP="00083886">
      <w:pPr>
        <w:spacing w:line="360" w:lineRule="auto"/>
        <w:ind w:left="360"/>
        <w:rPr>
          <w:sz w:val="28"/>
          <w:szCs w:val="28"/>
          <w:lang w:val="uk-UA" w:bidi="ru-RU"/>
        </w:rPr>
      </w:pPr>
      <w:r w:rsidRPr="007A05C5">
        <w:rPr>
          <w:sz w:val="28"/>
          <w:szCs w:val="28"/>
          <w:lang w:val="uk-UA" w:bidi="ru-RU"/>
        </w:rPr>
        <w:t xml:space="preserve">де  </w:t>
      </w:r>
      <w:proofErr w:type="spellStart"/>
      <w:r w:rsidRPr="007A05C5">
        <w:rPr>
          <w:sz w:val="28"/>
          <w:szCs w:val="28"/>
          <w:lang w:val="uk-UA" w:bidi="ru-RU"/>
        </w:rPr>
        <w:t>ГК</w:t>
      </w:r>
      <w:proofErr w:type="spellEnd"/>
      <w:r w:rsidRPr="007A05C5">
        <w:rPr>
          <w:sz w:val="28"/>
          <w:szCs w:val="28"/>
          <w:lang w:val="uk-UA" w:bidi="ru-RU"/>
        </w:rPr>
        <w:t xml:space="preserve"> - грошові кошти</w:t>
      </w:r>
      <w:r w:rsidRPr="007A05C5">
        <w:rPr>
          <w:lang w:val="uk-UA"/>
        </w:rPr>
        <w:t xml:space="preserve"> </w:t>
      </w:r>
      <w:r w:rsidRPr="007A05C5">
        <w:rPr>
          <w:sz w:val="28"/>
          <w:szCs w:val="28"/>
          <w:lang w:val="uk-UA" w:bidi="ru-RU"/>
        </w:rPr>
        <w:t>та їх еквіваленти</w:t>
      </w:r>
    </w:p>
    <w:p w:rsidR="005D0D4E" w:rsidRPr="007A05C5" w:rsidRDefault="005D0D4E" w:rsidP="005D0D4E">
      <w:pPr>
        <w:spacing w:line="360" w:lineRule="auto"/>
        <w:ind w:firstLine="709"/>
        <w:jc w:val="both"/>
        <w:rPr>
          <w:sz w:val="28"/>
          <w:szCs w:val="28"/>
          <w:lang w:val="uk-UA"/>
        </w:rPr>
      </w:pPr>
      <w:r w:rsidRPr="007A05C5">
        <w:rPr>
          <w:sz w:val="28"/>
          <w:szCs w:val="28"/>
          <w:lang w:val="uk-UA"/>
        </w:rPr>
        <w:t>Показники платоспроможності дозволяють оцінити здатність підприємства своєчасно виконувати свої зобов'язання:</w:t>
      </w:r>
    </w:p>
    <w:p w:rsidR="001569E8" w:rsidRPr="007A05C5" w:rsidRDefault="005D0D4E" w:rsidP="005D0D4E">
      <w:pPr>
        <w:spacing w:line="360" w:lineRule="auto"/>
        <w:rPr>
          <w:sz w:val="28"/>
          <w:szCs w:val="28"/>
          <w:lang w:val="uk-UA"/>
        </w:rPr>
      </w:pPr>
      <w:r w:rsidRPr="007A05C5">
        <w:rPr>
          <w:sz w:val="28"/>
          <w:szCs w:val="28"/>
          <w:lang w:val="uk-UA"/>
        </w:rPr>
        <w:t>- власні оборотні кошти</w:t>
      </w:r>
    </w:p>
    <w:p w:rsidR="00A55E59" w:rsidRPr="007A05C5" w:rsidRDefault="00DA7000" w:rsidP="00DA7000">
      <w:pPr>
        <w:tabs>
          <w:tab w:val="left" w:pos="9072"/>
        </w:tabs>
        <w:spacing w:line="360" w:lineRule="auto"/>
        <w:ind w:left="360"/>
        <w:jc w:val="center"/>
        <w:rPr>
          <w:sz w:val="28"/>
          <w:szCs w:val="28"/>
          <w:lang w:val="uk-UA"/>
        </w:rPr>
      </w:pPr>
      <w:r w:rsidRPr="007A05C5">
        <w:rPr>
          <w:sz w:val="28"/>
          <w:szCs w:val="28"/>
          <w:lang w:val="uk-UA"/>
        </w:rPr>
        <w:t xml:space="preserve">                                                   </w:t>
      </w:r>
      <w:proofErr w:type="spellStart"/>
      <w:r w:rsidR="00A55E59" w:rsidRPr="007A05C5">
        <w:rPr>
          <w:sz w:val="28"/>
          <w:szCs w:val="28"/>
          <w:lang w:val="uk-UA"/>
        </w:rPr>
        <w:t>ВОК</w:t>
      </w:r>
      <w:proofErr w:type="spellEnd"/>
      <w:r w:rsidR="00A55E59" w:rsidRPr="007A05C5">
        <w:rPr>
          <w:sz w:val="28"/>
          <w:szCs w:val="28"/>
          <w:lang w:val="uk-UA"/>
        </w:rPr>
        <w:t xml:space="preserve"> = ПА/</w:t>
      </w:r>
      <w:r w:rsidR="00A55E59" w:rsidRPr="007A05C5">
        <w:rPr>
          <w:color w:val="333333"/>
          <w:sz w:val="28"/>
          <w:szCs w:val="28"/>
          <w:shd w:val="clear" w:color="auto" w:fill="FFFFFF"/>
          <w:lang w:val="uk-UA"/>
        </w:rPr>
        <w:t xml:space="preserve"> </w:t>
      </w:r>
      <w:proofErr w:type="spellStart"/>
      <w:r w:rsidR="00A55E59" w:rsidRPr="007A05C5">
        <w:rPr>
          <w:color w:val="333333"/>
          <w:sz w:val="28"/>
          <w:szCs w:val="28"/>
          <w:shd w:val="clear" w:color="auto" w:fill="FFFFFF"/>
          <w:lang w:val="uk-UA"/>
        </w:rPr>
        <w:t>ПЗ</w:t>
      </w:r>
      <w:proofErr w:type="spellEnd"/>
      <w:r w:rsidR="00291909" w:rsidRPr="007A05C5">
        <w:rPr>
          <w:sz w:val="28"/>
          <w:szCs w:val="28"/>
          <w:lang w:val="uk-UA"/>
        </w:rPr>
        <w:t>;</w:t>
      </w:r>
      <w:r w:rsidRPr="007A05C5">
        <w:rPr>
          <w:sz w:val="28"/>
          <w:szCs w:val="28"/>
          <w:lang w:val="uk-UA"/>
        </w:rPr>
        <w:t xml:space="preserve">                                         (3.4)</w:t>
      </w:r>
    </w:p>
    <w:p w:rsidR="00A55E59" w:rsidRPr="007A05C5" w:rsidRDefault="00A55E59" w:rsidP="00A55E59">
      <w:pPr>
        <w:spacing w:line="360" w:lineRule="auto"/>
        <w:jc w:val="both"/>
        <w:rPr>
          <w:sz w:val="28"/>
          <w:szCs w:val="28"/>
          <w:lang w:val="uk-UA"/>
        </w:rPr>
      </w:pPr>
      <w:r w:rsidRPr="007A05C5">
        <w:rPr>
          <w:sz w:val="28"/>
          <w:szCs w:val="28"/>
          <w:lang w:val="uk-UA"/>
        </w:rPr>
        <w:t>- джерела формування запасів</w:t>
      </w:r>
    </w:p>
    <w:p w:rsidR="00A55E59" w:rsidRPr="007A05C5" w:rsidRDefault="00DA7000" w:rsidP="00A55E59">
      <w:pPr>
        <w:spacing w:line="360" w:lineRule="auto"/>
        <w:jc w:val="center"/>
        <w:rPr>
          <w:sz w:val="28"/>
          <w:szCs w:val="28"/>
          <w:lang w:val="uk-UA"/>
        </w:rPr>
      </w:pPr>
      <w:r w:rsidRPr="007A05C5">
        <w:rPr>
          <w:sz w:val="28"/>
          <w:szCs w:val="28"/>
          <w:lang w:val="uk-UA"/>
        </w:rPr>
        <w:t xml:space="preserve">                                             </w:t>
      </w:r>
      <w:proofErr w:type="spellStart"/>
      <w:r w:rsidR="00A55E59" w:rsidRPr="007A05C5">
        <w:rPr>
          <w:sz w:val="28"/>
          <w:szCs w:val="28"/>
          <w:lang w:val="uk-UA"/>
        </w:rPr>
        <w:t>ДФЗ</w:t>
      </w:r>
      <w:proofErr w:type="spellEnd"/>
      <w:r w:rsidR="00A55E59" w:rsidRPr="007A05C5">
        <w:rPr>
          <w:sz w:val="28"/>
          <w:szCs w:val="28"/>
          <w:lang w:val="uk-UA"/>
        </w:rPr>
        <w:t xml:space="preserve"> =</w:t>
      </w:r>
      <w:r w:rsidR="000D1DA1" w:rsidRPr="007A05C5">
        <w:rPr>
          <w:sz w:val="28"/>
          <w:szCs w:val="28"/>
          <w:lang w:val="uk-UA"/>
        </w:rPr>
        <w:t xml:space="preserve"> </w:t>
      </w:r>
      <w:proofErr w:type="spellStart"/>
      <w:r w:rsidR="000D1DA1" w:rsidRPr="007A05C5">
        <w:rPr>
          <w:sz w:val="28"/>
          <w:szCs w:val="28"/>
          <w:lang w:val="uk-UA"/>
        </w:rPr>
        <w:t>ВОК</w:t>
      </w:r>
      <w:proofErr w:type="spellEnd"/>
      <w:r w:rsidR="000D1DA1" w:rsidRPr="007A05C5">
        <w:rPr>
          <w:sz w:val="28"/>
          <w:szCs w:val="28"/>
          <w:lang w:val="uk-UA"/>
        </w:rPr>
        <w:t xml:space="preserve"> +</w:t>
      </w:r>
      <w:proofErr w:type="spellStart"/>
      <w:r w:rsidR="000D1DA1" w:rsidRPr="007A05C5">
        <w:rPr>
          <w:sz w:val="28"/>
          <w:szCs w:val="28"/>
          <w:lang w:val="uk-UA"/>
        </w:rPr>
        <w:t>КТ</w:t>
      </w:r>
      <w:r w:rsidR="000D1DA1" w:rsidRPr="007A05C5">
        <w:rPr>
          <w:sz w:val="28"/>
          <w:szCs w:val="28"/>
          <w:vertAlign w:val="subscript"/>
          <w:lang w:val="uk-UA"/>
        </w:rPr>
        <w:t>з</w:t>
      </w:r>
      <w:proofErr w:type="spellEnd"/>
      <w:r w:rsidR="000D1DA1" w:rsidRPr="007A05C5">
        <w:rPr>
          <w:sz w:val="28"/>
          <w:szCs w:val="28"/>
          <w:lang w:val="uk-UA"/>
        </w:rPr>
        <w:t xml:space="preserve"> +</w:t>
      </w:r>
      <w:proofErr w:type="spellStart"/>
      <w:r w:rsidR="000D1DA1" w:rsidRPr="007A05C5">
        <w:rPr>
          <w:sz w:val="28"/>
          <w:szCs w:val="28"/>
          <w:lang w:val="uk-UA"/>
        </w:rPr>
        <w:t>ККБ</w:t>
      </w:r>
      <w:proofErr w:type="spellEnd"/>
      <w:r w:rsidR="00291909" w:rsidRPr="007A05C5">
        <w:rPr>
          <w:sz w:val="28"/>
          <w:szCs w:val="28"/>
          <w:lang w:val="uk-UA"/>
        </w:rPr>
        <w:t>;</w:t>
      </w:r>
      <w:r w:rsidRPr="007A05C5">
        <w:rPr>
          <w:sz w:val="28"/>
          <w:szCs w:val="28"/>
          <w:lang w:val="uk-UA"/>
        </w:rPr>
        <w:t xml:space="preserve">                                    (3.5) </w:t>
      </w:r>
    </w:p>
    <w:p w:rsidR="000D1DA1" w:rsidRPr="007A05C5" w:rsidRDefault="000D1DA1" w:rsidP="000D1DA1">
      <w:pPr>
        <w:spacing w:line="360" w:lineRule="auto"/>
        <w:jc w:val="both"/>
        <w:rPr>
          <w:sz w:val="28"/>
          <w:szCs w:val="28"/>
          <w:lang w:val="uk-UA"/>
        </w:rPr>
      </w:pPr>
      <w:r w:rsidRPr="007A05C5">
        <w:rPr>
          <w:sz w:val="28"/>
          <w:szCs w:val="28"/>
          <w:lang w:val="uk-UA"/>
        </w:rPr>
        <w:t xml:space="preserve">де </w:t>
      </w:r>
      <w:proofErr w:type="spellStart"/>
      <w:r w:rsidRPr="007A05C5">
        <w:rPr>
          <w:sz w:val="28"/>
          <w:szCs w:val="28"/>
          <w:lang w:val="uk-UA"/>
        </w:rPr>
        <w:t>КТ</w:t>
      </w:r>
      <w:r w:rsidRPr="007A05C5">
        <w:rPr>
          <w:sz w:val="28"/>
          <w:szCs w:val="28"/>
          <w:vertAlign w:val="subscript"/>
          <w:lang w:val="uk-UA"/>
        </w:rPr>
        <w:t>з</w:t>
      </w:r>
      <w:proofErr w:type="spellEnd"/>
      <w:r w:rsidRPr="007A05C5">
        <w:rPr>
          <w:sz w:val="28"/>
          <w:szCs w:val="28"/>
          <w:lang w:val="uk-UA"/>
        </w:rPr>
        <w:t xml:space="preserve"> - короткострокова кредиторська заборгованість за товари, роботи, послуги;</w:t>
      </w:r>
    </w:p>
    <w:p w:rsidR="000D1DA1" w:rsidRPr="007A05C5" w:rsidRDefault="000D1DA1" w:rsidP="000D1DA1">
      <w:pPr>
        <w:spacing w:line="360" w:lineRule="auto"/>
        <w:jc w:val="both"/>
        <w:rPr>
          <w:sz w:val="28"/>
          <w:szCs w:val="28"/>
          <w:lang w:val="uk-UA"/>
        </w:rPr>
      </w:pPr>
      <w:proofErr w:type="spellStart"/>
      <w:r w:rsidRPr="007A05C5">
        <w:rPr>
          <w:sz w:val="28"/>
          <w:szCs w:val="28"/>
          <w:lang w:val="uk-UA"/>
        </w:rPr>
        <w:lastRenderedPageBreak/>
        <w:t>ККБ</w:t>
      </w:r>
      <w:proofErr w:type="spellEnd"/>
      <w:r w:rsidRPr="007A05C5">
        <w:rPr>
          <w:sz w:val="28"/>
          <w:szCs w:val="28"/>
          <w:lang w:val="uk-UA"/>
        </w:rPr>
        <w:t xml:space="preserve"> - короткострокові кредити банків;</w:t>
      </w:r>
    </w:p>
    <w:p w:rsidR="00D242B4" w:rsidRPr="007A05C5" w:rsidRDefault="000D1DA1" w:rsidP="001569E8">
      <w:pPr>
        <w:spacing w:line="360" w:lineRule="auto"/>
        <w:ind w:firstLine="709"/>
        <w:rPr>
          <w:sz w:val="28"/>
          <w:szCs w:val="28"/>
          <w:lang w:val="uk-UA"/>
        </w:rPr>
      </w:pPr>
      <w:r w:rsidRPr="007A05C5">
        <w:rPr>
          <w:sz w:val="28"/>
          <w:szCs w:val="28"/>
          <w:lang w:val="uk-UA"/>
        </w:rPr>
        <w:t>- коефіцієнт покриття запасів</w:t>
      </w:r>
    </w:p>
    <w:p w:rsidR="000D1DA1" w:rsidRPr="007A05C5" w:rsidRDefault="006C0A0C" w:rsidP="006C0A0C">
      <w:pPr>
        <w:tabs>
          <w:tab w:val="left" w:pos="3544"/>
          <w:tab w:val="left" w:pos="8789"/>
          <w:tab w:val="left" w:pos="9072"/>
        </w:tabs>
        <w:spacing w:line="360" w:lineRule="auto"/>
        <w:ind w:firstLine="709"/>
        <w:jc w:val="center"/>
        <w:rPr>
          <w:sz w:val="28"/>
          <w:szCs w:val="28"/>
          <w:lang w:val="uk-UA"/>
        </w:rPr>
      </w:pPr>
      <w:r w:rsidRPr="007A05C5">
        <w:rPr>
          <w:sz w:val="28"/>
          <w:szCs w:val="28"/>
          <w:lang w:val="uk-UA"/>
        </w:rPr>
        <w:t xml:space="preserve">                                  </w:t>
      </w:r>
      <w:proofErr w:type="spellStart"/>
      <w:r w:rsidR="000D1DA1" w:rsidRPr="007A05C5">
        <w:rPr>
          <w:sz w:val="28"/>
          <w:szCs w:val="28"/>
          <w:lang w:val="uk-UA"/>
        </w:rPr>
        <w:t>К</w:t>
      </w:r>
      <w:r w:rsidR="000D1DA1" w:rsidRPr="007A05C5">
        <w:rPr>
          <w:sz w:val="28"/>
          <w:szCs w:val="28"/>
          <w:vertAlign w:val="subscript"/>
          <w:lang w:val="uk-UA"/>
        </w:rPr>
        <w:t>пз</w:t>
      </w:r>
      <w:proofErr w:type="spellEnd"/>
      <w:r w:rsidR="000D1DA1" w:rsidRPr="007A05C5">
        <w:rPr>
          <w:sz w:val="28"/>
          <w:szCs w:val="28"/>
          <w:vertAlign w:val="subscript"/>
          <w:lang w:val="uk-UA"/>
        </w:rPr>
        <w:t xml:space="preserve"> </w:t>
      </w:r>
      <w:r w:rsidR="000D1DA1" w:rsidRPr="007A05C5">
        <w:rPr>
          <w:sz w:val="28"/>
          <w:szCs w:val="28"/>
          <w:lang w:val="uk-UA"/>
        </w:rPr>
        <w:t xml:space="preserve">= </w:t>
      </w:r>
      <w:r w:rsidR="00291909" w:rsidRPr="007A05C5">
        <w:rPr>
          <w:sz w:val="28"/>
          <w:szCs w:val="28"/>
          <w:lang w:val="uk-UA"/>
        </w:rPr>
        <w:t>(</w:t>
      </w:r>
      <w:proofErr w:type="spellStart"/>
      <w:r w:rsidR="00291909" w:rsidRPr="007A05C5">
        <w:rPr>
          <w:sz w:val="28"/>
          <w:szCs w:val="28"/>
          <w:lang w:val="uk-UA"/>
        </w:rPr>
        <w:t>ВОК</w:t>
      </w:r>
      <w:proofErr w:type="spellEnd"/>
      <w:r w:rsidR="00291909" w:rsidRPr="007A05C5">
        <w:rPr>
          <w:sz w:val="28"/>
          <w:szCs w:val="28"/>
          <w:lang w:val="uk-UA"/>
        </w:rPr>
        <w:t xml:space="preserve"> + </w:t>
      </w:r>
      <w:proofErr w:type="spellStart"/>
      <w:r w:rsidR="00291909" w:rsidRPr="007A05C5">
        <w:rPr>
          <w:sz w:val="28"/>
          <w:szCs w:val="28"/>
          <w:lang w:val="uk-UA"/>
        </w:rPr>
        <w:t>КК+КЗ</w:t>
      </w:r>
      <w:proofErr w:type="spellEnd"/>
      <w:r w:rsidR="00291909" w:rsidRPr="007A05C5">
        <w:rPr>
          <w:sz w:val="28"/>
          <w:szCs w:val="28"/>
          <w:lang w:val="uk-UA"/>
        </w:rPr>
        <w:t>)/</w:t>
      </w:r>
      <w:proofErr w:type="spellStart"/>
      <w:r w:rsidR="00291909" w:rsidRPr="007A05C5">
        <w:rPr>
          <w:sz w:val="28"/>
          <w:szCs w:val="28"/>
          <w:lang w:val="uk-UA"/>
        </w:rPr>
        <w:t>СЗ</w:t>
      </w:r>
      <w:proofErr w:type="spellEnd"/>
      <w:r w:rsidR="00291909" w:rsidRPr="007A05C5">
        <w:rPr>
          <w:sz w:val="28"/>
          <w:szCs w:val="28"/>
          <w:lang w:val="uk-UA"/>
        </w:rPr>
        <w:t>.</w:t>
      </w:r>
      <w:r w:rsidRPr="007A05C5">
        <w:rPr>
          <w:sz w:val="28"/>
          <w:szCs w:val="28"/>
          <w:lang w:val="uk-UA"/>
        </w:rPr>
        <w:t xml:space="preserve">                                          (3.6)    </w:t>
      </w:r>
    </w:p>
    <w:p w:rsidR="00291909" w:rsidRPr="007A05C5" w:rsidRDefault="00291909" w:rsidP="00291909">
      <w:pPr>
        <w:spacing w:line="360" w:lineRule="auto"/>
        <w:ind w:firstLine="709"/>
        <w:jc w:val="both"/>
        <w:rPr>
          <w:sz w:val="28"/>
          <w:szCs w:val="28"/>
          <w:lang w:val="uk-UA"/>
        </w:rPr>
      </w:pPr>
      <w:r w:rsidRPr="007A05C5">
        <w:rPr>
          <w:sz w:val="28"/>
          <w:szCs w:val="28"/>
          <w:lang w:val="uk-UA"/>
        </w:rPr>
        <w:t xml:space="preserve">де </w:t>
      </w:r>
      <w:proofErr w:type="spellStart"/>
      <w:r w:rsidRPr="007A05C5">
        <w:rPr>
          <w:sz w:val="28"/>
          <w:szCs w:val="28"/>
          <w:lang w:val="uk-UA"/>
        </w:rPr>
        <w:t>ВОК</w:t>
      </w:r>
      <w:proofErr w:type="spellEnd"/>
      <w:r w:rsidRPr="007A05C5">
        <w:rPr>
          <w:sz w:val="28"/>
          <w:szCs w:val="28"/>
          <w:lang w:val="uk-UA"/>
        </w:rPr>
        <w:t xml:space="preserve"> - власні оборотні кошти;</w:t>
      </w:r>
    </w:p>
    <w:p w:rsidR="00291909" w:rsidRPr="007A05C5" w:rsidRDefault="00291909" w:rsidP="00291909">
      <w:pPr>
        <w:spacing w:line="360" w:lineRule="auto"/>
        <w:ind w:firstLine="709"/>
        <w:jc w:val="both"/>
        <w:rPr>
          <w:sz w:val="28"/>
          <w:szCs w:val="28"/>
          <w:lang w:val="uk-UA"/>
        </w:rPr>
      </w:pPr>
      <w:proofErr w:type="spellStart"/>
      <w:r w:rsidRPr="007A05C5">
        <w:rPr>
          <w:sz w:val="28"/>
          <w:szCs w:val="28"/>
          <w:lang w:val="uk-UA"/>
        </w:rPr>
        <w:t>КК</w:t>
      </w:r>
      <w:proofErr w:type="spellEnd"/>
      <w:r w:rsidRPr="007A05C5">
        <w:rPr>
          <w:sz w:val="28"/>
          <w:szCs w:val="28"/>
          <w:lang w:val="uk-UA"/>
        </w:rPr>
        <w:t xml:space="preserve"> - короткострокові кредити і позики;</w:t>
      </w:r>
    </w:p>
    <w:p w:rsidR="00291909" w:rsidRPr="007A05C5" w:rsidRDefault="00291909" w:rsidP="00291909">
      <w:pPr>
        <w:spacing w:line="360" w:lineRule="auto"/>
        <w:ind w:firstLine="709"/>
        <w:jc w:val="both"/>
        <w:rPr>
          <w:sz w:val="28"/>
          <w:szCs w:val="28"/>
          <w:lang w:val="uk-UA"/>
        </w:rPr>
      </w:pPr>
      <w:r w:rsidRPr="007A05C5">
        <w:rPr>
          <w:sz w:val="28"/>
          <w:szCs w:val="28"/>
          <w:lang w:val="uk-UA"/>
        </w:rPr>
        <w:t>КЗ - кредиторська заборгованість;</w:t>
      </w:r>
    </w:p>
    <w:p w:rsidR="00291909" w:rsidRPr="007A05C5" w:rsidRDefault="00291909" w:rsidP="00291909">
      <w:pPr>
        <w:spacing w:line="360" w:lineRule="auto"/>
        <w:ind w:firstLine="709"/>
        <w:jc w:val="both"/>
        <w:rPr>
          <w:sz w:val="28"/>
          <w:szCs w:val="28"/>
          <w:lang w:val="uk-UA"/>
        </w:rPr>
      </w:pPr>
      <w:proofErr w:type="spellStart"/>
      <w:r w:rsidRPr="007A05C5">
        <w:rPr>
          <w:sz w:val="28"/>
          <w:szCs w:val="28"/>
          <w:lang w:val="uk-UA"/>
        </w:rPr>
        <w:t>СЗ</w:t>
      </w:r>
      <w:proofErr w:type="spellEnd"/>
      <w:r w:rsidRPr="007A05C5">
        <w:rPr>
          <w:sz w:val="28"/>
          <w:szCs w:val="28"/>
          <w:lang w:val="uk-UA"/>
        </w:rPr>
        <w:t xml:space="preserve"> - середні запаси і витрати. </w:t>
      </w:r>
    </w:p>
    <w:p w:rsidR="00291909" w:rsidRPr="007A05C5" w:rsidRDefault="00AC68EE" w:rsidP="00291909">
      <w:pPr>
        <w:spacing w:line="360" w:lineRule="auto"/>
        <w:ind w:firstLine="709"/>
        <w:jc w:val="both"/>
        <w:rPr>
          <w:sz w:val="28"/>
          <w:szCs w:val="28"/>
          <w:lang w:val="uk-UA"/>
        </w:rPr>
      </w:pPr>
      <w:r w:rsidRPr="007A05C5">
        <w:rPr>
          <w:sz w:val="28"/>
          <w:szCs w:val="28"/>
          <w:lang w:val="uk-UA"/>
        </w:rPr>
        <w:t>Розрахунок показників ліквідності і платоспро</w:t>
      </w:r>
      <w:r w:rsidR="009F73CA" w:rsidRPr="007A05C5">
        <w:rPr>
          <w:sz w:val="28"/>
          <w:szCs w:val="28"/>
          <w:lang w:val="uk-UA"/>
        </w:rPr>
        <w:t>можності представлений в табл. 3</w:t>
      </w:r>
      <w:r w:rsidRPr="007A05C5">
        <w:rPr>
          <w:sz w:val="28"/>
          <w:szCs w:val="28"/>
          <w:lang w:val="uk-UA"/>
        </w:rPr>
        <w:t>.4.</w:t>
      </w:r>
    </w:p>
    <w:p w:rsidR="00860AA1" w:rsidRPr="007A05C5" w:rsidRDefault="00900583" w:rsidP="00860AA1">
      <w:pPr>
        <w:spacing w:line="360" w:lineRule="auto"/>
        <w:ind w:firstLine="709"/>
        <w:jc w:val="right"/>
        <w:rPr>
          <w:sz w:val="28"/>
          <w:szCs w:val="28"/>
          <w:lang w:val="uk-UA"/>
        </w:rPr>
      </w:pPr>
      <w:r w:rsidRPr="007A05C5">
        <w:rPr>
          <w:sz w:val="28"/>
          <w:szCs w:val="28"/>
          <w:lang w:val="uk-UA"/>
        </w:rPr>
        <w:t>Таблиця 3</w:t>
      </w:r>
      <w:r w:rsidR="00860AA1" w:rsidRPr="007A05C5">
        <w:rPr>
          <w:sz w:val="28"/>
          <w:szCs w:val="28"/>
          <w:lang w:val="uk-UA"/>
        </w:rPr>
        <w:t>.4</w:t>
      </w:r>
    </w:p>
    <w:p w:rsidR="00AC68EE" w:rsidRPr="007A05C5" w:rsidRDefault="00AC68EE" w:rsidP="00AC68EE">
      <w:pPr>
        <w:spacing w:line="372" w:lineRule="auto"/>
        <w:ind w:left="57" w:firstLine="709"/>
        <w:jc w:val="center"/>
        <w:rPr>
          <w:sz w:val="28"/>
          <w:szCs w:val="28"/>
          <w:lang w:val="uk-UA"/>
        </w:rPr>
      </w:pPr>
      <w:r w:rsidRPr="007A05C5">
        <w:rPr>
          <w:sz w:val="28"/>
          <w:szCs w:val="28"/>
          <w:lang w:val="uk-UA"/>
        </w:rPr>
        <w:t>Показники ліквідності та платоспроможності ТОВ «</w:t>
      </w:r>
      <w:proofErr w:type="spellStart"/>
      <w:r w:rsidRPr="007A05C5">
        <w:rPr>
          <w:sz w:val="28"/>
          <w:szCs w:val="28"/>
          <w:lang w:val="uk-UA"/>
        </w:rPr>
        <w:t>Рубіжбудпроект</w:t>
      </w:r>
      <w:proofErr w:type="spellEnd"/>
      <w:r w:rsidRPr="007A05C5">
        <w:rPr>
          <w:sz w:val="28"/>
          <w:szCs w:val="28"/>
          <w:lang w:val="uk-UA"/>
        </w:rPr>
        <w:t>»</w:t>
      </w:r>
    </w:p>
    <w:tbl>
      <w:tblPr>
        <w:tblW w:w="9850" w:type="dxa"/>
        <w:tblLayout w:type="fixed"/>
        <w:tblCellMar>
          <w:left w:w="10" w:type="dxa"/>
          <w:right w:w="10" w:type="dxa"/>
        </w:tblCellMar>
        <w:tblLook w:val="0000" w:firstRow="0" w:lastRow="0" w:firstColumn="0" w:lastColumn="0" w:noHBand="0" w:noVBand="0"/>
      </w:tblPr>
      <w:tblGrid>
        <w:gridCol w:w="4440"/>
        <w:gridCol w:w="1978"/>
        <w:gridCol w:w="1956"/>
        <w:gridCol w:w="1476"/>
      </w:tblGrid>
      <w:tr w:rsidR="00F73BC5" w:rsidRPr="007A05C5" w:rsidTr="00F73BC5">
        <w:trPr>
          <w:trHeight w:hRule="exact" w:val="1418"/>
        </w:trPr>
        <w:tc>
          <w:tcPr>
            <w:tcW w:w="4440" w:type="dxa"/>
            <w:tcBorders>
              <w:top w:val="single" w:sz="4" w:space="0" w:color="auto"/>
              <w:left w:val="single" w:sz="4" w:space="0" w:color="auto"/>
            </w:tcBorders>
            <w:shd w:val="clear" w:color="auto" w:fill="FFFFFF"/>
            <w:vAlign w:val="center"/>
          </w:tcPr>
          <w:p w:rsidR="00F73BC5" w:rsidRPr="007A05C5" w:rsidRDefault="00F73BC5" w:rsidP="00F73BC5">
            <w:pPr>
              <w:jc w:val="center"/>
              <w:rPr>
                <w:lang w:val="uk-UA"/>
              </w:rPr>
            </w:pPr>
            <w:r w:rsidRPr="007A05C5">
              <w:rPr>
                <w:lang w:val="uk-UA"/>
              </w:rPr>
              <w:t>Показник</w:t>
            </w:r>
          </w:p>
        </w:tc>
        <w:tc>
          <w:tcPr>
            <w:tcW w:w="1978" w:type="dxa"/>
            <w:tcBorders>
              <w:top w:val="single" w:sz="4" w:space="0" w:color="auto"/>
              <w:left w:val="single" w:sz="4" w:space="0" w:color="auto"/>
            </w:tcBorders>
            <w:shd w:val="clear" w:color="auto" w:fill="FFFFFF"/>
            <w:vAlign w:val="center"/>
          </w:tcPr>
          <w:p w:rsidR="00F73BC5" w:rsidRPr="007A05C5" w:rsidRDefault="00F73BC5" w:rsidP="00F73BC5">
            <w:pPr>
              <w:jc w:val="center"/>
              <w:rPr>
                <w:lang w:val="uk-UA"/>
              </w:rPr>
            </w:pPr>
            <w:r w:rsidRPr="007A05C5">
              <w:rPr>
                <w:lang w:val="uk-UA"/>
              </w:rPr>
              <w:t>На початок року</w:t>
            </w:r>
          </w:p>
        </w:tc>
        <w:tc>
          <w:tcPr>
            <w:tcW w:w="1956" w:type="dxa"/>
            <w:tcBorders>
              <w:top w:val="single" w:sz="4" w:space="0" w:color="auto"/>
              <w:left w:val="single" w:sz="4" w:space="0" w:color="auto"/>
            </w:tcBorders>
            <w:shd w:val="clear" w:color="auto" w:fill="FFFFFF"/>
            <w:vAlign w:val="center"/>
          </w:tcPr>
          <w:p w:rsidR="00F73BC5" w:rsidRPr="007A05C5" w:rsidRDefault="00F73BC5" w:rsidP="00F73BC5">
            <w:pPr>
              <w:jc w:val="center"/>
              <w:rPr>
                <w:lang w:val="uk-UA"/>
              </w:rPr>
            </w:pPr>
            <w:r w:rsidRPr="007A05C5">
              <w:rPr>
                <w:lang w:val="uk-UA"/>
              </w:rPr>
              <w:t>На кінець року</w:t>
            </w:r>
          </w:p>
        </w:tc>
        <w:tc>
          <w:tcPr>
            <w:tcW w:w="1476" w:type="dxa"/>
            <w:tcBorders>
              <w:top w:val="single" w:sz="4" w:space="0" w:color="auto"/>
              <w:left w:val="single" w:sz="4" w:space="0" w:color="auto"/>
              <w:right w:val="single" w:sz="4" w:space="0" w:color="auto"/>
            </w:tcBorders>
            <w:shd w:val="clear" w:color="auto" w:fill="FFFFFF"/>
            <w:vAlign w:val="center"/>
          </w:tcPr>
          <w:p w:rsidR="00F73BC5" w:rsidRPr="007A05C5" w:rsidRDefault="00F73BC5" w:rsidP="00F73BC5">
            <w:pPr>
              <w:jc w:val="center"/>
              <w:rPr>
                <w:lang w:val="uk-UA"/>
              </w:rPr>
            </w:pPr>
            <w:r w:rsidRPr="007A05C5">
              <w:rPr>
                <w:lang w:val="uk-UA"/>
              </w:rPr>
              <w:t>Відхилення</w:t>
            </w:r>
          </w:p>
        </w:tc>
      </w:tr>
      <w:tr w:rsidR="00A55F1F" w:rsidRPr="007A05C5" w:rsidTr="00860AA1">
        <w:trPr>
          <w:trHeight w:hRule="exact" w:val="454"/>
        </w:trPr>
        <w:tc>
          <w:tcPr>
            <w:tcW w:w="9850" w:type="dxa"/>
            <w:gridSpan w:val="4"/>
            <w:tcBorders>
              <w:top w:val="single" w:sz="4" w:space="0" w:color="auto"/>
              <w:left w:val="single" w:sz="4" w:space="0" w:color="auto"/>
              <w:right w:val="single" w:sz="4" w:space="0" w:color="auto"/>
            </w:tcBorders>
            <w:shd w:val="clear" w:color="auto" w:fill="FFFFFF"/>
            <w:vAlign w:val="bottom"/>
          </w:tcPr>
          <w:p w:rsidR="00A55F1F" w:rsidRPr="007A05C5" w:rsidRDefault="00A86F4B" w:rsidP="00273E64">
            <w:pPr>
              <w:spacing w:line="360" w:lineRule="auto"/>
              <w:ind w:firstLine="709"/>
              <w:jc w:val="center"/>
              <w:rPr>
                <w:sz w:val="22"/>
                <w:szCs w:val="22"/>
                <w:lang w:val="uk-UA" w:bidi="ru-RU"/>
              </w:rPr>
            </w:pPr>
            <w:r w:rsidRPr="007A05C5">
              <w:rPr>
                <w:sz w:val="22"/>
                <w:szCs w:val="22"/>
                <w:lang w:val="uk-UA" w:bidi="ru-RU"/>
              </w:rPr>
              <w:t>Вихідні дані</w:t>
            </w:r>
          </w:p>
        </w:tc>
      </w:tr>
      <w:tr w:rsidR="00A86F4B" w:rsidRPr="007A05C5" w:rsidTr="00A86F4B">
        <w:trPr>
          <w:trHeight w:hRule="exact" w:val="454"/>
        </w:trPr>
        <w:tc>
          <w:tcPr>
            <w:tcW w:w="4440" w:type="dxa"/>
            <w:tcBorders>
              <w:top w:val="single" w:sz="4" w:space="0" w:color="auto"/>
              <w:left w:val="single" w:sz="4" w:space="0" w:color="auto"/>
            </w:tcBorders>
            <w:shd w:val="clear" w:color="auto" w:fill="FFFFFF"/>
            <w:vAlign w:val="center"/>
          </w:tcPr>
          <w:p w:rsidR="00A86F4B" w:rsidRPr="007A05C5" w:rsidRDefault="00A86F4B" w:rsidP="00A86F4B">
            <w:pPr>
              <w:rPr>
                <w:lang w:val="uk-UA"/>
              </w:rPr>
            </w:pPr>
            <w:r w:rsidRPr="007A05C5">
              <w:rPr>
                <w:lang w:val="uk-UA"/>
              </w:rPr>
              <w:t>Поточні активи</w:t>
            </w:r>
          </w:p>
        </w:tc>
        <w:tc>
          <w:tcPr>
            <w:tcW w:w="1978" w:type="dxa"/>
            <w:tcBorders>
              <w:top w:val="single" w:sz="4" w:space="0" w:color="auto"/>
              <w:left w:val="single" w:sz="4" w:space="0" w:color="auto"/>
            </w:tcBorders>
            <w:shd w:val="clear" w:color="auto" w:fill="FFFFFF"/>
            <w:vAlign w:val="center"/>
          </w:tcPr>
          <w:p w:rsidR="00A86F4B" w:rsidRPr="007A05C5" w:rsidRDefault="00A86F4B" w:rsidP="00661C2A">
            <w:pPr>
              <w:spacing w:line="360" w:lineRule="auto"/>
              <w:ind w:firstLine="709"/>
              <w:rPr>
                <w:sz w:val="22"/>
                <w:szCs w:val="22"/>
                <w:lang w:val="uk-UA" w:bidi="ru-RU"/>
              </w:rPr>
            </w:pPr>
            <w:r w:rsidRPr="007A05C5">
              <w:rPr>
                <w:sz w:val="22"/>
                <w:szCs w:val="22"/>
                <w:lang w:val="uk-UA" w:bidi="ru-RU"/>
              </w:rPr>
              <w:t>5743,3</w:t>
            </w:r>
          </w:p>
        </w:tc>
        <w:tc>
          <w:tcPr>
            <w:tcW w:w="1956" w:type="dxa"/>
            <w:tcBorders>
              <w:top w:val="single" w:sz="4" w:space="0" w:color="auto"/>
              <w:left w:val="single" w:sz="4" w:space="0" w:color="auto"/>
            </w:tcBorders>
            <w:shd w:val="clear" w:color="auto" w:fill="FFFFFF"/>
            <w:vAlign w:val="center"/>
          </w:tcPr>
          <w:p w:rsidR="00A86F4B" w:rsidRPr="007A05C5" w:rsidRDefault="00A86F4B" w:rsidP="00661C2A">
            <w:pPr>
              <w:spacing w:line="360" w:lineRule="auto"/>
              <w:ind w:firstLine="709"/>
              <w:rPr>
                <w:sz w:val="22"/>
                <w:szCs w:val="22"/>
                <w:lang w:val="uk-UA" w:bidi="ru-RU"/>
              </w:rPr>
            </w:pPr>
            <w:r w:rsidRPr="007A05C5">
              <w:rPr>
                <w:sz w:val="22"/>
                <w:szCs w:val="22"/>
                <w:lang w:val="uk-UA" w:bidi="ru-RU"/>
              </w:rPr>
              <w:t>6418,7</w:t>
            </w:r>
          </w:p>
        </w:tc>
        <w:tc>
          <w:tcPr>
            <w:tcW w:w="1476" w:type="dxa"/>
            <w:tcBorders>
              <w:top w:val="single" w:sz="4" w:space="0" w:color="auto"/>
              <w:left w:val="single" w:sz="4" w:space="0" w:color="auto"/>
              <w:right w:val="single" w:sz="4" w:space="0" w:color="auto"/>
            </w:tcBorders>
            <w:shd w:val="clear" w:color="auto" w:fill="FFFFFF"/>
            <w:vAlign w:val="center"/>
          </w:tcPr>
          <w:p w:rsidR="00A86F4B" w:rsidRPr="007A05C5" w:rsidRDefault="00A86F4B" w:rsidP="002D1FDF">
            <w:pPr>
              <w:spacing w:line="360" w:lineRule="auto"/>
              <w:jc w:val="center"/>
              <w:rPr>
                <w:sz w:val="22"/>
                <w:szCs w:val="22"/>
                <w:lang w:val="uk-UA" w:bidi="ru-RU"/>
              </w:rPr>
            </w:pPr>
            <w:r w:rsidRPr="007A05C5">
              <w:rPr>
                <w:sz w:val="22"/>
                <w:szCs w:val="22"/>
                <w:lang w:val="uk-UA" w:bidi="ru-RU"/>
              </w:rPr>
              <w:t>675,4</w:t>
            </w:r>
          </w:p>
        </w:tc>
      </w:tr>
      <w:tr w:rsidR="00A86F4B" w:rsidRPr="007A05C5" w:rsidTr="00A86F4B">
        <w:trPr>
          <w:trHeight w:hRule="exact" w:val="454"/>
        </w:trPr>
        <w:tc>
          <w:tcPr>
            <w:tcW w:w="4440" w:type="dxa"/>
            <w:tcBorders>
              <w:top w:val="single" w:sz="4" w:space="0" w:color="auto"/>
              <w:left w:val="single" w:sz="4" w:space="0" w:color="auto"/>
            </w:tcBorders>
            <w:shd w:val="clear" w:color="auto" w:fill="FFFFFF"/>
            <w:vAlign w:val="center"/>
          </w:tcPr>
          <w:p w:rsidR="00A86F4B" w:rsidRPr="007A05C5" w:rsidRDefault="00A86F4B" w:rsidP="00A86F4B">
            <w:pPr>
              <w:rPr>
                <w:lang w:val="uk-UA"/>
              </w:rPr>
            </w:pPr>
            <w:r w:rsidRPr="007A05C5">
              <w:rPr>
                <w:lang w:val="uk-UA"/>
              </w:rPr>
              <w:t>Запаси</w:t>
            </w:r>
          </w:p>
        </w:tc>
        <w:tc>
          <w:tcPr>
            <w:tcW w:w="1978" w:type="dxa"/>
            <w:tcBorders>
              <w:top w:val="single" w:sz="4" w:space="0" w:color="auto"/>
              <w:left w:val="single" w:sz="4" w:space="0" w:color="auto"/>
            </w:tcBorders>
            <w:shd w:val="clear" w:color="auto" w:fill="FFFFFF"/>
            <w:vAlign w:val="center"/>
          </w:tcPr>
          <w:p w:rsidR="00A86F4B" w:rsidRPr="007A05C5" w:rsidRDefault="00A86F4B" w:rsidP="00661C2A">
            <w:pPr>
              <w:spacing w:line="360" w:lineRule="auto"/>
              <w:ind w:firstLine="709"/>
              <w:rPr>
                <w:sz w:val="22"/>
                <w:szCs w:val="22"/>
                <w:lang w:val="uk-UA" w:bidi="ru-RU"/>
              </w:rPr>
            </w:pPr>
            <w:r w:rsidRPr="007A05C5">
              <w:rPr>
                <w:sz w:val="22"/>
                <w:szCs w:val="22"/>
                <w:lang w:val="uk-UA" w:bidi="ru-RU"/>
              </w:rPr>
              <w:t>857,3</w:t>
            </w:r>
          </w:p>
        </w:tc>
        <w:tc>
          <w:tcPr>
            <w:tcW w:w="1956" w:type="dxa"/>
            <w:tcBorders>
              <w:top w:val="single" w:sz="4" w:space="0" w:color="auto"/>
              <w:left w:val="single" w:sz="4" w:space="0" w:color="auto"/>
            </w:tcBorders>
            <w:shd w:val="clear" w:color="auto" w:fill="FFFFFF"/>
            <w:vAlign w:val="center"/>
          </w:tcPr>
          <w:p w:rsidR="00A86F4B" w:rsidRPr="007A05C5" w:rsidRDefault="00A86F4B" w:rsidP="00661C2A">
            <w:pPr>
              <w:spacing w:line="360" w:lineRule="auto"/>
              <w:ind w:firstLine="709"/>
              <w:rPr>
                <w:sz w:val="22"/>
                <w:szCs w:val="22"/>
                <w:lang w:val="uk-UA" w:bidi="ru-RU"/>
              </w:rPr>
            </w:pPr>
            <w:r w:rsidRPr="007A05C5">
              <w:rPr>
                <w:sz w:val="22"/>
                <w:szCs w:val="22"/>
                <w:lang w:val="uk-UA" w:bidi="ru-RU"/>
              </w:rPr>
              <w:t>1195,3</w:t>
            </w:r>
          </w:p>
        </w:tc>
        <w:tc>
          <w:tcPr>
            <w:tcW w:w="1476" w:type="dxa"/>
            <w:tcBorders>
              <w:top w:val="single" w:sz="4" w:space="0" w:color="auto"/>
              <w:left w:val="single" w:sz="4" w:space="0" w:color="auto"/>
              <w:right w:val="single" w:sz="4" w:space="0" w:color="auto"/>
            </w:tcBorders>
            <w:shd w:val="clear" w:color="auto" w:fill="FFFFFF"/>
            <w:vAlign w:val="center"/>
          </w:tcPr>
          <w:p w:rsidR="00A86F4B" w:rsidRPr="007A05C5" w:rsidRDefault="00A86F4B" w:rsidP="002D1FDF">
            <w:pPr>
              <w:spacing w:line="360" w:lineRule="auto"/>
              <w:jc w:val="center"/>
              <w:rPr>
                <w:sz w:val="22"/>
                <w:szCs w:val="22"/>
                <w:lang w:val="uk-UA" w:bidi="ru-RU"/>
              </w:rPr>
            </w:pPr>
            <w:r w:rsidRPr="007A05C5">
              <w:rPr>
                <w:sz w:val="22"/>
                <w:szCs w:val="22"/>
                <w:lang w:val="uk-UA" w:bidi="ru-RU"/>
              </w:rPr>
              <w:t>338</w:t>
            </w:r>
          </w:p>
        </w:tc>
      </w:tr>
      <w:tr w:rsidR="00A86F4B" w:rsidRPr="007A05C5" w:rsidTr="00A86F4B">
        <w:trPr>
          <w:trHeight w:hRule="exact" w:val="454"/>
        </w:trPr>
        <w:tc>
          <w:tcPr>
            <w:tcW w:w="4440" w:type="dxa"/>
            <w:tcBorders>
              <w:top w:val="single" w:sz="4" w:space="0" w:color="auto"/>
              <w:left w:val="single" w:sz="4" w:space="0" w:color="auto"/>
            </w:tcBorders>
            <w:shd w:val="clear" w:color="auto" w:fill="FFFFFF"/>
            <w:vAlign w:val="center"/>
          </w:tcPr>
          <w:p w:rsidR="00A86F4B" w:rsidRPr="007A05C5" w:rsidRDefault="00A86F4B" w:rsidP="00A86F4B">
            <w:pPr>
              <w:rPr>
                <w:lang w:val="uk-UA"/>
              </w:rPr>
            </w:pPr>
            <w:r w:rsidRPr="007A05C5">
              <w:rPr>
                <w:lang w:val="uk-UA"/>
              </w:rPr>
              <w:t>Поточні активи за мінусом запасів</w:t>
            </w:r>
          </w:p>
        </w:tc>
        <w:tc>
          <w:tcPr>
            <w:tcW w:w="1978" w:type="dxa"/>
            <w:tcBorders>
              <w:top w:val="single" w:sz="4" w:space="0" w:color="auto"/>
              <w:left w:val="single" w:sz="4" w:space="0" w:color="auto"/>
            </w:tcBorders>
            <w:shd w:val="clear" w:color="auto" w:fill="FFFFFF"/>
            <w:vAlign w:val="center"/>
          </w:tcPr>
          <w:p w:rsidR="00A86F4B" w:rsidRPr="007A05C5" w:rsidRDefault="00A86F4B" w:rsidP="00661C2A">
            <w:pPr>
              <w:spacing w:line="360" w:lineRule="auto"/>
              <w:ind w:firstLine="709"/>
              <w:rPr>
                <w:sz w:val="22"/>
                <w:szCs w:val="22"/>
                <w:lang w:val="uk-UA" w:bidi="ru-RU"/>
              </w:rPr>
            </w:pPr>
            <w:r w:rsidRPr="007A05C5">
              <w:rPr>
                <w:sz w:val="22"/>
                <w:szCs w:val="22"/>
                <w:lang w:val="uk-UA" w:bidi="ru-RU"/>
              </w:rPr>
              <w:t>4886</w:t>
            </w:r>
          </w:p>
        </w:tc>
        <w:tc>
          <w:tcPr>
            <w:tcW w:w="1956" w:type="dxa"/>
            <w:tcBorders>
              <w:top w:val="single" w:sz="4" w:space="0" w:color="auto"/>
              <w:left w:val="single" w:sz="4" w:space="0" w:color="auto"/>
            </w:tcBorders>
            <w:shd w:val="clear" w:color="auto" w:fill="FFFFFF"/>
            <w:vAlign w:val="center"/>
          </w:tcPr>
          <w:p w:rsidR="00A86F4B" w:rsidRPr="007A05C5" w:rsidRDefault="00A86F4B" w:rsidP="00661C2A">
            <w:pPr>
              <w:spacing w:line="360" w:lineRule="auto"/>
              <w:ind w:firstLine="709"/>
              <w:rPr>
                <w:sz w:val="22"/>
                <w:szCs w:val="22"/>
                <w:lang w:val="uk-UA" w:bidi="ru-RU"/>
              </w:rPr>
            </w:pPr>
            <w:r w:rsidRPr="007A05C5">
              <w:rPr>
                <w:sz w:val="22"/>
                <w:szCs w:val="22"/>
                <w:lang w:val="uk-UA" w:bidi="ru-RU"/>
              </w:rPr>
              <w:t>5223,4</w:t>
            </w:r>
          </w:p>
        </w:tc>
        <w:tc>
          <w:tcPr>
            <w:tcW w:w="1476" w:type="dxa"/>
            <w:tcBorders>
              <w:top w:val="single" w:sz="4" w:space="0" w:color="auto"/>
              <w:left w:val="single" w:sz="4" w:space="0" w:color="auto"/>
              <w:right w:val="single" w:sz="4" w:space="0" w:color="auto"/>
            </w:tcBorders>
            <w:shd w:val="clear" w:color="auto" w:fill="FFFFFF"/>
            <w:vAlign w:val="center"/>
          </w:tcPr>
          <w:p w:rsidR="00A86F4B" w:rsidRPr="007A05C5" w:rsidRDefault="00A86F4B" w:rsidP="002D1FDF">
            <w:pPr>
              <w:spacing w:line="360" w:lineRule="auto"/>
              <w:jc w:val="center"/>
              <w:rPr>
                <w:sz w:val="22"/>
                <w:szCs w:val="22"/>
                <w:lang w:val="uk-UA" w:bidi="ru-RU"/>
              </w:rPr>
            </w:pPr>
            <w:r w:rsidRPr="007A05C5">
              <w:rPr>
                <w:sz w:val="22"/>
                <w:szCs w:val="22"/>
                <w:lang w:val="uk-UA" w:bidi="ru-RU"/>
              </w:rPr>
              <w:t>337,4</w:t>
            </w:r>
          </w:p>
        </w:tc>
      </w:tr>
      <w:tr w:rsidR="00A86F4B" w:rsidRPr="007A05C5" w:rsidTr="00A86F4B">
        <w:trPr>
          <w:trHeight w:hRule="exact" w:val="454"/>
        </w:trPr>
        <w:tc>
          <w:tcPr>
            <w:tcW w:w="4440" w:type="dxa"/>
            <w:tcBorders>
              <w:top w:val="single" w:sz="4" w:space="0" w:color="auto"/>
              <w:left w:val="single" w:sz="4" w:space="0" w:color="auto"/>
            </w:tcBorders>
            <w:shd w:val="clear" w:color="auto" w:fill="FFFFFF"/>
            <w:vAlign w:val="center"/>
          </w:tcPr>
          <w:p w:rsidR="00A86F4B" w:rsidRPr="007A05C5" w:rsidRDefault="00A86F4B" w:rsidP="00A86F4B">
            <w:pPr>
              <w:rPr>
                <w:lang w:val="uk-UA"/>
              </w:rPr>
            </w:pPr>
            <w:r w:rsidRPr="007A05C5">
              <w:rPr>
                <w:lang w:val="uk-UA"/>
              </w:rPr>
              <w:t>Грошові кошти та їх еквіваленти</w:t>
            </w:r>
          </w:p>
        </w:tc>
        <w:tc>
          <w:tcPr>
            <w:tcW w:w="1978" w:type="dxa"/>
            <w:tcBorders>
              <w:top w:val="single" w:sz="4" w:space="0" w:color="auto"/>
              <w:left w:val="single" w:sz="4" w:space="0" w:color="auto"/>
            </w:tcBorders>
            <w:shd w:val="clear" w:color="auto" w:fill="FFFFFF"/>
            <w:vAlign w:val="center"/>
          </w:tcPr>
          <w:p w:rsidR="00A86F4B" w:rsidRPr="007A05C5" w:rsidRDefault="00A86F4B" w:rsidP="00661C2A">
            <w:pPr>
              <w:spacing w:line="360" w:lineRule="auto"/>
              <w:ind w:firstLine="709"/>
              <w:rPr>
                <w:sz w:val="22"/>
                <w:szCs w:val="22"/>
                <w:lang w:val="uk-UA" w:bidi="ru-RU"/>
              </w:rPr>
            </w:pPr>
            <w:r w:rsidRPr="007A05C5">
              <w:rPr>
                <w:sz w:val="22"/>
                <w:szCs w:val="22"/>
                <w:lang w:val="uk-UA" w:bidi="ru-RU"/>
              </w:rPr>
              <w:t>1330</w:t>
            </w:r>
          </w:p>
        </w:tc>
        <w:tc>
          <w:tcPr>
            <w:tcW w:w="1956" w:type="dxa"/>
            <w:tcBorders>
              <w:top w:val="single" w:sz="4" w:space="0" w:color="auto"/>
              <w:left w:val="single" w:sz="4" w:space="0" w:color="auto"/>
            </w:tcBorders>
            <w:shd w:val="clear" w:color="auto" w:fill="FFFFFF"/>
            <w:vAlign w:val="center"/>
          </w:tcPr>
          <w:p w:rsidR="00A86F4B" w:rsidRPr="007A05C5" w:rsidRDefault="00A86F4B" w:rsidP="00661C2A">
            <w:pPr>
              <w:spacing w:line="360" w:lineRule="auto"/>
              <w:ind w:firstLine="709"/>
              <w:rPr>
                <w:sz w:val="22"/>
                <w:szCs w:val="22"/>
                <w:lang w:val="uk-UA" w:bidi="ru-RU"/>
              </w:rPr>
            </w:pPr>
            <w:r w:rsidRPr="007A05C5">
              <w:rPr>
                <w:sz w:val="22"/>
                <w:szCs w:val="22"/>
                <w:lang w:val="uk-UA" w:bidi="ru-RU"/>
              </w:rPr>
              <w:t>2144,7</w:t>
            </w:r>
          </w:p>
        </w:tc>
        <w:tc>
          <w:tcPr>
            <w:tcW w:w="1476" w:type="dxa"/>
            <w:tcBorders>
              <w:top w:val="single" w:sz="4" w:space="0" w:color="auto"/>
              <w:left w:val="single" w:sz="4" w:space="0" w:color="auto"/>
              <w:right w:val="single" w:sz="4" w:space="0" w:color="auto"/>
            </w:tcBorders>
            <w:shd w:val="clear" w:color="auto" w:fill="FFFFFF"/>
            <w:vAlign w:val="center"/>
          </w:tcPr>
          <w:p w:rsidR="00A86F4B" w:rsidRPr="007A05C5" w:rsidRDefault="00A86F4B" w:rsidP="002D1FDF">
            <w:pPr>
              <w:spacing w:line="360" w:lineRule="auto"/>
              <w:jc w:val="center"/>
              <w:rPr>
                <w:sz w:val="22"/>
                <w:szCs w:val="22"/>
                <w:lang w:val="uk-UA" w:bidi="ru-RU"/>
              </w:rPr>
            </w:pPr>
            <w:r w:rsidRPr="007A05C5">
              <w:rPr>
                <w:sz w:val="22"/>
                <w:szCs w:val="22"/>
                <w:lang w:val="uk-UA" w:bidi="ru-RU"/>
              </w:rPr>
              <w:t>814,7</w:t>
            </w:r>
          </w:p>
        </w:tc>
      </w:tr>
      <w:tr w:rsidR="00A86F4B" w:rsidRPr="007A05C5" w:rsidTr="00A86F4B">
        <w:trPr>
          <w:trHeight w:hRule="exact" w:val="454"/>
        </w:trPr>
        <w:tc>
          <w:tcPr>
            <w:tcW w:w="4440" w:type="dxa"/>
            <w:tcBorders>
              <w:top w:val="single" w:sz="4" w:space="0" w:color="auto"/>
              <w:left w:val="single" w:sz="4" w:space="0" w:color="auto"/>
            </w:tcBorders>
            <w:shd w:val="clear" w:color="auto" w:fill="FFFFFF"/>
            <w:vAlign w:val="center"/>
          </w:tcPr>
          <w:p w:rsidR="00A86F4B" w:rsidRPr="007A05C5" w:rsidRDefault="00A86F4B" w:rsidP="00A86F4B">
            <w:pPr>
              <w:rPr>
                <w:lang w:val="uk-UA"/>
              </w:rPr>
            </w:pPr>
            <w:r w:rsidRPr="007A05C5">
              <w:rPr>
                <w:lang w:val="uk-UA"/>
              </w:rPr>
              <w:t>Поточні зобов'язання</w:t>
            </w:r>
          </w:p>
        </w:tc>
        <w:tc>
          <w:tcPr>
            <w:tcW w:w="1978" w:type="dxa"/>
            <w:tcBorders>
              <w:top w:val="single" w:sz="4" w:space="0" w:color="auto"/>
              <w:left w:val="single" w:sz="4" w:space="0" w:color="auto"/>
            </w:tcBorders>
            <w:shd w:val="clear" w:color="auto" w:fill="FFFFFF"/>
            <w:vAlign w:val="center"/>
          </w:tcPr>
          <w:p w:rsidR="00A86F4B" w:rsidRPr="007A05C5" w:rsidRDefault="00A86F4B" w:rsidP="00661C2A">
            <w:pPr>
              <w:spacing w:line="360" w:lineRule="auto"/>
              <w:ind w:firstLine="709"/>
              <w:rPr>
                <w:sz w:val="22"/>
                <w:szCs w:val="22"/>
                <w:lang w:val="uk-UA" w:bidi="ru-RU"/>
              </w:rPr>
            </w:pPr>
            <w:r w:rsidRPr="007A05C5">
              <w:rPr>
                <w:sz w:val="22"/>
                <w:szCs w:val="22"/>
                <w:lang w:val="uk-UA" w:bidi="ru-RU"/>
              </w:rPr>
              <w:t>1292,1</w:t>
            </w:r>
          </w:p>
        </w:tc>
        <w:tc>
          <w:tcPr>
            <w:tcW w:w="1956" w:type="dxa"/>
            <w:tcBorders>
              <w:top w:val="single" w:sz="4" w:space="0" w:color="auto"/>
              <w:left w:val="single" w:sz="4" w:space="0" w:color="auto"/>
            </w:tcBorders>
            <w:shd w:val="clear" w:color="auto" w:fill="FFFFFF"/>
            <w:vAlign w:val="center"/>
          </w:tcPr>
          <w:p w:rsidR="00A86F4B" w:rsidRPr="007A05C5" w:rsidRDefault="00A86F4B" w:rsidP="00661C2A">
            <w:pPr>
              <w:spacing w:line="360" w:lineRule="auto"/>
              <w:ind w:firstLine="709"/>
              <w:rPr>
                <w:sz w:val="22"/>
                <w:szCs w:val="22"/>
                <w:lang w:val="uk-UA" w:bidi="ru-RU"/>
              </w:rPr>
            </w:pPr>
            <w:r w:rsidRPr="007A05C5">
              <w:rPr>
                <w:sz w:val="22"/>
                <w:szCs w:val="22"/>
                <w:lang w:val="uk-UA" w:bidi="ru-RU"/>
              </w:rPr>
              <w:t>1112,8</w:t>
            </w:r>
          </w:p>
        </w:tc>
        <w:tc>
          <w:tcPr>
            <w:tcW w:w="1476" w:type="dxa"/>
            <w:tcBorders>
              <w:top w:val="single" w:sz="4" w:space="0" w:color="auto"/>
              <w:left w:val="single" w:sz="4" w:space="0" w:color="auto"/>
              <w:right w:val="single" w:sz="4" w:space="0" w:color="auto"/>
            </w:tcBorders>
            <w:shd w:val="clear" w:color="auto" w:fill="FFFFFF"/>
            <w:vAlign w:val="center"/>
          </w:tcPr>
          <w:p w:rsidR="00A86F4B" w:rsidRPr="007A05C5" w:rsidRDefault="00A86F4B" w:rsidP="002D1FDF">
            <w:pPr>
              <w:spacing w:line="360" w:lineRule="auto"/>
              <w:jc w:val="center"/>
              <w:rPr>
                <w:sz w:val="22"/>
                <w:szCs w:val="22"/>
                <w:lang w:val="uk-UA" w:bidi="ru-RU"/>
              </w:rPr>
            </w:pPr>
            <w:r w:rsidRPr="007A05C5">
              <w:rPr>
                <w:sz w:val="22"/>
                <w:szCs w:val="22"/>
                <w:lang w:val="uk-UA" w:bidi="ru-RU"/>
              </w:rPr>
              <w:t>-179,3</w:t>
            </w:r>
          </w:p>
        </w:tc>
      </w:tr>
      <w:tr w:rsidR="00A86F4B" w:rsidRPr="007A05C5" w:rsidTr="00A86F4B">
        <w:trPr>
          <w:trHeight w:hRule="exact" w:val="835"/>
        </w:trPr>
        <w:tc>
          <w:tcPr>
            <w:tcW w:w="4440" w:type="dxa"/>
            <w:tcBorders>
              <w:top w:val="single" w:sz="4" w:space="0" w:color="auto"/>
              <w:left w:val="single" w:sz="4" w:space="0" w:color="auto"/>
            </w:tcBorders>
            <w:shd w:val="clear" w:color="auto" w:fill="FFFFFF"/>
            <w:vAlign w:val="center"/>
          </w:tcPr>
          <w:p w:rsidR="00A86F4B" w:rsidRPr="007A05C5" w:rsidRDefault="00A86F4B" w:rsidP="00A86F4B">
            <w:pPr>
              <w:rPr>
                <w:lang w:val="uk-UA"/>
              </w:rPr>
            </w:pPr>
            <w:r w:rsidRPr="007A05C5">
              <w:rPr>
                <w:lang w:val="uk-UA"/>
              </w:rPr>
              <w:t>Короткострокова кредиторська заборгованість за товари, роботи, послуги</w:t>
            </w:r>
          </w:p>
        </w:tc>
        <w:tc>
          <w:tcPr>
            <w:tcW w:w="1978" w:type="dxa"/>
            <w:tcBorders>
              <w:top w:val="single" w:sz="4" w:space="0" w:color="auto"/>
              <w:left w:val="single" w:sz="4" w:space="0" w:color="auto"/>
            </w:tcBorders>
            <w:shd w:val="clear" w:color="auto" w:fill="FFFFFF"/>
            <w:vAlign w:val="center"/>
          </w:tcPr>
          <w:p w:rsidR="00A86F4B" w:rsidRPr="007A05C5" w:rsidRDefault="00A86F4B" w:rsidP="00661C2A">
            <w:pPr>
              <w:spacing w:line="360" w:lineRule="auto"/>
              <w:ind w:firstLine="709"/>
              <w:rPr>
                <w:sz w:val="22"/>
                <w:szCs w:val="22"/>
                <w:lang w:val="uk-UA" w:bidi="ru-RU"/>
              </w:rPr>
            </w:pPr>
            <w:r w:rsidRPr="007A05C5">
              <w:rPr>
                <w:sz w:val="22"/>
                <w:szCs w:val="22"/>
                <w:lang w:val="uk-UA" w:bidi="ru-RU"/>
              </w:rPr>
              <w:t>642,3</w:t>
            </w:r>
          </w:p>
        </w:tc>
        <w:tc>
          <w:tcPr>
            <w:tcW w:w="1956" w:type="dxa"/>
            <w:tcBorders>
              <w:top w:val="single" w:sz="4" w:space="0" w:color="auto"/>
              <w:left w:val="single" w:sz="4" w:space="0" w:color="auto"/>
            </w:tcBorders>
            <w:shd w:val="clear" w:color="auto" w:fill="FFFFFF"/>
            <w:vAlign w:val="center"/>
          </w:tcPr>
          <w:p w:rsidR="00A86F4B" w:rsidRPr="007A05C5" w:rsidRDefault="00A86F4B" w:rsidP="00661C2A">
            <w:pPr>
              <w:spacing w:line="360" w:lineRule="auto"/>
              <w:ind w:firstLine="709"/>
              <w:rPr>
                <w:sz w:val="22"/>
                <w:szCs w:val="22"/>
                <w:lang w:val="uk-UA" w:bidi="ru-RU"/>
              </w:rPr>
            </w:pPr>
            <w:r w:rsidRPr="007A05C5">
              <w:rPr>
                <w:sz w:val="22"/>
                <w:szCs w:val="22"/>
                <w:lang w:val="uk-UA" w:bidi="ru-RU"/>
              </w:rPr>
              <w:t>302,5</w:t>
            </w:r>
          </w:p>
        </w:tc>
        <w:tc>
          <w:tcPr>
            <w:tcW w:w="1476" w:type="dxa"/>
            <w:tcBorders>
              <w:top w:val="single" w:sz="4" w:space="0" w:color="auto"/>
              <w:left w:val="single" w:sz="4" w:space="0" w:color="auto"/>
              <w:right w:val="single" w:sz="4" w:space="0" w:color="auto"/>
            </w:tcBorders>
            <w:shd w:val="clear" w:color="auto" w:fill="FFFFFF"/>
            <w:vAlign w:val="center"/>
          </w:tcPr>
          <w:p w:rsidR="00A86F4B" w:rsidRPr="007A05C5" w:rsidRDefault="00A86F4B" w:rsidP="002D1FDF">
            <w:pPr>
              <w:spacing w:line="360" w:lineRule="auto"/>
              <w:jc w:val="center"/>
              <w:rPr>
                <w:sz w:val="22"/>
                <w:szCs w:val="22"/>
                <w:lang w:val="uk-UA" w:bidi="ru-RU"/>
              </w:rPr>
            </w:pPr>
            <w:r w:rsidRPr="007A05C5">
              <w:rPr>
                <w:sz w:val="22"/>
                <w:szCs w:val="22"/>
                <w:lang w:val="uk-UA" w:bidi="ru-RU"/>
              </w:rPr>
              <w:t>-339,8</w:t>
            </w:r>
          </w:p>
        </w:tc>
      </w:tr>
      <w:tr w:rsidR="00273E64" w:rsidRPr="007A05C5" w:rsidTr="002D1FDF">
        <w:trPr>
          <w:trHeight w:hRule="exact" w:val="454"/>
        </w:trPr>
        <w:tc>
          <w:tcPr>
            <w:tcW w:w="9850" w:type="dxa"/>
            <w:gridSpan w:val="4"/>
            <w:tcBorders>
              <w:top w:val="single" w:sz="4" w:space="0" w:color="auto"/>
              <w:left w:val="single" w:sz="4" w:space="0" w:color="auto"/>
              <w:right w:val="single" w:sz="4" w:space="0" w:color="auto"/>
            </w:tcBorders>
            <w:shd w:val="clear" w:color="auto" w:fill="FFFFFF"/>
            <w:vAlign w:val="center"/>
          </w:tcPr>
          <w:p w:rsidR="00273E64" w:rsidRPr="007A05C5" w:rsidRDefault="00A86F4B" w:rsidP="002D1FDF">
            <w:pPr>
              <w:rPr>
                <w:sz w:val="22"/>
                <w:szCs w:val="22"/>
                <w:lang w:val="uk-UA" w:bidi="ru-RU"/>
              </w:rPr>
            </w:pPr>
            <w:r w:rsidRPr="007A05C5">
              <w:rPr>
                <w:sz w:val="22"/>
                <w:szCs w:val="22"/>
                <w:lang w:val="uk-UA" w:bidi="ru-RU"/>
              </w:rPr>
              <w:t>Показники ліквідності</w:t>
            </w:r>
          </w:p>
        </w:tc>
      </w:tr>
      <w:tr w:rsidR="00A86F4B" w:rsidRPr="007A05C5" w:rsidTr="00A86F4B">
        <w:trPr>
          <w:trHeight w:hRule="exact" w:val="737"/>
        </w:trPr>
        <w:tc>
          <w:tcPr>
            <w:tcW w:w="4440" w:type="dxa"/>
            <w:tcBorders>
              <w:top w:val="single" w:sz="4" w:space="0" w:color="auto"/>
              <w:left w:val="single" w:sz="4" w:space="0" w:color="auto"/>
            </w:tcBorders>
            <w:shd w:val="clear" w:color="auto" w:fill="FFFFFF"/>
            <w:vAlign w:val="center"/>
          </w:tcPr>
          <w:p w:rsidR="00A86F4B" w:rsidRPr="007A05C5" w:rsidRDefault="00A86F4B" w:rsidP="00A86F4B">
            <w:pPr>
              <w:rPr>
                <w:lang w:val="uk-UA"/>
              </w:rPr>
            </w:pPr>
            <w:r w:rsidRPr="007A05C5">
              <w:rPr>
                <w:lang w:val="uk-UA"/>
              </w:rPr>
              <w:t>Коефіцієнт загальної ліквідності</w:t>
            </w:r>
          </w:p>
        </w:tc>
        <w:tc>
          <w:tcPr>
            <w:tcW w:w="1978" w:type="dxa"/>
            <w:tcBorders>
              <w:top w:val="single" w:sz="4" w:space="0" w:color="auto"/>
              <w:left w:val="single" w:sz="4" w:space="0" w:color="auto"/>
            </w:tcBorders>
            <w:shd w:val="clear" w:color="auto" w:fill="FFFFFF"/>
            <w:vAlign w:val="center"/>
          </w:tcPr>
          <w:p w:rsidR="00A86F4B" w:rsidRPr="007A05C5" w:rsidRDefault="00A86F4B" w:rsidP="00661C2A">
            <w:pPr>
              <w:spacing w:line="360" w:lineRule="auto"/>
              <w:jc w:val="center"/>
              <w:rPr>
                <w:sz w:val="22"/>
                <w:szCs w:val="22"/>
                <w:lang w:val="uk-UA" w:bidi="ru-RU"/>
              </w:rPr>
            </w:pPr>
          </w:p>
          <w:p w:rsidR="00A86F4B" w:rsidRPr="007A05C5" w:rsidRDefault="00A86F4B" w:rsidP="00661C2A">
            <w:pPr>
              <w:spacing w:line="360" w:lineRule="auto"/>
              <w:jc w:val="center"/>
              <w:rPr>
                <w:sz w:val="22"/>
                <w:szCs w:val="22"/>
                <w:lang w:val="uk-UA" w:bidi="ru-RU"/>
              </w:rPr>
            </w:pPr>
            <w:r w:rsidRPr="007A05C5">
              <w:rPr>
                <w:sz w:val="22"/>
                <w:szCs w:val="22"/>
                <w:lang w:val="uk-UA" w:bidi="ru-RU"/>
              </w:rPr>
              <w:t>5743,3/1292,1= 4,44</w:t>
            </w:r>
          </w:p>
          <w:p w:rsidR="00A86F4B" w:rsidRPr="007A05C5" w:rsidRDefault="00A86F4B" w:rsidP="00661C2A">
            <w:pPr>
              <w:spacing w:line="360" w:lineRule="auto"/>
              <w:ind w:firstLine="709"/>
              <w:jc w:val="center"/>
              <w:rPr>
                <w:sz w:val="22"/>
                <w:szCs w:val="22"/>
                <w:lang w:val="uk-UA" w:bidi="ru-RU"/>
              </w:rPr>
            </w:pPr>
          </w:p>
        </w:tc>
        <w:tc>
          <w:tcPr>
            <w:tcW w:w="1956" w:type="dxa"/>
            <w:tcBorders>
              <w:top w:val="single" w:sz="4" w:space="0" w:color="auto"/>
              <w:left w:val="single" w:sz="4" w:space="0" w:color="auto"/>
            </w:tcBorders>
            <w:shd w:val="clear" w:color="auto" w:fill="FFFFFF"/>
            <w:vAlign w:val="center"/>
          </w:tcPr>
          <w:p w:rsidR="00A86F4B" w:rsidRPr="007A05C5" w:rsidRDefault="00A86F4B" w:rsidP="00661C2A">
            <w:pPr>
              <w:spacing w:line="360" w:lineRule="auto"/>
              <w:jc w:val="center"/>
              <w:rPr>
                <w:sz w:val="22"/>
                <w:szCs w:val="22"/>
                <w:lang w:val="uk-UA" w:bidi="ru-RU"/>
              </w:rPr>
            </w:pPr>
            <w:r w:rsidRPr="007A05C5">
              <w:rPr>
                <w:sz w:val="22"/>
                <w:szCs w:val="22"/>
                <w:lang w:val="uk-UA" w:bidi="ru-RU"/>
              </w:rPr>
              <w:t>6418,7/1112,8=5,77</w:t>
            </w:r>
          </w:p>
        </w:tc>
        <w:tc>
          <w:tcPr>
            <w:tcW w:w="1476" w:type="dxa"/>
            <w:tcBorders>
              <w:top w:val="single" w:sz="4" w:space="0" w:color="auto"/>
              <w:left w:val="single" w:sz="4" w:space="0" w:color="auto"/>
              <w:right w:val="single" w:sz="4" w:space="0" w:color="auto"/>
            </w:tcBorders>
            <w:shd w:val="clear" w:color="auto" w:fill="FFFFFF"/>
            <w:vAlign w:val="center"/>
          </w:tcPr>
          <w:p w:rsidR="00A86F4B" w:rsidRPr="007A05C5" w:rsidRDefault="00A86F4B" w:rsidP="002D1FDF">
            <w:pPr>
              <w:spacing w:line="360" w:lineRule="auto"/>
              <w:ind w:firstLine="9"/>
              <w:jc w:val="center"/>
              <w:rPr>
                <w:sz w:val="22"/>
                <w:szCs w:val="22"/>
                <w:lang w:val="uk-UA" w:bidi="ru-RU"/>
              </w:rPr>
            </w:pPr>
            <w:r w:rsidRPr="007A05C5">
              <w:rPr>
                <w:sz w:val="22"/>
                <w:szCs w:val="22"/>
                <w:lang w:val="uk-UA" w:bidi="ru-RU"/>
              </w:rPr>
              <w:t>1,33</w:t>
            </w:r>
          </w:p>
        </w:tc>
      </w:tr>
      <w:tr w:rsidR="00A86F4B" w:rsidRPr="007A05C5" w:rsidTr="00A86F4B">
        <w:trPr>
          <w:trHeight w:hRule="exact" w:val="737"/>
        </w:trPr>
        <w:tc>
          <w:tcPr>
            <w:tcW w:w="4440" w:type="dxa"/>
            <w:tcBorders>
              <w:top w:val="single" w:sz="4" w:space="0" w:color="auto"/>
              <w:left w:val="single" w:sz="4" w:space="0" w:color="auto"/>
            </w:tcBorders>
            <w:shd w:val="clear" w:color="auto" w:fill="FFFFFF"/>
            <w:vAlign w:val="center"/>
          </w:tcPr>
          <w:p w:rsidR="00A86F4B" w:rsidRPr="007A05C5" w:rsidRDefault="00A86F4B" w:rsidP="00A86F4B">
            <w:pPr>
              <w:rPr>
                <w:lang w:val="uk-UA"/>
              </w:rPr>
            </w:pPr>
            <w:r w:rsidRPr="007A05C5">
              <w:rPr>
                <w:lang w:val="uk-UA"/>
              </w:rPr>
              <w:t>Коефіцієнт термінової ліквідності</w:t>
            </w:r>
          </w:p>
        </w:tc>
        <w:tc>
          <w:tcPr>
            <w:tcW w:w="1978" w:type="dxa"/>
            <w:tcBorders>
              <w:top w:val="single" w:sz="4" w:space="0" w:color="auto"/>
              <w:left w:val="single" w:sz="4" w:space="0" w:color="auto"/>
            </w:tcBorders>
            <w:shd w:val="clear" w:color="auto" w:fill="FFFFFF"/>
            <w:vAlign w:val="center"/>
          </w:tcPr>
          <w:p w:rsidR="00A86F4B" w:rsidRPr="007A05C5" w:rsidRDefault="00A86F4B" w:rsidP="00661C2A">
            <w:pPr>
              <w:spacing w:line="360" w:lineRule="auto"/>
              <w:jc w:val="center"/>
              <w:rPr>
                <w:sz w:val="22"/>
                <w:szCs w:val="22"/>
                <w:lang w:val="uk-UA" w:bidi="ru-RU"/>
              </w:rPr>
            </w:pPr>
            <w:r w:rsidRPr="007A05C5">
              <w:rPr>
                <w:sz w:val="22"/>
                <w:szCs w:val="22"/>
                <w:lang w:val="uk-UA" w:bidi="ru-RU"/>
              </w:rPr>
              <w:t>4886/1292,1 = 3,78</w:t>
            </w:r>
          </w:p>
        </w:tc>
        <w:tc>
          <w:tcPr>
            <w:tcW w:w="1956" w:type="dxa"/>
            <w:tcBorders>
              <w:top w:val="single" w:sz="4" w:space="0" w:color="auto"/>
              <w:left w:val="single" w:sz="4" w:space="0" w:color="auto"/>
            </w:tcBorders>
            <w:shd w:val="clear" w:color="auto" w:fill="FFFFFF"/>
            <w:vAlign w:val="center"/>
          </w:tcPr>
          <w:p w:rsidR="00A86F4B" w:rsidRPr="007A05C5" w:rsidRDefault="00A86F4B" w:rsidP="002D1FDF">
            <w:pPr>
              <w:spacing w:line="360" w:lineRule="auto"/>
              <w:jc w:val="center"/>
              <w:rPr>
                <w:sz w:val="22"/>
                <w:szCs w:val="22"/>
                <w:lang w:val="uk-UA" w:bidi="ru-RU"/>
              </w:rPr>
            </w:pPr>
            <w:r w:rsidRPr="007A05C5">
              <w:rPr>
                <w:sz w:val="22"/>
                <w:szCs w:val="22"/>
                <w:lang w:val="uk-UA" w:bidi="ru-RU"/>
              </w:rPr>
              <w:t>5223,4/1112,8=4,69</w:t>
            </w:r>
          </w:p>
        </w:tc>
        <w:tc>
          <w:tcPr>
            <w:tcW w:w="1476" w:type="dxa"/>
            <w:tcBorders>
              <w:top w:val="single" w:sz="4" w:space="0" w:color="auto"/>
              <w:left w:val="single" w:sz="4" w:space="0" w:color="auto"/>
              <w:right w:val="single" w:sz="4" w:space="0" w:color="auto"/>
            </w:tcBorders>
            <w:shd w:val="clear" w:color="auto" w:fill="FFFFFF"/>
            <w:vAlign w:val="center"/>
          </w:tcPr>
          <w:p w:rsidR="00A86F4B" w:rsidRPr="007A05C5" w:rsidRDefault="00A86F4B" w:rsidP="002D1FDF">
            <w:pPr>
              <w:spacing w:line="360" w:lineRule="auto"/>
              <w:jc w:val="center"/>
              <w:rPr>
                <w:sz w:val="22"/>
                <w:szCs w:val="22"/>
                <w:lang w:val="uk-UA" w:bidi="ru-RU"/>
              </w:rPr>
            </w:pPr>
            <w:r w:rsidRPr="007A05C5">
              <w:rPr>
                <w:sz w:val="22"/>
                <w:szCs w:val="22"/>
                <w:lang w:val="uk-UA" w:bidi="ru-RU"/>
              </w:rPr>
              <w:t>1,24</w:t>
            </w:r>
          </w:p>
        </w:tc>
      </w:tr>
      <w:tr w:rsidR="00A86F4B" w:rsidRPr="007A05C5" w:rsidTr="00A86F4B">
        <w:trPr>
          <w:trHeight w:hRule="exact" w:val="737"/>
        </w:trPr>
        <w:tc>
          <w:tcPr>
            <w:tcW w:w="4440" w:type="dxa"/>
            <w:tcBorders>
              <w:top w:val="single" w:sz="4" w:space="0" w:color="auto"/>
              <w:left w:val="single" w:sz="4" w:space="0" w:color="auto"/>
            </w:tcBorders>
            <w:shd w:val="clear" w:color="auto" w:fill="FFFFFF"/>
            <w:vAlign w:val="center"/>
          </w:tcPr>
          <w:p w:rsidR="00A86F4B" w:rsidRPr="007A05C5" w:rsidRDefault="00A86F4B" w:rsidP="00A86F4B">
            <w:pPr>
              <w:rPr>
                <w:lang w:val="uk-UA"/>
              </w:rPr>
            </w:pPr>
            <w:r w:rsidRPr="007A05C5">
              <w:rPr>
                <w:lang w:val="uk-UA"/>
              </w:rPr>
              <w:t>Коефіцієнт абсолютної ліквідності</w:t>
            </w:r>
          </w:p>
        </w:tc>
        <w:tc>
          <w:tcPr>
            <w:tcW w:w="1978" w:type="dxa"/>
            <w:tcBorders>
              <w:top w:val="single" w:sz="4" w:space="0" w:color="auto"/>
              <w:left w:val="single" w:sz="4" w:space="0" w:color="auto"/>
            </w:tcBorders>
            <w:shd w:val="clear" w:color="auto" w:fill="FFFFFF"/>
            <w:vAlign w:val="center"/>
          </w:tcPr>
          <w:p w:rsidR="00A86F4B" w:rsidRPr="007A05C5" w:rsidRDefault="00A86F4B" w:rsidP="002D1FDF">
            <w:pPr>
              <w:spacing w:line="360" w:lineRule="auto"/>
              <w:jc w:val="center"/>
              <w:rPr>
                <w:sz w:val="22"/>
                <w:szCs w:val="22"/>
                <w:lang w:val="uk-UA" w:bidi="ru-RU"/>
              </w:rPr>
            </w:pPr>
            <w:r w:rsidRPr="007A05C5">
              <w:rPr>
                <w:sz w:val="22"/>
                <w:szCs w:val="22"/>
                <w:lang w:val="uk-UA" w:bidi="ru-RU"/>
              </w:rPr>
              <w:t>1330/1292,11=1,03</w:t>
            </w:r>
          </w:p>
        </w:tc>
        <w:tc>
          <w:tcPr>
            <w:tcW w:w="1956" w:type="dxa"/>
            <w:tcBorders>
              <w:top w:val="single" w:sz="4" w:space="0" w:color="auto"/>
              <w:left w:val="single" w:sz="4" w:space="0" w:color="auto"/>
            </w:tcBorders>
            <w:shd w:val="clear" w:color="auto" w:fill="FFFFFF"/>
            <w:vAlign w:val="center"/>
          </w:tcPr>
          <w:p w:rsidR="00A86F4B" w:rsidRPr="007A05C5" w:rsidRDefault="00A86F4B" w:rsidP="002D1FDF">
            <w:pPr>
              <w:spacing w:line="360" w:lineRule="auto"/>
              <w:ind w:hanging="39"/>
              <w:jc w:val="center"/>
              <w:rPr>
                <w:sz w:val="22"/>
                <w:szCs w:val="22"/>
                <w:lang w:val="uk-UA" w:bidi="ru-RU"/>
              </w:rPr>
            </w:pPr>
            <w:r w:rsidRPr="007A05C5">
              <w:rPr>
                <w:sz w:val="22"/>
                <w:szCs w:val="22"/>
                <w:lang w:val="uk-UA" w:bidi="ru-RU"/>
              </w:rPr>
              <w:t>2144,7/1112,8=1,93</w:t>
            </w:r>
          </w:p>
        </w:tc>
        <w:tc>
          <w:tcPr>
            <w:tcW w:w="1476" w:type="dxa"/>
            <w:tcBorders>
              <w:top w:val="single" w:sz="4" w:space="0" w:color="auto"/>
              <w:left w:val="single" w:sz="4" w:space="0" w:color="auto"/>
              <w:right w:val="single" w:sz="4" w:space="0" w:color="auto"/>
            </w:tcBorders>
            <w:shd w:val="clear" w:color="auto" w:fill="FFFFFF"/>
            <w:vAlign w:val="center"/>
          </w:tcPr>
          <w:p w:rsidR="00A86F4B" w:rsidRPr="007A05C5" w:rsidRDefault="00A86F4B" w:rsidP="002D1FDF">
            <w:pPr>
              <w:spacing w:line="360" w:lineRule="auto"/>
              <w:jc w:val="center"/>
              <w:rPr>
                <w:sz w:val="22"/>
                <w:szCs w:val="22"/>
                <w:lang w:val="uk-UA" w:bidi="ru-RU"/>
              </w:rPr>
            </w:pPr>
            <w:r w:rsidRPr="007A05C5">
              <w:rPr>
                <w:sz w:val="22"/>
                <w:szCs w:val="22"/>
                <w:lang w:val="uk-UA" w:bidi="ru-RU"/>
              </w:rPr>
              <w:t>0,9</w:t>
            </w:r>
          </w:p>
        </w:tc>
      </w:tr>
      <w:tr w:rsidR="00273E64" w:rsidRPr="007A05C5" w:rsidTr="00A55F1F">
        <w:trPr>
          <w:trHeight w:hRule="exact" w:val="454"/>
        </w:trPr>
        <w:tc>
          <w:tcPr>
            <w:tcW w:w="9850" w:type="dxa"/>
            <w:gridSpan w:val="4"/>
            <w:tcBorders>
              <w:top w:val="single" w:sz="4" w:space="0" w:color="auto"/>
              <w:left w:val="single" w:sz="4" w:space="0" w:color="auto"/>
              <w:right w:val="single" w:sz="4" w:space="0" w:color="auto"/>
            </w:tcBorders>
            <w:shd w:val="clear" w:color="auto" w:fill="FFFFFF"/>
            <w:vAlign w:val="center"/>
          </w:tcPr>
          <w:p w:rsidR="00273E64" w:rsidRPr="007A05C5" w:rsidRDefault="00A86F4B" w:rsidP="00273E64">
            <w:pPr>
              <w:jc w:val="center"/>
              <w:rPr>
                <w:sz w:val="22"/>
                <w:szCs w:val="22"/>
                <w:lang w:val="uk-UA" w:bidi="ru-RU"/>
              </w:rPr>
            </w:pPr>
            <w:r w:rsidRPr="007A05C5">
              <w:rPr>
                <w:sz w:val="22"/>
                <w:szCs w:val="22"/>
                <w:lang w:val="uk-UA" w:bidi="ru-RU"/>
              </w:rPr>
              <w:t>Показники платоспроможності</w:t>
            </w:r>
          </w:p>
        </w:tc>
      </w:tr>
      <w:tr w:rsidR="00273E64" w:rsidRPr="007A05C5" w:rsidTr="002D1FDF">
        <w:trPr>
          <w:trHeight w:hRule="exact" w:val="851"/>
        </w:trPr>
        <w:tc>
          <w:tcPr>
            <w:tcW w:w="4440" w:type="dxa"/>
            <w:tcBorders>
              <w:top w:val="single" w:sz="4" w:space="0" w:color="auto"/>
              <w:left w:val="single" w:sz="4" w:space="0" w:color="auto"/>
              <w:bottom w:val="single" w:sz="4" w:space="0" w:color="auto"/>
            </w:tcBorders>
            <w:shd w:val="clear" w:color="auto" w:fill="FFFFFF"/>
            <w:vAlign w:val="center"/>
          </w:tcPr>
          <w:p w:rsidR="00273E64" w:rsidRPr="007A05C5" w:rsidRDefault="00A86F4B" w:rsidP="00661C2A">
            <w:pPr>
              <w:rPr>
                <w:lang w:val="uk-UA" w:bidi="ru-RU"/>
              </w:rPr>
            </w:pPr>
            <w:r w:rsidRPr="007A05C5">
              <w:rPr>
                <w:lang w:val="uk-UA" w:bidi="ru-RU"/>
              </w:rPr>
              <w:t>Власні оборотні кошти</w:t>
            </w:r>
          </w:p>
        </w:tc>
        <w:tc>
          <w:tcPr>
            <w:tcW w:w="1978" w:type="dxa"/>
            <w:tcBorders>
              <w:top w:val="single" w:sz="4" w:space="0" w:color="auto"/>
              <w:left w:val="single" w:sz="4" w:space="0" w:color="auto"/>
              <w:bottom w:val="single" w:sz="4" w:space="0" w:color="auto"/>
            </w:tcBorders>
            <w:shd w:val="clear" w:color="auto" w:fill="FFFFFF"/>
            <w:vAlign w:val="center"/>
          </w:tcPr>
          <w:p w:rsidR="00661C2A" w:rsidRPr="007A05C5" w:rsidRDefault="00273E64" w:rsidP="00661C2A">
            <w:pPr>
              <w:jc w:val="center"/>
              <w:rPr>
                <w:sz w:val="22"/>
                <w:szCs w:val="22"/>
                <w:lang w:val="uk-UA" w:bidi="ru-RU"/>
              </w:rPr>
            </w:pPr>
            <w:r w:rsidRPr="007A05C5">
              <w:rPr>
                <w:sz w:val="22"/>
                <w:szCs w:val="22"/>
                <w:lang w:val="uk-UA" w:bidi="ru-RU"/>
              </w:rPr>
              <w:t xml:space="preserve">5743,3-1292,1 </w:t>
            </w:r>
          </w:p>
          <w:p w:rsidR="00273E64" w:rsidRPr="007A05C5" w:rsidRDefault="00273E64" w:rsidP="00661C2A">
            <w:pPr>
              <w:jc w:val="center"/>
              <w:rPr>
                <w:sz w:val="22"/>
                <w:szCs w:val="22"/>
                <w:lang w:val="uk-UA" w:bidi="ru-RU"/>
              </w:rPr>
            </w:pPr>
            <w:r w:rsidRPr="007A05C5">
              <w:rPr>
                <w:sz w:val="22"/>
                <w:szCs w:val="22"/>
                <w:lang w:val="uk-UA" w:bidi="ru-RU"/>
              </w:rPr>
              <w:t>= 4451,2</w:t>
            </w:r>
          </w:p>
        </w:tc>
        <w:tc>
          <w:tcPr>
            <w:tcW w:w="1956" w:type="dxa"/>
            <w:tcBorders>
              <w:top w:val="single" w:sz="4" w:space="0" w:color="auto"/>
              <w:left w:val="single" w:sz="4" w:space="0" w:color="auto"/>
              <w:bottom w:val="single" w:sz="4" w:space="0" w:color="auto"/>
            </w:tcBorders>
            <w:shd w:val="clear" w:color="auto" w:fill="FFFFFF"/>
            <w:vAlign w:val="center"/>
          </w:tcPr>
          <w:p w:rsidR="002D1FDF" w:rsidRPr="007A05C5" w:rsidRDefault="00273E64" w:rsidP="00661C2A">
            <w:pPr>
              <w:jc w:val="center"/>
              <w:rPr>
                <w:sz w:val="22"/>
                <w:szCs w:val="22"/>
                <w:lang w:val="uk-UA" w:bidi="ru-RU"/>
              </w:rPr>
            </w:pPr>
            <w:r w:rsidRPr="007A05C5">
              <w:rPr>
                <w:sz w:val="22"/>
                <w:szCs w:val="22"/>
                <w:lang w:val="uk-UA" w:bidi="ru-RU"/>
              </w:rPr>
              <w:t>6418,7-1112,8</w:t>
            </w:r>
            <w:r w:rsidR="00661C2A" w:rsidRPr="007A05C5">
              <w:rPr>
                <w:sz w:val="22"/>
                <w:szCs w:val="22"/>
                <w:lang w:val="uk-UA" w:bidi="ru-RU"/>
              </w:rPr>
              <w:t xml:space="preserve">      </w:t>
            </w:r>
          </w:p>
          <w:p w:rsidR="00273E64" w:rsidRPr="007A05C5" w:rsidRDefault="00661C2A" w:rsidP="00661C2A">
            <w:pPr>
              <w:jc w:val="center"/>
              <w:rPr>
                <w:sz w:val="22"/>
                <w:szCs w:val="22"/>
                <w:lang w:val="uk-UA" w:bidi="ru-RU"/>
              </w:rPr>
            </w:pPr>
            <w:r w:rsidRPr="007A05C5">
              <w:rPr>
                <w:sz w:val="22"/>
                <w:szCs w:val="22"/>
                <w:lang w:val="uk-UA" w:bidi="ru-RU"/>
              </w:rPr>
              <w:t xml:space="preserve"> </w:t>
            </w:r>
            <w:r w:rsidR="00273E64" w:rsidRPr="007A05C5">
              <w:rPr>
                <w:sz w:val="22"/>
                <w:szCs w:val="22"/>
                <w:lang w:val="uk-UA" w:bidi="ru-RU"/>
              </w:rPr>
              <w:t>=</w:t>
            </w:r>
            <w:r w:rsidRPr="007A05C5">
              <w:rPr>
                <w:sz w:val="22"/>
                <w:szCs w:val="22"/>
                <w:lang w:val="uk-UA" w:bidi="ru-RU"/>
              </w:rPr>
              <w:t xml:space="preserve"> </w:t>
            </w:r>
            <w:r w:rsidR="00273E64" w:rsidRPr="007A05C5">
              <w:rPr>
                <w:sz w:val="22"/>
                <w:szCs w:val="22"/>
                <w:lang w:val="uk-UA" w:bidi="ru-RU"/>
              </w:rPr>
              <w:t>5305,9</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273E64" w:rsidRPr="007A05C5" w:rsidRDefault="00273E64" w:rsidP="00661C2A">
            <w:pPr>
              <w:ind w:firstLine="9"/>
              <w:jc w:val="center"/>
              <w:rPr>
                <w:sz w:val="22"/>
                <w:szCs w:val="22"/>
                <w:lang w:val="uk-UA" w:bidi="ru-RU"/>
              </w:rPr>
            </w:pPr>
            <w:r w:rsidRPr="007A05C5">
              <w:rPr>
                <w:sz w:val="22"/>
                <w:szCs w:val="22"/>
                <w:lang w:val="uk-UA" w:bidi="ru-RU"/>
              </w:rPr>
              <w:t>854,7</w:t>
            </w:r>
          </w:p>
        </w:tc>
      </w:tr>
    </w:tbl>
    <w:p w:rsidR="00592222" w:rsidRPr="007A05C5" w:rsidRDefault="00592222" w:rsidP="00592222">
      <w:pPr>
        <w:spacing w:line="360" w:lineRule="auto"/>
        <w:ind w:firstLine="709"/>
        <w:jc w:val="both"/>
        <w:rPr>
          <w:sz w:val="28"/>
          <w:szCs w:val="28"/>
          <w:lang w:val="uk-UA"/>
        </w:rPr>
      </w:pPr>
      <w:r w:rsidRPr="007A05C5">
        <w:rPr>
          <w:sz w:val="28"/>
          <w:szCs w:val="28"/>
          <w:lang w:val="uk-UA"/>
        </w:rPr>
        <w:lastRenderedPageBreak/>
        <w:t>Отримані результати показують, що досліджуване підприємство є ліквідним і платоспроможним, однак такі високі коефіцієнти - це погано. Підприємство заморожує свої кошти, тим самим відволікаючи їх з обороту. Запаси підприємства цілком і повністю фінансуються за рахунок власних оборотних коштів.</w:t>
      </w:r>
    </w:p>
    <w:p w:rsidR="00C40CE5" w:rsidRPr="007A05C5" w:rsidRDefault="00592222" w:rsidP="00592222">
      <w:pPr>
        <w:spacing w:line="360" w:lineRule="auto"/>
        <w:ind w:firstLine="709"/>
        <w:jc w:val="both"/>
        <w:rPr>
          <w:sz w:val="28"/>
          <w:szCs w:val="28"/>
          <w:lang w:val="uk-UA"/>
        </w:rPr>
      </w:pPr>
      <w:r w:rsidRPr="007A05C5">
        <w:rPr>
          <w:sz w:val="28"/>
          <w:szCs w:val="28"/>
          <w:lang w:val="uk-UA"/>
        </w:rPr>
        <w:t>Показники фінансової стійкості характеризують ступінь захищеності інтересів кредиторів і інвесторів, що мають довгострокові вкладення в підприємство, а також відображають здатність підприємства погашати довгострокову заборгованість:</w:t>
      </w:r>
    </w:p>
    <w:p w:rsidR="00592222" w:rsidRPr="007A05C5" w:rsidRDefault="00592222" w:rsidP="00592222">
      <w:pPr>
        <w:numPr>
          <w:ilvl w:val="0"/>
          <w:numId w:val="27"/>
        </w:numPr>
        <w:spacing w:line="360" w:lineRule="auto"/>
        <w:jc w:val="both"/>
        <w:rPr>
          <w:sz w:val="28"/>
          <w:szCs w:val="28"/>
          <w:lang w:val="uk-UA"/>
        </w:rPr>
      </w:pPr>
      <w:r w:rsidRPr="007A05C5">
        <w:rPr>
          <w:sz w:val="28"/>
          <w:szCs w:val="28"/>
          <w:lang w:val="uk-UA"/>
        </w:rPr>
        <w:t>коефіцієнт автономії</w:t>
      </w:r>
    </w:p>
    <w:p w:rsidR="00592222" w:rsidRPr="007A05C5" w:rsidRDefault="006C0A0C" w:rsidP="00592222">
      <w:pPr>
        <w:spacing w:line="360" w:lineRule="auto"/>
        <w:ind w:left="360"/>
        <w:jc w:val="center"/>
        <w:rPr>
          <w:sz w:val="28"/>
          <w:szCs w:val="28"/>
          <w:lang w:val="uk-UA"/>
        </w:rPr>
      </w:pPr>
      <w:r w:rsidRPr="007A05C5">
        <w:rPr>
          <w:sz w:val="28"/>
          <w:szCs w:val="28"/>
          <w:lang w:val="uk-UA"/>
        </w:rPr>
        <w:t xml:space="preserve">                                                  </w:t>
      </w:r>
      <w:r w:rsidR="00592222" w:rsidRPr="007A05C5">
        <w:rPr>
          <w:sz w:val="28"/>
          <w:szCs w:val="28"/>
          <w:lang w:val="uk-UA"/>
        </w:rPr>
        <w:t>К</w:t>
      </w:r>
      <w:r w:rsidR="00592222" w:rsidRPr="007A05C5">
        <w:rPr>
          <w:sz w:val="28"/>
          <w:szCs w:val="28"/>
          <w:vertAlign w:val="subscript"/>
          <w:lang w:val="uk-UA"/>
        </w:rPr>
        <w:t>а</w:t>
      </w:r>
      <w:r w:rsidR="00592222" w:rsidRPr="007A05C5">
        <w:rPr>
          <w:sz w:val="28"/>
          <w:szCs w:val="28"/>
          <w:lang w:val="uk-UA"/>
        </w:rPr>
        <w:t xml:space="preserve"> = </w:t>
      </w:r>
      <w:proofErr w:type="spellStart"/>
      <w:r w:rsidR="00592222" w:rsidRPr="007A05C5">
        <w:rPr>
          <w:sz w:val="28"/>
          <w:szCs w:val="28"/>
          <w:lang w:val="uk-UA"/>
        </w:rPr>
        <w:t>ВК</w:t>
      </w:r>
      <w:proofErr w:type="spellEnd"/>
      <w:r w:rsidR="00592222" w:rsidRPr="007A05C5">
        <w:rPr>
          <w:sz w:val="28"/>
          <w:szCs w:val="28"/>
          <w:lang w:val="uk-UA"/>
        </w:rPr>
        <w:t>/А;</w:t>
      </w:r>
      <w:r w:rsidRPr="007A05C5">
        <w:rPr>
          <w:sz w:val="28"/>
          <w:szCs w:val="28"/>
          <w:lang w:val="uk-UA"/>
        </w:rPr>
        <w:t xml:space="preserve">                                              </w:t>
      </w:r>
      <w:r w:rsidR="002836FC" w:rsidRPr="007A05C5">
        <w:rPr>
          <w:sz w:val="28"/>
          <w:szCs w:val="28"/>
          <w:lang w:val="uk-UA"/>
        </w:rPr>
        <w:t xml:space="preserve"> </w:t>
      </w:r>
      <w:r w:rsidRPr="007A05C5">
        <w:rPr>
          <w:sz w:val="28"/>
          <w:szCs w:val="28"/>
          <w:lang w:val="uk-UA"/>
        </w:rPr>
        <w:t xml:space="preserve">(3.7)    </w:t>
      </w:r>
    </w:p>
    <w:p w:rsidR="00592222" w:rsidRPr="007A05C5" w:rsidRDefault="00592222" w:rsidP="00592222">
      <w:pPr>
        <w:spacing w:line="360" w:lineRule="auto"/>
        <w:ind w:firstLine="709"/>
        <w:jc w:val="both"/>
        <w:rPr>
          <w:sz w:val="28"/>
          <w:szCs w:val="28"/>
          <w:lang w:val="uk-UA"/>
        </w:rPr>
      </w:pPr>
      <w:r w:rsidRPr="007A05C5">
        <w:rPr>
          <w:sz w:val="28"/>
          <w:szCs w:val="28"/>
          <w:lang w:val="uk-UA"/>
        </w:rPr>
        <w:t xml:space="preserve">де </w:t>
      </w:r>
      <w:proofErr w:type="spellStart"/>
      <w:r w:rsidRPr="007A05C5">
        <w:rPr>
          <w:sz w:val="28"/>
          <w:szCs w:val="28"/>
          <w:lang w:val="uk-UA"/>
        </w:rPr>
        <w:t>ВК</w:t>
      </w:r>
      <w:proofErr w:type="spellEnd"/>
      <w:r w:rsidRPr="007A05C5">
        <w:rPr>
          <w:sz w:val="28"/>
          <w:szCs w:val="28"/>
          <w:lang w:val="uk-UA"/>
        </w:rPr>
        <w:t xml:space="preserve"> - власний капітал;</w:t>
      </w:r>
    </w:p>
    <w:p w:rsidR="00592222" w:rsidRPr="007A05C5" w:rsidRDefault="00592222" w:rsidP="00592222">
      <w:pPr>
        <w:spacing w:line="360" w:lineRule="auto"/>
        <w:ind w:firstLine="709"/>
        <w:jc w:val="both"/>
        <w:rPr>
          <w:sz w:val="28"/>
          <w:szCs w:val="28"/>
          <w:lang w:val="uk-UA"/>
        </w:rPr>
      </w:pPr>
      <w:r w:rsidRPr="007A05C5">
        <w:rPr>
          <w:sz w:val="28"/>
          <w:szCs w:val="28"/>
          <w:lang w:val="uk-UA"/>
        </w:rPr>
        <w:t>А - активи підприємства;</w:t>
      </w:r>
    </w:p>
    <w:p w:rsidR="00085F61" w:rsidRPr="007A05C5" w:rsidRDefault="00592222" w:rsidP="00592222">
      <w:pPr>
        <w:numPr>
          <w:ilvl w:val="0"/>
          <w:numId w:val="27"/>
        </w:numPr>
        <w:spacing w:line="360" w:lineRule="auto"/>
        <w:jc w:val="both"/>
        <w:rPr>
          <w:sz w:val="28"/>
          <w:szCs w:val="28"/>
          <w:lang w:val="uk-UA"/>
        </w:rPr>
      </w:pPr>
      <w:r w:rsidRPr="007A05C5">
        <w:rPr>
          <w:sz w:val="28"/>
          <w:szCs w:val="28"/>
          <w:lang w:val="uk-UA"/>
        </w:rPr>
        <w:t>коефіцієнт залучених коштів</w:t>
      </w:r>
    </w:p>
    <w:p w:rsidR="00B72B04" w:rsidRPr="007A05C5" w:rsidRDefault="005454C2" w:rsidP="00B72B04">
      <w:pPr>
        <w:spacing w:line="360" w:lineRule="auto"/>
        <w:ind w:left="360"/>
        <w:jc w:val="center"/>
        <w:rPr>
          <w:sz w:val="28"/>
          <w:szCs w:val="28"/>
          <w:lang w:val="uk-UA"/>
        </w:rPr>
      </w:pPr>
      <w:r w:rsidRPr="007A05C5">
        <w:rPr>
          <w:sz w:val="28"/>
          <w:szCs w:val="28"/>
          <w:lang w:val="uk-UA"/>
        </w:rPr>
        <w:t xml:space="preserve">                                                   </w:t>
      </w:r>
      <w:proofErr w:type="spellStart"/>
      <w:r w:rsidR="00B72B04" w:rsidRPr="007A05C5">
        <w:rPr>
          <w:sz w:val="28"/>
          <w:szCs w:val="28"/>
          <w:lang w:val="uk-UA"/>
        </w:rPr>
        <w:t>К</w:t>
      </w:r>
      <w:r w:rsidR="00B72B04" w:rsidRPr="007A05C5">
        <w:rPr>
          <w:sz w:val="28"/>
          <w:szCs w:val="28"/>
          <w:vertAlign w:val="subscript"/>
          <w:lang w:val="uk-UA"/>
        </w:rPr>
        <w:t>зк</w:t>
      </w:r>
      <w:proofErr w:type="spellEnd"/>
      <w:r w:rsidR="00B72B04" w:rsidRPr="007A05C5">
        <w:rPr>
          <w:sz w:val="28"/>
          <w:szCs w:val="28"/>
          <w:lang w:val="uk-UA"/>
        </w:rPr>
        <w:t xml:space="preserve"> = </w:t>
      </w:r>
      <w:proofErr w:type="spellStart"/>
      <w:r w:rsidR="00B72B04" w:rsidRPr="007A05C5">
        <w:rPr>
          <w:sz w:val="28"/>
          <w:szCs w:val="28"/>
          <w:lang w:val="uk-UA"/>
        </w:rPr>
        <w:t>ПЗ</w:t>
      </w:r>
      <w:proofErr w:type="spellEnd"/>
      <w:r w:rsidR="00B72B04" w:rsidRPr="007A05C5">
        <w:rPr>
          <w:sz w:val="28"/>
          <w:szCs w:val="28"/>
          <w:lang w:val="uk-UA"/>
        </w:rPr>
        <w:t>/А;</w:t>
      </w:r>
      <w:r w:rsidRPr="007A05C5">
        <w:rPr>
          <w:sz w:val="28"/>
          <w:szCs w:val="28"/>
          <w:lang w:val="uk-UA"/>
        </w:rPr>
        <w:t xml:space="preserve">                                           </w:t>
      </w:r>
      <w:r w:rsidR="002836FC" w:rsidRPr="007A05C5">
        <w:rPr>
          <w:sz w:val="28"/>
          <w:szCs w:val="28"/>
          <w:lang w:val="uk-UA"/>
        </w:rPr>
        <w:t xml:space="preserve"> </w:t>
      </w:r>
      <w:r w:rsidRPr="007A05C5">
        <w:rPr>
          <w:sz w:val="28"/>
          <w:szCs w:val="28"/>
          <w:lang w:val="uk-UA"/>
        </w:rPr>
        <w:t xml:space="preserve"> (3.8)     </w:t>
      </w:r>
    </w:p>
    <w:p w:rsidR="00570758" w:rsidRPr="007A05C5" w:rsidRDefault="00B72B04" w:rsidP="00592222">
      <w:pPr>
        <w:spacing w:line="360" w:lineRule="auto"/>
        <w:ind w:left="360"/>
        <w:jc w:val="both"/>
        <w:rPr>
          <w:sz w:val="28"/>
          <w:szCs w:val="28"/>
          <w:lang w:val="uk-UA"/>
        </w:rPr>
      </w:pPr>
      <w:r w:rsidRPr="007A05C5">
        <w:rPr>
          <w:sz w:val="28"/>
          <w:szCs w:val="28"/>
          <w:lang w:val="uk-UA"/>
        </w:rPr>
        <w:t xml:space="preserve">де </w:t>
      </w:r>
      <w:proofErr w:type="spellStart"/>
      <w:r w:rsidRPr="007A05C5">
        <w:rPr>
          <w:sz w:val="28"/>
          <w:szCs w:val="28"/>
          <w:lang w:val="uk-UA"/>
        </w:rPr>
        <w:t>ПЗ</w:t>
      </w:r>
      <w:proofErr w:type="spellEnd"/>
      <w:r w:rsidR="00592222" w:rsidRPr="007A05C5">
        <w:rPr>
          <w:sz w:val="28"/>
          <w:szCs w:val="28"/>
          <w:lang w:val="uk-UA"/>
        </w:rPr>
        <w:t xml:space="preserve"> - притягнуті засоби; </w:t>
      </w:r>
    </w:p>
    <w:p w:rsidR="00592222" w:rsidRPr="007A05C5" w:rsidRDefault="00592222" w:rsidP="00570758">
      <w:pPr>
        <w:numPr>
          <w:ilvl w:val="0"/>
          <w:numId w:val="27"/>
        </w:numPr>
        <w:spacing w:line="360" w:lineRule="auto"/>
        <w:jc w:val="both"/>
        <w:rPr>
          <w:sz w:val="28"/>
          <w:szCs w:val="28"/>
          <w:lang w:val="uk-UA"/>
        </w:rPr>
      </w:pPr>
      <w:r w:rsidRPr="007A05C5">
        <w:rPr>
          <w:sz w:val="28"/>
          <w:szCs w:val="28"/>
          <w:lang w:val="uk-UA"/>
        </w:rPr>
        <w:t>коефіцієнт позикових коштів</w:t>
      </w:r>
    </w:p>
    <w:p w:rsidR="00B72B04" w:rsidRPr="007A05C5" w:rsidRDefault="002836FC" w:rsidP="00B72B04">
      <w:pPr>
        <w:spacing w:line="360" w:lineRule="auto"/>
        <w:ind w:left="360"/>
        <w:jc w:val="center"/>
        <w:rPr>
          <w:sz w:val="28"/>
          <w:szCs w:val="28"/>
          <w:lang w:val="uk-UA"/>
        </w:rPr>
      </w:pPr>
      <w:r w:rsidRPr="007A05C5">
        <w:rPr>
          <w:sz w:val="28"/>
          <w:szCs w:val="28"/>
          <w:lang w:val="uk-UA"/>
        </w:rPr>
        <w:t xml:space="preserve">                                                   </w:t>
      </w:r>
      <w:proofErr w:type="spellStart"/>
      <w:r w:rsidR="00B72B04" w:rsidRPr="007A05C5">
        <w:rPr>
          <w:sz w:val="28"/>
          <w:szCs w:val="28"/>
          <w:lang w:val="uk-UA"/>
        </w:rPr>
        <w:t>К</w:t>
      </w:r>
      <w:r w:rsidR="00B72B04" w:rsidRPr="007A05C5">
        <w:rPr>
          <w:sz w:val="28"/>
          <w:szCs w:val="28"/>
          <w:vertAlign w:val="subscript"/>
          <w:lang w:val="uk-UA"/>
        </w:rPr>
        <w:t>пк</w:t>
      </w:r>
      <w:proofErr w:type="spellEnd"/>
      <w:r w:rsidR="00B72B04" w:rsidRPr="007A05C5">
        <w:rPr>
          <w:sz w:val="28"/>
          <w:szCs w:val="28"/>
          <w:lang w:val="uk-UA"/>
        </w:rPr>
        <w:t xml:space="preserve"> = </w:t>
      </w:r>
      <w:proofErr w:type="spellStart"/>
      <w:r w:rsidR="00B72B04" w:rsidRPr="007A05C5">
        <w:rPr>
          <w:sz w:val="28"/>
          <w:szCs w:val="28"/>
          <w:lang w:val="uk-UA"/>
        </w:rPr>
        <w:t>ПЗ</w:t>
      </w:r>
      <w:proofErr w:type="spellEnd"/>
      <w:r w:rsidR="00B72B04" w:rsidRPr="007A05C5">
        <w:rPr>
          <w:sz w:val="28"/>
          <w:szCs w:val="28"/>
          <w:lang w:val="uk-UA"/>
        </w:rPr>
        <w:t>/А;</w:t>
      </w:r>
      <w:r w:rsidRPr="007A05C5">
        <w:rPr>
          <w:sz w:val="28"/>
          <w:szCs w:val="28"/>
          <w:lang w:val="uk-UA"/>
        </w:rPr>
        <w:t xml:space="preserve">                                             (3.9)    </w:t>
      </w:r>
    </w:p>
    <w:p w:rsidR="00570758" w:rsidRPr="007A05C5" w:rsidRDefault="00B72B04" w:rsidP="00592222">
      <w:pPr>
        <w:spacing w:line="360" w:lineRule="auto"/>
        <w:ind w:left="360"/>
        <w:jc w:val="both"/>
        <w:rPr>
          <w:sz w:val="28"/>
          <w:szCs w:val="28"/>
          <w:lang w:val="uk-UA"/>
        </w:rPr>
      </w:pPr>
      <w:r w:rsidRPr="007A05C5">
        <w:rPr>
          <w:sz w:val="28"/>
          <w:szCs w:val="28"/>
          <w:lang w:val="uk-UA"/>
        </w:rPr>
        <w:t xml:space="preserve">де </w:t>
      </w:r>
      <w:proofErr w:type="spellStart"/>
      <w:r w:rsidRPr="007A05C5">
        <w:rPr>
          <w:sz w:val="28"/>
          <w:szCs w:val="28"/>
          <w:lang w:val="uk-UA"/>
        </w:rPr>
        <w:t>ПК</w:t>
      </w:r>
      <w:proofErr w:type="spellEnd"/>
      <w:r w:rsidRPr="007A05C5">
        <w:rPr>
          <w:sz w:val="28"/>
          <w:szCs w:val="28"/>
          <w:lang w:val="uk-UA"/>
        </w:rPr>
        <w:t xml:space="preserve"> - позикові кошти (платні джерела);</w:t>
      </w:r>
    </w:p>
    <w:p w:rsidR="00B72B04" w:rsidRPr="007A05C5" w:rsidRDefault="00B72B04" w:rsidP="00570758">
      <w:pPr>
        <w:numPr>
          <w:ilvl w:val="0"/>
          <w:numId w:val="27"/>
        </w:numPr>
        <w:spacing w:line="360" w:lineRule="auto"/>
        <w:jc w:val="both"/>
        <w:rPr>
          <w:sz w:val="28"/>
          <w:szCs w:val="28"/>
          <w:lang w:val="uk-UA"/>
        </w:rPr>
      </w:pPr>
      <w:r w:rsidRPr="007A05C5">
        <w:rPr>
          <w:sz w:val="28"/>
          <w:szCs w:val="28"/>
          <w:lang w:val="uk-UA"/>
        </w:rPr>
        <w:t>коефіцієнт фінансової залежності</w:t>
      </w:r>
    </w:p>
    <w:p w:rsidR="00B72B04" w:rsidRPr="007A05C5" w:rsidRDefault="002836FC" w:rsidP="00B72B04">
      <w:pPr>
        <w:spacing w:line="360" w:lineRule="auto"/>
        <w:ind w:left="360"/>
        <w:jc w:val="center"/>
        <w:rPr>
          <w:sz w:val="28"/>
          <w:szCs w:val="28"/>
          <w:lang w:val="uk-UA"/>
        </w:rPr>
      </w:pPr>
      <w:r w:rsidRPr="007A05C5">
        <w:rPr>
          <w:sz w:val="28"/>
          <w:szCs w:val="28"/>
          <w:lang w:val="uk-UA"/>
        </w:rPr>
        <w:t xml:space="preserve">                                                   </w:t>
      </w:r>
      <w:proofErr w:type="spellStart"/>
      <w:r w:rsidR="00B72B04" w:rsidRPr="007A05C5">
        <w:rPr>
          <w:sz w:val="28"/>
          <w:szCs w:val="28"/>
          <w:lang w:val="uk-UA"/>
        </w:rPr>
        <w:t>К</w:t>
      </w:r>
      <w:r w:rsidR="003E1551" w:rsidRPr="007A05C5">
        <w:rPr>
          <w:sz w:val="28"/>
          <w:szCs w:val="28"/>
          <w:vertAlign w:val="subscript"/>
          <w:lang w:val="uk-UA"/>
        </w:rPr>
        <w:t>фз</w:t>
      </w:r>
      <w:proofErr w:type="spellEnd"/>
      <w:r w:rsidR="00B72B04" w:rsidRPr="007A05C5">
        <w:rPr>
          <w:sz w:val="28"/>
          <w:szCs w:val="28"/>
          <w:lang w:val="uk-UA"/>
        </w:rPr>
        <w:t xml:space="preserve"> = </w:t>
      </w:r>
      <w:proofErr w:type="spellStart"/>
      <w:r w:rsidR="003E1551" w:rsidRPr="007A05C5">
        <w:rPr>
          <w:sz w:val="28"/>
          <w:szCs w:val="28"/>
          <w:lang w:val="uk-UA"/>
        </w:rPr>
        <w:t>ДЗ</w:t>
      </w:r>
      <w:r w:rsidR="00570758" w:rsidRPr="007A05C5">
        <w:rPr>
          <w:sz w:val="28"/>
          <w:szCs w:val="28"/>
          <w:lang w:val="uk-UA"/>
        </w:rPr>
        <w:t>+ПЗ</w:t>
      </w:r>
      <w:proofErr w:type="spellEnd"/>
      <w:r w:rsidR="00570758" w:rsidRPr="007A05C5">
        <w:rPr>
          <w:sz w:val="28"/>
          <w:szCs w:val="28"/>
          <w:lang w:val="uk-UA"/>
        </w:rPr>
        <w:t>/</w:t>
      </w:r>
      <w:proofErr w:type="spellStart"/>
      <w:r w:rsidR="00570758" w:rsidRPr="007A05C5">
        <w:rPr>
          <w:sz w:val="28"/>
          <w:szCs w:val="28"/>
          <w:lang w:val="uk-UA"/>
        </w:rPr>
        <w:t>ВК</w:t>
      </w:r>
      <w:proofErr w:type="spellEnd"/>
      <w:r w:rsidR="00B72B04" w:rsidRPr="007A05C5">
        <w:rPr>
          <w:sz w:val="28"/>
          <w:szCs w:val="28"/>
          <w:lang w:val="uk-UA"/>
        </w:rPr>
        <w:t>;</w:t>
      </w:r>
      <w:r w:rsidRPr="007A05C5">
        <w:rPr>
          <w:sz w:val="28"/>
          <w:szCs w:val="28"/>
          <w:lang w:val="uk-UA"/>
        </w:rPr>
        <w:t xml:space="preserve">                                 (3.10)     </w:t>
      </w:r>
    </w:p>
    <w:p w:rsidR="00B72B04" w:rsidRPr="007A05C5" w:rsidRDefault="00B72B04" w:rsidP="00592222">
      <w:pPr>
        <w:spacing w:line="360" w:lineRule="auto"/>
        <w:ind w:left="360"/>
        <w:jc w:val="both"/>
        <w:rPr>
          <w:sz w:val="28"/>
          <w:szCs w:val="28"/>
          <w:lang w:val="uk-UA"/>
        </w:rPr>
      </w:pPr>
      <w:r w:rsidRPr="007A05C5">
        <w:rPr>
          <w:sz w:val="28"/>
          <w:szCs w:val="28"/>
          <w:lang w:val="uk-UA"/>
        </w:rPr>
        <w:t>де ДЗ - довгострокові зобов'язання;</w:t>
      </w:r>
    </w:p>
    <w:p w:rsidR="00592222" w:rsidRPr="007A05C5" w:rsidRDefault="002B1E52" w:rsidP="002B1E52">
      <w:pPr>
        <w:numPr>
          <w:ilvl w:val="0"/>
          <w:numId w:val="27"/>
        </w:numPr>
        <w:spacing w:line="360" w:lineRule="auto"/>
        <w:jc w:val="both"/>
        <w:rPr>
          <w:sz w:val="28"/>
          <w:szCs w:val="28"/>
          <w:lang w:val="uk-UA"/>
        </w:rPr>
      </w:pPr>
      <w:r w:rsidRPr="007A05C5">
        <w:rPr>
          <w:sz w:val="28"/>
          <w:szCs w:val="28"/>
          <w:lang w:val="uk-UA"/>
        </w:rPr>
        <w:t>коефіцієнт капіталізації</w:t>
      </w:r>
    </w:p>
    <w:p w:rsidR="002B1E52" w:rsidRPr="007A05C5" w:rsidRDefault="002836FC" w:rsidP="002B1E52">
      <w:pPr>
        <w:spacing w:line="360" w:lineRule="auto"/>
        <w:ind w:left="360"/>
        <w:jc w:val="center"/>
        <w:rPr>
          <w:sz w:val="28"/>
          <w:szCs w:val="28"/>
          <w:lang w:val="uk-UA"/>
        </w:rPr>
      </w:pPr>
      <w:r w:rsidRPr="007A05C5">
        <w:rPr>
          <w:sz w:val="28"/>
          <w:szCs w:val="28"/>
          <w:lang w:val="uk-UA"/>
        </w:rPr>
        <w:t xml:space="preserve">                                                  </w:t>
      </w:r>
      <w:proofErr w:type="spellStart"/>
      <w:r w:rsidR="002B1E52" w:rsidRPr="007A05C5">
        <w:rPr>
          <w:sz w:val="28"/>
          <w:szCs w:val="28"/>
          <w:lang w:val="uk-UA"/>
        </w:rPr>
        <w:t>К</w:t>
      </w:r>
      <w:r w:rsidR="002B1E52" w:rsidRPr="007A05C5">
        <w:rPr>
          <w:sz w:val="28"/>
          <w:szCs w:val="28"/>
          <w:vertAlign w:val="subscript"/>
          <w:lang w:val="uk-UA"/>
        </w:rPr>
        <w:t>к</w:t>
      </w:r>
      <w:proofErr w:type="spellEnd"/>
      <w:r w:rsidR="002B1E52" w:rsidRPr="007A05C5">
        <w:rPr>
          <w:sz w:val="28"/>
          <w:szCs w:val="28"/>
          <w:lang w:val="uk-UA"/>
        </w:rPr>
        <w:t xml:space="preserve"> = А/</w:t>
      </w:r>
      <w:proofErr w:type="spellStart"/>
      <w:r w:rsidR="002B1E52" w:rsidRPr="007A05C5">
        <w:rPr>
          <w:sz w:val="28"/>
          <w:szCs w:val="28"/>
          <w:lang w:val="uk-UA"/>
        </w:rPr>
        <w:t>ВК</w:t>
      </w:r>
      <w:proofErr w:type="spellEnd"/>
      <w:r w:rsidR="002B1E52" w:rsidRPr="007A05C5">
        <w:rPr>
          <w:sz w:val="28"/>
          <w:szCs w:val="28"/>
          <w:lang w:val="uk-UA"/>
        </w:rPr>
        <w:t>;</w:t>
      </w:r>
      <w:r w:rsidRPr="007A05C5">
        <w:rPr>
          <w:sz w:val="28"/>
          <w:szCs w:val="28"/>
          <w:lang w:val="uk-UA"/>
        </w:rPr>
        <w:t xml:space="preserve">                                             (3.11)         </w:t>
      </w:r>
    </w:p>
    <w:p w:rsidR="00860AA1" w:rsidRPr="007A05C5" w:rsidRDefault="00860AA1" w:rsidP="002B1E52">
      <w:pPr>
        <w:spacing w:line="360" w:lineRule="auto"/>
        <w:ind w:left="360"/>
        <w:jc w:val="center"/>
        <w:rPr>
          <w:sz w:val="28"/>
          <w:szCs w:val="28"/>
          <w:lang w:val="uk-UA"/>
        </w:rPr>
      </w:pPr>
    </w:p>
    <w:p w:rsidR="002B1E52" w:rsidRPr="007A05C5" w:rsidRDefault="00860AA1" w:rsidP="00860AA1">
      <w:pPr>
        <w:spacing w:line="360" w:lineRule="auto"/>
        <w:ind w:left="360"/>
        <w:jc w:val="both"/>
        <w:rPr>
          <w:sz w:val="28"/>
          <w:szCs w:val="28"/>
          <w:lang w:val="uk-UA"/>
        </w:rPr>
      </w:pPr>
      <w:r w:rsidRPr="007A05C5">
        <w:rPr>
          <w:sz w:val="28"/>
          <w:szCs w:val="28"/>
          <w:lang w:val="uk-UA"/>
        </w:rPr>
        <w:t>Розрахунок показників фінансової ст</w:t>
      </w:r>
      <w:r w:rsidR="00900583" w:rsidRPr="007A05C5">
        <w:rPr>
          <w:sz w:val="28"/>
          <w:szCs w:val="28"/>
          <w:lang w:val="uk-UA"/>
        </w:rPr>
        <w:t>ійкості відображено в табл. 3.5</w:t>
      </w:r>
    </w:p>
    <w:p w:rsidR="00860AA1" w:rsidRPr="007A05C5" w:rsidRDefault="00860AA1" w:rsidP="00860AA1">
      <w:pPr>
        <w:spacing w:line="360" w:lineRule="auto"/>
        <w:ind w:left="360"/>
        <w:jc w:val="both"/>
        <w:rPr>
          <w:sz w:val="28"/>
          <w:szCs w:val="28"/>
          <w:lang w:val="uk-UA"/>
        </w:rPr>
      </w:pPr>
    </w:p>
    <w:p w:rsidR="00592222" w:rsidRPr="007A05C5" w:rsidRDefault="00592222" w:rsidP="00487955">
      <w:pPr>
        <w:spacing w:line="372" w:lineRule="auto"/>
        <w:ind w:left="57" w:firstLine="709"/>
        <w:jc w:val="center"/>
        <w:rPr>
          <w:sz w:val="28"/>
          <w:szCs w:val="28"/>
          <w:lang w:val="uk-UA"/>
        </w:rPr>
      </w:pPr>
    </w:p>
    <w:p w:rsidR="00860AA1" w:rsidRPr="007A05C5" w:rsidRDefault="00860AA1" w:rsidP="00487955">
      <w:pPr>
        <w:spacing w:line="372" w:lineRule="auto"/>
        <w:ind w:left="57" w:firstLine="709"/>
        <w:jc w:val="center"/>
        <w:rPr>
          <w:sz w:val="28"/>
          <w:szCs w:val="28"/>
          <w:lang w:val="uk-UA"/>
        </w:rPr>
      </w:pPr>
    </w:p>
    <w:p w:rsidR="009F73CA" w:rsidRPr="007A05C5" w:rsidRDefault="009F73CA" w:rsidP="00860AA1">
      <w:pPr>
        <w:spacing w:line="372" w:lineRule="auto"/>
        <w:ind w:left="57" w:firstLine="709"/>
        <w:jc w:val="right"/>
        <w:rPr>
          <w:sz w:val="28"/>
          <w:szCs w:val="28"/>
          <w:lang w:val="uk-UA"/>
        </w:rPr>
      </w:pPr>
    </w:p>
    <w:p w:rsidR="00592222" w:rsidRPr="007A05C5" w:rsidRDefault="00900583" w:rsidP="00860AA1">
      <w:pPr>
        <w:spacing w:line="372" w:lineRule="auto"/>
        <w:ind w:left="57" w:firstLine="709"/>
        <w:jc w:val="right"/>
        <w:rPr>
          <w:sz w:val="28"/>
          <w:szCs w:val="28"/>
          <w:lang w:val="uk-UA"/>
        </w:rPr>
      </w:pPr>
      <w:r w:rsidRPr="007A05C5">
        <w:rPr>
          <w:sz w:val="28"/>
          <w:szCs w:val="28"/>
          <w:lang w:val="uk-UA"/>
        </w:rPr>
        <w:lastRenderedPageBreak/>
        <w:t>Таблиця 3</w:t>
      </w:r>
      <w:r w:rsidR="00860AA1" w:rsidRPr="007A05C5">
        <w:rPr>
          <w:sz w:val="28"/>
          <w:szCs w:val="28"/>
          <w:lang w:val="uk-UA"/>
        </w:rPr>
        <w:t>.5</w:t>
      </w:r>
    </w:p>
    <w:p w:rsidR="00860AA1" w:rsidRPr="007A05C5" w:rsidRDefault="00860AA1" w:rsidP="00487955">
      <w:pPr>
        <w:spacing w:line="372" w:lineRule="auto"/>
        <w:ind w:left="57" w:firstLine="709"/>
        <w:jc w:val="center"/>
        <w:rPr>
          <w:sz w:val="28"/>
          <w:szCs w:val="28"/>
          <w:lang w:val="uk-UA"/>
        </w:rPr>
      </w:pPr>
      <w:r w:rsidRPr="007A05C5">
        <w:rPr>
          <w:sz w:val="28"/>
          <w:szCs w:val="28"/>
          <w:lang w:val="uk-UA"/>
        </w:rPr>
        <w:t>Показники фінансової стійкості ТОВ «</w:t>
      </w:r>
      <w:proofErr w:type="spellStart"/>
      <w:r w:rsidRPr="007A05C5">
        <w:rPr>
          <w:sz w:val="28"/>
          <w:szCs w:val="28"/>
          <w:lang w:val="uk-UA"/>
        </w:rPr>
        <w:t>Рубіжбудпроект</w:t>
      </w:r>
      <w:proofErr w:type="spellEnd"/>
      <w:r w:rsidRPr="007A05C5">
        <w:rPr>
          <w:sz w:val="28"/>
          <w:szCs w:val="28"/>
          <w:lang w:val="uk-UA"/>
        </w:rPr>
        <w:t>»</w:t>
      </w:r>
    </w:p>
    <w:tbl>
      <w:tblPr>
        <w:tblW w:w="9639" w:type="dxa"/>
        <w:tblInd w:w="10" w:type="dxa"/>
        <w:tblLayout w:type="fixed"/>
        <w:tblCellMar>
          <w:left w:w="10" w:type="dxa"/>
          <w:right w:w="10" w:type="dxa"/>
        </w:tblCellMar>
        <w:tblLook w:val="0000" w:firstRow="0" w:lastRow="0" w:firstColumn="0" w:lastColumn="0" w:noHBand="0" w:noVBand="0"/>
      </w:tblPr>
      <w:tblGrid>
        <w:gridCol w:w="2985"/>
        <w:gridCol w:w="2693"/>
        <w:gridCol w:w="2544"/>
        <w:gridCol w:w="1417"/>
      </w:tblGrid>
      <w:tr w:rsidR="00A86F4B" w:rsidRPr="007A05C5" w:rsidTr="00E63575">
        <w:trPr>
          <w:trHeight w:hRule="exact" w:val="854"/>
        </w:trPr>
        <w:tc>
          <w:tcPr>
            <w:tcW w:w="2985" w:type="dxa"/>
            <w:tcBorders>
              <w:top w:val="single" w:sz="4" w:space="0" w:color="auto"/>
              <w:left w:val="single" w:sz="4" w:space="0" w:color="auto"/>
            </w:tcBorders>
            <w:shd w:val="clear" w:color="auto" w:fill="FFFFFF"/>
            <w:vAlign w:val="center"/>
          </w:tcPr>
          <w:p w:rsidR="00A86F4B" w:rsidRPr="007A05C5" w:rsidRDefault="00A86F4B" w:rsidP="00E42B57">
            <w:pPr>
              <w:jc w:val="center"/>
              <w:rPr>
                <w:lang w:val="uk-UA"/>
              </w:rPr>
            </w:pPr>
            <w:r w:rsidRPr="007A05C5">
              <w:rPr>
                <w:lang w:val="uk-UA"/>
              </w:rPr>
              <w:t>Показник</w:t>
            </w:r>
          </w:p>
        </w:tc>
        <w:tc>
          <w:tcPr>
            <w:tcW w:w="2693" w:type="dxa"/>
            <w:tcBorders>
              <w:top w:val="single" w:sz="4" w:space="0" w:color="auto"/>
              <w:left w:val="single" w:sz="4" w:space="0" w:color="auto"/>
            </w:tcBorders>
            <w:shd w:val="clear" w:color="auto" w:fill="FFFFFF"/>
            <w:vAlign w:val="center"/>
          </w:tcPr>
          <w:p w:rsidR="00A86F4B" w:rsidRPr="007A05C5" w:rsidRDefault="00A86F4B" w:rsidP="00E42B57">
            <w:pPr>
              <w:jc w:val="center"/>
              <w:rPr>
                <w:lang w:val="uk-UA"/>
              </w:rPr>
            </w:pPr>
            <w:r w:rsidRPr="007A05C5">
              <w:rPr>
                <w:lang w:val="uk-UA"/>
              </w:rPr>
              <w:t>На початок року</w:t>
            </w:r>
          </w:p>
        </w:tc>
        <w:tc>
          <w:tcPr>
            <w:tcW w:w="2544" w:type="dxa"/>
            <w:tcBorders>
              <w:top w:val="single" w:sz="4" w:space="0" w:color="auto"/>
              <w:left w:val="single" w:sz="4" w:space="0" w:color="auto"/>
            </w:tcBorders>
            <w:shd w:val="clear" w:color="auto" w:fill="FFFFFF"/>
            <w:vAlign w:val="center"/>
          </w:tcPr>
          <w:p w:rsidR="00A86F4B" w:rsidRPr="007A05C5" w:rsidRDefault="00A86F4B" w:rsidP="00E42B57">
            <w:pPr>
              <w:jc w:val="center"/>
              <w:rPr>
                <w:lang w:val="uk-UA"/>
              </w:rPr>
            </w:pPr>
            <w:r w:rsidRPr="007A05C5">
              <w:rPr>
                <w:lang w:val="uk-UA"/>
              </w:rPr>
              <w:t>На кінець року</w:t>
            </w:r>
          </w:p>
        </w:tc>
        <w:tc>
          <w:tcPr>
            <w:tcW w:w="1417" w:type="dxa"/>
            <w:tcBorders>
              <w:top w:val="single" w:sz="4" w:space="0" w:color="auto"/>
              <w:left w:val="single" w:sz="4" w:space="0" w:color="auto"/>
              <w:right w:val="single" w:sz="4" w:space="0" w:color="auto"/>
            </w:tcBorders>
            <w:shd w:val="clear" w:color="auto" w:fill="FFFFFF"/>
            <w:vAlign w:val="center"/>
          </w:tcPr>
          <w:p w:rsidR="00A86F4B" w:rsidRPr="007A05C5" w:rsidRDefault="00A86F4B" w:rsidP="00E42B57">
            <w:pPr>
              <w:jc w:val="center"/>
              <w:rPr>
                <w:lang w:val="uk-UA"/>
              </w:rPr>
            </w:pPr>
            <w:r w:rsidRPr="007A05C5">
              <w:rPr>
                <w:lang w:val="uk-UA"/>
              </w:rPr>
              <w:t>Відхилення</w:t>
            </w:r>
          </w:p>
        </w:tc>
      </w:tr>
      <w:tr w:rsidR="00A86F4B" w:rsidRPr="007A05C5" w:rsidTr="00E42B57">
        <w:trPr>
          <w:trHeight w:hRule="exact" w:val="567"/>
        </w:trPr>
        <w:tc>
          <w:tcPr>
            <w:tcW w:w="9639" w:type="dxa"/>
            <w:gridSpan w:val="4"/>
            <w:tcBorders>
              <w:top w:val="single" w:sz="4" w:space="0" w:color="auto"/>
              <w:left w:val="single" w:sz="4" w:space="0" w:color="auto"/>
              <w:right w:val="single" w:sz="4" w:space="0" w:color="auto"/>
            </w:tcBorders>
            <w:shd w:val="clear" w:color="auto" w:fill="FFFFFF"/>
            <w:vAlign w:val="bottom"/>
          </w:tcPr>
          <w:p w:rsidR="00A86F4B" w:rsidRPr="007A05C5" w:rsidRDefault="00A86F4B" w:rsidP="00E42B57">
            <w:pPr>
              <w:spacing w:line="360" w:lineRule="auto"/>
              <w:ind w:firstLine="709"/>
              <w:jc w:val="center"/>
              <w:rPr>
                <w:sz w:val="22"/>
                <w:szCs w:val="22"/>
                <w:lang w:val="uk-UA" w:bidi="ru-RU"/>
              </w:rPr>
            </w:pPr>
            <w:r w:rsidRPr="007A05C5">
              <w:rPr>
                <w:sz w:val="22"/>
                <w:szCs w:val="22"/>
                <w:lang w:val="uk-UA" w:bidi="ru-RU"/>
              </w:rPr>
              <w:t>Вихідні дані</w:t>
            </w:r>
          </w:p>
        </w:tc>
      </w:tr>
      <w:tr w:rsidR="00A86F4B" w:rsidRPr="007A05C5" w:rsidTr="00A86F4B">
        <w:trPr>
          <w:trHeight w:hRule="exact" w:val="567"/>
        </w:trPr>
        <w:tc>
          <w:tcPr>
            <w:tcW w:w="2985" w:type="dxa"/>
            <w:tcBorders>
              <w:top w:val="single" w:sz="4" w:space="0" w:color="auto"/>
              <w:left w:val="single" w:sz="4" w:space="0" w:color="auto"/>
            </w:tcBorders>
            <w:shd w:val="clear" w:color="auto" w:fill="FFFFFF"/>
            <w:vAlign w:val="center"/>
          </w:tcPr>
          <w:p w:rsidR="00A86F4B" w:rsidRPr="007A05C5" w:rsidRDefault="00A86F4B" w:rsidP="00A86F4B">
            <w:pPr>
              <w:rPr>
                <w:lang w:val="uk-UA"/>
              </w:rPr>
            </w:pPr>
            <w:r w:rsidRPr="007A05C5">
              <w:rPr>
                <w:lang w:val="uk-UA"/>
              </w:rPr>
              <w:t>Активи підприємства</w:t>
            </w:r>
          </w:p>
        </w:tc>
        <w:tc>
          <w:tcPr>
            <w:tcW w:w="2693" w:type="dxa"/>
            <w:tcBorders>
              <w:top w:val="single" w:sz="4" w:space="0" w:color="auto"/>
              <w:left w:val="single" w:sz="4" w:space="0" w:color="auto"/>
            </w:tcBorders>
            <w:shd w:val="clear" w:color="auto" w:fill="FFFFFF"/>
            <w:vAlign w:val="center"/>
          </w:tcPr>
          <w:p w:rsidR="00A86F4B" w:rsidRPr="007A05C5" w:rsidRDefault="00A86F4B" w:rsidP="00F971B3">
            <w:pPr>
              <w:spacing w:line="372" w:lineRule="auto"/>
              <w:ind w:left="57" w:firstLine="67"/>
              <w:jc w:val="center"/>
              <w:rPr>
                <w:lang w:val="uk-UA" w:bidi="ru-RU"/>
              </w:rPr>
            </w:pPr>
            <w:r w:rsidRPr="007A05C5">
              <w:rPr>
                <w:lang w:val="uk-UA" w:bidi="ru-RU"/>
              </w:rPr>
              <w:t>8211,5</w:t>
            </w:r>
          </w:p>
        </w:tc>
        <w:tc>
          <w:tcPr>
            <w:tcW w:w="2544" w:type="dxa"/>
            <w:tcBorders>
              <w:top w:val="single" w:sz="4" w:space="0" w:color="auto"/>
              <w:left w:val="single" w:sz="4" w:space="0" w:color="auto"/>
            </w:tcBorders>
            <w:shd w:val="clear" w:color="auto" w:fill="FFFFFF"/>
            <w:vAlign w:val="bottom"/>
          </w:tcPr>
          <w:p w:rsidR="00A86F4B" w:rsidRPr="007A05C5" w:rsidRDefault="00A86F4B" w:rsidP="00F971B3">
            <w:pPr>
              <w:spacing w:line="372" w:lineRule="auto"/>
              <w:ind w:left="57" w:hanging="57"/>
              <w:jc w:val="center"/>
              <w:rPr>
                <w:lang w:val="uk-UA" w:bidi="ru-RU"/>
              </w:rPr>
            </w:pPr>
            <w:r w:rsidRPr="007A05C5">
              <w:rPr>
                <w:lang w:val="uk-UA" w:bidi="ru-RU"/>
              </w:rPr>
              <w:t>9030</w:t>
            </w:r>
          </w:p>
        </w:tc>
        <w:tc>
          <w:tcPr>
            <w:tcW w:w="1417" w:type="dxa"/>
            <w:tcBorders>
              <w:top w:val="single" w:sz="4" w:space="0" w:color="auto"/>
              <w:left w:val="single" w:sz="4" w:space="0" w:color="auto"/>
              <w:right w:val="single" w:sz="4" w:space="0" w:color="auto"/>
            </w:tcBorders>
            <w:shd w:val="clear" w:color="auto" w:fill="FFFFFF"/>
            <w:vAlign w:val="center"/>
          </w:tcPr>
          <w:p w:rsidR="00A86F4B" w:rsidRPr="007A05C5" w:rsidRDefault="00A86F4B" w:rsidP="00415596">
            <w:pPr>
              <w:jc w:val="center"/>
              <w:rPr>
                <w:lang w:val="uk-UA"/>
              </w:rPr>
            </w:pPr>
            <w:r w:rsidRPr="007A05C5">
              <w:rPr>
                <w:lang w:val="uk-UA"/>
              </w:rPr>
              <w:t>818,5</w:t>
            </w:r>
          </w:p>
        </w:tc>
      </w:tr>
      <w:tr w:rsidR="00A86F4B" w:rsidRPr="007A05C5" w:rsidTr="00A86F4B">
        <w:trPr>
          <w:trHeight w:hRule="exact" w:val="567"/>
        </w:trPr>
        <w:tc>
          <w:tcPr>
            <w:tcW w:w="2985" w:type="dxa"/>
            <w:tcBorders>
              <w:top w:val="single" w:sz="4" w:space="0" w:color="auto"/>
              <w:left w:val="single" w:sz="4" w:space="0" w:color="auto"/>
            </w:tcBorders>
            <w:shd w:val="clear" w:color="auto" w:fill="FFFFFF"/>
            <w:vAlign w:val="center"/>
          </w:tcPr>
          <w:p w:rsidR="00A86F4B" w:rsidRPr="007A05C5" w:rsidRDefault="00A86F4B" w:rsidP="00A86F4B">
            <w:pPr>
              <w:rPr>
                <w:lang w:val="uk-UA"/>
              </w:rPr>
            </w:pPr>
            <w:r w:rsidRPr="007A05C5">
              <w:rPr>
                <w:lang w:val="uk-UA"/>
              </w:rPr>
              <w:t>Власний капітал</w:t>
            </w:r>
          </w:p>
        </w:tc>
        <w:tc>
          <w:tcPr>
            <w:tcW w:w="2693" w:type="dxa"/>
            <w:tcBorders>
              <w:top w:val="single" w:sz="4" w:space="0" w:color="auto"/>
              <w:left w:val="single" w:sz="4" w:space="0" w:color="auto"/>
            </w:tcBorders>
            <w:shd w:val="clear" w:color="auto" w:fill="FFFFFF"/>
            <w:vAlign w:val="center"/>
          </w:tcPr>
          <w:p w:rsidR="00A86F4B" w:rsidRPr="007A05C5" w:rsidRDefault="00A86F4B" w:rsidP="00F971B3">
            <w:pPr>
              <w:spacing w:line="372" w:lineRule="auto"/>
              <w:ind w:left="57" w:hanging="57"/>
              <w:jc w:val="center"/>
              <w:rPr>
                <w:lang w:val="uk-UA" w:bidi="ru-RU"/>
              </w:rPr>
            </w:pPr>
            <w:r w:rsidRPr="007A05C5">
              <w:rPr>
                <w:lang w:val="uk-UA" w:bidi="ru-RU"/>
              </w:rPr>
              <w:t>6543,2</w:t>
            </w:r>
          </w:p>
        </w:tc>
        <w:tc>
          <w:tcPr>
            <w:tcW w:w="2544" w:type="dxa"/>
            <w:tcBorders>
              <w:top w:val="single" w:sz="4" w:space="0" w:color="auto"/>
              <w:left w:val="single" w:sz="4" w:space="0" w:color="auto"/>
            </w:tcBorders>
            <w:shd w:val="clear" w:color="auto" w:fill="FFFFFF"/>
            <w:vAlign w:val="bottom"/>
          </w:tcPr>
          <w:p w:rsidR="00A86F4B" w:rsidRPr="007A05C5" w:rsidRDefault="00A86F4B" w:rsidP="00F971B3">
            <w:pPr>
              <w:spacing w:line="372" w:lineRule="auto"/>
              <w:ind w:left="57" w:hanging="57"/>
              <w:jc w:val="center"/>
              <w:rPr>
                <w:lang w:val="uk-UA" w:bidi="ru-RU"/>
              </w:rPr>
            </w:pPr>
            <w:r w:rsidRPr="007A05C5">
              <w:rPr>
                <w:lang w:val="uk-UA" w:bidi="ru-RU"/>
              </w:rPr>
              <w:t>7534,6</w:t>
            </w:r>
          </w:p>
        </w:tc>
        <w:tc>
          <w:tcPr>
            <w:tcW w:w="1417" w:type="dxa"/>
            <w:tcBorders>
              <w:top w:val="single" w:sz="4" w:space="0" w:color="auto"/>
              <w:left w:val="single" w:sz="4" w:space="0" w:color="auto"/>
              <w:right w:val="single" w:sz="4" w:space="0" w:color="auto"/>
            </w:tcBorders>
            <w:shd w:val="clear" w:color="auto" w:fill="FFFFFF"/>
            <w:vAlign w:val="center"/>
          </w:tcPr>
          <w:p w:rsidR="00A86F4B" w:rsidRPr="007A05C5" w:rsidRDefault="00A86F4B" w:rsidP="00415596">
            <w:pPr>
              <w:jc w:val="center"/>
              <w:rPr>
                <w:lang w:val="uk-UA"/>
              </w:rPr>
            </w:pPr>
            <w:r w:rsidRPr="007A05C5">
              <w:rPr>
                <w:lang w:val="uk-UA"/>
              </w:rPr>
              <w:t>991,4</w:t>
            </w:r>
          </w:p>
        </w:tc>
      </w:tr>
      <w:tr w:rsidR="00A86F4B" w:rsidRPr="007A05C5" w:rsidTr="00A86F4B">
        <w:trPr>
          <w:trHeight w:hRule="exact" w:val="567"/>
        </w:trPr>
        <w:tc>
          <w:tcPr>
            <w:tcW w:w="2985" w:type="dxa"/>
            <w:tcBorders>
              <w:top w:val="single" w:sz="4" w:space="0" w:color="auto"/>
              <w:left w:val="single" w:sz="4" w:space="0" w:color="auto"/>
            </w:tcBorders>
            <w:shd w:val="clear" w:color="auto" w:fill="FFFFFF"/>
            <w:vAlign w:val="center"/>
          </w:tcPr>
          <w:p w:rsidR="00A86F4B" w:rsidRPr="007A05C5" w:rsidRDefault="00A86F4B" w:rsidP="00A86F4B">
            <w:pPr>
              <w:rPr>
                <w:lang w:val="uk-UA"/>
              </w:rPr>
            </w:pPr>
            <w:r w:rsidRPr="007A05C5">
              <w:rPr>
                <w:lang w:val="uk-UA"/>
              </w:rPr>
              <w:t>Залучені кошти</w:t>
            </w:r>
          </w:p>
        </w:tc>
        <w:tc>
          <w:tcPr>
            <w:tcW w:w="2693" w:type="dxa"/>
            <w:tcBorders>
              <w:top w:val="single" w:sz="4" w:space="0" w:color="auto"/>
              <w:left w:val="single" w:sz="4" w:space="0" w:color="auto"/>
            </w:tcBorders>
            <w:shd w:val="clear" w:color="auto" w:fill="FFFFFF"/>
            <w:vAlign w:val="center"/>
          </w:tcPr>
          <w:p w:rsidR="00A86F4B" w:rsidRPr="007A05C5" w:rsidRDefault="00A86F4B" w:rsidP="00F971B3">
            <w:pPr>
              <w:spacing w:line="372" w:lineRule="auto"/>
              <w:ind w:left="57" w:hanging="57"/>
              <w:jc w:val="center"/>
              <w:rPr>
                <w:lang w:val="uk-UA" w:bidi="ru-RU"/>
              </w:rPr>
            </w:pPr>
            <w:r w:rsidRPr="007A05C5">
              <w:rPr>
                <w:lang w:val="uk-UA" w:bidi="ru-RU"/>
              </w:rPr>
              <w:t>1668,3</w:t>
            </w:r>
          </w:p>
        </w:tc>
        <w:tc>
          <w:tcPr>
            <w:tcW w:w="2544" w:type="dxa"/>
            <w:tcBorders>
              <w:top w:val="single" w:sz="4" w:space="0" w:color="auto"/>
              <w:left w:val="single" w:sz="4" w:space="0" w:color="auto"/>
            </w:tcBorders>
            <w:shd w:val="clear" w:color="auto" w:fill="FFFFFF"/>
            <w:vAlign w:val="bottom"/>
          </w:tcPr>
          <w:p w:rsidR="00A86F4B" w:rsidRPr="007A05C5" w:rsidRDefault="00A86F4B" w:rsidP="00F971B3">
            <w:pPr>
              <w:spacing w:line="372" w:lineRule="auto"/>
              <w:ind w:left="57" w:firstLine="67"/>
              <w:jc w:val="center"/>
              <w:rPr>
                <w:lang w:val="uk-UA" w:bidi="ru-RU"/>
              </w:rPr>
            </w:pPr>
            <w:r w:rsidRPr="007A05C5">
              <w:rPr>
                <w:lang w:val="uk-UA" w:bidi="ru-RU"/>
              </w:rPr>
              <w:t>1495,4</w:t>
            </w:r>
          </w:p>
        </w:tc>
        <w:tc>
          <w:tcPr>
            <w:tcW w:w="1417" w:type="dxa"/>
            <w:tcBorders>
              <w:top w:val="single" w:sz="4" w:space="0" w:color="auto"/>
              <w:left w:val="single" w:sz="4" w:space="0" w:color="auto"/>
              <w:right w:val="single" w:sz="4" w:space="0" w:color="auto"/>
            </w:tcBorders>
            <w:shd w:val="clear" w:color="auto" w:fill="FFFFFF"/>
            <w:vAlign w:val="center"/>
          </w:tcPr>
          <w:p w:rsidR="00A86F4B" w:rsidRPr="007A05C5" w:rsidRDefault="00A86F4B" w:rsidP="00415596">
            <w:pPr>
              <w:jc w:val="center"/>
              <w:rPr>
                <w:lang w:val="uk-UA"/>
              </w:rPr>
            </w:pPr>
            <w:r w:rsidRPr="007A05C5">
              <w:rPr>
                <w:lang w:val="uk-UA"/>
              </w:rPr>
              <w:t>172,9</w:t>
            </w:r>
          </w:p>
        </w:tc>
      </w:tr>
      <w:tr w:rsidR="00A86F4B" w:rsidRPr="007A05C5" w:rsidTr="00A86F4B">
        <w:trPr>
          <w:trHeight w:hRule="exact" w:val="567"/>
        </w:trPr>
        <w:tc>
          <w:tcPr>
            <w:tcW w:w="2985" w:type="dxa"/>
            <w:tcBorders>
              <w:top w:val="single" w:sz="4" w:space="0" w:color="auto"/>
              <w:left w:val="single" w:sz="4" w:space="0" w:color="auto"/>
            </w:tcBorders>
            <w:shd w:val="clear" w:color="auto" w:fill="FFFFFF"/>
            <w:vAlign w:val="center"/>
          </w:tcPr>
          <w:p w:rsidR="00A86F4B" w:rsidRPr="007A05C5" w:rsidRDefault="00A86F4B" w:rsidP="00A86F4B">
            <w:pPr>
              <w:rPr>
                <w:lang w:val="uk-UA"/>
              </w:rPr>
            </w:pPr>
            <w:r w:rsidRPr="007A05C5">
              <w:rPr>
                <w:lang w:val="uk-UA"/>
              </w:rPr>
              <w:t xml:space="preserve">Поточні активи за </w:t>
            </w:r>
          </w:p>
        </w:tc>
        <w:tc>
          <w:tcPr>
            <w:tcW w:w="2693" w:type="dxa"/>
            <w:tcBorders>
              <w:top w:val="single" w:sz="4" w:space="0" w:color="auto"/>
              <w:left w:val="single" w:sz="4" w:space="0" w:color="auto"/>
            </w:tcBorders>
            <w:shd w:val="clear" w:color="auto" w:fill="FFFFFF"/>
            <w:vAlign w:val="center"/>
          </w:tcPr>
          <w:p w:rsidR="00A86F4B" w:rsidRPr="007A05C5" w:rsidRDefault="00A86F4B" w:rsidP="00F971B3">
            <w:pPr>
              <w:spacing w:line="372" w:lineRule="auto"/>
              <w:ind w:left="57" w:hanging="57"/>
              <w:jc w:val="center"/>
              <w:rPr>
                <w:lang w:val="uk-UA" w:bidi="ru-RU"/>
              </w:rPr>
            </w:pPr>
            <w:r w:rsidRPr="007A05C5">
              <w:rPr>
                <w:lang w:val="uk-UA" w:bidi="ru-RU"/>
              </w:rPr>
              <w:t>4886</w:t>
            </w:r>
          </w:p>
        </w:tc>
        <w:tc>
          <w:tcPr>
            <w:tcW w:w="2544" w:type="dxa"/>
            <w:tcBorders>
              <w:top w:val="single" w:sz="4" w:space="0" w:color="auto"/>
              <w:left w:val="single" w:sz="4" w:space="0" w:color="auto"/>
            </w:tcBorders>
            <w:shd w:val="clear" w:color="auto" w:fill="FFFFFF"/>
            <w:vAlign w:val="center"/>
          </w:tcPr>
          <w:p w:rsidR="00A86F4B" w:rsidRPr="007A05C5" w:rsidRDefault="00A86F4B" w:rsidP="00F971B3">
            <w:pPr>
              <w:spacing w:line="372" w:lineRule="auto"/>
              <w:ind w:left="57" w:hanging="57"/>
              <w:jc w:val="center"/>
              <w:rPr>
                <w:lang w:val="uk-UA" w:bidi="ru-RU"/>
              </w:rPr>
            </w:pPr>
            <w:r w:rsidRPr="007A05C5">
              <w:rPr>
                <w:lang w:val="uk-UA" w:bidi="ru-RU"/>
              </w:rPr>
              <w:t>5223,4</w:t>
            </w:r>
          </w:p>
        </w:tc>
        <w:tc>
          <w:tcPr>
            <w:tcW w:w="1417" w:type="dxa"/>
            <w:tcBorders>
              <w:top w:val="single" w:sz="4" w:space="0" w:color="auto"/>
              <w:left w:val="single" w:sz="4" w:space="0" w:color="auto"/>
              <w:right w:val="single" w:sz="4" w:space="0" w:color="auto"/>
            </w:tcBorders>
            <w:shd w:val="clear" w:color="auto" w:fill="FFFFFF"/>
            <w:vAlign w:val="center"/>
          </w:tcPr>
          <w:p w:rsidR="00A86F4B" w:rsidRPr="007A05C5" w:rsidRDefault="00A86F4B" w:rsidP="00415596">
            <w:pPr>
              <w:jc w:val="center"/>
              <w:rPr>
                <w:lang w:val="uk-UA"/>
              </w:rPr>
            </w:pPr>
            <w:r w:rsidRPr="007A05C5">
              <w:rPr>
                <w:lang w:val="uk-UA"/>
              </w:rPr>
              <w:t>337,4</w:t>
            </w:r>
          </w:p>
        </w:tc>
      </w:tr>
      <w:tr w:rsidR="00A86F4B" w:rsidRPr="007A05C5" w:rsidTr="00A86F4B">
        <w:trPr>
          <w:trHeight w:hRule="exact" w:val="567"/>
        </w:trPr>
        <w:tc>
          <w:tcPr>
            <w:tcW w:w="2985" w:type="dxa"/>
            <w:tcBorders>
              <w:top w:val="single" w:sz="4" w:space="0" w:color="auto"/>
              <w:left w:val="single" w:sz="4" w:space="0" w:color="auto"/>
            </w:tcBorders>
            <w:shd w:val="clear" w:color="auto" w:fill="FFFFFF"/>
            <w:vAlign w:val="center"/>
          </w:tcPr>
          <w:p w:rsidR="00A86F4B" w:rsidRPr="007A05C5" w:rsidRDefault="00A86F4B" w:rsidP="00A86F4B">
            <w:pPr>
              <w:rPr>
                <w:lang w:val="uk-UA"/>
              </w:rPr>
            </w:pPr>
            <w:r w:rsidRPr="007A05C5">
              <w:rPr>
                <w:lang w:val="uk-UA"/>
              </w:rPr>
              <w:t>мінусом запасів</w:t>
            </w:r>
          </w:p>
        </w:tc>
        <w:tc>
          <w:tcPr>
            <w:tcW w:w="2693" w:type="dxa"/>
            <w:tcBorders>
              <w:top w:val="single" w:sz="4" w:space="0" w:color="auto"/>
              <w:left w:val="single" w:sz="4" w:space="0" w:color="auto"/>
            </w:tcBorders>
            <w:shd w:val="clear" w:color="auto" w:fill="FFFFFF"/>
            <w:vAlign w:val="center"/>
          </w:tcPr>
          <w:p w:rsidR="00A86F4B" w:rsidRPr="007A05C5" w:rsidRDefault="00A86F4B" w:rsidP="00F971B3">
            <w:pPr>
              <w:spacing w:line="372" w:lineRule="auto"/>
              <w:ind w:left="57" w:hanging="57"/>
              <w:jc w:val="center"/>
              <w:rPr>
                <w:lang w:val="uk-UA" w:bidi="ru-RU"/>
              </w:rPr>
            </w:pPr>
            <w:r w:rsidRPr="007A05C5">
              <w:rPr>
                <w:lang w:val="uk-UA" w:bidi="ru-RU"/>
              </w:rPr>
              <w:t>1292,1</w:t>
            </w:r>
          </w:p>
        </w:tc>
        <w:tc>
          <w:tcPr>
            <w:tcW w:w="2544" w:type="dxa"/>
            <w:tcBorders>
              <w:top w:val="single" w:sz="4" w:space="0" w:color="auto"/>
              <w:left w:val="single" w:sz="4" w:space="0" w:color="auto"/>
            </w:tcBorders>
            <w:shd w:val="clear" w:color="auto" w:fill="FFFFFF"/>
            <w:vAlign w:val="bottom"/>
          </w:tcPr>
          <w:p w:rsidR="00A86F4B" w:rsidRPr="007A05C5" w:rsidRDefault="00A86F4B" w:rsidP="00F971B3">
            <w:pPr>
              <w:spacing w:line="372" w:lineRule="auto"/>
              <w:ind w:left="57" w:hanging="57"/>
              <w:jc w:val="center"/>
              <w:rPr>
                <w:lang w:val="uk-UA" w:bidi="ru-RU"/>
              </w:rPr>
            </w:pPr>
            <w:r w:rsidRPr="007A05C5">
              <w:rPr>
                <w:lang w:val="uk-UA" w:bidi="ru-RU"/>
              </w:rPr>
              <w:t>1112,8</w:t>
            </w:r>
          </w:p>
        </w:tc>
        <w:tc>
          <w:tcPr>
            <w:tcW w:w="1417" w:type="dxa"/>
            <w:tcBorders>
              <w:top w:val="single" w:sz="4" w:space="0" w:color="auto"/>
              <w:left w:val="single" w:sz="4" w:space="0" w:color="auto"/>
              <w:right w:val="single" w:sz="4" w:space="0" w:color="auto"/>
            </w:tcBorders>
            <w:shd w:val="clear" w:color="auto" w:fill="FFFFFF"/>
            <w:vAlign w:val="center"/>
          </w:tcPr>
          <w:p w:rsidR="00A86F4B" w:rsidRPr="007A05C5" w:rsidRDefault="00A86F4B" w:rsidP="00415596">
            <w:pPr>
              <w:jc w:val="center"/>
              <w:rPr>
                <w:lang w:val="uk-UA"/>
              </w:rPr>
            </w:pPr>
            <w:r w:rsidRPr="007A05C5">
              <w:rPr>
                <w:lang w:val="uk-UA"/>
              </w:rPr>
              <w:t>179,3</w:t>
            </w:r>
          </w:p>
        </w:tc>
      </w:tr>
      <w:tr w:rsidR="00860AA1" w:rsidRPr="007A05C5" w:rsidTr="00415596">
        <w:trPr>
          <w:trHeight w:hRule="exact" w:val="567"/>
        </w:trPr>
        <w:tc>
          <w:tcPr>
            <w:tcW w:w="9639" w:type="dxa"/>
            <w:gridSpan w:val="4"/>
            <w:tcBorders>
              <w:top w:val="single" w:sz="4" w:space="0" w:color="auto"/>
              <w:left w:val="single" w:sz="4" w:space="0" w:color="auto"/>
              <w:right w:val="single" w:sz="4" w:space="0" w:color="auto"/>
            </w:tcBorders>
            <w:shd w:val="clear" w:color="auto" w:fill="FFFFFF"/>
            <w:vAlign w:val="center"/>
          </w:tcPr>
          <w:p w:rsidR="00860AA1" w:rsidRPr="007A05C5" w:rsidRDefault="00A86F4B" w:rsidP="00415596">
            <w:pPr>
              <w:jc w:val="center"/>
              <w:rPr>
                <w:lang w:val="uk-UA"/>
              </w:rPr>
            </w:pPr>
            <w:r w:rsidRPr="007A05C5">
              <w:rPr>
                <w:lang w:val="uk-UA"/>
              </w:rPr>
              <w:t>Показники фінансової стійкості</w:t>
            </w:r>
          </w:p>
        </w:tc>
      </w:tr>
      <w:tr w:rsidR="00A86F4B" w:rsidRPr="007A05C5" w:rsidTr="007A2D7B">
        <w:trPr>
          <w:trHeight w:hRule="exact" w:val="567"/>
        </w:trPr>
        <w:tc>
          <w:tcPr>
            <w:tcW w:w="2985" w:type="dxa"/>
            <w:tcBorders>
              <w:top w:val="single" w:sz="4" w:space="0" w:color="auto"/>
              <w:left w:val="single" w:sz="4" w:space="0" w:color="auto"/>
            </w:tcBorders>
            <w:shd w:val="clear" w:color="auto" w:fill="FFFFFF"/>
            <w:vAlign w:val="center"/>
          </w:tcPr>
          <w:p w:rsidR="00A86F4B" w:rsidRPr="007A05C5" w:rsidRDefault="00A86F4B" w:rsidP="007A2D7B">
            <w:pPr>
              <w:rPr>
                <w:lang w:val="uk-UA"/>
              </w:rPr>
            </w:pPr>
            <w:r w:rsidRPr="007A05C5">
              <w:rPr>
                <w:lang w:val="uk-UA"/>
              </w:rPr>
              <w:t>Коефіцієнт автономії</w:t>
            </w:r>
          </w:p>
        </w:tc>
        <w:tc>
          <w:tcPr>
            <w:tcW w:w="2693" w:type="dxa"/>
            <w:tcBorders>
              <w:top w:val="single" w:sz="4" w:space="0" w:color="auto"/>
              <w:left w:val="single" w:sz="4" w:space="0" w:color="auto"/>
            </w:tcBorders>
            <w:shd w:val="clear" w:color="auto" w:fill="FFFFFF"/>
            <w:vAlign w:val="center"/>
          </w:tcPr>
          <w:p w:rsidR="00A86F4B" w:rsidRPr="007A05C5" w:rsidRDefault="00A86F4B" w:rsidP="001A285B">
            <w:pPr>
              <w:jc w:val="center"/>
              <w:rPr>
                <w:lang w:val="uk-UA"/>
              </w:rPr>
            </w:pPr>
            <w:r w:rsidRPr="007A05C5">
              <w:rPr>
                <w:lang w:val="uk-UA"/>
              </w:rPr>
              <w:t>6543,2/8211,5 = 0,8</w:t>
            </w:r>
          </w:p>
          <w:p w:rsidR="00A86F4B" w:rsidRPr="007A05C5" w:rsidRDefault="00A86F4B" w:rsidP="001A285B">
            <w:pPr>
              <w:jc w:val="center"/>
              <w:rPr>
                <w:lang w:val="uk-UA"/>
              </w:rPr>
            </w:pPr>
          </w:p>
        </w:tc>
        <w:tc>
          <w:tcPr>
            <w:tcW w:w="2544" w:type="dxa"/>
            <w:tcBorders>
              <w:top w:val="single" w:sz="4" w:space="0" w:color="auto"/>
              <w:left w:val="single" w:sz="4" w:space="0" w:color="auto"/>
            </w:tcBorders>
            <w:shd w:val="clear" w:color="auto" w:fill="FFFFFF"/>
            <w:vAlign w:val="bottom"/>
          </w:tcPr>
          <w:p w:rsidR="00A86F4B" w:rsidRPr="007A05C5" w:rsidRDefault="00A86F4B" w:rsidP="00277CC5">
            <w:pPr>
              <w:jc w:val="center"/>
              <w:rPr>
                <w:lang w:val="uk-UA"/>
              </w:rPr>
            </w:pPr>
            <w:r w:rsidRPr="007A05C5">
              <w:rPr>
                <w:lang w:val="uk-UA"/>
              </w:rPr>
              <w:t>7534,6/9030 = 0,83</w:t>
            </w:r>
          </w:p>
          <w:p w:rsidR="00A86F4B" w:rsidRPr="007A05C5" w:rsidRDefault="00A86F4B" w:rsidP="00277CC5">
            <w:pPr>
              <w:jc w:val="center"/>
              <w:rPr>
                <w:lang w:val="uk-UA"/>
              </w:rPr>
            </w:pPr>
          </w:p>
        </w:tc>
        <w:tc>
          <w:tcPr>
            <w:tcW w:w="1417" w:type="dxa"/>
            <w:tcBorders>
              <w:top w:val="single" w:sz="4" w:space="0" w:color="auto"/>
              <w:left w:val="single" w:sz="4" w:space="0" w:color="auto"/>
              <w:right w:val="single" w:sz="4" w:space="0" w:color="auto"/>
            </w:tcBorders>
            <w:shd w:val="clear" w:color="auto" w:fill="FFFFFF"/>
            <w:vAlign w:val="center"/>
          </w:tcPr>
          <w:p w:rsidR="00A86F4B" w:rsidRPr="007A05C5" w:rsidRDefault="00A86F4B" w:rsidP="00415596">
            <w:pPr>
              <w:jc w:val="center"/>
              <w:rPr>
                <w:lang w:val="uk-UA"/>
              </w:rPr>
            </w:pPr>
            <w:r w:rsidRPr="007A05C5">
              <w:rPr>
                <w:lang w:val="uk-UA"/>
              </w:rPr>
              <w:t>- 0,03</w:t>
            </w:r>
          </w:p>
        </w:tc>
      </w:tr>
      <w:tr w:rsidR="00A86F4B" w:rsidRPr="007A05C5" w:rsidTr="007A2D7B">
        <w:trPr>
          <w:trHeight w:hRule="exact" w:val="567"/>
        </w:trPr>
        <w:tc>
          <w:tcPr>
            <w:tcW w:w="2985" w:type="dxa"/>
            <w:tcBorders>
              <w:top w:val="single" w:sz="4" w:space="0" w:color="auto"/>
              <w:left w:val="single" w:sz="4" w:space="0" w:color="auto"/>
            </w:tcBorders>
            <w:shd w:val="clear" w:color="auto" w:fill="FFFFFF"/>
            <w:vAlign w:val="center"/>
          </w:tcPr>
          <w:p w:rsidR="00A86F4B" w:rsidRPr="007A05C5" w:rsidRDefault="00A86F4B" w:rsidP="007A2D7B">
            <w:pPr>
              <w:rPr>
                <w:lang w:val="uk-UA"/>
              </w:rPr>
            </w:pPr>
            <w:r w:rsidRPr="007A05C5">
              <w:rPr>
                <w:lang w:val="uk-UA"/>
              </w:rPr>
              <w:t>Коефіцієнт залучених коштів</w:t>
            </w:r>
          </w:p>
        </w:tc>
        <w:tc>
          <w:tcPr>
            <w:tcW w:w="2693" w:type="dxa"/>
            <w:tcBorders>
              <w:top w:val="single" w:sz="4" w:space="0" w:color="auto"/>
              <w:left w:val="single" w:sz="4" w:space="0" w:color="auto"/>
            </w:tcBorders>
            <w:shd w:val="clear" w:color="auto" w:fill="FFFFFF"/>
            <w:vAlign w:val="center"/>
          </w:tcPr>
          <w:p w:rsidR="00A86F4B" w:rsidRPr="007A05C5" w:rsidRDefault="00A86F4B" w:rsidP="001A285B">
            <w:pPr>
              <w:jc w:val="center"/>
              <w:rPr>
                <w:lang w:val="uk-UA"/>
              </w:rPr>
            </w:pPr>
            <w:r w:rsidRPr="007A05C5">
              <w:rPr>
                <w:lang w:val="uk-UA"/>
              </w:rPr>
              <w:t>1668,3/ 8211,5 = 0,2</w:t>
            </w:r>
          </w:p>
        </w:tc>
        <w:tc>
          <w:tcPr>
            <w:tcW w:w="2544" w:type="dxa"/>
            <w:tcBorders>
              <w:top w:val="single" w:sz="4" w:space="0" w:color="auto"/>
              <w:left w:val="single" w:sz="4" w:space="0" w:color="auto"/>
            </w:tcBorders>
            <w:shd w:val="clear" w:color="auto" w:fill="FFFFFF"/>
            <w:vAlign w:val="center"/>
          </w:tcPr>
          <w:p w:rsidR="00A86F4B" w:rsidRPr="007A05C5" w:rsidRDefault="00A86F4B" w:rsidP="00277CC5">
            <w:pPr>
              <w:jc w:val="center"/>
              <w:rPr>
                <w:lang w:val="uk-UA"/>
              </w:rPr>
            </w:pPr>
            <w:r w:rsidRPr="007A05C5">
              <w:rPr>
                <w:lang w:val="uk-UA"/>
              </w:rPr>
              <w:t>1112,8/9030 = 0,12</w:t>
            </w:r>
          </w:p>
        </w:tc>
        <w:tc>
          <w:tcPr>
            <w:tcW w:w="1417" w:type="dxa"/>
            <w:tcBorders>
              <w:top w:val="single" w:sz="4" w:space="0" w:color="auto"/>
              <w:left w:val="single" w:sz="4" w:space="0" w:color="auto"/>
              <w:right w:val="single" w:sz="4" w:space="0" w:color="auto"/>
            </w:tcBorders>
            <w:shd w:val="clear" w:color="auto" w:fill="FFFFFF"/>
            <w:vAlign w:val="center"/>
          </w:tcPr>
          <w:p w:rsidR="00A86F4B" w:rsidRPr="007A05C5" w:rsidRDefault="00A86F4B" w:rsidP="00415596">
            <w:pPr>
              <w:jc w:val="center"/>
              <w:rPr>
                <w:lang w:val="uk-UA"/>
              </w:rPr>
            </w:pPr>
            <w:r w:rsidRPr="007A05C5">
              <w:rPr>
                <w:lang w:val="uk-UA"/>
              </w:rPr>
              <w:t>-0,03</w:t>
            </w:r>
          </w:p>
        </w:tc>
      </w:tr>
      <w:tr w:rsidR="00A86F4B" w:rsidRPr="007A05C5" w:rsidTr="007A2D7B">
        <w:trPr>
          <w:trHeight w:hRule="exact" w:val="567"/>
        </w:trPr>
        <w:tc>
          <w:tcPr>
            <w:tcW w:w="2985" w:type="dxa"/>
            <w:tcBorders>
              <w:top w:val="single" w:sz="4" w:space="0" w:color="auto"/>
              <w:left w:val="single" w:sz="4" w:space="0" w:color="auto"/>
            </w:tcBorders>
            <w:shd w:val="clear" w:color="auto" w:fill="FFFFFF"/>
            <w:vAlign w:val="center"/>
          </w:tcPr>
          <w:p w:rsidR="00A86F4B" w:rsidRPr="007A05C5" w:rsidRDefault="00A86F4B" w:rsidP="007A2D7B">
            <w:pPr>
              <w:rPr>
                <w:lang w:val="uk-UA"/>
              </w:rPr>
            </w:pPr>
            <w:r w:rsidRPr="007A05C5">
              <w:rPr>
                <w:lang w:val="uk-UA"/>
              </w:rPr>
              <w:t>Коефіцієнт фінансової залежності</w:t>
            </w:r>
          </w:p>
        </w:tc>
        <w:tc>
          <w:tcPr>
            <w:tcW w:w="2693" w:type="dxa"/>
            <w:tcBorders>
              <w:top w:val="single" w:sz="4" w:space="0" w:color="auto"/>
              <w:left w:val="single" w:sz="4" w:space="0" w:color="auto"/>
            </w:tcBorders>
            <w:shd w:val="clear" w:color="auto" w:fill="FFFFFF"/>
            <w:vAlign w:val="center"/>
          </w:tcPr>
          <w:p w:rsidR="00A86F4B" w:rsidRPr="007A05C5" w:rsidRDefault="00A86F4B" w:rsidP="001A285B">
            <w:pPr>
              <w:jc w:val="center"/>
              <w:rPr>
                <w:lang w:val="uk-UA"/>
              </w:rPr>
            </w:pPr>
            <w:r w:rsidRPr="007A05C5">
              <w:rPr>
                <w:lang w:val="uk-UA"/>
              </w:rPr>
              <w:t>1292,1/8211,5 = 0,2</w:t>
            </w:r>
          </w:p>
        </w:tc>
        <w:tc>
          <w:tcPr>
            <w:tcW w:w="2544" w:type="dxa"/>
            <w:tcBorders>
              <w:top w:val="single" w:sz="4" w:space="0" w:color="auto"/>
              <w:left w:val="single" w:sz="4" w:space="0" w:color="auto"/>
            </w:tcBorders>
            <w:shd w:val="clear" w:color="auto" w:fill="FFFFFF"/>
            <w:vAlign w:val="center"/>
          </w:tcPr>
          <w:p w:rsidR="00A86F4B" w:rsidRPr="007A05C5" w:rsidRDefault="00A86F4B" w:rsidP="00277CC5">
            <w:pPr>
              <w:jc w:val="center"/>
              <w:rPr>
                <w:lang w:val="uk-UA"/>
              </w:rPr>
            </w:pPr>
            <w:r w:rsidRPr="007A05C5">
              <w:rPr>
                <w:lang w:val="uk-UA" w:bidi="ru-RU"/>
              </w:rPr>
              <w:t>1112,8</w:t>
            </w:r>
            <w:r w:rsidRPr="007A05C5">
              <w:rPr>
                <w:lang w:val="uk-UA"/>
              </w:rPr>
              <w:t xml:space="preserve"> /7534,6 = 0,15</w:t>
            </w:r>
          </w:p>
        </w:tc>
        <w:tc>
          <w:tcPr>
            <w:tcW w:w="1417" w:type="dxa"/>
            <w:tcBorders>
              <w:top w:val="single" w:sz="4" w:space="0" w:color="auto"/>
              <w:left w:val="single" w:sz="4" w:space="0" w:color="auto"/>
              <w:right w:val="single" w:sz="4" w:space="0" w:color="auto"/>
            </w:tcBorders>
            <w:shd w:val="clear" w:color="auto" w:fill="FFFFFF"/>
            <w:vAlign w:val="center"/>
          </w:tcPr>
          <w:p w:rsidR="00A86F4B" w:rsidRPr="007A05C5" w:rsidRDefault="00A86F4B" w:rsidP="00415596">
            <w:pPr>
              <w:jc w:val="center"/>
              <w:rPr>
                <w:lang w:val="uk-UA"/>
              </w:rPr>
            </w:pPr>
            <w:r w:rsidRPr="007A05C5">
              <w:rPr>
                <w:lang w:val="uk-UA"/>
              </w:rPr>
              <w:t>-0,05</w:t>
            </w:r>
          </w:p>
        </w:tc>
      </w:tr>
      <w:tr w:rsidR="00A86F4B" w:rsidRPr="007A05C5" w:rsidTr="007A2D7B">
        <w:trPr>
          <w:trHeight w:hRule="exact" w:val="567"/>
        </w:trPr>
        <w:tc>
          <w:tcPr>
            <w:tcW w:w="2985" w:type="dxa"/>
            <w:tcBorders>
              <w:top w:val="single" w:sz="4" w:space="0" w:color="auto"/>
              <w:left w:val="single" w:sz="4" w:space="0" w:color="auto"/>
              <w:bottom w:val="single" w:sz="4" w:space="0" w:color="auto"/>
            </w:tcBorders>
            <w:shd w:val="clear" w:color="auto" w:fill="FFFFFF"/>
            <w:vAlign w:val="center"/>
          </w:tcPr>
          <w:p w:rsidR="007A2D7B" w:rsidRPr="007A05C5" w:rsidRDefault="007A2D7B" w:rsidP="007A2D7B">
            <w:pPr>
              <w:rPr>
                <w:lang w:val="uk-UA"/>
              </w:rPr>
            </w:pPr>
            <w:r w:rsidRPr="007A05C5">
              <w:rPr>
                <w:lang w:val="uk-UA"/>
              </w:rPr>
              <w:t>Коефіцієнт</w:t>
            </w:r>
          </w:p>
          <w:p w:rsidR="00A86F4B" w:rsidRPr="007A05C5" w:rsidRDefault="007A2D7B" w:rsidP="007A2D7B">
            <w:pPr>
              <w:rPr>
                <w:lang w:val="uk-UA"/>
              </w:rPr>
            </w:pPr>
            <w:r w:rsidRPr="007A05C5">
              <w:rPr>
                <w:lang w:val="uk-UA"/>
              </w:rPr>
              <w:t>капіталізації</w:t>
            </w:r>
          </w:p>
        </w:tc>
        <w:tc>
          <w:tcPr>
            <w:tcW w:w="2693" w:type="dxa"/>
            <w:tcBorders>
              <w:top w:val="single" w:sz="4" w:space="0" w:color="auto"/>
              <w:left w:val="single" w:sz="4" w:space="0" w:color="auto"/>
              <w:bottom w:val="single" w:sz="4" w:space="0" w:color="auto"/>
            </w:tcBorders>
            <w:shd w:val="clear" w:color="auto" w:fill="FFFFFF"/>
            <w:vAlign w:val="center"/>
          </w:tcPr>
          <w:p w:rsidR="00A86F4B" w:rsidRPr="007A05C5" w:rsidRDefault="00A86F4B" w:rsidP="001A285B">
            <w:pPr>
              <w:jc w:val="center"/>
              <w:rPr>
                <w:lang w:val="uk-UA"/>
              </w:rPr>
            </w:pPr>
            <w:r w:rsidRPr="007A05C5">
              <w:rPr>
                <w:lang w:val="uk-UA"/>
              </w:rPr>
              <w:t>8211,5/6543,2 = 1,25</w:t>
            </w:r>
          </w:p>
        </w:tc>
        <w:tc>
          <w:tcPr>
            <w:tcW w:w="2544" w:type="dxa"/>
            <w:tcBorders>
              <w:top w:val="single" w:sz="4" w:space="0" w:color="auto"/>
              <w:left w:val="single" w:sz="4" w:space="0" w:color="auto"/>
              <w:bottom w:val="single" w:sz="4" w:space="0" w:color="auto"/>
            </w:tcBorders>
            <w:shd w:val="clear" w:color="auto" w:fill="FFFFFF"/>
            <w:vAlign w:val="center"/>
          </w:tcPr>
          <w:p w:rsidR="00A86F4B" w:rsidRPr="007A05C5" w:rsidRDefault="00A86F4B" w:rsidP="00277CC5">
            <w:pPr>
              <w:jc w:val="center"/>
              <w:rPr>
                <w:lang w:val="uk-UA"/>
              </w:rPr>
            </w:pPr>
            <w:r w:rsidRPr="007A05C5">
              <w:rPr>
                <w:lang w:val="uk-UA"/>
              </w:rPr>
              <w:t>9030/7534,6 = 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6F4B" w:rsidRPr="007A05C5" w:rsidRDefault="00A86F4B" w:rsidP="00415596">
            <w:pPr>
              <w:jc w:val="center"/>
              <w:rPr>
                <w:lang w:val="uk-UA"/>
              </w:rPr>
            </w:pPr>
            <w:r w:rsidRPr="007A05C5">
              <w:rPr>
                <w:lang w:val="uk-UA"/>
              </w:rPr>
              <w:t>-0,05</w:t>
            </w:r>
          </w:p>
        </w:tc>
      </w:tr>
    </w:tbl>
    <w:p w:rsidR="00E63575" w:rsidRPr="007A05C5" w:rsidRDefault="00E63575" w:rsidP="00487955">
      <w:pPr>
        <w:spacing w:line="372" w:lineRule="auto"/>
        <w:ind w:left="57" w:firstLine="709"/>
        <w:jc w:val="center"/>
        <w:rPr>
          <w:sz w:val="28"/>
          <w:szCs w:val="28"/>
          <w:lang w:val="uk-UA"/>
        </w:rPr>
      </w:pPr>
    </w:p>
    <w:p w:rsidR="00E63575" w:rsidRPr="007A05C5" w:rsidRDefault="00E63575" w:rsidP="00E63575">
      <w:pPr>
        <w:spacing w:line="360" w:lineRule="auto"/>
        <w:ind w:firstLine="709"/>
        <w:jc w:val="both"/>
        <w:rPr>
          <w:sz w:val="28"/>
          <w:szCs w:val="28"/>
          <w:lang w:val="uk-UA"/>
        </w:rPr>
      </w:pPr>
      <w:r w:rsidRPr="007A05C5">
        <w:rPr>
          <w:sz w:val="28"/>
          <w:szCs w:val="28"/>
          <w:lang w:val="uk-UA"/>
        </w:rPr>
        <w:t xml:space="preserve">Досліджуване підприємство має досить високим рівнем фінансової стійкості, коефіцієнт його автономії складає всього 0,83, тобто 83 % активів підприємства профінансовані за рахунок власного капіталу, при цьому зменшився коефіцієнт залучених коштів. Позиковими засобами, тобто платними залученими коштами (комерційні кредити банків), підприємство не користується. </w:t>
      </w:r>
    </w:p>
    <w:p w:rsidR="00E63575" w:rsidRPr="007A05C5" w:rsidRDefault="00E63575" w:rsidP="00E63575">
      <w:pPr>
        <w:spacing w:line="360" w:lineRule="auto"/>
        <w:ind w:firstLine="709"/>
        <w:jc w:val="both"/>
        <w:rPr>
          <w:sz w:val="28"/>
          <w:szCs w:val="28"/>
          <w:lang w:val="uk-UA"/>
        </w:rPr>
      </w:pPr>
      <w:r w:rsidRPr="007A05C5">
        <w:rPr>
          <w:sz w:val="28"/>
          <w:szCs w:val="28"/>
          <w:lang w:val="uk-UA"/>
        </w:rPr>
        <w:t>Дещо знизився</w:t>
      </w:r>
      <w:r w:rsidRPr="007A05C5">
        <w:rPr>
          <w:lang w:val="uk-UA"/>
        </w:rPr>
        <w:t xml:space="preserve"> </w:t>
      </w:r>
      <w:r w:rsidRPr="007A05C5">
        <w:rPr>
          <w:sz w:val="28"/>
          <w:szCs w:val="28"/>
          <w:lang w:val="uk-UA"/>
        </w:rPr>
        <w:t>коефіцієнт фінансової залежності на кінець року на кожну гривню власного капіталу довелося 0,15 грн залучених коштів.</w:t>
      </w:r>
    </w:p>
    <w:p w:rsidR="00E63575" w:rsidRPr="007A05C5" w:rsidRDefault="00E63575" w:rsidP="00E63575">
      <w:pPr>
        <w:spacing w:line="360" w:lineRule="auto"/>
        <w:ind w:firstLine="709"/>
        <w:jc w:val="both"/>
        <w:rPr>
          <w:sz w:val="28"/>
          <w:szCs w:val="28"/>
          <w:lang w:val="uk-UA"/>
        </w:rPr>
      </w:pPr>
      <w:r w:rsidRPr="007A05C5">
        <w:rPr>
          <w:sz w:val="28"/>
          <w:szCs w:val="28"/>
          <w:lang w:val="uk-UA"/>
        </w:rPr>
        <w:t>Показники рентабельності показують ефективність діяльності підприємства, яка визначається шляхом співвідношення результатів діяльності з витраченими ресурсами:</w:t>
      </w:r>
    </w:p>
    <w:p w:rsidR="00860AA1" w:rsidRPr="007A05C5" w:rsidRDefault="00E63575" w:rsidP="00E63575">
      <w:pPr>
        <w:spacing w:line="360" w:lineRule="auto"/>
        <w:ind w:firstLine="709"/>
        <w:jc w:val="both"/>
        <w:rPr>
          <w:sz w:val="28"/>
          <w:szCs w:val="28"/>
          <w:lang w:val="uk-UA"/>
        </w:rPr>
      </w:pPr>
      <w:r w:rsidRPr="007A05C5">
        <w:rPr>
          <w:sz w:val="28"/>
          <w:szCs w:val="28"/>
          <w:lang w:val="uk-UA"/>
        </w:rPr>
        <w:t>- рентабельність активів</w:t>
      </w:r>
    </w:p>
    <w:p w:rsidR="00900583" w:rsidRPr="007A05C5" w:rsidRDefault="002836FC" w:rsidP="00900583">
      <w:pPr>
        <w:spacing w:line="360" w:lineRule="auto"/>
        <w:ind w:left="360"/>
        <w:jc w:val="center"/>
        <w:rPr>
          <w:sz w:val="28"/>
          <w:szCs w:val="28"/>
          <w:lang w:val="uk-UA"/>
        </w:rPr>
      </w:pPr>
      <w:r w:rsidRPr="007A05C5">
        <w:rPr>
          <w:sz w:val="28"/>
          <w:szCs w:val="28"/>
          <w:lang w:val="uk-UA"/>
        </w:rPr>
        <w:lastRenderedPageBreak/>
        <w:t xml:space="preserve">                                               </w:t>
      </w:r>
      <w:r w:rsidR="00900583" w:rsidRPr="007A05C5">
        <w:rPr>
          <w:sz w:val="28"/>
          <w:szCs w:val="28"/>
          <w:lang w:val="uk-UA"/>
        </w:rPr>
        <w:t>Р</w:t>
      </w:r>
      <w:r w:rsidR="00900583" w:rsidRPr="007A05C5">
        <w:rPr>
          <w:sz w:val="28"/>
          <w:szCs w:val="28"/>
          <w:vertAlign w:val="subscript"/>
          <w:lang w:val="uk-UA"/>
        </w:rPr>
        <w:t>а</w:t>
      </w:r>
      <w:r w:rsidR="00900583" w:rsidRPr="007A05C5">
        <w:rPr>
          <w:sz w:val="28"/>
          <w:szCs w:val="28"/>
          <w:lang w:val="uk-UA"/>
        </w:rPr>
        <w:t xml:space="preserve"> = </w:t>
      </w:r>
      <w:proofErr w:type="spellStart"/>
      <w:r w:rsidR="00490151" w:rsidRPr="007A05C5">
        <w:rPr>
          <w:sz w:val="28"/>
          <w:szCs w:val="28"/>
          <w:lang w:val="uk-UA"/>
        </w:rPr>
        <w:t>В</w:t>
      </w:r>
      <w:r w:rsidR="00900583" w:rsidRPr="007A05C5">
        <w:rPr>
          <w:sz w:val="28"/>
          <w:szCs w:val="28"/>
          <w:lang w:val="uk-UA"/>
        </w:rPr>
        <w:t>П</w:t>
      </w:r>
      <w:proofErr w:type="spellEnd"/>
      <w:r w:rsidR="00900583" w:rsidRPr="007A05C5">
        <w:rPr>
          <w:sz w:val="28"/>
          <w:szCs w:val="28"/>
          <w:lang w:val="uk-UA"/>
        </w:rPr>
        <w:t>/</w:t>
      </w:r>
      <w:r w:rsidR="00490151" w:rsidRPr="007A05C5">
        <w:rPr>
          <w:sz w:val="28"/>
          <w:szCs w:val="28"/>
          <w:lang w:val="uk-UA"/>
        </w:rPr>
        <w:t xml:space="preserve"> Ā </w:t>
      </w:r>
      <w:r w:rsidR="00900583" w:rsidRPr="007A05C5">
        <w:rPr>
          <w:sz w:val="28"/>
          <w:szCs w:val="28"/>
          <w:lang w:val="uk-UA"/>
        </w:rPr>
        <w:t>∙100%;</w:t>
      </w:r>
      <w:r w:rsidRPr="007A05C5">
        <w:rPr>
          <w:sz w:val="28"/>
          <w:szCs w:val="28"/>
          <w:lang w:val="uk-UA"/>
        </w:rPr>
        <w:t xml:space="preserve">                                    (3.12)    </w:t>
      </w:r>
    </w:p>
    <w:p w:rsidR="00900583" w:rsidRPr="007A05C5" w:rsidRDefault="00900583" w:rsidP="00900583">
      <w:pPr>
        <w:spacing w:line="360" w:lineRule="auto"/>
        <w:ind w:left="360"/>
        <w:jc w:val="both"/>
        <w:rPr>
          <w:sz w:val="28"/>
          <w:szCs w:val="28"/>
          <w:lang w:val="uk-UA"/>
        </w:rPr>
      </w:pPr>
      <w:r w:rsidRPr="007A05C5">
        <w:rPr>
          <w:sz w:val="28"/>
          <w:szCs w:val="28"/>
          <w:lang w:val="uk-UA"/>
        </w:rPr>
        <w:t xml:space="preserve">де </w:t>
      </w:r>
      <w:proofErr w:type="spellStart"/>
      <w:r w:rsidRPr="007A05C5">
        <w:rPr>
          <w:sz w:val="28"/>
          <w:szCs w:val="28"/>
          <w:lang w:val="uk-UA"/>
        </w:rPr>
        <w:t>ВП</w:t>
      </w:r>
      <w:proofErr w:type="spellEnd"/>
      <w:r w:rsidRPr="007A05C5">
        <w:rPr>
          <w:sz w:val="28"/>
          <w:szCs w:val="28"/>
          <w:lang w:val="uk-UA"/>
        </w:rPr>
        <w:t xml:space="preserve"> – валовий прибуток;</w:t>
      </w:r>
    </w:p>
    <w:p w:rsidR="00900583" w:rsidRPr="007A05C5" w:rsidRDefault="00490151" w:rsidP="00900583">
      <w:pPr>
        <w:spacing w:line="360" w:lineRule="auto"/>
        <w:ind w:left="360"/>
        <w:jc w:val="both"/>
        <w:rPr>
          <w:sz w:val="28"/>
          <w:szCs w:val="28"/>
          <w:lang w:val="uk-UA"/>
        </w:rPr>
      </w:pPr>
      <w:r w:rsidRPr="007A05C5">
        <w:rPr>
          <w:sz w:val="28"/>
          <w:szCs w:val="28"/>
          <w:lang w:val="uk-UA"/>
        </w:rPr>
        <w:t>Ā</w:t>
      </w:r>
      <w:r w:rsidR="00900583" w:rsidRPr="007A05C5">
        <w:rPr>
          <w:sz w:val="28"/>
          <w:szCs w:val="28"/>
          <w:lang w:val="uk-UA"/>
        </w:rPr>
        <w:t xml:space="preserve"> - середньоарифметична величина активів за період;</w:t>
      </w:r>
    </w:p>
    <w:p w:rsidR="00900583" w:rsidRPr="007A05C5" w:rsidRDefault="00490151" w:rsidP="00490151">
      <w:pPr>
        <w:tabs>
          <w:tab w:val="left" w:pos="851"/>
        </w:tabs>
        <w:spacing w:line="360" w:lineRule="auto"/>
        <w:ind w:left="360"/>
        <w:jc w:val="both"/>
        <w:rPr>
          <w:sz w:val="28"/>
          <w:szCs w:val="28"/>
          <w:lang w:val="uk-UA"/>
        </w:rPr>
      </w:pPr>
      <w:r w:rsidRPr="007A05C5">
        <w:rPr>
          <w:sz w:val="28"/>
          <w:szCs w:val="28"/>
          <w:lang w:val="uk-UA"/>
        </w:rPr>
        <w:t xml:space="preserve">   </w:t>
      </w:r>
      <w:r w:rsidR="00900583" w:rsidRPr="007A05C5">
        <w:rPr>
          <w:sz w:val="28"/>
          <w:szCs w:val="28"/>
          <w:lang w:val="uk-UA"/>
        </w:rPr>
        <w:t xml:space="preserve">- </w:t>
      </w:r>
      <w:r w:rsidRPr="007A05C5">
        <w:rPr>
          <w:sz w:val="28"/>
          <w:szCs w:val="28"/>
          <w:lang w:val="uk-UA"/>
        </w:rPr>
        <w:t xml:space="preserve">  </w:t>
      </w:r>
      <w:r w:rsidR="00900583" w:rsidRPr="007A05C5">
        <w:rPr>
          <w:sz w:val="28"/>
          <w:szCs w:val="28"/>
          <w:lang w:val="uk-UA"/>
        </w:rPr>
        <w:t>рентабельність власного капіталу</w:t>
      </w:r>
    </w:p>
    <w:p w:rsidR="00490151" w:rsidRPr="007A05C5" w:rsidRDefault="002836FC" w:rsidP="00490151">
      <w:pPr>
        <w:spacing w:line="360" w:lineRule="auto"/>
        <w:ind w:left="360"/>
        <w:jc w:val="center"/>
        <w:rPr>
          <w:sz w:val="28"/>
          <w:szCs w:val="28"/>
          <w:lang w:val="uk-UA"/>
        </w:rPr>
      </w:pPr>
      <w:r w:rsidRPr="007A05C5">
        <w:rPr>
          <w:sz w:val="28"/>
          <w:szCs w:val="28"/>
          <w:lang w:val="uk-UA"/>
        </w:rPr>
        <w:t xml:space="preserve">                                            </w:t>
      </w:r>
      <w:proofErr w:type="spellStart"/>
      <w:r w:rsidR="00490151" w:rsidRPr="007A05C5">
        <w:rPr>
          <w:sz w:val="28"/>
          <w:szCs w:val="28"/>
          <w:lang w:val="uk-UA"/>
        </w:rPr>
        <w:t>Р</w:t>
      </w:r>
      <w:r w:rsidR="00490151" w:rsidRPr="007A05C5">
        <w:rPr>
          <w:sz w:val="28"/>
          <w:szCs w:val="28"/>
          <w:vertAlign w:val="subscript"/>
          <w:lang w:val="uk-UA"/>
        </w:rPr>
        <w:t>вк</w:t>
      </w:r>
      <w:proofErr w:type="spellEnd"/>
      <w:r w:rsidR="00490151" w:rsidRPr="007A05C5">
        <w:rPr>
          <w:sz w:val="28"/>
          <w:szCs w:val="28"/>
          <w:lang w:val="uk-UA"/>
        </w:rPr>
        <w:t xml:space="preserve"> = </w:t>
      </w:r>
      <w:proofErr w:type="spellStart"/>
      <w:r w:rsidR="00490151" w:rsidRPr="007A05C5">
        <w:rPr>
          <w:sz w:val="28"/>
          <w:szCs w:val="28"/>
          <w:lang w:val="uk-UA"/>
        </w:rPr>
        <w:t>ВП</w:t>
      </w:r>
      <w:proofErr w:type="spellEnd"/>
      <w:r w:rsidR="00490151" w:rsidRPr="007A05C5">
        <w:rPr>
          <w:sz w:val="28"/>
          <w:szCs w:val="28"/>
          <w:lang w:val="uk-UA"/>
        </w:rPr>
        <w:t>/</w:t>
      </w:r>
      <w:r w:rsidR="001027DA" w:rsidRPr="007A05C5">
        <w:rPr>
          <w:sz w:val="28"/>
          <w:szCs w:val="28"/>
          <w:lang w:val="uk-UA"/>
        </w:rPr>
        <w:t>В</w:t>
      </w:r>
      <w:r w:rsidR="00490151" w:rsidRPr="007A05C5">
        <w:rPr>
          <w:sz w:val="28"/>
          <w:szCs w:val="28"/>
          <w:lang w:val="uk-UA"/>
        </w:rPr>
        <w:t>К∙100%;</w:t>
      </w:r>
      <w:r w:rsidRPr="007A05C5">
        <w:rPr>
          <w:sz w:val="28"/>
          <w:szCs w:val="28"/>
          <w:lang w:val="uk-UA"/>
        </w:rPr>
        <w:t xml:space="preserve">                                       (3.13)    </w:t>
      </w:r>
    </w:p>
    <w:p w:rsidR="005E7BFD" w:rsidRPr="007A05C5" w:rsidRDefault="005E7BFD" w:rsidP="005E7BFD">
      <w:pPr>
        <w:spacing w:line="360" w:lineRule="auto"/>
        <w:ind w:left="360"/>
        <w:jc w:val="both"/>
        <w:rPr>
          <w:sz w:val="28"/>
          <w:szCs w:val="28"/>
          <w:lang w:val="uk-UA"/>
        </w:rPr>
      </w:pPr>
      <w:r w:rsidRPr="007A05C5">
        <w:rPr>
          <w:sz w:val="28"/>
          <w:szCs w:val="28"/>
          <w:lang w:val="uk-UA"/>
        </w:rPr>
        <w:t xml:space="preserve">де </w:t>
      </w:r>
      <w:r w:rsidR="001027DA" w:rsidRPr="007A05C5">
        <w:rPr>
          <w:sz w:val="28"/>
          <w:szCs w:val="28"/>
          <w:lang w:val="uk-UA"/>
        </w:rPr>
        <w:t xml:space="preserve"> </w:t>
      </w:r>
      <w:proofErr w:type="spellStart"/>
      <w:r w:rsidR="001027DA" w:rsidRPr="007A05C5">
        <w:rPr>
          <w:sz w:val="28"/>
          <w:szCs w:val="28"/>
          <w:lang w:val="uk-UA"/>
        </w:rPr>
        <w:t>ВК</w:t>
      </w:r>
      <w:proofErr w:type="spellEnd"/>
      <w:r w:rsidR="001027DA" w:rsidRPr="007A05C5">
        <w:rPr>
          <w:sz w:val="28"/>
          <w:szCs w:val="28"/>
          <w:lang w:val="uk-UA"/>
        </w:rPr>
        <w:t xml:space="preserve"> - середньоарифметична величина власного капіталу за період (тут: довгострокові зобов'язання підприємства можна прирівняти до його власного капіталу); </w:t>
      </w:r>
    </w:p>
    <w:p w:rsidR="001027DA" w:rsidRPr="007A05C5" w:rsidRDefault="001027DA" w:rsidP="001027DA">
      <w:pPr>
        <w:spacing w:line="360" w:lineRule="auto"/>
        <w:ind w:left="360"/>
        <w:jc w:val="both"/>
        <w:rPr>
          <w:sz w:val="28"/>
          <w:szCs w:val="28"/>
          <w:lang w:val="uk-UA"/>
        </w:rPr>
      </w:pPr>
      <w:r w:rsidRPr="007A05C5">
        <w:rPr>
          <w:sz w:val="28"/>
          <w:szCs w:val="28"/>
          <w:lang w:val="uk-UA"/>
        </w:rPr>
        <w:t xml:space="preserve">  -    рентабельність реалізації</w:t>
      </w:r>
    </w:p>
    <w:p w:rsidR="001027DA" w:rsidRPr="007A05C5" w:rsidRDefault="001F7A0E" w:rsidP="001027DA">
      <w:pPr>
        <w:spacing w:line="360" w:lineRule="auto"/>
        <w:ind w:left="360"/>
        <w:jc w:val="center"/>
        <w:rPr>
          <w:sz w:val="28"/>
          <w:szCs w:val="28"/>
          <w:lang w:val="uk-UA"/>
        </w:rPr>
      </w:pPr>
      <w:r w:rsidRPr="007A05C5">
        <w:rPr>
          <w:sz w:val="28"/>
          <w:szCs w:val="28"/>
          <w:lang w:val="uk-UA"/>
        </w:rPr>
        <w:t xml:space="preserve">                                           </w:t>
      </w:r>
      <w:proofErr w:type="spellStart"/>
      <w:r w:rsidR="001027DA" w:rsidRPr="007A05C5">
        <w:rPr>
          <w:sz w:val="28"/>
          <w:szCs w:val="28"/>
          <w:lang w:val="uk-UA"/>
        </w:rPr>
        <w:t>Р</w:t>
      </w:r>
      <w:r w:rsidR="00531187" w:rsidRPr="007A05C5">
        <w:rPr>
          <w:sz w:val="28"/>
          <w:szCs w:val="28"/>
          <w:vertAlign w:val="subscript"/>
          <w:lang w:val="uk-UA"/>
        </w:rPr>
        <w:t>р</w:t>
      </w:r>
      <w:proofErr w:type="spellEnd"/>
      <w:r w:rsidR="001027DA" w:rsidRPr="007A05C5">
        <w:rPr>
          <w:sz w:val="28"/>
          <w:szCs w:val="28"/>
          <w:lang w:val="uk-UA"/>
        </w:rPr>
        <w:t xml:space="preserve"> = </w:t>
      </w:r>
      <w:proofErr w:type="spellStart"/>
      <w:r w:rsidR="001027DA" w:rsidRPr="007A05C5">
        <w:rPr>
          <w:sz w:val="28"/>
          <w:szCs w:val="28"/>
          <w:lang w:val="uk-UA"/>
        </w:rPr>
        <w:t>ВП</w:t>
      </w:r>
      <w:proofErr w:type="spellEnd"/>
      <w:r w:rsidR="001027DA" w:rsidRPr="007A05C5">
        <w:rPr>
          <w:sz w:val="28"/>
          <w:szCs w:val="28"/>
          <w:lang w:val="uk-UA"/>
        </w:rPr>
        <w:t>/</w:t>
      </w:r>
      <w:r w:rsidR="00531187" w:rsidRPr="007A05C5">
        <w:rPr>
          <w:sz w:val="28"/>
          <w:szCs w:val="28"/>
          <w:lang w:val="uk-UA"/>
        </w:rPr>
        <w:t>ЧВ</w:t>
      </w:r>
      <w:r w:rsidR="001027DA" w:rsidRPr="007A05C5">
        <w:rPr>
          <w:sz w:val="28"/>
          <w:szCs w:val="28"/>
          <w:lang w:val="uk-UA"/>
        </w:rPr>
        <w:t>∙100%;</w:t>
      </w:r>
      <w:r w:rsidR="002836FC" w:rsidRPr="007A05C5">
        <w:rPr>
          <w:sz w:val="28"/>
          <w:szCs w:val="28"/>
          <w:lang w:val="uk-UA"/>
        </w:rPr>
        <w:t xml:space="preserve">  </w:t>
      </w:r>
      <w:r w:rsidRPr="007A05C5">
        <w:rPr>
          <w:sz w:val="28"/>
          <w:szCs w:val="28"/>
          <w:lang w:val="uk-UA"/>
        </w:rPr>
        <w:t xml:space="preserve"> </w:t>
      </w:r>
      <w:r w:rsidR="002836FC" w:rsidRPr="007A05C5">
        <w:rPr>
          <w:sz w:val="28"/>
          <w:szCs w:val="28"/>
          <w:lang w:val="uk-UA"/>
        </w:rPr>
        <w:t xml:space="preserve"> </w:t>
      </w:r>
      <w:r w:rsidRPr="007A05C5">
        <w:rPr>
          <w:sz w:val="28"/>
          <w:szCs w:val="28"/>
          <w:lang w:val="uk-UA"/>
        </w:rPr>
        <w:t xml:space="preserve"> </w:t>
      </w:r>
      <w:r w:rsidR="002836FC" w:rsidRPr="007A05C5">
        <w:rPr>
          <w:sz w:val="28"/>
          <w:szCs w:val="28"/>
          <w:lang w:val="uk-UA"/>
        </w:rPr>
        <w:t xml:space="preserve"> </w:t>
      </w:r>
      <w:r w:rsidRPr="007A05C5">
        <w:rPr>
          <w:sz w:val="28"/>
          <w:szCs w:val="28"/>
          <w:lang w:val="uk-UA"/>
        </w:rPr>
        <w:t xml:space="preserve">                                  </w:t>
      </w:r>
      <w:r w:rsidR="002836FC" w:rsidRPr="007A05C5">
        <w:rPr>
          <w:sz w:val="28"/>
          <w:szCs w:val="28"/>
          <w:lang w:val="uk-UA"/>
        </w:rPr>
        <w:t>(3.</w:t>
      </w:r>
      <w:r w:rsidRPr="007A05C5">
        <w:rPr>
          <w:sz w:val="28"/>
          <w:szCs w:val="28"/>
          <w:lang w:val="uk-UA"/>
        </w:rPr>
        <w:t>14</w:t>
      </w:r>
      <w:r w:rsidR="002836FC" w:rsidRPr="007A05C5">
        <w:rPr>
          <w:sz w:val="28"/>
          <w:szCs w:val="28"/>
          <w:lang w:val="uk-UA"/>
        </w:rPr>
        <w:t xml:space="preserve">)    </w:t>
      </w:r>
    </w:p>
    <w:p w:rsidR="00531187" w:rsidRPr="007A05C5" w:rsidRDefault="00531187" w:rsidP="00531187">
      <w:pPr>
        <w:spacing w:line="360" w:lineRule="auto"/>
        <w:ind w:left="360"/>
        <w:jc w:val="both"/>
        <w:rPr>
          <w:sz w:val="28"/>
          <w:szCs w:val="28"/>
          <w:lang w:val="uk-UA"/>
        </w:rPr>
      </w:pPr>
      <w:r w:rsidRPr="007A05C5">
        <w:rPr>
          <w:sz w:val="28"/>
          <w:szCs w:val="28"/>
          <w:lang w:val="uk-UA"/>
        </w:rPr>
        <w:t xml:space="preserve">де </w:t>
      </w:r>
      <w:proofErr w:type="spellStart"/>
      <w:r w:rsidRPr="007A05C5">
        <w:rPr>
          <w:sz w:val="28"/>
          <w:szCs w:val="28"/>
          <w:lang w:val="uk-UA"/>
        </w:rPr>
        <w:t>ЧВ</w:t>
      </w:r>
      <w:proofErr w:type="spellEnd"/>
      <w:r w:rsidRPr="007A05C5">
        <w:rPr>
          <w:sz w:val="28"/>
          <w:szCs w:val="28"/>
          <w:lang w:val="uk-UA"/>
        </w:rPr>
        <w:t xml:space="preserve"> - чиста виручка від реалізації товарів, робіт, послуг; - рентабельність витрат;</w:t>
      </w:r>
    </w:p>
    <w:p w:rsidR="00531187" w:rsidRPr="007A05C5" w:rsidRDefault="00531187" w:rsidP="00531187">
      <w:pPr>
        <w:spacing w:line="360" w:lineRule="auto"/>
        <w:ind w:left="360"/>
        <w:jc w:val="both"/>
        <w:rPr>
          <w:sz w:val="28"/>
          <w:szCs w:val="28"/>
          <w:lang w:val="uk-UA"/>
        </w:rPr>
      </w:pPr>
      <w:r w:rsidRPr="007A05C5">
        <w:rPr>
          <w:sz w:val="28"/>
          <w:szCs w:val="28"/>
          <w:lang w:val="uk-UA"/>
        </w:rPr>
        <w:t>-    рентабельність витрат</w:t>
      </w:r>
    </w:p>
    <w:p w:rsidR="00531187" w:rsidRPr="007A05C5" w:rsidRDefault="001F7A0E" w:rsidP="00531187">
      <w:pPr>
        <w:spacing w:line="360" w:lineRule="auto"/>
        <w:ind w:left="360"/>
        <w:jc w:val="center"/>
        <w:rPr>
          <w:sz w:val="28"/>
          <w:szCs w:val="28"/>
          <w:lang w:val="uk-UA"/>
        </w:rPr>
      </w:pPr>
      <w:r w:rsidRPr="007A05C5">
        <w:rPr>
          <w:sz w:val="28"/>
          <w:szCs w:val="28"/>
          <w:lang w:val="uk-UA"/>
        </w:rPr>
        <w:t xml:space="preserve">                                             </w:t>
      </w:r>
      <w:proofErr w:type="spellStart"/>
      <w:r w:rsidR="00531187" w:rsidRPr="007A05C5">
        <w:rPr>
          <w:sz w:val="28"/>
          <w:szCs w:val="28"/>
          <w:lang w:val="uk-UA"/>
        </w:rPr>
        <w:t>Р</w:t>
      </w:r>
      <w:r w:rsidR="00531187" w:rsidRPr="007A05C5">
        <w:rPr>
          <w:sz w:val="28"/>
          <w:szCs w:val="28"/>
          <w:vertAlign w:val="subscript"/>
          <w:lang w:val="uk-UA"/>
        </w:rPr>
        <w:t>р</w:t>
      </w:r>
      <w:proofErr w:type="spellEnd"/>
      <w:r w:rsidR="00531187" w:rsidRPr="007A05C5">
        <w:rPr>
          <w:sz w:val="28"/>
          <w:szCs w:val="28"/>
          <w:lang w:val="uk-UA"/>
        </w:rPr>
        <w:t xml:space="preserve"> = </w:t>
      </w:r>
      <w:proofErr w:type="spellStart"/>
      <w:r w:rsidR="00531187" w:rsidRPr="007A05C5">
        <w:rPr>
          <w:sz w:val="28"/>
          <w:szCs w:val="28"/>
          <w:lang w:val="uk-UA"/>
        </w:rPr>
        <w:t>ВП</w:t>
      </w:r>
      <w:proofErr w:type="spellEnd"/>
      <w:r w:rsidR="00531187" w:rsidRPr="007A05C5">
        <w:rPr>
          <w:sz w:val="28"/>
          <w:szCs w:val="28"/>
          <w:lang w:val="uk-UA"/>
        </w:rPr>
        <w:t>/С/в ∙100%;</w:t>
      </w:r>
      <w:r w:rsidRPr="007A05C5">
        <w:rPr>
          <w:sz w:val="28"/>
          <w:szCs w:val="28"/>
          <w:lang w:val="uk-UA"/>
        </w:rPr>
        <w:t xml:space="preserve">                                      (3.15)         </w:t>
      </w:r>
    </w:p>
    <w:p w:rsidR="001027DA" w:rsidRPr="007A05C5" w:rsidRDefault="00531187" w:rsidP="00531187">
      <w:pPr>
        <w:spacing w:line="360" w:lineRule="auto"/>
        <w:ind w:left="360"/>
        <w:jc w:val="both"/>
        <w:rPr>
          <w:sz w:val="28"/>
          <w:szCs w:val="28"/>
          <w:lang w:val="uk-UA"/>
        </w:rPr>
      </w:pPr>
      <w:r w:rsidRPr="007A05C5">
        <w:rPr>
          <w:sz w:val="28"/>
          <w:szCs w:val="28"/>
          <w:lang w:val="uk-UA"/>
        </w:rPr>
        <w:t>де С/в - собівартість реалізованої продукції, виконаних робіт, послуг.</w:t>
      </w:r>
    </w:p>
    <w:p w:rsidR="00DA3CBA" w:rsidRPr="007A05C5" w:rsidRDefault="00DA3CBA" w:rsidP="00DA3CBA">
      <w:pPr>
        <w:spacing w:line="360" w:lineRule="auto"/>
        <w:ind w:firstLine="709"/>
        <w:jc w:val="both"/>
        <w:rPr>
          <w:sz w:val="28"/>
          <w:szCs w:val="28"/>
          <w:lang w:val="uk-UA"/>
        </w:rPr>
      </w:pPr>
      <w:r w:rsidRPr="007A05C5">
        <w:rPr>
          <w:sz w:val="28"/>
          <w:szCs w:val="28"/>
          <w:lang w:val="uk-UA"/>
        </w:rPr>
        <w:t>Показники рентабельності операційної та звичайної діяльності показують ефективність операційної і звичайної діяльності.</w:t>
      </w:r>
    </w:p>
    <w:p w:rsidR="00DA3CBA" w:rsidRPr="007A05C5" w:rsidRDefault="00DA3CBA" w:rsidP="00DA3CBA">
      <w:pPr>
        <w:spacing w:line="360" w:lineRule="auto"/>
        <w:ind w:firstLine="709"/>
        <w:jc w:val="both"/>
        <w:rPr>
          <w:sz w:val="28"/>
          <w:szCs w:val="28"/>
          <w:lang w:val="uk-UA"/>
        </w:rPr>
      </w:pPr>
      <w:r w:rsidRPr="007A05C5">
        <w:rPr>
          <w:sz w:val="28"/>
          <w:szCs w:val="28"/>
          <w:lang w:val="uk-UA"/>
        </w:rPr>
        <w:t>Розрахунок показників рентабельності наведено в табл. 3.6.</w:t>
      </w:r>
    </w:p>
    <w:p w:rsidR="00DA3CBA" w:rsidRPr="007A05C5" w:rsidRDefault="00DA3CBA" w:rsidP="00DA3CBA">
      <w:pPr>
        <w:spacing w:line="360" w:lineRule="auto"/>
        <w:ind w:firstLine="709"/>
        <w:jc w:val="right"/>
        <w:rPr>
          <w:sz w:val="28"/>
          <w:szCs w:val="28"/>
          <w:lang w:val="uk-UA"/>
        </w:rPr>
      </w:pPr>
      <w:r w:rsidRPr="007A05C5">
        <w:rPr>
          <w:sz w:val="28"/>
          <w:szCs w:val="28"/>
          <w:lang w:val="uk-UA"/>
        </w:rPr>
        <w:t>Таблиця 3.6</w:t>
      </w:r>
    </w:p>
    <w:p w:rsidR="00DA3CBA" w:rsidRPr="007A05C5" w:rsidRDefault="00DA3CBA" w:rsidP="00DA3CBA">
      <w:pPr>
        <w:spacing w:line="360" w:lineRule="auto"/>
        <w:ind w:firstLine="709"/>
        <w:jc w:val="center"/>
        <w:rPr>
          <w:sz w:val="28"/>
          <w:szCs w:val="28"/>
          <w:lang w:val="uk-UA"/>
        </w:rPr>
      </w:pPr>
      <w:r w:rsidRPr="007A05C5">
        <w:rPr>
          <w:sz w:val="28"/>
          <w:szCs w:val="28"/>
          <w:lang w:val="uk-UA"/>
        </w:rPr>
        <w:t>Показники рентабельності ТОВ «</w:t>
      </w:r>
      <w:proofErr w:type="spellStart"/>
      <w:r w:rsidRPr="007A05C5">
        <w:rPr>
          <w:sz w:val="28"/>
          <w:szCs w:val="28"/>
          <w:lang w:val="uk-UA"/>
        </w:rPr>
        <w:t>Рубіжбудпроект</w:t>
      </w:r>
      <w:proofErr w:type="spellEnd"/>
      <w:r w:rsidRPr="007A05C5">
        <w:rPr>
          <w:sz w:val="28"/>
          <w:szCs w:val="28"/>
          <w:lang w:val="uk-UA"/>
        </w:rPr>
        <w:t>», м. Рубіжне</w:t>
      </w:r>
    </w:p>
    <w:tbl>
      <w:tblPr>
        <w:tblW w:w="9781" w:type="dxa"/>
        <w:tblInd w:w="10" w:type="dxa"/>
        <w:tblLayout w:type="fixed"/>
        <w:tblCellMar>
          <w:left w:w="10" w:type="dxa"/>
          <w:right w:w="10" w:type="dxa"/>
        </w:tblCellMar>
        <w:tblLook w:val="0000" w:firstRow="0" w:lastRow="0" w:firstColumn="0" w:lastColumn="0" w:noHBand="0" w:noVBand="0"/>
      </w:tblPr>
      <w:tblGrid>
        <w:gridCol w:w="3345"/>
        <w:gridCol w:w="2515"/>
        <w:gridCol w:w="2515"/>
        <w:gridCol w:w="1406"/>
      </w:tblGrid>
      <w:tr w:rsidR="007A2D7B" w:rsidRPr="007A05C5" w:rsidTr="007A2D7B">
        <w:trPr>
          <w:trHeight w:hRule="exact" w:val="510"/>
        </w:trPr>
        <w:tc>
          <w:tcPr>
            <w:tcW w:w="3345" w:type="dxa"/>
            <w:tcBorders>
              <w:top w:val="single" w:sz="4" w:space="0" w:color="auto"/>
              <w:left w:val="single" w:sz="4" w:space="0" w:color="auto"/>
            </w:tcBorders>
            <w:shd w:val="clear" w:color="auto" w:fill="FFFFFF"/>
            <w:vAlign w:val="center"/>
          </w:tcPr>
          <w:p w:rsidR="007A2D7B" w:rsidRPr="007A05C5" w:rsidRDefault="007A2D7B" w:rsidP="007A2D7B">
            <w:pPr>
              <w:jc w:val="center"/>
              <w:rPr>
                <w:lang w:val="uk-UA"/>
              </w:rPr>
            </w:pPr>
            <w:r w:rsidRPr="007A05C5">
              <w:rPr>
                <w:lang w:val="uk-UA"/>
              </w:rPr>
              <w:t>Показник</w:t>
            </w:r>
          </w:p>
        </w:tc>
        <w:tc>
          <w:tcPr>
            <w:tcW w:w="2515" w:type="dxa"/>
            <w:tcBorders>
              <w:top w:val="single" w:sz="4" w:space="0" w:color="auto"/>
              <w:left w:val="single" w:sz="4" w:space="0" w:color="auto"/>
            </w:tcBorders>
            <w:shd w:val="clear" w:color="auto" w:fill="FFFFFF"/>
            <w:vAlign w:val="center"/>
          </w:tcPr>
          <w:p w:rsidR="007A2D7B" w:rsidRPr="007A05C5" w:rsidRDefault="007A2D7B" w:rsidP="007A2D7B">
            <w:pPr>
              <w:jc w:val="center"/>
              <w:rPr>
                <w:lang w:val="uk-UA"/>
              </w:rPr>
            </w:pPr>
            <w:r w:rsidRPr="007A05C5">
              <w:rPr>
                <w:lang w:val="uk-UA"/>
              </w:rPr>
              <w:t>Попередній період</w:t>
            </w:r>
          </w:p>
        </w:tc>
        <w:tc>
          <w:tcPr>
            <w:tcW w:w="2515" w:type="dxa"/>
            <w:tcBorders>
              <w:top w:val="single" w:sz="4" w:space="0" w:color="auto"/>
              <w:left w:val="single" w:sz="4" w:space="0" w:color="auto"/>
            </w:tcBorders>
            <w:shd w:val="clear" w:color="auto" w:fill="FFFFFF"/>
            <w:vAlign w:val="center"/>
          </w:tcPr>
          <w:p w:rsidR="007A2D7B" w:rsidRPr="007A05C5" w:rsidRDefault="007A2D7B" w:rsidP="007A2D7B">
            <w:pPr>
              <w:jc w:val="center"/>
              <w:rPr>
                <w:lang w:val="uk-UA"/>
              </w:rPr>
            </w:pPr>
            <w:r w:rsidRPr="007A05C5">
              <w:rPr>
                <w:lang w:val="uk-UA"/>
              </w:rPr>
              <w:t>Звітний період</w:t>
            </w:r>
          </w:p>
        </w:tc>
        <w:tc>
          <w:tcPr>
            <w:tcW w:w="1406" w:type="dxa"/>
            <w:tcBorders>
              <w:top w:val="single" w:sz="4" w:space="0" w:color="auto"/>
              <w:left w:val="single" w:sz="4" w:space="0" w:color="auto"/>
              <w:right w:val="single" w:sz="4" w:space="0" w:color="auto"/>
            </w:tcBorders>
            <w:shd w:val="clear" w:color="auto" w:fill="FFFFFF"/>
            <w:vAlign w:val="center"/>
          </w:tcPr>
          <w:p w:rsidR="007A2D7B" w:rsidRPr="007A05C5" w:rsidRDefault="007A2D7B" w:rsidP="007A2D7B">
            <w:pPr>
              <w:jc w:val="center"/>
              <w:rPr>
                <w:lang w:val="uk-UA"/>
              </w:rPr>
            </w:pPr>
            <w:r w:rsidRPr="007A05C5">
              <w:rPr>
                <w:lang w:val="uk-UA"/>
              </w:rPr>
              <w:t>Відхилення</w:t>
            </w:r>
          </w:p>
        </w:tc>
      </w:tr>
      <w:tr w:rsidR="00DA3CBA" w:rsidRPr="007A05C5" w:rsidTr="00F66281">
        <w:trPr>
          <w:trHeight w:hRule="exact" w:val="496"/>
        </w:trPr>
        <w:tc>
          <w:tcPr>
            <w:tcW w:w="9781" w:type="dxa"/>
            <w:gridSpan w:val="4"/>
            <w:tcBorders>
              <w:top w:val="single" w:sz="4" w:space="0" w:color="auto"/>
              <w:left w:val="single" w:sz="4" w:space="0" w:color="auto"/>
              <w:right w:val="single" w:sz="4" w:space="0" w:color="auto"/>
            </w:tcBorders>
            <w:shd w:val="clear" w:color="auto" w:fill="FFFFFF"/>
            <w:vAlign w:val="center"/>
          </w:tcPr>
          <w:p w:rsidR="00DA3CBA" w:rsidRPr="007A05C5" w:rsidRDefault="007A2D7B" w:rsidP="008D6935">
            <w:pPr>
              <w:rPr>
                <w:lang w:val="uk-UA"/>
              </w:rPr>
            </w:pPr>
            <w:r w:rsidRPr="007A05C5">
              <w:rPr>
                <w:lang w:val="uk-UA"/>
              </w:rPr>
              <w:t>Вихідні дані</w:t>
            </w:r>
          </w:p>
        </w:tc>
      </w:tr>
      <w:tr w:rsidR="007A2D7B" w:rsidRPr="007A05C5" w:rsidTr="00F66281">
        <w:trPr>
          <w:trHeight w:hRule="exact" w:val="531"/>
        </w:trPr>
        <w:tc>
          <w:tcPr>
            <w:tcW w:w="3345" w:type="dxa"/>
            <w:tcBorders>
              <w:top w:val="single" w:sz="4" w:space="0" w:color="auto"/>
              <w:left w:val="single" w:sz="4" w:space="0" w:color="auto"/>
            </w:tcBorders>
            <w:shd w:val="clear" w:color="auto" w:fill="FFFFFF"/>
            <w:vAlign w:val="center"/>
          </w:tcPr>
          <w:p w:rsidR="007A2D7B" w:rsidRPr="007A05C5" w:rsidRDefault="007A2D7B" w:rsidP="007A2D7B">
            <w:pPr>
              <w:rPr>
                <w:lang w:val="uk-UA"/>
              </w:rPr>
            </w:pPr>
            <w:r w:rsidRPr="007A05C5">
              <w:rPr>
                <w:lang w:val="uk-UA"/>
              </w:rPr>
              <w:t>Середня величина активів</w:t>
            </w:r>
          </w:p>
        </w:tc>
        <w:tc>
          <w:tcPr>
            <w:tcW w:w="2515" w:type="dxa"/>
            <w:tcBorders>
              <w:top w:val="single" w:sz="4" w:space="0" w:color="auto"/>
              <w:lef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w:t>
            </w:r>
          </w:p>
        </w:tc>
        <w:tc>
          <w:tcPr>
            <w:tcW w:w="2515" w:type="dxa"/>
            <w:tcBorders>
              <w:top w:val="single" w:sz="4" w:space="0" w:color="auto"/>
              <w:lef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8620,75</w:t>
            </w:r>
          </w:p>
        </w:tc>
        <w:tc>
          <w:tcPr>
            <w:tcW w:w="1406" w:type="dxa"/>
            <w:tcBorders>
              <w:top w:val="single" w:sz="4" w:space="0" w:color="auto"/>
              <w:left w:val="single" w:sz="4" w:space="0" w:color="auto"/>
              <w:righ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w:t>
            </w:r>
          </w:p>
        </w:tc>
      </w:tr>
      <w:tr w:rsidR="007A2D7B" w:rsidRPr="007A05C5" w:rsidTr="00F66281">
        <w:trPr>
          <w:trHeight w:hRule="exact" w:val="440"/>
        </w:trPr>
        <w:tc>
          <w:tcPr>
            <w:tcW w:w="3345" w:type="dxa"/>
            <w:tcBorders>
              <w:top w:val="single" w:sz="4" w:space="0" w:color="auto"/>
              <w:left w:val="single" w:sz="4" w:space="0" w:color="auto"/>
            </w:tcBorders>
            <w:shd w:val="clear" w:color="auto" w:fill="FFFFFF"/>
            <w:vAlign w:val="center"/>
          </w:tcPr>
          <w:p w:rsidR="007A2D7B" w:rsidRPr="007A05C5" w:rsidRDefault="007A2D7B" w:rsidP="007A2D7B">
            <w:pPr>
              <w:rPr>
                <w:lang w:val="uk-UA"/>
              </w:rPr>
            </w:pPr>
            <w:r w:rsidRPr="007A05C5">
              <w:rPr>
                <w:lang w:val="uk-UA"/>
              </w:rPr>
              <w:t>Валовий прибуток (збиток)</w:t>
            </w:r>
          </w:p>
        </w:tc>
        <w:tc>
          <w:tcPr>
            <w:tcW w:w="2515" w:type="dxa"/>
            <w:tcBorders>
              <w:top w:val="single" w:sz="4" w:space="0" w:color="auto"/>
              <w:lef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2184,17</w:t>
            </w:r>
          </w:p>
        </w:tc>
        <w:tc>
          <w:tcPr>
            <w:tcW w:w="2515" w:type="dxa"/>
            <w:tcBorders>
              <w:top w:val="single" w:sz="4" w:space="0" w:color="auto"/>
              <w:lef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2999,6</w:t>
            </w:r>
          </w:p>
        </w:tc>
        <w:tc>
          <w:tcPr>
            <w:tcW w:w="1406" w:type="dxa"/>
            <w:tcBorders>
              <w:top w:val="single" w:sz="4" w:space="0" w:color="auto"/>
              <w:left w:val="single" w:sz="4" w:space="0" w:color="auto"/>
              <w:righ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815,43</w:t>
            </w:r>
          </w:p>
        </w:tc>
      </w:tr>
      <w:tr w:rsidR="007A2D7B" w:rsidRPr="007A05C5" w:rsidTr="007A2D7B">
        <w:trPr>
          <w:trHeight w:hRule="exact" w:val="680"/>
        </w:trPr>
        <w:tc>
          <w:tcPr>
            <w:tcW w:w="3345" w:type="dxa"/>
            <w:tcBorders>
              <w:top w:val="single" w:sz="4" w:space="0" w:color="auto"/>
              <w:left w:val="single" w:sz="4" w:space="0" w:color="auto"/>
            </w:tcBorders>
            <w:shd w:val="clear" w:color="auto" w:fill="FFFFFF"/>
            <w:vAlign w:val="center"/>
          </w:tcPr>
          <w:p w:rsidR="007A2D7B" w:rsidRPr="007A05C5" w:rsidRDefault="007A2D7B" w:rsidP="007A2D7B">
            <w:pPr>
              <w:rPr>
                <w:lang w:val="uk-UA"/>
              </w:rPr>
            </w:pPr>
            <w:r w:rsidRPr="007A05C5">
              <w:rPr>
                <w:lang w:val="uk-UA"/>
              </w:rPr>
              <w:t>Середня величина власного капіталу</w:t>
            </w:r>
          </w:p>
        </w:tc>
        <w:tc>
          <w:tcPr>
            <w:tcW w:w="2515" w:type="dxa"/>
            <w:tcBorders>
              <w:top w:val="single" w:sz="4" w:space="0" w:color="auto"/>
              <w:lef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w:t>
            </w:r>
          </w:p>
        </w:tc>
        <w:tc>
          <w:tcPr>
            <w:tcW w:w="2515" w:type="dxa"/>
            <w:tcBorders>
              <w:top w:val="single" w:sz="4" w:space="0" w:color="auto"/>
              <w:lef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7038,9</w:t>
            </w:r>
          </w:p>
        </w:tc>
        <w:tc>
          <w:tcPr>
            <w:tcW w:w="1406" w:type="dxa"/>
            <w:tcBorders>
              <w:top w:val="single" w:sz="4" w:space="0" w:color="auto"/>
              <w:left w:val="single" w:sz="4" w:space="0" w:color="auto"/>
              <w:righ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w:t>
            </w:r>
          </w:p>
        </w:tc>
      </w:tr>
      <w:tr w:rsidR="007A2D7B" w:rsidRPr="007A05C5" w:rsidTr="007A2D7B">
        <w:trPr>
          <w:trHeight w:hRule="exact" w:val="680"/>
        </w:trPr>
        <w:tc>
          <w:tcPr>
            <w:tcW w:w="3345" w:type="dxa"/>
            <w:tcBorders>
              <w:top w:val="single" w:sz="4" w:space="0" w:color="auto"/>
              <w:left w:val="single" w:sz="4" w:space="0" w:color="auto"/>
            </w:tcBorders>
            <w:shd w:val="clear" w:color="auto" w:fill="FFFFFF"/>
            <w:vAlign w:val="center"/>
          </w:tcPr>
          <w:p w:rsidR="007A2D7B" w:rsidRPr="007A05C5" w:rsidRDefault="007A2D7B" w:rsidP="007A2D7B">
            <w:pPr>
              <w:rPr>
                <w:lang w:val="uk-UA"/>
              </w:rPr>
            </w:pPr>
            <w:r w:rsidRPr="007A05C5">
              <w:rPr>
                <w:lang w:val="uk-UA"/>
              </w:rPr>
              <w:t>Чиста виручка від реалізації товарів, робіт, послуг</w:t>
            </w:r>
          </w:p>
        </w:tc>
        <w:tc>
          <w:tcPr>
            <w:tcW w:w="2515" w:type="dxa"/>
            <w:tcBorders>
              <w:top w:val="single" w:sz="4" w:space="0" w:color="auto"/>
              <w:lef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6842,67</w:t>
            </w:r>
          </w:p>
        </w:tc>
        <w:tc>
          <w:tcPr>
            <w:tcW w:w="2515" w:type="dxa"/>
            <w:tcBorders>
              <w:top w:val="single" w:sz="4" w:space="0" w:color="auto"/>
              <w:lef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7601,9</w:t>
            </w:r>
          </w:p>
        </w:tc>
        <w:tc>
          <w:tcPr>
            <w:tcW w:w="1406" w:type="dxa"/>
            <w:tcBorders>
              <w:top w:val="single" w:sz="4" w:space="0" w:color="auto"/>
              <w:left w:val="single" w:sz="4" w:space="0" w:color="auto"/>
              <w:righ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759,23</w:t>
            </w:r>
          </w:p>
        </w:tc>
      </w:tr>
      <w:tr w:rsidR="007A2D7B" w:rsidRPr="007A05C5" w:rsidTr="007A2D7B">
        <w:trPr>
          <w:trHeight w:hRule="exact" w:val="851"/>
        </w:trPr>
        <w:tc>
          <w:tcPr>
            <w:tcW w:w="3345" w:type="dxa"/>
            <w:tcBorders>
              <w:top w:val="single" w:sz="4" w:space="0" w:color="auto"/>
              <w:left w:val="single" w:sz="4" w:space="0" w:color="auto"/>
              <w:bottom w:val="single" w:sz="4" w:space="0" w:color="auto"/>
            </w:tcBorders>
            <w:shd w:val="clear" w:color="auto" w:fill="FFFFFF"/>
            <w:vAlign w:val="center"/>
          </w:tcPr>
          <w:p w:rsidR="007A2D7B" w:rsidRPr="007A05C5" w:rsidRDefault="007A2D7B" w:rsidP="007A2D7B">
            <w:pPr>
              <w:rPr>
                <w:lang w:val="uk-UA"/>
              </w:rPr>
            </w:pPr>
            <w:r w:rsidRPr="007A05C5">
              <w:rPr>
                <w:lang w:val="uk-UA"/>
              </w:rPr>
              <w:t>Собівартість реалізованої продукції, виконаних робіт, послуг</w:t>
            </w:r>
          </w:p>
        </w:tc>
        <w:tc>
          <w:tcPr>
            <w:tcW w:w="2515" w:type="dxa"/>
            <w:tcBorders>
              <w:top w:val="single" w:sz="4" w:space="0" w:color="auto"/>
              <w:left w:val="single" w:sz="4" w:space="0" w:color="auto"/>
              <w:bottom w:val="single" w:sz="4" w:space="0" w:color="auto"/>
            </w:tcBorders>
            <w:shd w:val="clear" w:color="auto" w:fill="FFFFFF"/>
            <w:vAlign w:val="center"/>
          </w:tcPr>
          <w:p w:rsidR="007A2D7B" w:rsidRPr="007A05C5" w:rsidRDefault="007A2D7B" w:rsidP="008D6935">
            <w:pPr>
              <w:jc w:val="center"/>
              <w:rPr>
                <w:lang w:val="uk-UA"/>
              </w:rPr>
            </w:pPr>
            <w:r w:rsidRPr="007A05C5">
              <w:rPr>
                <w:lang w:val="uk-UA"/>
              </w:rPr>
              <w:t>4658,5</w:t>
            </w:r>
          </w:p>
        </w:tc>
        <w:tc>
          <w:tcPr>
            <w:tcW w:w="2515" w:type="dxa"/>
            <w:tcBorders>
              <w:top w:val="single" w:sz="4" w:space="0" w:color="auto"/>
              <w:left w:val="single" w:sz="4" w:space="0" w:color="auto"/>
              <w:bottom w:val="single" w:sz="4" w:space="0" w:color="auto"/>
            </w:tcBorders>
            <w:shd w:val="clear" w:color="auto" w:fill="FFFFFF"/>
            <w:vAlign w:val="center"/>
          </w:tcPr>
          <w:p w:rsidR="007A2D7B" w:rsidRPr="007A05C5" w:rsidRDefault="007A2D7B" w:rsidP="008D6935">
            <w:pPr>
              <w:jc w:val="center"/>
              <w:rPr>
                <w:lang w:val="uk-UA"/>
              </w:rPr>
            </w:pPr>
            <w:r w:rsidRPr="007A05C5">
              <w:rPr>
                <w:lang w:val="uk-UA"/>
              </w:rPr>
              <w:t>4602,3</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-56,2</w:t>
            </w:r>
          </w:p>
        </w:tc>
      </w:tr>
    </w:tbl>
    <w:p w:rsidR="00F66281" w:rsidRPr="007A05C5" w:rsidRDefault="00F66281" w:rsidP="008D6935">
      <w:pPr>
        <w:spacing w:line="360" w:lineRule="auto"/>
        <w:ind w:left="360"/>
        <w:jc w:val="right"/>
        <w:rPr>
          <w:sz w:val="28"/>
          <w:szCs w:val="28"/>
          <w:lang w:val="uk-UA"/>
        </w:rPr>
      </w:pPr>
    </w:p>
    <w:p w:rsidR="008D6935" w:rsidRPr="007A05C5" w:rsidRDefault="008D6935" w:rsidP="008D6935">
      <w:pPr>
        <w:spacing w:line="360" w:lineRule="auto"/>
        <w:ind w:left="360"/>
        <w:jc w:val="right"/>
        <w:rPr>
          <w:lang w:val="uk-UA"/>
        </w:rPr>
      </w:pPr>
      <w:r w:rsidRPr="007A05C5">
        <w:rPr>
          <w:lang w:val="uk-UA"/>
        </w:rPr>
        <w:lastRenderedPageBreak/>
        <w:t>Продовження таблиці  3.6</w:t>
      </w:r>
    </w:p>
    <w:tbl>
      <w:tblPr>
        <w:tblOverlap w:val="never"/>
        <w:tblW w:w="5000" w:type="pct"/>
        <w:jc w:val="center"/>
        <w:tblCellMar>
          <w:left w:w="10" w:type="dxa"/>
          <w:right w:w="10" w:type="dxa"/>
        </w:tblCellMar>
        <w:tblLook w:val="0000" w:firstRow="0" w:lastRow="0" w:firstColumn="0" w:lastColumn="0" w:noHBand="0" w:noVBand="0"/>
      </w:tblPr>
      <w:tblGrid>
        <w:gridCol w:w="3294"/>
        <w:gridCol w:w="2453"/>
        <w:gridCol w:w="2463"/>
        <w:gridCol w:w="1417"/>
      </w:tblGrid>
      <w:tr w:rsidR="007A2D7B" w:rsidRPr="007A05C5" w:rsidTr="00F66281">
        <w:trPr>
          <w:trHeight w:hRule="exact" w:val="826"/>
          <w:jc w:val="center"/>
        </w:trPr>
        <w:tc>
          <w:tcPr>
            <w:tcW w:w="1711" w:type="pct"/>
            <w:tcBorders>
              <w:top w:val="single" w:sz="4" w:space="0" w:color="auto"/>
              <w:left w:val="single" w:sz="4" w:space="0" w:color="auto"/>
            </w:tcBorders>
            <w:shd w:val="clear" w:color="auto" w:fill="FFFFFF"/>
            <w:vAlign w:val="center"/>
          </w:tcPr>
          <w:p w:rsidR="007A2D7B" w:rsidRPr="007A05C5" w:rsidRDefault="007A2D7B" w:rsidP="007A2D7B">
            <w:pPr>
              <w:rPr>
                <w:lang w:val="uk-UA"/>
              </w:rPr>
            </w:pPr>
            <w:r w:rsidRPr="007A05C5">
              <w:rPr>
                <w:lang w:val="uk-UA"/>
              </w:rPr>
              <w:t>Фінансовий результат від операційної діяльності</w:t>
            </w:r>
          </w:p>
        </w:tc>
        <w:tc>
          <w:tcPr>
            <w:tcW w:w="1274" w:type="pct"/>
            <w:tcBorders>
              <w:top w:val="single" w:sz="4" w:space="0" w:color="auto"/>
              <w:lef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659,47</w:t>
            </w:r>
          </w:p>
        </w:tc>
        <w:tc>
          <w:tcPr>
            <w:tcW w:w="1279" w:type="pct"/>
            <w:tcBorders>
              <w:top w:val="single" w:sz="4" w:space="0" w:color="auto"/>
              <w:left w:val="single" w:sz="4" w:space="0" w:color="auto"/>
            </w:tcBorders>
            <w:shd w:val="clear" w:color="auto" w:fill="FFFFFF"/>
            <w:vAlign w:val="center"/>
          </w:tcPr>
          <w:p w:rsidR="007A2D7B" w:rsidRPr="007A05C5" w:rsidRDefault="007A2D7B" w:rsidP="00E1345C">
            <w:pPr>
              <w:jc w:val="center"/>
              <w:rPr>
                <w:lang w:val="uk-UA"/>
              </w:rPr>
            </w:pPr>
            <w:r w:rsidRPr="007A05C5">
              <w:rPr>
                <w:lang w:val="uk-UA"/>
              </w:rPr>
              <w:t>809,4</w:t>
            </w:r>
          </w:p>
        </w:tc>
        <w:tc>
          <w:tcPr>
            <w:tcW w:w="736" w:type="pct"/>
            <w:tcBorders>
              <w:top w:val="single" w:sz="4" w:space="0" w:color="auto"/>
              <w:left w:val="single" w:sz="4" w:space="0" w:color="auto"/>
              <w:right w:val="single" w:sz="4" w:space="0" w:color="auto"/>
            </w:tcBorders>
            <w:shd w:val="clear" w:color="auto" w:fill="FFFFFF"/>
            <w:vAlign w:val="center"/>
          </w:tcPr>
          <w:p w:rsidR="007A2D7B" w:rsidRPr="007A05C5" w:rsidRDefault="007A2D7B" w:rsidP="00E1345C">
            <w:pPr>
              <w:jc w:val="center"/>
              <w:rPr>
                <w:lang w:val="uk-UA"/>
              </w:rPr>
            </w:pPr>
            <w:r w:rsidRPr="007A05C5">
              <w:rPr>
                <w:lang w:val="uk-UA"/>
              </w:rPr>
              <w:t>149,93</w:t>
            </w:r>
          </w:p>
        </w:tc>
      </w:tr>
      <w:tr w:rsidR="007A2D7B" w:rsidRPr="007A05C5" w:rsidTr="00F66281">
        <w:trPr>
          <w:trHeight w:hRule="exact" w:val="805"/>
          <w:jc w:val="center"/>
        </w:trPr>
        <w:tc>
          <w:tcPr>
            <w:tcW w:w="1711" w:type="pct"/>
            <w:tcBorders>
              <w:top w:val="single" w:sz="4" w:space="0" w:color="auto"/>
              <w:left w:val="single" w:sz="4" w:space="0" w:color="auto"/>
            </w:tcBorders>
            <w:shd w:val="clear" w:color="auto" w:fill="FFFFFF"/>
            <w:vAlign w:val="center"/>
          </w:tcPr>
          <w:p w:rsidR="007A2D7B" w:rsidRPr="007A05C5" w:rsidRDefault="007A2D7B" w:rsidP="007A2D7B">
            <w:pPr>
              <w:rPr>
                <w:lang w:val="uk-UA"/>
              </w:rPr>
            </w:pPr>
            <w:r w:rsidRPr="007A05C5">
              <w:rPr>
                <w:lang w:val="uk-UA"/>
              </w:rPr>
              <w:t>Фінансовий результат від звичайної діяльності</w:t>
            </w:r>
          </w:p>
        </w:tc>
        <w:tc>
          <w:tcPr>
            <w:tcW w:w="1274" w:type="pct"/>
            <w:tcBorders>
              <w:top w:val="single" w:sz="4" w:space="0" w:color="auto"/>
              <w:lef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537,05</w:t>
            </w:r>
          </w:p>
        </w:tc>
        <w:tc>
          <w:tcPr>
            <w:tcW w:w="1279" w:type="pct"/>
            <w:tcBorders>
              <w:top w:val="single" w:sz="4" w:space="0" w:color="auto"/>
              <w:left w:val="single" w:sz="4" w:space="0" w:color="auto"/>
            </w:tcBorders>
            <w:shd w:val="clear" w:color="auto" w:fill="FFFFFF"/>
            <w:vAlign w:val="center"/>
          </w:tcPr>
          <w:p w:rsidR="007A2D7B" w:rsidRPr="007A05C5" w:rsidRDefault="007A2D7B" w:rsidP="00E1345C">
            <w:pPr>
              <w:jc w:val="center"/>
              <w:rPr>
                <w:lang w:val="uk-UA"/>
              </w:rPr>
            </w:pPr>
            <w:r w:rsidRPr="007A05C5">
              <w:rPr>
                <w:lang w:val="uk-UA"/>
              </w:rPr>
              <w:t>639,08</w:t>
            </w:r>
          </w:p>
        </w:tc>
        <w:tc>
          <w:tcPr>
            <w:tcW w:w="736" w:type="pct"/>
            <w:tcBorders>
              <w:top w:val="single" w:sz="4" w:space="0" w:color="auto"/>
              <w:left w:val="single" w:sz="4" w:space="0" w:color="auto"/>
              <w:right w:val="single" w:sz="4" w:space="0" w:color="auto"/>
            </w:tcBorders>
            <w:shd w:val="clear" w:color="auto" w:fill="FFFFFF"/>
            <w:vAlign w:val="center"/>
          </w:tcPr>
          <w:p w:rsidR="007A2D7B" w:rsidRPr="007A05C5" w:rsidRDefault="007A2D7B" w:rsidP="00E1345C">
            <w:pPr>
              <w:jc w:val="center"/>
              <w:rPr>
                <w:lang w:val="uk-UA"/>
              </w:rPr>
            </w:pPr>
            <w:r w:rsidRPr="007A05C5">
              <w:rPr>
                <w:lang w:val="uk-UA"/>
              </w:rPr>
              <w:t>102,03</w:t>
            </w:r>
          </w:p>
        </w:tc>
      </w:tr>
      <w:tr w:rsidR="007A2D7B" w:rsidRPr="007A05C5" w:rsidTr="00F66281">
        <w:trPr>
          <w:trHeight w:hRule="exact" w:val="388"/>
          <w:jc w:val="center"/>
        </w:trPr>
        <w:tc>
          <w:tcPr>
            <w:tcW w:w="1711" w:type="pct"/>
            <w:tcBorders>
              <w:top w:val="single" w:sz="4" w:space="0" w:color="auto"/>
              <w:left w:val="single" w:sz="4" w:space="0" w:color="auto"/>
            </w:tcBorders>
            <w:shd w:val="clear" w:color="auto" w:fill="FFFFFF"/>
            <w:vAlign w:val="center"/>
          </w:tcPr>
          <w:p w:rsidR="007A2D7B" w:rsidRPr="007A05C5" w:rsidRDefault="007A2D7B" w:rsidP="007A2D7B">
            <w:pPr>
              <w:rPr>
                <w:lang w:val="uk-UA"/>
              </w:rPr>
            </w:pPr>
            <w:r w:rsidRPr="007A05C5">
              <w:rPr>
                <w:lang w:val="uk-UA"/>
              </w:rPr>
              <w:t>Чистий прибуток</w:t>
            </w:r>
          </w:p>
        </w:tc>
        <w:tc>
          <w:tcPr>
            <w:tcW w:w="1274" w:type="pct"/>
            <w:tcBorders>
              <w:top w:val="single" w:sz="4" w:space="0" w:color="auto"/>
              <w:lef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537,05</w:t>
            </w:r>
          </w:p>
        </w:tc>
        <w:tc>
          <w:tcPr>
            <w:tcW w:w="1279" w:type="pct"/>
            <w:tcBorders>
              <w:top w:val="single" w:sz="4" w:space="0" w:color="auto"/>
              <w:left w:val="single" w:sz="4" w:space="0" w:color="auto"/>
            </w:tcBorders>
            <w:shd w:val="clear" w:color="auto" w:fill="FFFFFF"/>
            <w:vAlign w:val="center"/>
          </w:tcPr>
          <w:p w:rsidR="007A2D7B" w:rsidRPr="007A05C5" w:rsidRDefault="007A2D7B" w:rsidP="00E1345C">
            <w:pPr>
              <w:jc w:val="center"/>
              <w:rPr>
                <w:lang w:val="uk-UA"/>
              </w:rPr>
            </w:pPr>
            <w:r w:rsidRPr="007A05C5">
              <w:rPr>
                <w:lang w:val="uk-UA"/>
              </w:rPr>
              <w:t>639,08</w:t>
            </w:r>
          </w:p>
        </w:tc>
        <w:tc>
          <w:tcPr>
            <w:tcW w:w="736" w:type="pct"/>
            <w:tcBorders>
              <w:top w:val="single" w:sz="4" w:space="0" w:color="auto"/>
              <w:left w:val="single" w:sz="4" w:space="0" w:color="auto"/>
              <w:right w:val="single" w:sz="4" w:space="0" w:color="auto"/>
            </w:tcBorders>
            <w:shd w:val="clear" w:color="auto" w:fill="FFFFFF"/>
            <w:vAlign w:val="center"/>
          </w:tcPr>
          <w:p w:rsidR="007A2D7B" w:rsidRPr="007A05C5" w:rsidRDefault="007A2D7B" w:rsidP="00E1345C">
            <w:pPr>
              <w:jc w:val="center"/>
              <w:rPr>
                <w:lang w:val="uk-UA"/>
              </w:rPr>
            </w:pPr>
            <w:r w:rsidRPr="007A05C5">
              <w:rPr>
                <w:lang w:val="uk-UA"/>
              </w:rPr>
              <w:t>102,03</w:t>
            </w:r>
          </w:p>
        </w:tc>
      </w:tr>
      <w:tr w:rsidR="00E1345C" w:rsidRPr="007A05C5" w:rsidTr="00F66281">
        <w:trPr>
          <w:trHeight w:hRule="exact" w:val="533"/>
          <w:jc w:val="center"/>
        </w:trPr>
        <w:tc>
          <w:tcPr>
            <w:tcW w:w="5000" w:type="pct"/>
            <w:gridSpan w:val="4"/>
            <w:tcBorders>
              <w:top w:val="single" w:sz="4" w:space="0" w:color="auto"/>
              <w:left w:val="single" w:sz="4" w:space="0" w:color="auto"/>
              <w:right w:val="single" w:sz="4" w:space="0" w:color="auto"/>
            </w:tcBorders>
            <w:shd w:val="clear" w:color="auto" w:fill="FFFFFF"/>
            <w:vAlign w:val="center"/>
          </w:tcPr>
          <w:p w:rsidR="00E1345C" w:rsidRPr="007A05C5" w:rsidRDefault="007A2D7B" w:rsidP="00E1345C">
            <w:pPr>
              <w:jc w:val="center"/>
              <w:rPr>
                <w:lang w:val="uk-UA"/>
              </w:rPr>
            </w:pPr>
            <w:r w:rsidRPr="007A05C5">
              <w:rPr>
                <w:lang w:val="uk-UA"/>
              </w:rPr>
              <w:t>Показники рентабельності, %</w:t>
            </w:r>
          </w:p>
        </w:tc>
      </w:tr>
      <w:tr w:rsidR="007A2D7B" w:rsidRPr="007A05C5" w:rsidTr="00F66281">
        <w:trPr>
          <w:trHeight w:hRule="exact" w:val="662"/>
          <w:jc w:val="center"/>
        </w:trPr>
        <w:tc>
          <w:tcPr>
            <w:tcW w:w="1711" w:type="pct"/>
            <w:tcBorders>
              <w:top w:val="single" w:sz="4" w:space="0" w:color="auto"/>
              <w:left w:val="single" w:sz="4" w:space="0" w:color="auto"/>
            </w:tcBorders>
            <w:shd w:val="clear" w:color="auto" w:fill="FFFFFF"/>
            <w:vAlign w:val="center"/>
          </w:tcPr>
          <w:p w:rsidR="007A2D7B" w:rsidRPr="007A05C5" w:rsidRDefault="007A2D7B" w:rsidP="007A2D7B">
            <w:pPr>
              <w:rPr>
                <w:lang w:val="uk-UA"/>
              </w:rPr>
            </w:pPr>
            <w:r w:rsidRPr="007A05C5">
              <w:rPr>
                <w:lang w:val="uk-UA"/>
              </w:rPr>
              <w:t>Рентабельність активів</w:t>
            </w:r>
          </w:p>
        </w:tc>
        <w:tc>
          <w:tcPr>
            <w:tcW w:w="1274" w:type="pct"/>
            <w:tcBorders>
              <w:top w:val="single" w:sz="4" w:space="0" w:color="auto"/>
              <w:lef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w:t>
            </w:r>
          </w:p>
        </w:tc>
        <w:tc>
          <w:tcPr>
            <w:tcW w:w="1279" w:type="pct"/>
            <w:tcBorders>
              <w:top w:val="single" w:sz="4" w:space="0" w:color="auto"/>
              <w:left w:val="single" w:sz="4" w:space="0" w:color="auto"/>
            </w:tcBorders>
            <w:shd w:val="clear" w:color="auto" w:fill="FFFFFF"/>
            <w:vAlign w:val="center"/>
          </w:tcPr>
          <w:p w:rsidR="007A2D7B" w:rsidRPr="007A05C5" w:rsidRDefault="007A2D7B" w:rsidP="00E1345C">
            <w:pPr>
              <w:jc w:val="center"/>
              <w:rPr>
                <w:lang w:val="uk-UA"/>
              </w:rPr>
            </w:pPr>
            <w:r w:rsidRPr="007A05C5">
              <w:rPr>
                <w:lang w:val="uk-UA"/>
              </w:rPr>
              <w:t xml:space="preserve">639,08/8620,75∙100 </w:t>
            </w:r>
          </w:p>
          <w:p w:rsidR="007A2D7B" w:rsidRPr="007A05C5" w:rsidRDefault="007A2D7B" w:rsidP="00E1345C">
            <w:pPr>
              <w:jc w:val="center"/>
              <w:rPr>
                <w:lang w:val="uk-UA"/>
              </w:rPr>
            </w:pPr>
            <w:r w:rsidRPr="007A05C5">
              <w:rPr>
                <w:lang w:val="uk-UA"/>
              </w:rPr>
              <w:t>= 7,41</w:t>
            </w:r>
          </w:p>
        </w:tc>
        <w:tc>
          <w:tcPr>
            <w:tcW w:w="736" w:type="pct"/>
            <w:tcBorders>
              <w:top w:val="single" w:sz="4" w:space="0" w:color="auto"/>
              <w:left w:val="single" w:sz="4" w:space="0" w:color="auto"/>
              <w:right w:val="single" w:sz="4" w:space="0" w:color="auto"/>
            </w:tcBorders>
            <w:shd w:val="clear" w:color="auto" w:fill="FFFFFF"/>
            <w:vAlign w:val="center"/>
          </w:tcPr>
          <w:p w:rsidR="007A2D7B" w:rsidRPr="007A05C5" w:rsidRDefault="007A2D7B" w:rsidP="00E1345C">
            <w:pPr>
              <w:jc w:val="center"/>
              <w:rPr>
                <w:lang w:val="uk-UA"/>
              </w:rPr>
            </w:pPr>
            <w:r w:rsidRPr="007A05C5">
              <w:rPr>
                <w:lang w:val="uk-UA"/>
              </w:rPr>
              <w:t>-</w:t>
            </w:r>
          </w:p>
        </w:tc>
      </w:tr>
      <w:tr w:rsidR="007A2D7B" w:rsidRPr="007A05C5" w:rsidTr="00F66281">
        <w:trPr>
          <w:trHeight w:hRule="exact" w:val="870"/>
          <w:jc w:val="center"/>
        </w:trPr>
        <w:tc>
          <w:tcPr>
            <w:tcW w:w="1711" w:type="pct"/>
            <w:tcBorders>
              <w:top w:val="single" w:sz="4" w:space="0" w:color="auto"/>
              <w:left w:val="single" w:sz="4" w:space="0" w:color="auto"/>
            </w:tcBorders>
            <w:shd w:val="clear" w:color="auto" w:fill="FFFFFF"/>
            <w:vAlign w:val="center"/>
          </w:tcPr>
          <w:p w:rsidR="007A2D7B" w:rsidRPr="007A05C5" w:rsidRDefault="007A2D7B" w:rsidP="007A2D7B">
            <w:pPr>
              <w:rPr>
                <w:lang w:val="uk-UA"/>
              </w:rPr>
            </w:pPr>
            <w:r w:rsidRPr="007A05C5">
              <w:rPr>
                <w:lang w:val="uk-UA"/>
              </w:rPr>
              <w:t>Рентабельність власного капіталу</w:t>
            </w:r>
          </w:p>
        </w:tc>
        <w:tc>
          <w:tcPr>
            <w:tcW w:w="1274" w:type="pct"/>
            <w:tcBorders>
              <w:top w:val="single" w:sz="4" w:space="0" w:color="auto"/>
              <w:lef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w:t>
            </w:r>
          </w:p>
        </w:tc>
        <w:tc>
          <w:tcPr>
            <w:tcW w:w="1279" w:type="pct"/>
            <w:tcBorders>
              <w:top w:val="single" w:sz="4" w:space="0" w:color="auto"/>
              <w:left w:val="single" w:sz="4" w:space="0" w:color="auto"/>
            </w:tcBorders>
            <w:shd w:val="clear" w:color="auto" w:fill="FFFFFF"/>
            <w:vAlign w:val="center"/>
          </w:tcPr>
          <w:p w:rsidR="007A2D7B" w:rsidRPr="007A05C5" w:rsidRDefault="007A2D7B" w:rsidP="00E1345C">
            <w:pPr>
              <w:jc w:val="center"/>
              <w:rPr>
                <w:lang w:val="uk-UA"/>
              </w:rPr>
            </w:pPr>
            <w:r w:rsidRPr="007A05C5">
              <w:rPr>
                <w:lang w:val="uk-UA"/>
              </w:rPr>
              <w:t xml:space="preserve">639,08/7038,9∙100 </w:t>
            </w:r>
          </w:p>
          <w:p w:rsidR="007A2D7B" w:rsidRPr="007A05C5" w:rsidRDefault="007A2D7B" w:rsidP="00E1345C">
            <w:pPr>
              <w:jc w:val="center"/>
              <w:rPr>
                <w:lang w:val="uk-UA"/>
              </w:rPr>
            </w:pPr>
            <w:r w:rsidRPr="007A05C5">
              <w:rPr>
                <w:lang w:val="uk-UA"/>
              </w:rPr>
              <w:t xml:space="preserve">= 9,08 </w:t>
            </w:r>
          </w:p>
        </w:tc>
        <w:tc>
          <w:tcPr>
            <w:tcW w:w="736" w:type="pct"/>
            <w:tcBorders>
              <w:top w:val="single" w:sz="4" w:space="0" w:color="auto"/>
              <w:left w:val="single" w:sz="4" w:space="0" w:color="auto"/>
              <w:right w:val="single" w:sz="4" w:space="0" w:color="auto"/>
            </w:tcBorders>
            <w:shd w:val="clear" w:color="auto" w:fill="FFFFFF"/>
            <w:vAlign w:val="center"/>
          </w:tcPr>
          <w:p w:rsidR="007A2D7B" w:rsidRPr="007A05C5" w:rsidRDefault="007A2D7B" w:rsidP="00E1345C">
            <w:pPr>
              <w:jc w:val="center"/>
              <w:rPr>
                <w:lang w:val="uk-UA"/>
              </w:rPr>
            </w:pPr>
            <w:r w:rsidRPr="007A05C5">
              <w:rPr>
                <w:lang w:val="uk-UA"/>
              </w:rPr>
              <w:t>-</w:t>
            </w:r>
          </w:p>
        </w:tc>
      </w:tr>
      <w:tr w:rsidR="007A2D7B" w:rsidRPr="007A05C5" w:rsidTr="00F66281">
        <w:trPr>
          <w:trHeight w:hRule="exact" w:val="667"/>
          <w:jc w:val="center"/>
        </w:trPr>
        <w:tc>
          <w:tcPr>
            <w:tcW w:w="1711" w:type="pct"/>
            <w:tcBorders>
              <w:top w:val="single" w:sz="4" w:space="0" w:color="auto"/>
              <w:left w:val="single" w:sz="4" w:space="0" w:color="auto"/>
            </w:tcBorders>
            <w:shd w:val="clear" w:color="auto" w:fill="FFFFFF"/>
            <w:vAlign w:val="center"/>
          </w:tcPr>
          <w:p w:rsidR="007A2D7B" w:rsidRPr="007A05C5" w:rsidRDefault="007A2D7B" w:rsidP="007A2D7B">
            <w:pPr>
              <w:rPr>
                <w:lang w:val="uk-UA"/>
              </w:rPr>
            </w:pPr>
            <w:r w:rsidRPr="007A05C5">
              <w:rPr>
                <w:lang w:val="uk-UA"/>
              </w:rPr>
              <w:t>Рентабельність реалізації</w:t>
            </w:r>
          </w:p>
        </w:tc>
        <w:tc>
          <w:tcPr>
            <w:tcW w:w="1274" w:type="pct"/>
            <w:tcBorders>
              <w:top w:val="single" w:sz="4" w:space="0" w:color="auto"/>
              <w:lef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 xml:space="preserve"> 2184,17/6842,67∙100 </w:t>
            </w:r>
          </w:p>
          <w:p w:rsidR="007A2D7B" w:rsidRPr="007A05C5" w:rsidRDefault="007A2D7B" w:rsidP="008D6935">
            <w:pPr>
              <w:jc w:val="center"/>
              <w:rPr>
                <w:lang w:val="uk-UA"/>
              </w:rPr>
            </w:pPr>
            <w:r w:rsidRPr="007A05C5">
              <w:rPr>
                <w:lang w:val="uk-UA"/>
              </w:rPr>
              <w:t>= 3,92</w:t>
            </w:r>
          </w:p>
        </w:tc>
        <w:tc>
          <w:tcPr>
            <w:tcW w:w="1279" w:type="pct"/>
            <w:tcBorders>
              <w:top w:val="single" w:sz="4" w:space="0" w:color="auto"/>
              <w:left w:val="single" w:sz="4" w:space="0" w:color="auto"/>
            </w:tcBorders>
            <w:shd w:val="clear" w:color="auto" w:fill="FFFFFF"/>
            <w:vAlign w:val="center"/>
          </w:tcPr>
          <w:p w:rsidR="007A2D7B" w:rsidRPr="007A05C5" w:rsidRDefault="007A2D7B" w:rsidP="00415FDA">
            <w:pPr>
              <w:jc w:val="center"/>
              <w:rPr>
                <w:lang w:val="uk-UA"/>
              </w:rPr>
            </w:pPr>
            <w:r w:rsidRPr="007A05C5">
              <w:rPr>
                <w:lang w:val="uk-UA"/>
              </w:rPr>
              <w:t>2999,6/7601,9∙100</w:t>
            </w:r>
          </w:p>
          <w:p w:rsidR="007A2D7B" w:rsidRPr="007A05C5" w:rsidRDefault="007A2D7B" w:rsidP="00415FDA">
            <w:pPr>
              <w:jc w:val="center"/>
              <w:rPr>
                <w:lang w:val="uk-UA"/>
              </w:rPr>
            </w:pPr>
            <w:r w:rsidRPr="007A05C5">
              <w:rPr>
                <w:lang w:val="uk-UA"/>
              </w:rPr>
              <w:t>= 39,46</w:t>
            </w:r>
          </w:p>
        </w:tc>
        <w:tc>
          <w:tcPr>
            <w:tcW w:w="736" w:type="pct"/>
            <w:tcBorders>
              <w:top w:val="single" w:sz="4" w:space="0" w:color="auto"/>
              <w:left w:val="single" w:sz="4" w:space="0" w:color="auto"/>
              <w:right w:val="single" w:sz="4" w:space="0" w:color="auto"/>
            </w:tcBorders>
            <w:shd w:val="clear" w:color="auto" w:fill="FFFFFF"/>
            <w:vAlign w:val="center"/>
          </w:tcPr>
          <w:p w:rsidR="007A2D7B" w:rsidRPr="007A05C5" w:rsidRDefault="007A2D7B" w:rsidP="00E1345C">
            <w:pPr>
              <w:jc w:val="center"/>
              <w:rPr>
                <w:lang w:val="uk-UA"/>
              </w:rPr>
            </w:pPr>
            <w:r w:rsidRPr="007A05C5">
              <w:rPr>
                <w:lang w:val="uk-UA"/>
              </w:rPr>
              <w:t>7,54</w:t>
            </w:r>
          </w:p>
        </w:tc>
      </w:tr>
      <w:tr w:rsidR="007A2D7B" w:rsidRPr="007A05C5" w:rsidTr="00F66281">
        <w:trPr>
          <w:trHeight w:hRule="exact" w:val="667"/>
          <w:jc w:val="center"/>
        </w:trPr>
        <w:tc>
          <w:tcPr>
            <w:tcW w:w="1711" w:type="pct"/>
            <w:tcBorders>
              <w:top w:val="single" w:sz="4" w:space="0" w:color="auto"/>
              <w:left w:val="single" w:sz="4" w:space="0" w:color="auto"/>
            </w:tcBorders>
            <w:shd w:val="clear" w:color="auto" w:fill="FFFFFF"/>
            <w:vAlign w:val="center"/>
          </w:tcPr>
          <w:p w:rsidR="007A2D7B" w:rsidRPr="007A05C5" w:rsidRDefault="007A2D7B" w:rsidP="007A2D7B">
            <w:pPr>
              <w:rPr>
                <w:lang w:val="uk-UA"/>
              </w:rPr>
            </w:pPr>
            <w:r w:rsidRPr="007A05C5">
              <w:rPr>
                <w:lang w:val="uk-UA"/>
              </w:rPr>
              <w:t>Рентабельність витрат</w:t>
            </w:r>
          </w:p>
        </w:tc>
        <w:tc>
          <w:tcPr>
            <w:tcW w:w="1274" w:type="pct"/>
            <w:tcBorders>
              <w:top w:val="single" w:sz="4" w:space="0" w:color="auto"/>
              <w:lef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2184,17/4658,5∙100</w:t>
            </w:r>
          </w:p>
          <w:p w:rsidR="007A2D7B" w:rsidRPr="007A05C5" w:rsidRDefault="007A2D7B" w:rsidP="008D6935">
            <w:pPr>
              <w:jc w:val="center"/>
              <w:rPr>
                <w:lang w:val="uk-UA"/>
              </w:rPr>
            </w:pPr>
            <w:r w:rsidRPr="007A05C5">
              <w:rPr>
                <w:lang w:val="uk-UA"/>
              </w:rPr>
              <w:t xml:space="preserve"> = 46,89 </w:t>
            </w:r>
          </w:p>
        </w:tc>
        <w:tc>
          <w:tcPr>
            <w:tcW w:w="1279" w:type="pct"/>
            <w:tcBorders>
              <w:top w:val="single" w:sz="4" w:space="0" w:color="auto"/>
              <w:left w:val="single" w:sz="4" w:space="0" w:color="auto"/>
            </w:tcBorders>
            <w:shd w:val="clear" w:color="auto" w:fill="FFFFFF"/>
            <w:vAlign w:val="center"/>
          </w:tcPr>
          <w:p w:rsidR="007A2D7B" w:rsidRPr="007A05C5" w:rsidRDefault="007A2D7B" w:rsidP="00415FDA">
            <w:pPr>
              <w:jc w:val="center"/>
              <w:rPr>
                <w:lang w:val="uk-UA"/>
              </w:rPr>
            </w:pPr>
            <w:r w:rsidRPr="007A05C5">
              <w:rPr>
                <w:lang w:val="uk-UA"/>
              </w:rPr>
              <w:t>2999,6/4602,3∙100</w:t>
            </w:r>
          </w:p>
          <w:p w:rsidR="007A2D7B" w:rsidRPr="007A05C5" w:rsidRDefault="007A2D7B" w:rsidP="00415FDA">
            <w:pPr>
              <w:jc w:val="center"/>
              <w:rPr>
                <w:lang w:val="uk-UA"/>
              </w:rPr>
            </w:pPr>
            <w:r w:rsidRPr="007A05C5">
              <w:rPr>
                <w:lang w:val="uk-UA"/>
              </w:rPr>
              <w:t>= 65,18</w:t>
            </w:r>
          </w:p>
        </w:tc>
        <w:tc>
          <w:tcPr>
            <w:tcW w:w="736" w:type="pct"/>
            <w:tcBorders>
              <w:top w:val="single" w:sz="4" w:space="0" w:color="auto"/>
              <w:left w:val="single" w:sz="4" w:space="0" w:color="auto"/>
              <w:right w:val="single" w:sz="4" w:space="0" w:color="auto"/>
            </w:tcBorders>
            <w:shd w:val="clear" w:color="auto" w:fill="FFFFFF"/>
            <w:vAlign w:val="center"/>
          </w:tcPr>
          <w:p w:rsidR="007A2D7B" w:rsidRPr="007A05C5" w:rsidRDefault="007A2D7B" w:rsidP="00E1345C">
            <w:pPr>
              <w:jc w:val="center"/>
              <w:rPr>
                <w:lang w:val="uk-UA"/>
              </w:rPr>
            </w:pPr>
            <w:r w:rsidRPr="007A05C5">
              <w:rPr>
                <w:lang w:val="uk-UA"/>
              </w:rPr>
              <w:t>18,29</w:t>
            </w:r>
          </w:p>
        </w:tc>
      </w:tr>
      <w:tr w:rsidR="007A2D7B" w:rsidRPr="007A05C5" w:rsidTr="00F66281">
        <w:trPr>
          <w:trHeight w:hRule="exact" w:val="930"/>
          <w:jc w:val="center"/>
        </w:trPr>
        <w:tc>
          <w:tcPr>
            <w:tcW w:w="1711" w:type="pct"/>
            <w:tcBorders>
              <w:top w:val="single" w:sz="4" w:space="0" w:color="auto"/>
              <w:left w:val="single" w:sz="4" w:space="0" w:color="auto"/>
            </w:tcBorders>
            <w:shd w:val="clear" w:color="auto" w:fill="FFFFFF"/>
            <w:vAlign w:val="center"/>
          </w:tcPr>
          <w:p w:rsidR="007A2D7B" w:rsidRPr="007A05C5" w:rsidRDefault="007A2D7B" w:rsidP="007A2D7B">
            <w:pPr>
              <w:rPr>
                <w:lang w:val="uk-UA"/>
              </w:rPr>
            </w:pPr>
            <w:r w:rsidRPr="007A05C5">
              <w:rPr>
                <w:lang w:val="uk-UA"/>
              </w:rPr>
              <w:t>Рентабельність операційної діяльності</w:t>
            </w:r>
          </w:p>
        </w:tc>
        <w:tc>
          <w:tcPr>
            <w:tcW w:w="1274" w:type="pct"/>
            <w:tcBorders>
              <w:top w:val="single" w:sz="4" w:space="0" w:color="auto"/>
              <w:left w:val="single" w:sz="4" w:space="0" w:color="auto"/>
            </w:tcBorders>
            <w:shd w:val="clear" w:color="auto" w:fill="FFFFFF"/>
            <w:vAlign w:val="center"/>
          </w:tcPr>
          <w:p w:rsidR="007A2D7B" w:rsidRPr="007A05C5" w:rsidRDefault="007A2D7B" w:rsidP="008D6935">
            <w:pPr>
              <w:jc w:val="center"/>
              <w:rPr>
                <w:lang w:val="uk-UA"/>
              </w:rPr>
            </w:pPr>
            <w:r w:rsidRPr="007A05C5">
              <w:rPr>
                <w:lang w:val="uk-UA"/>
              </w:rPr>
              <w:t>659,47/6842,67∙ 100</w:t>
            </w:r>
          </w:p>
          <w:p w:rsidR="007A2D7B" w:rsidRPr="007A05C5" w:rsidRDefault="007A2D7B" w:rsidP="008D6935">
            <w:pPr>
              <w:jc w:val="center"/>
              <w:rPr>
                <w:lang w:val="uk-UA"/>
              </w:rPr>
            </w:pPr>
            <w:r w:rsidRPr="007A05C5">
              <w:rPr>
                <w:lang w:val="uk-UA"/>
              </w:rPr>
              <w:t xml:space="preserve"> = 9,64 </w:t>
            </w:r>
          </w:p>
        </w:tc>
        <w:tc>
          <w:tcPr>
            <w:tcW w:w="1279" w:type="pct"/>
            <w:tcBorders>
              <w:top w:val="single" w:sz="4" w:space="0" w:color="auto"/>
              <w:left w:val="single" w:sz="4" w:space="0" w:color="auto"/>
            </w:tcBorders>
            <w:shd w:val="clear" w:color="auto" w:fill="FFFFFF"/>
            <w:vAlign w:val="center"/>
          </w:tcPr>
          <w:p w:rsidR="007A2D7B" w:rsidRPr="007A05C5" w:rsidRDefault="007A2D7B" w:rsidP="00415FDA">
            <w:pPr>
              <w:jc w:val="center"/>
              <w:rPr>
                <w:lang w:val="uk-UA"/>
              </w:rPr>
            </w:pPr>
            <w:r w:rsidRPr="007A05C5">
              <w:rPr>
                <w:lang w:val="uk-UA"/>
              </w:rPr>
              <w:t xml:space="preserve">809,4/7601,9∙100 </w:t>
            </w:r>
          </w:p>
          <w:p w:rsidR="007A2D7B" w:rsidRPr="007A05C5" w:rsidRDefault="007A2D7B" w:rsidP="00415FDA">
            <w:pPr>
              <w:jc w:val="center"/>
              <w:rPr>
                <w:lang w:val="uk-UA"/>
              </w:rPr>
            </w:pPr>
            <w:r w:rsidRPr="007A05C5">
              <w:rPr>
                <w:lang w:val="uk-UA"/>
              </w:rPr>
              <w:t xml:space="preserve">= 10,65 </w:t>
            </w:r>
          </w:p>
        </w:tc>
        <w:tc>
          <w:tcPr>
            <w:tcW w:w="736" w:type="pct"/>
            <w:tcBorders>
              <w:top w:val="single" w:sz="4" w:space="0" w:color="auto"/>
              <w:left w:val="single" w:sz="4" w:space="0" w:color="auto"/>
              <w:right w:val="single" w:sz="4" w:space="0" w:color="auto"/>
            </w:tcBorders>
            <w:shd w:val="clear" w:color="auto" w:fill="FFFFFF"/>
            <w:vAlign w:val="center"/>
          </w:tcPr>
          <w:p w:rsidR="007A2D7B" w:rsidRPr="007A05C5" w:rsidRDefault="007A2D7B" w:rsidP="00E1345C">
            <w:pPr>
              <w:jc w:val="center"/>
              <w:rPr>
                <w:lang w:val="uk-UA"/>
              </w:rPr>
            </w:pPr>
            <w:r w:rsidRPr="007A05C5">
              <w:rPr>
                <w:lang w:val="uk-UA"/>
              </w:rPr>
              <w:t>1,01</w:t>
            </w:r>
          </w:p>
        </w:tc>
      </w:tr>
      <w:tr w:rsidR="007A2D7B" w:rsidRPr="007A05C5" w:rsidTr="00F66281">
        <w:trPr>
          <w:trHeight w:hRule="exact" w:val="859"/>
          <w:jc w:val="center"/>
        </w:trPr>
        <w:tc>
          <w:tcPr>
            <w:tcW w:w="1711" w:type="pct"/>
            <w:tcBorders>
              <w:top w:val="single" w:sz="4" w:space="0" w:color="auto"/>
              <w:left w:val="single" w:sz="4" w:space="0" w:color="auto"/>
              <w:bottom w:val="single" w:sz="4" w:space="0" w:color="auto"/>
            </w:tcBorders>
            <w:shd w:val="clear" w:color="auto" w:fill="FFFFFF"/>
            <w:vAlign w:val="center"/>
          </w:tcPr>
          <w:p w:rsidR="007A2D7B" w:rsidRPr="007A05C5" w:rsidRDefault="007A2D7B" w:rsidP="007A2D7B">
            <w:pPr>
              <w:rPr>
                <w:lang w:val="uk-UA"/>
              </w:rPr>
            </w:pPr>
            <w:r w:rsidRPr="007A05C5">
              <w:rPr>
                <w:lang w:val="uk-UA"/>
              </w:rPr>
              <w:t>Рентабельність звичайної діяльності</w:t>
            </w:r>
          </w:p>
        </w:tc>
        <w:tc>
          <w:tcPr>
            <w:tcW w:w="1274" w:type="pct"/>
            <w:tcBorders>
              <w:top w:val="single" w:sz="4" w:space="0" w:color="auto"/>
              <w:left w:val="single" w:sz="4" w:space="0" w:color="auto"/>
              <w:bottom w:val="single" w:sz="4" w:space="0" w:color="auto"/>
            </w:tcBorders>
            <w:shd w:val="clear" w:color="auto" w:fill="FFFFFF"/>
            <w:vAlign w:val="center"/>
          </w:tcPr>
          <w:p w:rsidR="007A2D7B" w:rsidRPr="007A05C5" w:rsidRDefault="007A2D7B" w:rsidP="008D6935">
            <w:pPr>
              <w:jc w:val="center"/>
              <w:rPr>
                <w:lang w:val="uk-UA"/>
              </w:rPr>
            </w:pPr>
            <w:r w:rsidRPr="007A05C5">
              <w:rPr>
                <w:lang w:val="uk-UA"/>
              </w:rPr>
              <w:t>537,05/ 6842,67∙100</w:t>
            </w:r>
          </w:p>
          <w:p w:rsidR="007A2D7B" w:rsidRPr="007A05C5" w:rsidRDefault="007A2D7B" w:rsidP="008D6935">
            <w:pPr>
              <w:jc w:val="center"/>
              <w:rPr>
                <w:lang w:val="uk-UA"/>
              </w:rPr>
            </w:pPr>
            <w:r w:rsidRPr="007A05C5">
              <w:rPr>
                <w:lang w:val="uk-UA"/>
              </w:rPr>
              <w:t xml:space="preserve"> = 7,85 </w:t>
            </w:r>
          </w:p>
        </w:tc>
        <w:tc>
          <w:tcPr>
            <w:tcW w:w="1279" w:type="pct"/>
            <w:tcBorders>
              <w:top w:val="single" w:sz="4" w:space="0" w:color="auto"/>
              <w:left w:val="single" w:sz="4" w:space="0" w:color="auto"/>
              <w:bottom w:val="single" w:sz="4" w:space="0" w:color="auto"/>
            </w:tcBorders>
            <w:shd w:val="clear" w:color="auto" w:fill="FFFFFF"/>
            <w:vAlign w:val="center"/>
          </w:tcPr>
          <w:p w:rsidR="007A2D7B" w:rsidRPr="007A05C5" w:rsidRDefault="007A2D7B" w:rsidP="00415FDA">
            <w:pPr>
              <w:jc w:val="center"/>
              <w:rPr>
                <w:lang w:val="uk-UA"/>
              </w:rPr>
            </w:pPr>
            <w:r w:rsidRPr="007A05C5">
              <w:rPr>
                <w:lang w:val="uk-UA"/>
              </w:rPr>
              <w:t xml:space="preserve">639,08/7601,9∙100 </w:t>
            </w:r>
          </w:p>
          <w:p w:rsidR="007A2D7B" w:rsidRPr="007A05C5" w:rsidRDefault="007A2D7B" w:rsidP="00415FDA">
            <w:pPr>
              <w:jc w:val="center"/>
              <w:rPr>
                <w:lang w:val="uk-UA"/>
              </w:rPr>
            </w:pPr>
            <w:r w:rsidRPr="007A05C5">
              <w:rPr>
                <w:lang w:val="uk-UA"/>
              </w:rPr>
              <w:t xml:space="preserve">= 8,41 </w:t>
            </w:r>
          </w:p>
        </w:tc>
        <w:tc>
          <w:tcPr>
            <w:tcW w:w="736" w:type="pct"/>
            <w:tcBorders>
              <w:top w:val="single" w:sz="4" w:space="0" w:color="auto"/>
              <w:left w:val="single" w:sz="4" w:space="0" w:color="auto"/>
              <w:bottom w:val="single" w:sz="4" w:space="0" w:color="auto"/>
              <w:right w:val="single" w:sz="4" w:space="0" w:color="auto"/>
            </w:tcBorders>
            <w:shd w:val="clear" w:color="auto" w:fill="FFFFFF"/>
            <w:vAlign w:val="center"/>
          </w:tcPr>
          <w:p w:rsidR="007A2D7B" w:rsidRPr="007A05C5" w:rsidRDefault="007A2D7B" w:rsidP="00E1345C">
            <w:pPr>
              <w:jc w:val="center"/>
              <w:rPr>
                <w:lang w:val="uk-UA"/>
              </w:rPr>
            </w:pPr>
            <w:r w:rsidRPr="007A05C5">
              <w:rPr>
                <w:lang w:val="uk-UA"/>
              </w:rPr>
              <w:t>0,56</w:t>
            </w:r>
          </w:p>
        </w:tc>
      </w:tr>
    </w:tbl>
    <w:p w:rsidR="00490151" w:rsidRPr="007A05C5" w:rsidRDefault="00490151" w:rsidP="00490151">
      <w:pPr>
        <w:tabs>
          <w:tab w:val="left" w:pos="851"/>
        </w:tabs>
        <w:spacing w:line="360" w:lineRule="auto"/>
        <w:ind w:left="360"/>
        <w:jc w:val="center"/>
        <w:rPr>
          <w:sz w:val="28"/>
          <w:szCs w:val="28"/>
          <w:lang w:val="uk-UA" w:bidi="ru-RU"/>
        </w:rPr>
      </w:pPr>
    </w:p>
    <w:p w:rsidR="009E2A4A" w:rsidRPr="007A05C5" w:rsidRDefault="009E2A4A" w:rsidP="009E2A4A">
      <w:pPr>
        <w:tabs>
          <w:tab w:val="left" w:pos="851"/>
        </w:tabs>
        <w:spacing w:line="360" w:lineRule="auto"/>
        <w:ind w:firstLine="709"/>
        <w:jc w:val="both"/>
        <w:rPr>
          <w:sz w:val="28"/>
          <w:szCs w:val="28"/>
          <w:lang w:val="uk-UA" w:bidi="ru-RU"/>
        </w:rPr>
      </w:pPr>
      <w:r w:rsidRPr="007A05C5">
        <w:rPr>
          <w:sz w:val="28"/>
          <w:szCs w:val="28"/>
          <w:lang w:val="uk-UA" w:bidi="ru-RU"/>
        </w:rPr>
        <w:t>У звітному періоді в порівнянні з попереднім всі показники рентабельності зросли, що є наочним фактом підвищення ефективності діяльності досліджуваного підприємства. За отриманими значеннями рентабельності активів і власного капіталу можна зробити висновок, що на       1 гривню, вкладену в активи у звітному році отримано 7,41 коп. чистого прибутку, а на 1 гривню власного капіталу - 9,08 коп.</w:t>
      </w:r>
    </w:p>
    <w:p w:rsidR="009E2A4A" w:rsidRPr="007A05C5" w:rsidRDefault="009E2A4A" w:rsidP="00FF3EBB">
      <w:pPr>
        <w:tabs>
          <w:tab w:val="left" w:pos="851"/>
        </w:tabs>
        <w:spacing w:line="360" w:lineRule="auto"/>
        <w:ind w:firstLine="709"/>
        <w:jc w:val="both"/>
        <w:rPr>
          <w:sz w:val="28"/>
          <w:szCs w:val="28"/>
          <w:lang w:val="uk-UA" w:bidi="ru-RU"/>
        </w:rPr>
      </w:pPr>
      <w:r w:rsidRPr="007A05C5">
        <w:rPr>
          <w:sz w:val="28"/>
          <w:szCs w:val="28"/>
          <w:lang w:val="uk-UA" w:bidi="ru-RU"/>
        </w:rPr>
        <w:t>Показники ділової активності дозволяють проаналізувати, наскільки ефективно підприємство використовує свої кошти. Важливість цих показників визначається тим, що швидкість обороту коштів підприємства безпосередньо впливає на його платоспроможність і забезпечення безперервності господарської діяльності (розрахунок всіх показників ділової активності проводиться для звітного року, зважаючи на відсу</w:t>
      </w:r>
      <w:r w:rsidR="00FF3EBB" w:rsidRPr="007A05C5">
        <w:rPr>
          <w:sz w:val="28"/>
          <w:szCs w:val="28"/>
          <w:lang w:val="uk-UA" w:bidi="ru-RU"/>
        </w:rPr>
        <w:t>тність даних за попередній рік).</w:t>
      </w:r>
    </w:p>
    <w:p w:rsidR="00853BF1" w:rsidRPr="007A05C5" w:rsidRDefault="00DE6B27" w:rsidP="00487955">
      <w:pPr>
        <w:spacing w:line="372" w:lineRule="auto"/>
        <w:ind w:left="57" w:firstLine="709"/>
        <w:jc w:val="center"/>
        <w:rPr>
          <w:sz w:val="28"/>
          <w:szCs w:val="28"/>
          <w:lang w:val="uk-UA"/>
        </w:rPr>
      </w:pPr>
      <w:r w:rsidRPr="007A05C5">
        <w:rPr>
          <w:sz w:val="28"/>
          <w:szCs w:val="28"/>
          <w:lang w:val="uk-UA"/>
        </w:rPr>
        <w:t xml:space="preserve">3.2. Структурно-динамічний аналіз основних засобів на </w:t>
      </w:r>
    </w:p>
    <w:p w:rsidR="00DE6B27" w:rsidRPr="007A05C5" w:rsidRDefault="00DE6B27" w:rsidP="00487955">
      <w:pPr>
        <w:spacing w:line="372" w:lineRule="auto"/>
        <w:ind w:left="57" w:firstLine="709"/>
        <w:jc w:val="center"/>
        <w:rPr>
          <w:sz w:val="28"/>
          <w:szCs w:val="28"/>
          <w:lang w:val="uk-UA"/>
        </w:rPr>
      </w:pPr>
      <w:r w:rsidRPr="007A05C5">
        <w:rPr>
          <w:sz w:val="28"/>
          <w:szCs w:val="28"/>
          <w:lang w:val="uk-UA"/>
        </w:rPr>
        <w:lastRenderedPageBreak/>
        <w:t>ТОВ «</w:t>
      </w:r>
      <w:proofErr w:type="spellStart"/>
      <w:r w:rsidRPr="007A05C5">
        <w:rPr>
          <w:sz w:val="28"/>
          <w:szCs w:val="28"/>
          <w:lang w:val="uk-UA"/>
        </w:rPr>
        <w:t>Рубіжбудпроект</w:t>
      </w:r>
      <w:proofErr w:type="spellEnd"/>
      <w:r w:rsidRPr="007A05C5">
        <w:rPr>
          <w:sz w:val="28"/>
          <w:szCs w:val="28"/>
          <w:lang w:val="uk-UA"/>
        </w:rPr>
        <w:t>»</w:t>
      </w:r>
    </w:p>
    <w:p w:rsidR="00DE6B27" w:rsidRPr="007A05C5" w:rsidRDefault="00DE6B27" w:rsidP="00DE6B27">
      <w:pPr>
        <w:spacing w:line="372" w:lineRule="auto"/>
        <w:ind w:left="57" w:firstLine="709"/>
        <w:jc w:val="both"/>
        <w:rPr>
          <w:sz w:val="28"/>
          <w:szCs w:val="28"/>
          <w:lang w:val="uk-UA"/>
        </w:rPr>
      </w:pPr>
    </w:p>
    <w:p w:rsidR="00853BF1" w:rsidRPr="007A05C5" w:rsidRDefault="00853BF1" w:rsidP="00DE6B27">
      <w:pPr>
        <w:spacing w:line="372" w:lineRule="auto"/>
        <w:ind w:left="57" w:firstLine="709"/>
        <w:jc w:val="both"/>
        <w:rPr>
          <w:sz w:val="28"/>
          <w:szCs w:val="28"/>
          <w:lang w:val="uk-UA"/>
        </w:rPr>
      </w:pPr>
    </w:p>
    <w:p w:rsidR="001A285B" w:rsidRPr="007A05C5" w:rsidRDefault="00853BF1" w:rsidP="00791490">
      <w:pPr>
        <w:spacing w:line="360" w:lineRule="auto"/>
        <w:ind w:firstLine="720"/>
        <w:jc w:val="both"/>
        <w:rPr>
          <w:sz w:val="28"/>
          <w:szCs w:val="28"/>
          <w:lang w:val="uk-UA"/>
        </w:rPr>
      </w:pPr>
      <w:r w:rsidRPr="007A05C5">
        <w:rPr>
          <w:sz w:val="28"/>
          <w:szCs w:val="28"/>
          <w:lang w:val="uk-UA"/>
        </w:rPr>
        <w:t>На сучасному етапі величина і прогресивність основних виробничих засобів, технічний стан у вирішальній мірі визначають потенційний обсяг виробництва послуг і товарів, його виробничі потужності, а від повноти використання обладнання залежить фактичний випуск послуг і товарів.</w:t>
      </w:r>
    </w:p>
    <w:p w:rsidR="00853BF1" w:rsidRPr="007A05C5" w:rsidRDefault="00853BF1" w:rsidP="00791490">
      <w:pPr>
        <w:spacing w:line="360" w:lineRule="auto"/>
        <w:ind w:firstLine="720"/>
        <w:jc w:val="both"/>
        <w:rPr>
          <w:sz w:val="28"/>
          <w:szCs w:val="28"/>
          <w:lang w:val="uk-UA"/>
        </w:rPr>
      </w:pPr>
      <w:r w:rsidRPr="007A05C5">
        <w:rPr>
          <w:sz w:val="28"/>
          <w:szCs w:val="28"/>
          <w:lang w:val="uk-UA"/>
        </w:rPr>
        <w:t>Цим обумовлена необхідність аналізу забезпеченості виробництва основними засобами, їх технічного стану і використання, а також оцінки їх впливу на збільшення обсягу продукції та послуг і виконання плану їх випуску.</w:t>
      </w:r>
    </w:p>
    <w:p w:rsidR="00853BF1" w:rsidRPr="007A05C5" w:rsidRDefault="00853BF1" w:rsidP="00791490">
      <w:pPr>
        <w:spacing w:line="360" w:lineRule="auto"/>
        <w:ind w:firstLine="720"/>
        <w:jc w:val="both"/>
        <w:rPr>
          <w:sz w:val="28"/>
          <w:szCs w:val="28"/>
          <w:lang w:val="uk-UA"/>
        </w:rPr>
      </w:pPr>
      <w:r w:rsidRPr="007A05C5">
        <w:rPr>
          <w:sz w:val="28"/>
          <w:szCs w:val="28"/>
          <w:lang w:val="uk-UA"/>
        </w:rPr>
        <w:t>Завдання аналізу полягають у встановленні:</w:t>
      </w:r>
    </w:p>
    <w:p w:rsidR="00853BF1" w:rsidRPr="007A05C5" w:rsidRDefault="00853BF1" w:rsidP="00791490">
      <w:pPr>
        <w:spacing w:line="360" w:lineRule="auto"/>
        <w:ind w:firstLine="720"/>
        <w:jc w:val="both"/>
        <w:rPr>
          <w:sz w:val="28"/>
          <w:szCs w:val="28"/>
          <w:lang w:val="uk-UA"/>
        </w:rPr>
      </w:pPr>
      <w:r w:rsidRPr="007A05C5">
        <w:rPr>
          <w:sz w:val="28"/>
          <w:szCs w:val="28"/>
          <w:lang w:val="uk-UA"/>
        </w:rPr>
        <w:t>1) забезпеченості підприємства основними засобами;</w:t>
      </w:r>
    </w:p>
    <w:p w:rsidR="00853BF1" w:rsidRPr="007A05C5" w:rsidRDefault="00853BF1" w:rsidP="00791490">
      <w:pPr>
        <w:spacing w:line="360" w:lineRule="auto"/>
        <w:ind w:firstLine="720"/>
        <w:jc w:val="both"/>
        <w:rPr>
          <w:sz w:val="28"/>
          <w:szCs w:val="28"/>
          <w:lang w:val="uk-UA"/>
        </w:rPr>
      </w:pPr>
      <w:r w:rsidRPr="007A05C5">
        <w:rPr>
          <w:sz w:val="28"/>
          <w:szCs w:val="28"/>
          <w:lang w:val="uk-UA"/>
        </w:rPr>
        <w:t>2) технічного стану і ступеня використання основних засобів;</w:t>
      </w:r>
    </w:p>
    <w:p w:rsidR="00853BF1" w:rsidRPr="007A05C5" w:rsidRDefault="00853BF1" w:rsidP="00791490">
      <w:pPr>
        <w:spacing w:line="360" w:lineRule="auto"/>
        <w:ind w:firstLine="720"/>
        <w:jc w:val="both"/>
        <w:rPr>
          <w:sz w:val="28"/>
          <w:szCs w:val="28"/>
          <w:lang w:val="uk-UA"/>
        </w:rPr>
      </w:pPr>
      <w:r w:rsidRPr="007A05C5">
        <w:rPr>
          <w:sz w:val="28"/>
          <w:szCs w:val="28"/>
          <w:lang w:val="uk-UA"/>
        </w:rPr>
        <w:t>3) повноти використання парку обладнання;</w:t>
      </w:r>
    </w:p>
    <w:p w:rsidR="00853BF1" w:rsidRPr="007A05C5" w:rsidRDefault="00853BF1" w:rsidP="00791490">
      <w:pPr>
        <w:spacing w:line="360" w:lineRule="auto"/>
        <w:ind w:firstLine="720"/>
        <w:jc w:val="both"/>
        <w:rPr>
          <w:sz w:val="28"/>
          <w:szCs w:val="28"/>
          <w:lang w:val="uk-UA"/>
        </w:rPr>
      </w:pPr>
      <w:r w:rsidRPr="007A05C5">
        <w:rPr>
          <w:sz w:val="28"/>
          <w:szCs w:val="28"/>
          <w:lang w:val="uk-UA"/>
        </w:rPr>
        <w:t>4) резервів збільшення обсягів продукції і послуг за рахунок поліпшення основних засобів та устаткування.</w:t>
      </w:r>
    </w:p>
    <w:p w:rsidR="00853BF1" w:rsidRPr="007A05C5" w:rsidRDefault="00853BF1" w:rsidP="00791490">
      <w:pPr>
        <w:spacing w:line="360" w:lineRule="auto"/>
        <w:ind w:firstLine="720"/>
        <w:jc w:val="both"/>
        <w:rPr>
          <w:sz w:val="28"/>
          <w:szCs w:val="28"/>
          <w:lang w:val="uk-UA"/>
        </w:rPr>
      </w:pPr>
      <w:r w:rsidRPr="007A05C5">
        <w:rPr>
          <w:sz w:val="28"/>
          <w:szCs w:val="28"/>
          <w:lang w:val="uk-UA"/>
        </w:rPr>
        <w:t>Основні напрямки аналізу стосуються питань обсягів, структури і динаміки основних засобів, забезпеченості підприємств засобами та їх технічного стану, ефективності використання всіх основних засобів і обладнання.</w:t>
      </w:r>
    </w:p>
    <w:p w:rsidR="00853BF1" w:rsidRPr="007A05C5" w:rsidRDefault="00853BF1" w:rsidP="00791490">
      <w:pPr>
        <w:spacing w:line="360" w:lineRule="auto"/>
        <w:ind w:firstLine="720"/>
        <w:jc w:val="both"/>
        <w:rPr>
          <w:sz w:val="28"/>
          <w:szCs w:val="28"/>
          <w:lang w:val="uk-UA"/>
        </w:rPr>
      </w:pPr>
      <w:r w:rsidRPr="007A05C5">
        <w:rPr>
          <w:sz w:val="28"/>
          <w:szCs w:val="28"/>
          <w:lang w:val="uk-UA"/>
        </w:rPr>
        <w:t>Обсяг і структура основних промислово-виробничих засобів визначають виробничу потужність підприємства, а загалом з їх динамікою - темп впровадження досягнень науково-технічного прогресу, необхідні для цього кошти. У процесі аналізу необхідно вивчати обсяг основних коштів, темпи їх збільшення за певні періоди, співвідношення окремих груп у загальній вартості коштів (їх структур), визначити активну частину коштів, причини змін обсягу і структури, шляхи збільшення структури.</w:t>
      </w:r>
    </w:p>
    <w:p w:rsidR="00853BF1" w:rsidRPr="007A05C5" w:rsidRDefault="00853BF1" w:rsidP="00791490">
      <w:pPr>
        <w:spacing w:line="360" w:lineRule="auto"/>
        <w:ind w:firstLine="720"/>
        <w:jc w:val="both"/>
        <w:rPr>
          <w:sz w:val="28"/>
          <w:szCs w:val="28"/>
          <w:lang w:val="uk-UA"/>
        </w:rPr>
      </w:pPr>
      <w:r w:rsidRPr="007A05C5">
        <w:rPr>
          <w:sz w:val="28"/>
          <w:szCs w:val="28"/>
          <w:lang w:val="uk-UA"/>
        </w:rPr>
        <w:t xml:space="preserve">При аналізі обсягу, динаміки і структури основних засобів необхідно враховувати, що різні види основних засобів відіграють різну роль у процесі господарської діяльності об'єкта. Виробнича потужність визначається тільки </w:t>
      </w:r>
      <w:r w:rsidRPr="007A05C5">
        <w:rPr>
          <w:sz w:val="28"/>
          <w:szCs w:val="28"/>
          <w:lang w:val="uk-UA"/>
        </w:rPr>
        <w:lastRenderedPageBreak/>
        <w:t>величиною промислово-виробничих основних засобів. Невиробничі основні засоби у виробництві невиробничого участі не беруть, вони лише обслуговують культурно-побутові потреби колективу.</w:t>
      </w:r>
    </w:p>
    <w:p w:rsidR="00853BF1" w:rsidRPr="007A05C5" w:rsidRDefault="00853BF1" w:rsidP="00791490">
      <w:pPr>
        <w:spacing w:line="360" w:lineRule="auto"/>
        <w:ind w:firstLine="720"/>
        <w:jc w:val="both"/>
        <w:rPr>
          <w:sz w:val="28"/>
          <w:szCs w:val="28"/>
          <w:lang w:val="uk-UA"/>
        </w:rPr>
      </w:pPr>
      <w:r w:rsidRPr="007A05C5">
        <w:rPr>
          <w:sz w:val="28"/>
          <w:szCs w:val="28"/>
          <w:lang w:val="uk-UA"/>
        </w:rPr>
        <w:t>Основними джерелами обсягів, динаміки, структури основних засобів в ефективності їх використання є дані бухгалтерських звітів і статистичної звітності. Інформація про види фондів, їх структурі на почат</w:t>
      </w:r>
      <w:r w:rsidR="00791490" w:rsidRPr="007A05C5">
        <w:rPr>
          <w:sz w:val="28"/>
          <w:szCs w:val="28"/>
          <w:lang w:val="uk-UA"/>
        </w:rPr>
        <w:t>ок і кінець звітного періоду по ТОВ "</w:t>
      </w:r>
      <w:proofErr w:type="spellStart"/>
      <w:r w:rsidR="00791490" w:rsidRPr="007A05C5">
        <w:rPr>
          <w:sz w:val="28"/>
          <w:szCs w:val="28"/>
          <w:lang w:val="uk-UA"/>
        </w:rPr>
        <w:t>РУБІЖБУДПРОЕКТ</w:t>
      </w:r>
      <w:proofErr w:type="spellEnd"/>
      <w:r w:rsidR="00791490" w:rsidRPr="007A05C5">
        <w:rPr>
          <w:sz w:val="28"/>
          <w:szCs w:val="28"/>
          <w:lang w:val="uk-UA"/>
        </w:rPr>
        <w:t>" відображається в табл. 3.2</w:t>
      </w:r>
      <w:r w:rsidRPr="007A05C5">
        <w:rPr>
          <w:sz w:val="28"/>
          <w:szCs w:val="28"/>
          <w:lang w:val="uk-UA"/>
        </w:rPr>
        <w:t>.</w:t>
      </w:r>
    </w:p>
    <w:p w:rsidR="00853BF1" w:rsidRPr="007A05C5" w:rsidRDefault="00853BF1" w:rsidP="00791490">
      <w:pPr>
        <w:spacing w:line="360" w:lineRule="auto"/>
        <w:ind w:firstLine="720"/>
        <w:jc w:val="both"/>
        <w:rPr>
          <w:sz w:val="28"/>
          <w:szCs w:val="28"/>
          <w:lang w:val="uk-UA"/>
        </w:rPr>
      </w:pPr>
      <w:r w:rsidRPr="007A05C5">
        <w:rPr>
          <w:sz w:val="28"/>
          <w:szCs w:val="28"/>
          <w:lang w:val="uk-UA"/>
        </w:rPr>
        <w:t xml:space="preserve">Склад </w:t>
      </w:r>
      <w:proofErr w:type="spellStart"/>
      <w:r w:rsidRPr="007A05C5">
        <w:rPr>
          <w:sz w:val="28"/>
          <w:szCs w:val="28"/>
          <w:lang w:val="uk-UA"/>
        </w:rPr>
        <w:t>ОВФ</w:t>
      </w:r>
      <w:proofErr w:type="spellEnd"/>
      <w:r w:rsidRPr="007A05C5">
        <w:rPr>
          <w:sz w:val="28"/>
          <w:szCs w:val="28"/>
          <w:lang w:val="uk-UA"/>
        </w:rPr>
        <w:t xml:space="preserve"> підприємства умовно можна підрозділити на 4 групи: будівлі і споруди, машини і обладнання, транспортні засоби, інструменти та інвентар.</w:t>
      </w:r>
    </w:p>
    <w:p w:rsidR="00853BF1" w:rsidRPr="007A05C5" w:rsidRDefault="00853BF1" w:rsidP="00791490">
      <w:pPr>
        <w:spacing w:line="360" w:lineRule="auto"/>
        <w:ind w:firstLine="720"/>
        <w:jc w:val="both"/>
        <w:rPr>
          <w:sz w:val="28"/>
          <w:szCs w:val="28"/>
          <w:lang w:val="uk-UA"/>
        </w:rPr>
      </w:pPr>
      <w:r w:rsidRPr="007A05C5">
        <w:rPr>
          <w:sz w:val="28"/>
          <w:szCs w:val="28"/>
          <w:lang w:val="uk-UA"/>
        </w:rPr>
        <w:t>У структурі основних засобів досліджуваного підприємства найбільшу питому вагу займають групи «Машини та обладнання» і «Транспортні засоби», їх частки відповідно становлять 37,71</w:t>
      </w:r>
      <w:r w:rsidR="00791490" w:rsidRPr="007A05C5">
        <w:rPr>
          <w:sz w:val="28"/>
          <w:szCs w:val="28"/>
          <w:lang w:val="uk-UA"/>
        </w:rPr>
        <w:t xml:space="preserve"> </w:t>
      </w:r>
      <w:r w:rsidRPr="007A05C5">
        <w:rPr>
          <w:sz w:val="28"/>
          <w:szCs w:val="28"/>
          <w:lang w:val="uk-UA"/>
        </w:rPr>
        <w:t xml:space="preserve">% </w:t>
      </w:r>
      <w:r w:rsidR="00791490" w:rsidRPr="007A05C5">
        <w:rPr>
          <w:sz w:val="28"/>
          <w:szCs w:val="28"/>
          <w:lang w:val="uk-UA"/>
        </w:rPr>
        <w:t xml:space="preserve"> </w:t>
      </w:r>
      <w:r w:rsidRPr="007A05C5">
        <w:rPr>
          <w:sz w:val="28"/>
          <w:szCs w:val="28"/>
          <w:lang w:val="uk-UA"/>
        </w:rPr>
        <w:t>і 29,09</w:t>
      </w:r>
      <w:r w:rsidR="00791490" w:rsidRPr="007A05C5">
        <w:rPr>
          <w:sz w:val="28"/>
          <w:szCs w:val="28"/>
          <w:lang w:val="uk-UA"/>
        </w:rPr>
        <w:t xml:space="preserve"> </w:t>
      </w:r>
      <w:r w:rsidRPr="007A05C5">
        <w:rPr>
          <w:sz w:val="28"/>
          <w:szCs w:val="28"/>
          <w:lang w:val="uk-UA"/>
        </w:rPr>
        <w:t>%. В результаті події за рік руху основних засобів їх структура зазнала деяких змін. Рух основних засобів спостерігалося по двом групам «Машини та обладнання» і «Інструменти та інвентар», причому по кожній з них переважало надходження над вибуттям Найбільше відхилення (збільшення) відбулося по групі «Інструменти та інвентар», в результаті чого її частка на кінець звітного року зросла 5,57</w:t>
      </w:r>
      <w:r w:rsidR="00791490" w:rsidRPr="007A05C5">
        <w:rPr>
          <w:sz w:val="28"/>
          <w:szCs w:val="28"/>
          <w:lang w:val="uk-UA"/>
        </w:rPr>
        <w:t xml:space="preserve"> </w:t>
      </w:r>
      <w:r w:rsidRPr="007A05C5">
        <w:rPr>
          <w:sz w:val="28"/>
          <w:szCs w:val="28"/>
          <w:lang w:val="uk-UA"/>
        </w:rPr>
        <w:t>% (21,45 - 15,88 = 5,57), питомі ваги інших груп зменшилися.</w:t>
      </w:r>
    </w:p>
    <w:p w:rsidR="00853BF1" w:rsidRPr="007A05C5" w:rsidRDefault="00853BF1" w:rsidP="00791490">
      <w:pPr>
        <w:spacing w:line="360" w:lineRule="auto"/>
        <w:ind w:firstLine="720"/>
        <w:jc w:val="both"/>
        <w:rPr>
          <w:sz w:val="28"/>
          <w:szCs w:val="28"/>
          <w:lang w:val="uk-UA"/>
        </w:rPr>
      </w:pPr>
      <w:r w:rsidRPr="007A05C5">
        <w:rPr>
          <w:sz w:val="28"/>
          <w:szCs w:val="28"/>
          <w:lang w:val="uk-UA"/>
        </w:rPr>
        <w:t>Для характеристики руху основних засобів використовують такі показники:</w:t>
      </w:r>
    </w:p>
    <w:p w:rsidR="00853BF1" w:rsidRPr="007A05C5" w:rsidRDefault="00853BF1" w:rsidP="00791490">
      <w:pPr>
        <w:spacing w:line="360" w:lineRule="auto"/>
        <w:ind w:firstLine="720"/>
        <w:jc w:val="both"/>
        <w:rPr>
          <w:sz w:val="28"/>
          <w:szCs w:val="28"/>
          <w:lang w:val="uk-UA"/>
        </w:rPr>
      </w:pPr>
      <w:r w:rsidRPr="007A05C5">
        <w:rPr>
          <w:sz w:val="28"/>
          <w:szCs w:val="28"/>
          <w:lang w:val="uk-UA"/>
        </w:rPr>
        <w:t>- Коефіцієнт Оновлення (</w:t>
      </w:r>
      <w:proofErr w:type="spellStart"/>
      <w:r w:rsidRPr="007A05C5">
        <w:rPr>
          <w:sz w:val="28"/>
          <w:szCs w:val="28"/>
          <w:lang w:val="uk-UA"/>
        </w:rPr>
        <w:t>К</w:t>
      </w:r>
      <w:r w:rsidRPr="007A05C5">
        <w:rPr>
          <w:sz w:val="28"/>
          <w:szCs w:val="28"/>
          <w:vertAlign w:val="subscript"/>
          <w:lang w:val="uk-UA"/>
        </w:rPr>
        <w:t>обн</w:t>
      </w:r>
      <w:proofErr w:type="spellEnd"/>
      <w:r w:rsidRPr="007A05C5">
        <w:rPr>
          <w:sz w:val="28"/>
          <w:szCs w:val="28"/>
          <w:lang w:val="uk-UA"/>
        </w:rPr>
        <w:t xml:space="preserve"> )</w:t>
      </w:r>
      <w:r w:rsidR="001F7A0E" w:rsidRPr="007A05C5">
        <w:rPr>
          <w:sz w:val="28"/>
          <w:szCs w:val="28"/>
          <w:lang w:val="uk-UA"/>
        </w:rPr>
        <w:t xml:space="preserve"> </w:t>
      </w:r>
    </w:p>
    <w:p w:rsidR="00853BF1" w:rsidRPr="007A05C5" w:rsidRDefault="004B29AE" w:rsidP="001F7A0E">
      <w:pPr>
        <w:spacing w:line="360" w:lineRule="auto"/>
        <w:ind w:firstLine="720"/>
        <w:rPr>
          <w:sz w:val="28"/>
          <w:szCs w:val="28"/>
          <w:lang w:val="uk-UA"/>
        </w:rPr>
      </w:pPr>
      <m:oMath>
        <m:r>
          <m:rPr>
            <m:sty m:val="p"/>
          </m:rPr>
          <w:rPr>
            <w:rFonts w:ascii="Cambria Math" w:hAnsi="Cambria Math"/>
            <w:sz w:val="28"/>
            <w:lang w:val="uk-UA"/>
          </w:rPr>
          <m:t>Кобн</m:t>
        </m:r>
        <m:r>
          <m:rPr>
            <m:sty m:val="p"/>
          </m:rPr>
          <w:rPr>
            <w:rFonts w:ascii="Cambria Math"/>
            <w:lang w:val="uk-UA"/>
          </w:rPr>
          <m:t xml:space="preserve">= </m:t>
        </m:r>
        <m:f>
          <m:fPr>
            <m:ctrlPr>
              <w:rPr>
                <w:rFonts w:ascii="Cambria Math" w:hAnsi="Cambria Math"/>
                <w:lang w:val="uk-UA"/>
              </w:rPr>
            </m:ctrlPr>
          </m:fPr>
          <m:num>
            <m:r>
              <m:rPr>
                <m:sty m:val="p"/>
              </m:rPr>
              <w:rPr>
                <w:rFonts w:ascii="Cambria Math" w:hAnsi="Cambria Math"/>
                <w:lang w:val="uk-UA"/>
              </w:rPr>
              <m:t>Sпост</m:t>
            </m:r>
          </m:num>
          <m:den>
            <m:r>
              <m:rPr>
                <m:sty m:val="p"/>
              </m:rPr>
              <w:rPr>
                <w:rFonts w:ascii="Cambria Math" w:hAnsi="Cambria Math"/>
                <w:lang w:val="uk-UA"/>
              </w:rPr>
              <m:t xml:space="preserve">Sк.р </m:t>
            </m:r>
          </m:den>
        </m:f>
        <m:r>
          <w:rPr>
            <w:rFonts w:ascii="Cambria Math"/>
            <w:lang w:val="uk-UA"/>
          </w:rPr>
          <m:t>,</m:t>
        </m:r>
      </m:oMath>
      <w:r w:rsidR="001F7A0E" w:rsidRPr="007A05C5">
        <w:rPr>
          <w:sz w:val="28"/>
          <w:szCs w:val="28"/>
          <w:lang w:val="uk-UA"/>
        </w:rPr>
        <w:t xml:space="preserve">                                                                                           (3.16)    </w:t>
      </w:r>
    </w:p>
    <w:p w:rsidR="00853BF1" w:rsidRPr="007A05C5" w:rsidRDefault="00853BF1" w:rsidP="00791490">
      <w:pPr>
        <w:spacing w:line="360" w:lineRule="auto"/>
        <w:ind w:firstLine="720"/>
        <w:jc w:val="both"/>
        <w:rPr>
          <w:sz w:val="28"/>
          <w:szCs w:val="28"/>
          <w:lang w:val="uk-UA"/>
        </w:rPr>
      </w:pPr>
      <w:r w:rsidRPr="007A05C5">
        <w:rPr>
          <w:sz w:val="28"/>
          <w:szCs w:val="28"/>
          <w:lang w:val="uk-UA"/>
        </w:rPr>
        <w:t xml:space="preserve">де </w:t>
      </w:r>
      <w:proofErr w:type="spellStart"/>
      <w:r w:rsidRPr="007A05C5">
        <w:rPr>
          <w:sz w:val="28"/>
          <w:szCs w:val="28"/>
          <w:lang w:val="uk-UA"/>
        </w:rPr>
        <w:t>Sпост</w:t>
      </w:r>
      <w:proofErr w:type="spellEnd"/>
      <w:r w:rsidRPr="007A05C5">
        <w:rPr>
          <w:sz w:val="28"/>
          <w:szCs w:val="28"/>
          <w:lang w:val="uk-UA"/>
        </w:rPr>
        <w:t xml:space="preserve"> - вартість надійшли на підприємство основних засобів, тис. грн; </w:t>
      </w:r>
      <w:proofErr w:type="spellStart"/>
      <w:r w:rsidRPr="007A05C5">
        <w:rPr>
          <w:sz w:val="28"/>
          <w:szCs w:val="28"/>
          <w:lang w:val="uk-UA"/>
        </w:rPr>
        <w:t>S,к.р</w:t>
      </w:r>
      <w:proofErr w:type="spellEnd"/>
      <w:r w:rsidRPr="007A05C5">
        <w:rPr>
          <w:sz w:val="28"/>
          <w:szCs w:val="28"/>
          <w:lang w:val="uk-UA"/>
        </w:rPr>
        <w:t>. - первісна вартість на кінець року, тис. грн.</w:t>
      </w:r>
    </w:p>
    <w:p w:rsidR="00853BF1" w:rsidRPr="007A05C5" w:rsidRDefault="00853BF1" w:rsidP="00791490">
      <w:pPr>
        <w:spacing w:line="360" w:lineRule="auto"/>
        <w:ind w:firstLine="720"/>
        <w:jc w:val="both"/>
        <w:rPr>
          <w:sz w:val="28"/>
          <w:szCs w:val="28"/>
          <w:lang w:val="uk-UA"/>
        </w:rPr>
      </w:pPr>
      <w:r w:rsidRPr="007A05C5">
        <w:rPr>
          <w:sz w:val="28"/>
          <w:szCs w:val="28"/>
          <w:lang w:val="uk-UA"/>
        </w:rPr>
        <w:t>В цілому коефіцієнт оновлення у звітному році становить:</w:t>
      </w:r>
    </w:p>
    <w:p w:rsidR="00853BF1" w:rsidRPr="007A05C5" w:rsidRDefault="004B29AE" w:rsidP="00791490">
      <w:pPr>
        <w:spacing w:line="360" w:lineRule="auto"/>
        <w:ind w:firstLine="720"/>
        <w:jc w:val="both"/>
        <w:rPr>
          <w:rFonts w:eastAsiaTheme="minorEastAsia"/>
          <w:sz w:val="28"/>
          <w:szCs w:val="28"/>
          <w:lang w:val="uk-UA"/>
        </w:rPr>
      </w:pPr>
      <m:oMath>
        <m:r>
          <m:rPr>
            <m:sty m:val="p"/>
          </m:rPr>
          <w:rPr>
            <w:rFonts w:ascii="Cambria Math" w:hAnsi="Cambria Math"/>
            <w:sz w:val="28"/>
            <w:lang w:val="uk-UA"/>
          </w:rPr>
          <m:t>Кобн</m:t>
        </m:r>
        <m:r>
          <m:rPr>
            <m:sty m:val="p"/>
          </m:rPr>
          <w:rPr>
            <w:rFonts w:ascii="Cambria Math"/>
            <w:lang w:val="uk-UA"/>
          </w:rPr>
          <m:t xml:space="preserve">= </m:t>
        </m:r>
        <m:f>
          <m:fPr>
            <m:ctrlPr>
              <w:rPr>
                <w:rFonts w:ascii="Cambria Math" w:hAnsi="Cambria Math"/>
                <w:lang w:val="uk-UA"/>
              </w:rPr>
            </m:ctrlPr>
          </m:fPr>
          <m:num>
            <m:r>
              <m:rPr>
                <m:sty m:val="p"/>
              </m:rPr>
              <w:rPr>
                <w:rFonts w:ascii="Cambria Math" w:hAnsi="Cambria Math"/>
                <w:lang w:val="uk-UA"/>
              </w:rPr>
              <m:t>1111,04</m:t>
            </m:r>
          </m:num>
          <m:den>
            <m:r>
              <m:rPr>
                <m:sty m:val="p"/>
              </m:rPr>
              <w:rPr>
                <w:rFonts w:ascii="Cambria Math" w:hAnsi="Cambria Math"/>
                <w:lang w:val="uk-UA"/>
              </w:rPr>
              <m:t>5333,4</m:t>
            </m:r>
          </m:den>
        </m:f>
        <m:r>
          <w:rPr>
            <w:rFonts w:ascii="Cambria Math"/>
            <w:lang w:val="uk-UA"/>
          </w:rPr>
          <m:t>=0,2083,</m:t>
        </m:r>
      </m:oMath>
      <w:r w:rsidR="001F7A0E" w:rsidRPr="007A05C5">
        <w:rPr>
          <w:sz w:val="28"/>
          <w:szCs w:val="28"/>
          <w:lang w:val="uk-UA"/>
        </w:rPr>
        <w:t xml:space="preserve"> </w:t>
      </w:r>
    </w:p>
    <w:p w:rsidR="00853BF1" w:rsidRPr="007A05C5" w:rsidRDefault="00853BF1" w:rsidP="00791490">
      <w:pPr>
        <w:spacing w:line="360" w:lineRule="auto"/>
        <w:ind w:firstLine="720"/>
        <w:jc w:val="both"/>
        <w:rPr>
          <w:rFonts w:eastAsiaTheme="minorEastAsia"/>
          <w:sz w:val="28"/>
          <w:szCs w:val="28"/>
          <w:lang w:val="uk-UA"/>
        </w:rPr>
      </w:pPr>
      <w:r w:rsidRPr="007A05C5">
        <w:rPr>
          <w:rFonts w:eastAsiaTheme="minorEastAsia"/>
          <w:sz w:val="28"/>
          <w:szCs w:val="28"/>
          <w:lang w:val="uk-UA"/>
        </w:rPr>
        <w:t>в тому числі за групами:</w:t>
      </w:r>
    </w:p>
    <w:p w:rsidR="00853BF1" w:rsidRPr="007A05C5" w:rsidRDefault="00853BF1" w:rsidP="00791490">
      <w:pPr>
        <w:spacing w:line="360" w:lineRule="auto"/>
        <w:ind w:firstLine="720"/>
        <w:jc w:val="both"/>
        <w:rPr>
          <w:rFonts w:eastAsiaTheme="minorEastAsia"/>
          <w:sz w:val="28"/>
          <w:szCs w:val="28"/>
          <w:lang w:val="uk-UA"/>
        </w:rPr>
      </w:pPr>
      <w:r w:rsidRPr="007A05C5">
        <w:rPr>
          <w:sz w:val="28"/>
          <w:szCs w:val="28"/>
          <w:lang w:val="uk-UA"/>
        </w:rPr>
        <w:t xml:space="preserve">- машини та обладнання  </w:t>
      </w:r>
      <m:oMath>
        <m:r>
          <m:rPr>
            <m:sty m:val="p"/>
          </m:rPr>
          <w:rPr>
            <w:rFonts w:ascii="Cambria Math" w:hAnsi="Cambria Math"/>
            <w:sz w:val="28"/>
            <w:lang w:val="uk-UA"/>
          </w:rPr>
          <m:t>Кобн</m:t>
        </m:r>
        <m:r>
          <m:rPr>
            <m:sty m:val="p"/>
          </m:rPr>
          <w:rPr>
            <w:rFonts w:ascii="Cambria Math"/>
            <w:lang w:val="uk-UA"/>
          </w:rPr>
          <m:t xml:space="preserve">= </m:t>
        </m:r>
        <m:f>
          <m:fPr>
            <m:ctrlPr>
              <w:rPr>
                <w:rFonts w:ascii="Cambria Math" w:hAnsi="Cambria Math"/>
                <w:lang w:val="uk-UA"/>
              </w:rPr>
            </m:ctrlPr>
          </m:fPr>
          <m:num>
            <m:r>
              <m:rPr>
                <m:sty m:val="p"/>
              </m:rPr>
              <w:rPr>
                <w:rFonts w:ascii="Cambria Math" w:hAnsi="Cambria Math"/>
                <w:lang w:val="uk-UA"/>
              </w:rPr>
              <m:t>689,16</m:t>
            </m:r>
          </m:num>
          <m:den>
            <m:r>
              <m:rPr>
                <m:sty m:val="p"/>
              </m:rPr>
              <w:rPr>
                <w:rFonts w:ascii="Cambria Math" w:hAnsi="Cambria Math"/>
                <w:lang w:val="uk-UA"/>
              </w:rPr>
              <m:t>1915,14</m:t>
            </m:r>
          </m:den>
        </m:f>
        <m:r>
          <w:rPr>
            <w:rFonts w:ascii="Cambria Math"/>
            <w:lang w:val="uk-UA"/>
          </w:rPr>
          <m:t>=0,3598;</m:t>
        </m:r>
      </m:oMath>
    </w:p>
    <w:p w:rsidR="00853BF1" w:rsidRPr="007A05C5" w:rsidRDefault="00853BF1" w:rsidP="00791490">
      <w:pPr>
        <w:spacing w:line="360" w:lineRule="auto"/>
        <w:ind w:firstLine="720"/>
        <w:jc w:val="both"/>
        <w:rPr>
          <w:sz w:val="28"/>
          <w:szCs w:val="28"/>
          <w:lang w:val="uk-UA"/>
        </w:rPr>
      </w:pPr>
      <w:r w:rsidRPr="007A05C5">
        <w:rPr>
          <w:rFonts w:eastAsiaTheme="minorEastAsia"/>
          <w:sz w:val="28"/>
          <w:szCs w:val="28"/>
          <w:lang w:val="uk-UA"/>
        </w:rPr>
        <w:lastRenderedPageBreak/>
        <w:t xml:space="preserve">- інструменти та інвентар  </w:t>
      </w:r>
      <m:oMath>
        <m:r>
          <m:rPr>
            <m:sty m:val="p"/>
          </m:rPr>
          <w:rPr>
            <w:rFonts w:ascii="Cambria Math" w:hAnsi="Cambria Math"/>
            <w:sz w:val="28"/>
            <w:lang w:val="uk-UA"/>
          </w:rPr>
          <m:t>Кобн</m:t>
        </m:r>
        <m:r>
          <m:rPr>
            <m:sty m:val="p"/>
          </m:rPr>
          <w:rPr>
            <w:rFonts w:ascii="Cambria Math"/>
            <w:lang w:val="uk-UA"/>
          </w:rPr>
          <m:t xml:space="preserve">= </m:t>
        </m:r>
        <m:f>
          <m:fPr>
            <m:ctrlPr>
              <w:rPr>
                <w:rFonts w:ascii="Cambria Math" w:hAnsi="Cambria Math"/>
                <w:lang w:val="uk-UA"/>
              </w:rPr>
            </m:ctrlPr>
          </m:fPr>
          <m:num>
            <m:r>
              <m:rPr>
                <m:sty m:val="p"/>
              </m:rPr>
              <w:rPr>
                <w:rFonts w:ascii="Cambria Math" w:hAnsi="Cambria Math"/>
                <w:lang w:val="uk-UA"/>
              </w:rPr>
              <m:t>421,88</m:t>
            </m:r>
          </m:num>
          <m:den>
            <m:r>
              <m:rPr>
                <m:sty m:val="p"/>
              </m:rPr>
              <w:rPr>
                <w:rFonts w:ascii="Cambria Math" w:hAnsi="Cambria Math"/>
                <w:lang w:val="uk-UA"/>
              </w:rPr>
              <m:t>1143,89</m:t>
            </m:r>
          </m:den>
        </m:f>
        <m:r>
          <w:rPr>
            <w:rFonts w:ascii="Cambria Math"/>
            <w:lang w:val="uk-UA"/>
          </w:rPr>
          <m:t>=0,3688;</m:t>
        </m:r>
      </m:oMath>
    </w:p>
    <w:p w:rsidR="00853BF1" w:rsidRPr="007A05C5" w:rsidRDefault="00853BF1" w:rsidP="00791490">
      <w:pPr>
        <w:spacing w:line="360" w:lineRule="auto"/>
        <w:ind w:firstLine="720"/>
        <w:jc w:val="both"/>
        <w:rPr>
          <w:sz w:val="28"/>
          <w:szCs w:val="28"/>
          <w:lang w:val="uk-UA"/>
        </w:rPr>
      </w:pPr>
      <w:r w:rsidRPr="007A05C5">
        <w:rPr>
          <w:sz w:val="28"/>
          <w:szCs w:val="28"/>
          <w:lang w:val="uk-UA"/>
        </w:rPr>
        <w:t>За звітний період основні засоби підприємства оновилися на 20,83</w:t>
      </w:r>
      <w:r w:rsidR="00791490" w:rsidRPr="007A05C5">
        <w:rPr>
          <w:sz w:val="28"/>
          <w:szCs w:val="28"/>
          <w:lang w:val="uk-UA"/>
        </w:rPr>
        <w:t xml:space="preserve"> </w:t>
      </w:r>
      <w:r w:rsidRPr="007A05C5">
        <w:rPr>
          <w:sz w:val="28"/>
          <w:szCs w:val="28"/>
          <w:lang w:val="uk-UA"/>
        </w:rPr>
        <w:t>%, машини та обладнання на кінець року склали 35,98%, а нові інструменти та інвентар - 36,88</w:t>
      </w:r>
      <w:r w:rsidR="00791490" w:rsidRPr="007A05C5">
        <w:rPr>
          <w:sz w:val="28"/>
          <w:szCs w:val="28"/>
          <w:lang w:val="uk-UA"/>
        </w:rPr>
        <w:t xml:space="preserve"> </w:t>
      </w:r>
      <w:r w:rsidRPr="007A05C5">
        <w:rPr>
          <w:sz w:val="28"/>
          <w:szCs w:val="28"/>
          <w:lang w:val="uk-UA"/>
        </w:rPr>
        <w:t>% їх складу;</w:t>
      </w:r>
    </w:p>
    <w:p w:rsidR="00853BF1" w:rsidRPr="007A05C5" w:rsidRDefault="00853BF1" w:rsidP="00791490">
      <w:pPr>
        <w:spacing w:line="360" w:lineRule="auto"/>
        <w:ind w:firstLine="720"/>
        <w:jc w:val="both"/>
        <w:rPr>
          <w:sz w:val="28"/>
          <w:szCs w:val="28"/>
          <w:lang w:val="uk-UA"/>
        </w:rPr>
      </w:pPr>
      <w:r w:rsidRPr="007A05C5">
        <w:rPr>
          <w:sz w:val="28"/>
          <w:szCs w:val="28"/>
          <w:lang w:val="uk-UA"/>
        </w:rPr>
        <w:t>- коефіцієнт вибуття (</w:t>
      </w:r>
      <w:proofErr w:type="spellStart"/>
      <w:r w:rsidRPr="007A05C5">
        <w:rPr>
          <w:sz w:val="28"/>
          <w:szCs w:val="28"/>
          <w:lang w:val="uk-UA"/>
        </w:rPr>
        <w:t>К</w:t>
      </w:r>
      <w:r w:rsidRPr="007A05C5">
        <w:rPr>
          <w:sz w:val="28"/>
          <w:szCs w:val="28"/>
          <w:vertAlign w:val="subscript"/>
          <w:lang w:val="uk-UA"/>
        </w:rPr>
        <w:t>виб</w:t>
      </w:r>
      <w:proofErr w:type="spellEnd"/>
      <w:r w:rsidRPr="007A05C5">
        <w:rPr>
          <w:sz w:val="28"/>
          <w:szCs w:val="28"/>
          <w:lang w:val="uk-UA"/>
        </w:rPr>
        <w:t xml:space="preserve"> )</w:t>
      </w:r>
    </w:p>
    <w:p w:rsidR="00853BF1" w:rsidRPr="007A05C5" w:rsidRDefault="004B29AE" w:rsidP="00791490">
      <w:pPr>
        <w:spacing w:line="360" w:lineRule="auto"/>
        <w:ind w:firstLine="720"/>
        <w:jc w:val="both"/>
        <w:rPr>
          <w:sz w:val="28"/>
          <w:szCs w:val="28"/>
          <w:lang w:val="uk-UA"/>
        </w:rPr>
      </w:pPr>
      <m:oMath>
        <m:r>
          <m:rPr>
            <m:sty m:val="p"/>
          </m:rPr>
          <w:rPr>
            <w:rFonts w:ascii="Cambria Math" w:hAnsi="Cambria Math"/>
            <w:sz w:val="28"/>
            <w:lang w:val="uk-UA"/>
          </w:rPr>
          <m:t>Квиб.</m:t>
        </m:r>
        <m:r>
          <m:rPr>
            <m:sty m:val="p"/>
          </m:rPr>
          <w:rPr>
            <w:rFonts w:ascii="Cambria Math"/>
            <w:lang w:val="uk-UA"/>
          </w:rPr>
          <m:t xml:space="preserve">= </m:t>
        </m:r>
        <m:f>
          <m:fPr>
            <m:ctrlPr>
              <w:rPr>
                <w:rFonts w:ascii="Cambria Math" w:hAnsi="Cambria Math"/>
                <w:lang w:val="uk-UA"/>
              </w:rPr>
            </m:ctrlPr>
          </m:fPr>
          <m:num>
            <m:r>
              <m:rPr>
                <m:sty m:val="p"/>
              </m:rPr>
              <w:rPr>
                <w:rFonts w:ascii="Cambria Math" w:hAnsi="Cambria Math"/>
                <w:lang w:val="uk-UA"/>
              </w:rPr>
              <m:t>Sвиб.</m:t>
            </m:r>
          </m:num>
          <m:den>
            <m:r>
              <m:rPr>
                <m:sty m:val="p"/>
              </m:rPr>
              <w:rPr>
                <w:rFonts w:ascii="Cambria Math" w:hAnsi="Cambria Math"/>
                <w:lang w:val="uk-UA"/>
              </w:rPr>
              <m:t xml:space="preserve">Sпв.р. </m:t>
            </m:r>
          </m:den>
        </m:f>
        <m:r>
          <w:rPr>
            <w:rFonts w:ascii="Cambria Math"/>
            <w:lang w:val="uk-UA"/>
          </w:rPr>
          <m:t>,</m:t>
        </m:r>
      </m:oMath>
      <w:r w:rsidR="001F7A0E" w:rsidRPr="007A05C5">
        <w:rPr>
          <w:sz w:val="28"/>
          <w:szCs w:val="28"/>
          <w:lang w:val="uk-UA"/>
        </w:rPr>
        <w:t xml:space="preserve">                                                                                      (3.17)    </w:t>
      </w:r>
    </w:p>
    <w:p w:rsidR="00853BF1" w:rsidRPr="007A05C5" w:rsidRDefault="00853BF1" w:rsidP="00791490">
      <w:pPr>
        <w:spacing w:line="360" w:lineRule="auto"/>
        <w:ind w:firstLine="720"/>
        <w:jc w:val="both"/>
        <w:rPr>
          <w:sz w:val="28"/>
          <w:szCs w:val="28"/>
          <w:lang w:val="uk-UA"/>
        </w:rPr>
      </w:pPr>
      <w:r w:rsidRPr="007A05C5">
        <w:rPr>
          <w:sz w:val="28"/>
          <w:szCs w:val="28"/>
          <w:lang w:val="uk-UA"/>
        </w:rPr>
        <w:t xml:space="preserve">де </w:t>
      </w:r>
      <w:proofErr w:type="spellStart"/>
      <w:r w:rsidRPr="007A05C5">
        <w:rPr>
          <w:sz w:val="28"/>
          <w:szCs w:val="28"/>
          <w:lang w:val="uk-UA"/>
        </w:rPr>
        <w:t>S</w:t>
      </w:r>
      <w:r w:rsidRPr="007A05C5">
        <w:rPr>
          <w:sz w:val="28"/>
          <w:szCs w:val="28"/>
          <w:vertAlign w:val="subscript"/>
          <w:lang w:val="uk-UA"/>
        </w:rPr>
        <w:t>виб</w:t>
      </w:r>
      <w:proofErr w:type="spellEnd"/>
      <w:r w:rsidRPr="007A05C5">
        <w:rPr>
          <w:sz w:val="28"/>
          <w:szCs w:val="28"/>
          <w:lang w:val="uk-UA"/>
        </w:rPr>
        <w:t xml:space="preserve">.- вартість вибулих основних засобів, тис. грн.; </w:t>
      </w:r>
      <w:proofErr w:type="spellStart"/>
      <w:r w:rsidRPr="007A05C5">
        <w:rPr>
          <w:sz w:val="28"/>
          <w:szCs w:val="28"/>
          <w:lang w:val="uk-UA"/>
        </w:rPr>
        <w:t>S</w:t>
      </w:r>
      <w:r w:rsidRPr="007A05C5">
        <w:rPr>
          <w:sz w:val="28"/>
          <w:szCs w:val="28"/>
          <w:vertAlign w:val="subscript"/>
          <w:lang w:val="uk-UA"/>
        </w:rPr>
        <w:t>пв.р</w:t>
      </w:r>
      <w:proofErr w:type="spellEnd"/>
      <w:r w:rsidRPr="007A05C5">
        <w:rPr>
          <w:sz w:val="28"/>
          <w:szCs w:val="28"/>
          <w:vertAlign w:val="subscript"/>
          <w:lang w:val="uk-UA"/>
        </w:rPr>
        <w:t xml:space="preserve">. </w:t>
      </w:r>
      <w:r w:rsidRPr="007A05C5">
        <w:rPr>
          <w:sz w:val="28"/>
          <w:szCs w:val="28"/>
          <w:lang w:val="uk-UA"/>
        </w:rPr>
        <w:t>- первісна вартість на початок року, тис, грн.</w:t>
      </w:r>
    </w:p>
    <w:p w:rsidR="00853BF1" w:rsidRPr="007A05C5" w:rsidRDefault="00C10C68" w:rsidP="00F84899">
      <w:pPr>
        <w:pStyle w:val="Tablecaption0"/>
        <w:shd w:val="clear" w:color="auto" w:fill="auto"/>
        <w:spacing w:line="360" w:lineRule="auto"/>
        <w:jc w:val="right"/>
        <w:rPr>
          <w:color w:val="000000"/>
          <w:sz w:val="28"/>
          <w:lang w:val="uk-UA" w:bidi="ru-RU"/>
        </w:rPr>
      </w:pPr>
      <w:proofErr w:type="spellStart"/>
      <w:r w:rsidRPr="007A05C5">
        <w:rPr>
          <w:color w:val="000000"/>
          <w:sz w:val="28"/>
          <w:lang w:val="uk-UA" w:bidi="ru-RU"/>
        </w:rPr>
        <w:t>Таблица</w:t>
      </w:r>
      <w:proofErr w:type="spellEnd"/>
      <w:r w:rsidRPr="007A05C5">
        <w:rPr>
          <w:color w:val="000000"/>
          <w:sz w:val="28"/>
          <w:lang w:val="uk-UA" w:bidi="ru-RU"/>
        </w:rPr>
        <w:t xml:space="preserve"> 3.2</w:t>
      </w:r>
    </w:p>
    <w:p w:rsidR="00853BF1" w:rsidRPr="007A05C5" w:rsidRDefault="00853BF1" w:rsidP="00BF1423">
      <w:pPr>
        <w:pStyle w:val="Tablecaption0"/>
        <w:shd w:val="clear" w:color="auto" w:fill="auto"/>
        <w:spacing w:line="360" w:lineRule="auto"/>
        <w:jc w:val="center"/>
        <w:rPr>
          <w:sz w:val="18"/>
          <w:lang w:val="uk-UA"/>
        </w:rPr>
      </w:pPr>
      <w:r w:rsidRPr="007A05C5">
        <w:rPr>
          <w:color w:val="000000"/>
          <w:sz w:val="28"/>
          <w:lang w:val="uk-UA" w:bidi="ru-RU"/>
        </w:rPr>
        <w:t>Склад, динаміка і структура основних фондів</w:t>
      </w:r>
      <w:r w:rsidRPr="007A05C5">
        <w:rPr>
          <w:sz w:val="18"/>
          <w:lang w:val="uk-UA"/>
        </w:rPr>
        <w:t xml:space="preserve"> </w:t>
      </w:r>
      <w:r w:rsidRPr="007A05C5">
        <w:rPr>
          <w:sz w:val="28"/>
          <w:lang w:val="uk-UA"/>
        </w:rPr>
        <w:t>ТОВ «</w:t>
      </w:r>
      <w:proofErr w:type="spellStart"/>
      <w:r w:rsidR="00F84899" w:rsidRPr="007A05C5">
        <w:rPr>
          <w:sz w:val="28"/>
          <w:lang w:val="uk-UA"/>
        </w:rPr>
        <w:t>Рубіжбудпроект</w:t>
      </w:r>
      <w:proofErr w:type="spellEnd"/>
      <w:r w:rsidRPr="007A05C5">
        <w:rPr>
          <w:sz w:val="28"/>
          <w:lang w:val="uk-UA"/>
        </w:rPr>
        <w:t>» за звідний період</w:t>
      </w:r>
    </w:p>
    <w:p w:rsidR="000E4086" w:rsidRPr="007A05C5" w:rsidRDefault="000E4086" w:rsidP="00853BF1">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931"/>
        <w:gridCol w:w="828"/>
        <w:gridCol w:w="931"/>
        <w:gridCol w:w="829"/>
        <w:gridCol w:w="821"/>
        <w:gridCol w:w="829"/>
        <w:gridCol w:w="931"/>
        <w:gridCol w:w="829"/>
        <w:gridCol w:w="1308"/>
      </w:tblGrid>
      <w:tr w:rsidR="00B65D6E" w:rsidRPr="007A05C5" w:rsidTr="00BF1423">
        <w:tc>
          <w:tcPr>
            <w:tcW w:w="1391" w:type="dxa"/>
            <w:vMerge w:val="restart"/>
            <w:vAlign w:val="center"/>
          </w:tcPr>
          <w:p w:rsidR="00B65D6E" w:rsidRPr="007A05C5" w:rsidRDefault="00B65D6E" w:rsidP="00B03950">
            <w:pPr>
              <w:jc w:val="center"/>
              <w:rPr>
                <w:lang w:val="uk-UA"/>
              </w:rPr>
            </w:pPr>
            <w:r w:rsidRPr="007A05C5">
              <w:rPr>
                <w:lang w:val="uk-UA"/>
              </w:rPr>
              <w:t>Види основних засобів</w:t>
            </w:r>
          </w:p>
        </w:tc>
        <w:tc>
          <w:tcPr>
            <w:tcW w:w="1816" w:type="dxa"/>
            <w:gridSpan w:val="2"/>
            <w:vAlign w:val="center"/>
          </w:tcPr>
          <w:p w:rsidR="00B65D6E" w:rsidRPr="007A05C5" w:rsidRDefault="00B65D6E" w:rsidP="00B03950">
            <w:pPr>
              <w:pStyle w:val="Bodytext20"/>
              <w:shd w:val="clear" w:color="auto" w:fill="auto"/>
              <w:spacing w:after="0" w:line="360" w:lineRule="exact"/>
              <w:jc w:val="center"/>
              <w:rPr>
                <w:sz w:val="44"/>
                <w:lang w:val="uk-UA"/>
              </w:rPr>
            </w:pPr>
            <w:r w:rsidRPr="007A05C5">
              <w:rPr>
                <w:rStyle w:val="Bodytext218pt"/>
                <w:sz w:val="22"/>
                <w:lang w:val="uk-UA"/>
              </w:rPr>
              <w:t>Наявність на початок року</w:t>
            </w:r>
          </w:p>
        </w:tc>
        <w:tc>
          <w:tcPr>
            <w:tcW w:w="1816" w:type="dxa"/>
            <w:gridSpan w:val="2"/>
            <w:vAlign w:val="center"/>
          </w:tcPr>
          <w:p w:rsidR="00B65D6E" w:rsidRPr="007A05C5" w:rsidRDefault="00B65D6E" w:rsidP="00B03950">
            <w:pPr>
              <w:pStyle w:val="Bodytext20"/>
              <w:shd w:val="clear" w:color="auto" w:fill="auto"/>
              <w:spacing w:after="0" w:line="360" w:lineRule="exact"/>
              <w:jc w:val="center"/>
              <w:rPr>
                <w:sz w:val="44"/>
                <w:lang w:val="uk-UA"/>
              </w:rPr>
            </w:pPr>
            <w:r w:rsidRPr="007A05C5">
              <w:rPr>
                <w:rStyle w:val="Bodytext218pt"/>
                <w:sz w:val="22"/>
                <w:lang w:val="uk-UA"/>
              </w:rPr>
              <w:t>Надійшло у продовж року</w:t>
            </w:r>
          </w:p>
        </w:tc>
        <w:tc>
          <w:tcPr>
            <w:tcW w:w="1706" w:type="dxa"/>
            <w:gridSpan w:val="2"/>
            <w:vAlign w:val="center"/>
          </w:tcPr>
          <w:p w:rsidR="00B65D6E" w:rsidRPr="007A05C5" w:rsidRDefault="00B65D6E" w:rsidP="00B03950">
            <w:pPr>
              <w:pStyle w:val="Bodytext20"/>
              <w:shd w:val="clear" w:color="auto" w:fill="auto"/>
              <w:spacing w:after="0" w:line="360" w:lineRule="exact"/>
              <w:jc w:val="center"/>
              <w:rPr>
                <w:sz w:val="44"/>
                <w:lang w:val="uk-UA"/>
              </w:rPr>
            </w:pPr>
            <w:r w:rsidRPr="007A05C5">
              <w:rPr>
                <w:rStyle w:val="Bodytext218pt"/>
                <w:sz w:val="22"/>
                <w:lang w:val="uk-UA"/>
              </w:rPr>
              <w:t>Вибуло у продовж року</w:t>
            </w:r>
          </w:p>
        </w:tc>
        <w:tc>
          <w:tcPr>
            <w:tcW w:w="1816" w:type="dxa"/>
            <w:gridSpan w:val="2"/>
            <w:vAlign w:val="center"/>
          </w:tcPr>
          <w:p w:rsidR="00B65D6E" w:rsidRPr="007A05C5" w:rsidRDefault="00B65D6E" w:rsidP="00B03950">
            <w:pPr>
              <w:pStyle w:val="Bodytext20"/>
              <w:shd w:val="clear" w:color="auto" w:fill="auto"/>
              <w:spacing w:after="0" w:line="360" w:lineRule="exact"/>
              <w:jc w:val="center"/>
              <w:rPr>
                <w:sz w:val="44"/>
                <w:lang w:val="uk-UA"/>
              </w:rPr>
            </w:pPr>
            <w:r w:rsidRPr="007A05C5">
              <w:rPr>
                <w:rStyle w:val="Bodytext218pt"/>
                <w:sz w:val="22"/>
                <w:lang w:val="uk-UA"/>
              </w:rPr>
              <w:t>Наявність на кінець року</w:t>
            </w:r>
          </w:p>
        </w:tc>
        <w:tc>
          <w:tcPr>
            <w:tcW w:w="1308" w:type="dxa"/>
            <w:vMerge w:val="restart"/>
            <w:vAlign w:val="center"/>
          </w:tcPr>
          <w:p w:rsidR="00B65D6E" w:rsidRPr="007A05C5" w:rsidRDefault="00B65D6E" w:rsidP="00B03950">
            <w:pPr>
              <w:pStyle w:val="Bodytext20"/>
              <w:shd w:val="clear" w:color="auto" w:fill="auto"/>
              <w:spacing w:after="0" w:line="420" w:lineRule="exact"/>
              <w:jc w:val="center"/>
              <w:rPr>
                <w:sz w:val="44"/>
                <w:lang w:val="uk-UA"/>
              </w:rPr>
            </w:pPr>
            <w:r w:rsidRPr="007A05C5">
              <w:rPr>
                <w:rStyle w:val="Bodytext218pt"/>
                <w:sz w:val="22"/>
                <w:lang w:val="uk-UA"/>
              </w:rPr>
              <w:t xml:space="preserve">Відхилення тис. </w:t>
            </w:r>
            <w:r w:rsidR="0086648C" w:rsidRPr="007A05C5">
              <w:rPr>
                <w:rStyle w:val="Bodytext218pt"/>
                <w:sz w:val="22"/>
                <w:lang w:val="uk-UA"/>
              </w:rPr>
              <w:t>грн</w:t>
            </w:r>
          </w:p>
        </w:tc>
      </w:tr>
      <w:tr w:rsidR="00B65D6E" w:rsidRPr="007A05C5" w:rsidTr="00153803">
        <w:trPr>
          <w:cantSplit/>
          <w:trHeight w:val="1370"/>
        </w:trPr>
        <w:tc>
          <w:tcPr>
            <w:tcW w:w="1391" w:type="dxa"/>
            <w:vMerge/>
          </w:tcPr>
          <w:p w:rsidR="00B65D6E" w:rsidRPr="007A05C5" w:rsidRDefault="00B65D6E" w:rsidP="00853BF1">
            <w:pPr>
              <w:rPr>
                <w:lang w:val="uk-UA"/>
              </w:rPr>
            </w:pPr>
          </w:p>
        </w:tc>
        <w:tc>
          <w:tcPr>
            <w:tcW w:w="931" w:type="dxa"/>
            <w:textDirection w:val="btLr"/>
            <w:vAlign w:val="center"/>
          </w:tcPr>
          <w:p w:rsidR="00B65D6E" w:rsidRPr="007A05C5" w:rsidRDefault="00B65D6E" w:rsidP="00153803">
            <w:pPr>
              <w:pStyle w:val="Bodytext20"/>
              <w:shd w:val="clear" w:color="auto" w:fill="auto"/>
              <w:spacing w:after="0" w:line="240" w:lineRule="auto"/>
              <w:ind w:left="113" w:right="113"/>
              <w:rPr>
                <w:sz w:val="44"/>
                <w:lang w:val="uk-UA"/>
              </w:rPr>
            </w:pPr>
            <w:r w:rsidRPr="007A05C5">
              <w:rPr>
                <w:rStyle w:val="Bodytext218pt"/>
                <w:sz w:val="22"/>
                <w:lang w:val="uk-UA"/>
              </w:rPr>
              <w:t>тис. грн</w:t>
            </w:r>
          </w:p>
        </w:tc>
        <w:tc>
          <w:tcPr>
            <w:tcW w:w="885" w:type="dxa"/>
            <w:textDirection w:val="btLr"/>
            <w:vAlign w:val="center"/>
          </w:tcPr>
          <w:p w:rsidR="00B65D6E" w:rsidRPr="007A05C5" w:rsidRDefault="00B65D6E" w:rsidP="00153803">
            <w:pPr>
              <w:pStyle w:val="Bodytext20"/>
              <w:shd w:val="clear" w:color="auto" w:fill="auto"/>
              <w:spacing w:after="0" w:line="240" w:lineRule="auto"/>
              <w:ind w:left="113" w:right="113"/>
              <w:rPr>
                <w:rStyle w:val="Bodytext218pt"/>
                <w:sz w:val="22"/>
                <w:lang w:val="uk-UA"/>
              </w:rPr>
            </w:pPr>
            <w:r w:rsidRPr="007A05C5">
              <w:rPr>
                <w:rStyle w:val="Bodytext218pt"/>
                <w:sz w:val="22"/>
                <w:lang w:val="uk-UA"/>
              </w:rPr>
              <w:t xml:space="preserve">% </w:t>
            </w:r>
          </w:p>
          <w:p w:rsidR="00B65D6E" w:rsidRPr="007A05C5" w:rsidRDefault="00B65D6E" w:rsidP="00153803">
            <w:pPr>
              <w:pStyle w:val="Bodytext20"/>
              <w:shd w:val="clear" w:color="auto" w:fill="auto"/>
              <w:spacing w:after="0" w:line="240" w:lineRule="auto"/>
              <w:ind w:left="113" w:right="113"/>
              <w:rPr>
                <w:sz w:val="44"/>
                <w:lang w:val="uk-UA"/>
              </w:rPr>
            </w:pPr>
            <w:r w:rsidRPr="007A05C5">
              <w:rPr>
                <w:rStyle w:val="Bodytext218pt"/>
                <w:sz w:val="22"/>
                <w:lang w:val="uk-UA"/>
              </w:rPr>
              <w:t>в загальній вартості</w:t>
            </w:r>
          </w:p>
        </w:tc>
        <w:tc>
          <w:tcPr>
            <w:tcW w:w="931" w:type="dxa"/>
            <w:textDirection w:val="btLr"/>
            <w:vAlign w:val="center"/>
          </w:tcPr>
          <w:p w:rsidR="00B65D6E" w:rsidRPr="007A05C5" w:rsidRDefault="00B65D6E" w:rsidP="00153803">
            <w:pPr>
              <w:pStyle w:val="Bodytext20"/>
              <w:shd w:val="clear" w:color="auto" w:fill="auto"/>
              <w:spacing w:after="0" w:line="240" w:lineRule="auto"/>
              <w:ind w:left="113" w:right="113"/>
              <w:rPr>
                <w:sz w:val="44"/>
                <w:lang w:val="uk-UA"/>
              </w:rPr>
            </w:pPr>
            <w:r w:rsidRPr="007A05C5">
              <w:rPr>
                <w:rStyle w:val="Bodytext218pt"/>
                <w:sz w:val="22"/>
                <w:lang w:val="uk-UA"/>
              </w:rPr>
              <w:t>тис. грн</w:t>
            </w:r>
          </w:p>
        </w:tc>
        <w:tc>
          <w:tcPr>
            <w:tcW w:w="885" w:type="dxa"/>
            <w:textDirection w:val="btLr"/>
            <w:vAlign w:val="center"/>
          </w:tcPr>
          <w:p w:rsidR="00B65D6E" w:rsidRPr="007A05C5" w:rsidRDefault="00B65D6E" w:rsidP="00153803">
            <w:pPr>
              <w:pStyle w:val="Bodytext20"/>
              <w:shd w:val="clear" w:color="auto" w:fill="auto"/>
              <w:spacing w:after="0" w:line="240" w:lineRule="auto"/>
              <w:ind w:left="113" w:right="113"/>
              <w:rPr>
                <w:rStyle w:val="Bodytext218pt"/>
                <w:sz w:val="22"/>
                <w:lang w:val="uk-UA"/>
              </w:rPr>
            </w:pPr>
            <w:r w:rsidRPr="007A05C5">
              <w:rPr>
                <w:rStyle w:val="Bodytext218pt"/>
                <w:sz w:val="22"/>
                <w:lang w:val="uk-UA"/>
              </w:rPr>
              <w:t xml:space="preserve">% </w:t>
            </w:r>
          </w:p>
          <w:p w:rsidR="00B65D6E" w:rsidRPr="007A05C5" w:rsidRDefault="00B65D6E" w:rsidP="00153803">
            <w:pPr>
              <w:pStyle w:val="Bodytext20"/>
              <w:shd w:val="clear" w:color="auto" w:fill="auto"/>
              <w:spacing w:after="0" w:line="240" w:lineRule="auto"/>
              <w:ind w:left="113" w:right="113"/>
              <w:rPr>
                <w:sz w:val="44"/>
                <w:lang w:val="uk-UA"/>
              </w:rPr>
            </w:pPr>
            <w:r w:rsidRPr="007A05C5">
              <w:rPr>
                <w:rStyle w:val="Bodytext218pt"/>
                <w:sz w:val="22"/>
                <w:lang w:val="uk-UA"/>
              </w:rPr>
              <w:t>в загальній вартості</w:t>
            </w:r>
          </w:p>
        </w:tc>
        <w:tc>
          <w:tcPr>
            <w:tcW w:w="821" w:type="dxa"/>
            <w:textDirection w:val="btLr"/>
            <w:vAlign w:val="center"/>
          </w:tcPr>
          <w:p w:rsidR="00B65D6E" w:rsidRPr="007A05C5" w:rsidRDefault="00B65D6E" w:rsidP="00153803">
            <w:pPr>
              <w:pStyle w:val="Bodytext20"/>
              <w:shd w:val="clear" w:color="auto" w:fill="auto"/>
              <w:spacing w:after="0" w:line="240" w:lineRule="auto"/>
              <w:ind w:left="113" w:right="113"/>
              <w:rPr>
                <w:sz w:val="44"/>
                <w:lang w:val="uk-UA"/>
              </w:rPr>
            </w:pPr>
            <w:r w:rsidRPr="007A05C5">
              <w:rPr>
                <w:rStyle w:val="Bodytext218pt"/>
                <w:sz w:val="22"/>
                <w:lang w:val="uk-UA"/>
              </w:rPr>
              <w:t>тис. грн</w:t>
            </w:r>
          </w:p>
        </w:tc>
        <w:tc>
          <w:tcPr>
            <w:tcW w:w="885" w:type="dxa"/>
            <w:textDirection w:val="btLr"/>
            <w:vAlign w:val="center"/>
          </w:tcPr>
          <w:p w:rsidR="00B65D6E" w:rsidRPr="007A05C5" w:rsidRDefault="00B65D6E" w:rsidP="00153803">
            <w:pPr>
              <w:pStyle w:val="Bodytext20"/>
              <w:shd w:val="clear" w:color="auto" w:fill="auto"/>
              <w:spacing w:after="0" w:line="240" w:lineRule="auto"/>
              <w:ind w:left="113" w:right="113"/>
              <w:rPr>
                <w:rStyle w:val="Bodytext218pt"/>
                <w:sz w:val="22"/>
                <w:lang w:val="uk-UA"/>
              </w:rPr>
            </w:pPr>
            <w:r w:rsidRPr="007A05C5">
              <w:rPr>
                <w:rStyle w:val="Bodytext218pt"/>
                <w:sz w:val="22"/>
                <w:lang w:val="uk-UA"/>
              </w:rPr>
              <w:t xml:space="preserve">% </w:t>
            </w:r>
          </w:p>
          <w:p w:rsidR="00B65D6E" w:rsidRPr="007A05C5" w:rsidRDefault="00B65D6E" w:rsidP="00153803">
            <w:pPr>
              <w:pStyle w:val="Bodytext20"/>
              <w:shd w:val="clear" w:color="auto" w:fill="auto"/>
              <w:spacing w:after="0" w:line="240" w:lineRule="auto"/>
              <w:ind w:left="113" w:right="113"/>
              <w:rPr>
                <w:sz w:val="44"/>
                <w:lang w:val="uk-UA"/>
              </w:rPr>
            </w:pPr>
            <w:r w:rsidRPr="007A05C5">
              <w:rPr>
                <w:rStyle w:val="Bodytext218pt"/>
                <w:sz w:val="22"/>
                <w:lang w:val="uk-UA"/>
              </w:rPr>
              <w:t>в загальній вартості</w:t>
            </w:r>
          </w:p>
        </w:tc>
        <w:tc>
          <w:tcPr>
            <w:tcW w:w="931" w:type="dxa"/>
            <w:textDirection w:val="btLr"/>
            <w:vAlign w:val="center"/>
          </w:tcPr>
          <w:p w:rsidR="00B65D6E" w:rsidRPr="007A05C5" w:rsidRDefault="00B65D6E" w:rsidP="00153803">
            <w:pPr>
              <w:pStyle w:val="Bodytext20"/>
              <w:shd w:val="clear" w:color="auto" w:fill="auto"/>
              <w:spacing w:after="0" w:line="240" w:lineRule="auto"/>
              <w:ind w:left="113" w:right="113"/>
              <w:rPr>
                <w:sz w:val="44"/>
                <w:lang w:val="uk-UA"/>
              </w:rPr>
            </w:pPr>
            <w:r w:rsidRPr="007A05C5">
              <w:rPr>
                <w:rStyle w:val="Bodytext218pt"/>
                <w:sz w:val="22"/>
                <w:lang w:val="uk-UA"/>
              </w:rPr>
              <w:t>тис. грн</w:t>
            </w:r>
          </w:p>
        </w:tc>
        <w:tc>
          <w:tcPr>
            <w:tcW w:w="885" w:type="dxa"/>
            <w:textDirection w:val="btLr"/>
            <w:vAlign w:val="center"/>
          </w:tcPr>
          <w:p w:rsidR="00B65D6E" w:rsidRPr="007A05C5" w:rsidRDefault="00B65D6E" w:rsidP="00153803">
            <w:pPr>
              <w:pStyle w:val="Bodytext20"/>
              <w:shd w:val="clear" w:color="auto" w:fill="auto"/>
              <w:spacing w:after="0" w:line="240" w:lineRule="auto"/>
              <w:ind w:left="113" w:right="113"/>
              <w:rPr>
                <w:rStyle w:val="Bodytext218pt"/>
                <w:sz w:val="22"/>
                <w:lang w:val="uk-UA"/>
              </w:rPr>
            </w:pPr>
            <w:r w:rsidRPr="007A05C5">
              <w:rPr>
                <w:rStyle w:val="Bodytext218pt"/>
                <w:sz w:val="22"/>
                <w:lang w:val="uk-UA"/>
              </w:rPr>
              <w:t xml:space="preserve">% </w:t>
            </w:r>
          </w:p>
          <w:p w:rsidR="00B65D6E" w:rsidRPr="007A05C5" w:rsidRDefault="00B65D6E" w:rsidP="00153803">
            <w:pPr>
              <w:pStyle w:val="Bodytext20"/>
              <w:shd w:val="clear" w:color="auto" w:fill="auto"/>
              <w:spacing w:after="0" w:line="240" w:lineRule="auto"/>
              <w:ind w:left="113" w:right="113"/>
              <w:rPr>
                <w:sz w:val="44"/>
                <w:lang w:val="uk-UA"/>
              </w:rPr>
            </w:pPr>
            <w:r w:rsidRPr="007A05C5">
              <w:rPr>
                <w:rStyle w:val="Bodytext218pt"/>
                <w:sz w:val="22"/>
                <w:lang w:val="uk-UA"/>
              </w:rPr>
              <w:t>в загальній вартова</w:t>
            </w:r>
          </w:p>
        </w:tc>
        <w:tc>
          <w:tcPr>
            <w:tcW w:w="1308" w:type="dxa"/>
            <w:vMerge/>
          </w:tcPr>
          <w:p w:rsidR="00B65D6E" w:rsidRPr="007A05C5" w:rsidRDefault="00B65D6E" w:rsidP="00853BF1">
            <w:pPr>
              <w:rPr>
                <w:lang w:val="uk-UA"/>
              </w:rPr>
            </w:pPr>
          </w:p>
        </w:tc>
      </w:tr>
      <w:tr w:rsidR="007F7AC6" w:rsidRPr="007A05C5" w:rsidTr="00153803">
        <w:tc>
          <w:tcPr>
            <w:tcW w:w="1391" w:type="dxa"/>
            <w:vAlign w:val="center"/>
          </w:tcPr>
          <w:p w:rsidR="007F7AC6" w:rsidRPr="007A05C5" w:rsidRDefault="007F7AC6" w:rsidP="001A285B">
            <w:pPr>
              <w:pStyle w:val="Bodytext20"/>
              <w:shd w:val="clear" w:color="auto" w:fill="auto"/>
              <w:spacing w:after="0" w:line="240" w:lineRule="auto"/>
              <w:rPr>
                <w:sz w:val="44"/>
                <w:lang w:val="uk-UA"/>
              </w:rPr>
            </w:pPr>
            <w:r w:rsidRPr="007A05C5">
              <w:rPr>
                <w:rStyle w:val="Bodytext218pt"/>
                <w:sz w:val="22"/>
                <w:lang w:val="uk-UA"/>
              </w:rPr>
              <w:t>Будівлі і споруди</w:t>
            </w:r>
          </w:p>
        </w:tc>
        <w:tc>
          <w:tcPr>
            <w:tcW w:w="931"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848,56</w:t>
            </w:r>
          </w:p>
        </w:tc>
        <w:tc>
          <w:tcPr>
            <w:tcW w:w="885"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17,31</w:t>
            </w:r>
          </w:p>
        </w:tc>
        <w:tc>
          <w:tcPr>
            <w:tcW w:w="931" w:type="dxa"/>
            <w:vAlign w:val="center"/>
          </w:tcPr>
          <w:p w:rsidR="007F7AC6" w:rsidRPr="007A05C5" w:rsidRDefault="007F7AC6" w:rsidP="00153803">
            <w:pPr>
              <w:pStyle w:val="Bodytext20"/>
              <w:shd w:val="clear" w:color="auto" w:fill="auto"/>
              <w:spacing w:after="0" w:line="140" w:lineRule="exact"/>
              <w:jc w:val="center"/>
              <w:rPr>
                <w:sz w:val="22"/>
                <w:szCs w:val="22"/>
                <w:lang w:val="uk-UA"/>
              </w:rPr>
            </w:pPr>
            <w:r w:rsidRPr="007A05C5">
              <w:rPr>
                <w:rStyle w:val="Bodytext27pt"/>
                <w:sz w:val="22"/>
                <w:szCs w:val="22"/>
                <w:lang w:val="uk-UA"/>
              </w:rPr>
              <w:t>-</w:t>
            </w:r>
          </w:p>
        </w:tc>
        <w:tc>
          <w:tcPr>
            <w:tcW w:w="885" w:type="dxa"/>
            <w:vAlign w:val="center"/>
          </w:tcPr>
          <w:p w:rsidR="007F7AC6" w:rsidRPr="007A05C5" w:rsidRDefault="007F7AC6" w:rsidP="00153803">
            <w:pPr>
              <w:pStyle w:val="Bodytext20"/>
              <w:shd w:val="clear" w:color="auto" w:fill="auto"/>
              <w:spacing w:after="0" w:line="140" w:lineRule="exact"/>
              <w:jc w:val="center"/>
              <w:rPr>
                <w:sz w:val="22"/>
                <w:szCs w:val="22"/>
                <w:lang w:val="uk-UA"/>
              </w:rPr>
            </w:pPr>
            <w:r w:rsidRPr="007A05C5">
              <w:rPr>
                <w:rStyle w:val="Bodytext27pt"/>
                <w:sz w:val="22"/>
                <w:szCs w:val="22"/>
                <w:lang w:val="uk-UA"/>
              </w:rPr>
              <w:t>-</w:t>
            </w:r>
          </w:p>
        </w:tc>
        <w:tc>
          <w:tcPr>
            <w:tcW w:w="821" w:type="dxa"/>
            <w:vAlign w:val="center"/>
          </w:tcPr>
          <w:p w:rsidR="007F7AC6" w:rsidRPr="007A05C5" w:rsidRDefault="007F7AC6" w:rsidP="00153803">
            <w:pPr>
              <w:pStyle w:val="Bodytext20"/>
              <w:shd w:val="clear" w:color="auto" w:fill="auto"/>
              <w:spacing w:after="0" w:line="140" w:lineRule="exact"/>
              <w:jc w:val="center"/>
              <w:rPr>
                <w:sz w:val="22"/>
                <w:szCs w:val="22"/>
                <w:lang w:val="uk-UA"/>
              </w:rPr>
            </w:pPr>
            <w:r w:rsidRPr="007A05C5">
              <w:rPr>
                <w:rStyle w:val="Bodytext27pt"/>
                <w:sz w:val="22"/>
                <w:szCs w:val="22"/>
                <w:lang w:val="uk-UA"/>
              </w:rPr>
              <w:t>-</w:t>
            </w:r>
          </w:p>
        </w:tc>
        <w:tc>
          <w:tcPr>
            <w:tcW w:w="885" w:type="dxa"/>
            <w:vAlign w:val="center"/>
          </w:tcPr>
          <w:p w:rsidR="007F7AC6" w:rsidRPr="007A05C5" w:rsidRDefault="007F7AC6" w:rsidP="00153803">
            <w:pPr>
              <w:pStyle w:val="Bodytext20"/>
              <w:shd w:val="clear" w:color="auto" w:fill="auto"/>
              <w:spacing w:after="0" w:line="140" w:lineRule="exact"/>
              <w:jc w:val="center"/>
              <w:rPr>
                <w:sz w:val="22"/>
                <w:szCs w:val="22"/>
                <w:lang w:val="uk-UA"/>
              </w:rPr>
            </w:pPr>
            <w:r w:rsidRPr="007A05C5">
              <w:rPr>
                <w:rStyle w:val="Bodytext27pt"/>
                <w:sz w:val="22"/>
                <w:szCs w:val="22"/>
                <w:lang w:val="uk-UA"/>
              </w:rPr>
              <w:t>-</w:t>
            </w:r>
          </w:p>
        </w:tc>
        <w:tc>
          <w:tcPr>
            <w:tcW w:w="931"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848,56</w:t>
            </w:r>
          </w:p>
        </w:tc>
        <w:tc>
          <w:tcPr>
            <w:tcW w:w="885"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15,91</w:t>
            </w:r>
          </w:p>
        </w:tc>
        <w:tc>
          <w:tcPr>
            <w:tcW w:w="1308"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0</w:t>
            </w:r>
          </w:p>
        </w:tc>
      </w:tr>
      <w:tr w:rsidR="007F7AC6" w:rsidRPr="007A05C5" w:rsidTr="00153803">
        <w:tc>
          <w:tcPr>
            <w:tcW w:w="1391" w:type="dxa"/>
            <w:vAlign w:val="center"/>
          </w:tcPr>
          <w:p w:rsidR="007F7AC6" w:rsidRPr="007A05C5" w:rsidRDefault="007F7AC6" w:rsidP="001A285B">
            <w:pPr>
              <w:pStyle w:val="Bodytext20"/>
              <w:shd w:val="clear" w:color="auto" w:fill="auto"/>
              <w:spacing w:after="0" w:line="240" w:lineRule="auto"/>
              <w:rPr>
                <w:sz w:val="44"/>
                <w:lang w:val="uk-UA"/>
              </w:rPr>
            </w:pPr>
            <w:r w:rsidRPr="007A05C5">
              <w:rPr>
                <w:rStyle w:val="Bodytext218pt"/>
                <w:sz w:val="22"/>
                <w:lang w:val="uk-UA"/>
              </w:rPr>
              <w:t>Машини та обладнання</w:t>
            </w:r>
          </w:p>
        </w:tc>
        <w:tc>
          <w:tcPr>
            <w:tcW w:w="931"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1848,08</w:t>
            </w:r>
          </w:p>
        </w:tc>
        <w:tc>
          <w:tcPr>
            <w:tcW w:w="885"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37,71</w:t>
            </w:r>
          </w:p>
        </w:tc>
        <w:tc>
          <w:tcPr>
            <w:tcW w:w="931"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689,16</w:t>
            </w:r>
          </w:p>
        </w:tc>
        <w:tc>
          <w:tcPr>
            <w:tcW w:w="885"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62,03</w:t>
            </w:r>
          </w:p>
        </w:tc>
        <w:tc>
          <w:tcPr>
            <w:tcW w:w="821"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622,1</w:t>
            </w:r>
          </w:p>
        </w:tc>
        <w:tc>
          <w:tcPr>
            <w:tcW w:w="885"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91,70</w:t>
            </w:r>
          </w:p>
        </w:tc>
        <w:tc>
          <w:tcPr>
            <w:tcW w:w="931"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1915,14</w:t>
            </w:r>
          </w:p>
        </w:tc>
        <w:tc>
          <w:tcPr>
            <w:tcW w:w="885"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35,91</w:t>
            </w:r>
          </w:p>
        </w:tc>
        <w:tc>
          <w:tcPr>
            <w:tcW w:w="1308"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67,06</w:t>
            </w:r>
          </w:p>
        </w:tc>
      </w:tr>
      <w:tr w:rsidR="007F7AC6" w:rsidRPr="007A05C5" w:rsidTr="00153803">
        <w:tc>
          <w:tcPr>
            <w:tcW w:w="1391" w:type="dxa"/>
            <w:vAlign w:val="center"/>
          </w:tcPr>
          <w:p w:rsidR="007F7AC6" w:rsidRPr="007A05C5" w:rsidRDefault="007F7AC6" w:rsidP="001A285B">
            <w:pPr>
              <w:pStyle w:val="Bodytext20"/>
              <w:shd w:val="clear" w:color="auto" w:fill="auto"/>
              <w:spacing w:after="0" w:line="240" w:lineRule="auto"/>
              <w:rPr>
                <w:sz w:val="44"/>
                <w:lang w:val="uk-UA"/>
              </w:rPr>
            </w:pPr>
            <w:r w:rsidRPr="007A05C5">
              <w:rPr>
                <w:rStyle w:val="Bodytext218pt"/>
                <w:sz w:val="22"/>
                <w:lang w:val="uk-UA"/>
              </w:rPr>
              <w:t>Транспортні засоби</w:t>
            </w:r>
          </w:p>
        </w:tc>
        <w:tc>
          <w:tcPr>
            <w:tcW w:w="931"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1425,81</w:t>
            </w:r>
          </w:p>
        </w:tc>
        <w:tc>
          <w:tcPr>
            <w:tcW w:w="885"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29,09</w:t>
            </w:r>
          </w:p>
        </w:tc>
        <w:tc>
          <w:tcPr>
            <w:tcW w:w="931" w:type="dxa"/>
            <w:vAlign w:val="center"/>
          </w:tcPr>
          <w:p w:rsidR="007F7AC6" w:rsidRPr="007A05C5" w:rsidRDefault="007F7AC6" w:rsidP="00153803">
            <w:pPr>
              <w:pStyle w:val="Bodytext20"/>
              <w:shd w:val="clear" w:color="auto" w:fill="auto"/>
              <w:spacing w:after="0" w:line="140" w:lineRule="exact"/>
              <w:jc w:val="center"/>
              <w:rPr>
                <w:sz w:val="22"/>
                <w:szCs w:val="22"/>
                <w:lang w:val="uk-UA"/>
              </w:rPr>
            </w:pPr>
            <w:r w:rsidRPr="007A05C5">
              <w:rPr>
                <w:rStyle w:val="Bodytext27pt"/>
                <w:sz w:val="22"/>
                <w:szCs w:val="22"/>
                <w:lang w:val="uk-UA"/>
              </w:rPr>
              <w:t>-</w:t>
            </w:r>
          </w:p>
        </w:tc>
        <w:tc>
          <w:tcPr>
            <w:tcW w:w="885" w:type="dxa"/>
            <w:vAlign w:val="center"/>
          </w:tcPr>
          <w:p w:rsidR="007F7AC6" w:rsidRPr="007A05C5" w:rsidRDefault="007F7AC6" w:rsidP="00153803">
            <w:pPr>
              <w:pStyle w:val="Bodytext20"/>
              <w:shd w:val="clear" w:color="auto" w:fill="auto"/>
              <w:spacing w:after="0" w:line="140" w:lineRule="exact"/>
              <w:jc w:val="center"/>
              <w:rPr>
                <w:sz w:val="22"/>
                <w:szCs w:val="22"/>
                <w:lang w:val="uk-UA"/>
              </w:rPr>
            </w:pPr>
            <w:r w:rsidRPr="007A05C5">
              <w:rPr>
                <w:rStyle w:val="Bodytext27pt"/>
                <w:sz w:val="22"/>
                <w:szCs w:val="22"/>
                <w:lang w:val="uk-UA"/>
              </w:rPr>
              <w:t>-</w:t>
            </w:r>
          </w:p>
        </w:tc>
        <w:tc>
          <w:tcPr>
            <w:tcW w:w="821" w:type="dxa"/>
            <w:vAlign w:val="center"/>
          </w:tcPr>
          <w:p w:rsidR="007F7AC6" w:rsidRPr="007A05C5" w:rsidRDefault="007F7AC6" w:rsidP="00153803">
            <w:pPr>
              <w:pStyle w:val="Bodytext20"/>
              <w:shd w:val="clear" w:color="auto" w:fill="auto"/>
              <w:spacing w:after="0" w:line="140" w:lineRule="exact"/>
              <w:jc w:val="center"/>
              <w:rPr>
                <w:sz w:val="22"/>
                <w:szCs w:val="22"/>
                <w:lang w:val="uk-UA"/>
              </w:rPr>
            </w:pPr>
            <w:r w:rsidRPr="007A05C5">
              <w:rPr>
                <w:rStyle w:val="Bodytext27pt"/>
                <w:sz w:val="22"/>
                <w:szCs w:val="22"/>
                <w:lang w:val="uk-UA"/>
              </w:rPr>
              <w:t>-</w:t>
            </w:r>
          </w:p>
        </w:tc>
        <w:tc>
          <w:tcPr>
            <w:tcW w:w="885" w:type="dxa"/>
            <w:vAlign w:val="center"/>
          </w:tcPr>
          <w:p w:rsidR="007F7AC6" w:rsidRPr="007A05C5" w:rsidRDefault="007F7AC6" w:rsidP="00153803">
            <w:pPr>
              <w:pStyle w:val="Bodytext20"/>
              <w:shd w:val="clear" w:color="auto" w:fill="auto"/>
              <w:spacing w:after="0" w:line="140" w:lineRule="exact"/>
              <w:jc w:val="center"/>
              <w:rPr>
                <w:sz w:val="22"/>
                <w:szCs w:val="22"/>
                <w:lang w:val="uk-UA"/>
              </w:rPr>
            </w:pPr>
            <w:r w:rsidRPr="007A05C5">
              <w:rPr>
                <w:rStyle w:val="Bodytext27pt"/>
                <w:sz w:val="22"/>
                <w:szCs w:val="22"/>
                <w:lang w:val="uk-UA"/>
              </w:rPr>
              <w:t>-</w:t>
            </w:r>
          </w:p>
        </w:tc>
        <w:tc>
          <w:tcPr>
            <w:tcW w:w="931"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1425,81</w:t>
            </w:r>
          </w:p>
        </w:tc>
        <w:tc>
          <w:tcPr>
            <w:tcW w:w="885"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26,73</w:t>
            </w:r>
          </w:p>
        </w:tc>
        <w:tc>
          <w:tcPr>
            <w:tcW w:w="1308"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0</w:t>
            </w:r>
          </w:p>
        </w:tc>
      </w:tr>
      <w:tr w:rsidR="007F7AC6" w:rsidRPr="007A05C5" w:rsidTr="00153803">
        <w:tc>
          <w:tcPr>
            <w:tcW w:w="1391" w:type="dxa"/>
            <w:vAlign w:val="center"/>
          </w:tcPr>
          <w:p w:rsidR="007F7AC6" w:rsidRPr="007A05C5" w:rsidRDefault="007F7AC6" w:rsidP="001A285B">
            <w:pPr>
              <w:pStyle w:val="Bodytext20"/>
              <w:shd w:val="clear" w:color="auto" w:fill="auto"/>
              <w:spacing w:after="0" w:line="240" w:lineRule="auto"/>
              <w:rPr>
                <w:sz w:val="44"/>
                <w:lang w:val="uk-UA"/>
              </w:rPr>
            </w:pPr>
            <w:r w:rsidRPr="007A05C5">
              <w:rPr>
                <w:rStyle w:val="Bodytext218pt"/>
                <w:sz w:val="22"/>
                <w:lang w:val="uk-UA"/>
              </w:rPr>
              <w:t>Інструменти та інвентар</w:t>
            </w:r>
          </w:p>
        </w:tc>
        <w:tc>
          <w:tcPr>
            <w:tcW w:w="931"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778,35</w:t>
            </w:r>
          </w:p>
        </w:tc>
        <w:tc>
          <w:tcPr>
            <w:tcW w:w="885"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15,88</w:t>
            </w:r>
          </w:p>
        </w:tc>
        <w:tc>
          <w:tcPr>
            <w:tcW w:w="931"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421,88</w:t>
            </w:r>
          </w:p>
        </w:tc>
        <w:tc>
          <w:tcPr>
            <w:tcW w:w="885"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37,97</w:t>
            </w:r>
          </w:p>
        </w:tc>
        <w:tc>
          <w:tcPr>
            <w:tcW w:w="821"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56,34</w:t>
            </w:r>
          </w:p>
        </w:tc>
        <w:tc>
          <w:tcPr>
            <w:tcW w:w="885"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8,30</w:t>
            </w:r>
          </w:p>
        </w:tc>
        <w:tc>
          <w:tcPr>
            <w:tcW w:w="931"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1143,89</w:t>
            </w:r>
          </w:p>
        </w:tc>
        <w:tc>
          <w:tcPr>
            <w:tcW w:w="885"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21,45</w:t>
            </w:r>
          </w:p>
        </w:tc>
        <w:tc>
          <w:tcPr>
            <w:tcW w:w="1308"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365,54</w:t>
            </w:r>
          </w:p>
        </w:tc>
      </w:tr>
      <w:tr w:rsidR="007F7AC6" w:rsidRPr="007A05C5" w:rsidTr="00153803">
        <w:tc>
          <w:tcPr>
            <w:tcW w:w="1391" w:type="dxa"/>
            <w:vAlign w:val="center"/>
          </w:tcPr>
          <w:p w:rsidR="007F7AC6" w:rsidRPr="007A05C5" w:rsidRDefault="007F7AC6" w:rsidP="001A285B">
            <w:pPr>
              <w:pStyle w:val="Bodytext20"/>
              <w:shd w:val="clear" w:color="auto" w:fill="auto"/>
              <w:spacing w:after="0" w:line="240" w:lineRule="auto"/>
              <w:rPr>
                <w:sz w:val="44"/>
                <w:lang w:val="uk-UA"/>
              </w:rPr>
            </w:pPr>
            <w:proofErr w:type="spellStart"/>
            <w:r w:rsidRPr="007A05C5">
              <w:rPr>
                <w:rStyle w:val="Bodytext218pt"/>
                <w:sz w:val="22"/>
                <w:lang w:val="uk-UA"/>
              </w:rPr>
              <w:t>Итого</w:t>
            </w:r>
            <w:proofErr w:type="spellEnd"/>
          </w:p>
        </w:tc>
        <w:tc>
          <w:tcPr>
            <w:tcW w:w="931"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4900,8</w:t>
            </w:r>
          </w:p>
        </w:tc>
        <w:tc>
          <w:tcPr>
            <w:tcW w:w="885"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100</w:t>
            </w:r>
          </w:p>
        </w:tc>
        <w:tc>
          <w:tcPr>
            <w:tcW w:w="931"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1111,04</w:t>
            </w:r>
          </w:p>
        </w:tc>
        <w:tc>
          <w:tcPr>
            <w:tcW w:w="885"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100</w:t>
            </w:r>
          </w:p>
        </w:tc>
        <w:tc>
          <w:tcPr>
            <w:tcW w:w="821"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678,44</w:t>
            </w:r>
          </w:p>
        </w:tc>
        <w:tc>
          <w:tcPr>
            <w:tcW w:w="885"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100</w:t>
            </w:r>
          </w:p>
        </w:tc>
        <w:tc>
          <w:tcPr>
            <w:tcW w:w="931"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5333,4</w:t>
            </w:r>
          </w:p>
        </w:tc>
        <w:tc>
          <w:tcPr>
            <w:tcW w:w="885"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100</w:t>
            </w:r>
          </w:p>
        </w:tc>
        <w:tc>
          <w:tcPr>
            <w:tcW w:w="1308" w:type="dxa"/>
            <w:vAlign w:val="center"/>
          </w:tcPr>
          <w:p w:rsidR="007F7AC6" w:rsidRPr="007A05C5" w:rsidRDefault="007F7AC6" w:rsidP="00153803">
            <w:pPr>
              <w:pStyle w:val="Bodytext20"/>
              <w:shd w:val="clear" w:color="auto" w:fill="auto"/>
              <w:spacing w:after="0" w:line="360" w:lineRule="exact"/>
              <w:jc w:val="center"/>
              <w:rPr>
                <w:sz w:val="44"/>
                <w:lang w:val="uk-UA"/>
              </w:rPr>
            </w:pPr>
            <w:r w:rsidRPr="007A05C5">
              <w:rPr>
                <w:rStyle w:val="Bodytext218pt"/>
                <w:sz w:val="22"/>
                <w:lang w:val="uk-UA"/>
              </w:rPr>
              <w:t>432,6</w:t>
            </w:r>
          </w:p>
        </w:tc>
      </w:tr>
    </w:tbl>
    <w:p w:rsidR="000E4086" w:rsidRPr="007A05C5" w:rsidRDefault="000E4086" w:rsidP="007F7AC6">
      <w:pPr>
        <w:spacing w:line="360" w:lineRule="auto"/>
        <w:ind w:firstLine="720"/>
        <w:jc w:val="both"/>
        <w:rPr>
          <w:lang w:val="uk-UA"/>
        </w:rPr>
      </w:pPr>
    </w:p>
    <w:p w:rsidR="00853BF1" w:rsidRPr="007A05C5" w:rsidRDefault="00853BF1" w:rsidP="007F7AC6">
      <w:pPr>
        <w:spacing w:line="360" w:lineRule="auto"/>
        <w:ind w:firstLine="720"/>
        <w:jc w:val="both"/>
        <w:rPr>
          <w:sz w:val="28"/>
          <w:szCs w:val="28"/>
          <w:lang w:val="uk-UA"/>
        </w:rPr>
      </w:pPr>
      <w:r w:rsidRPr="007A05C5">
        <w:rPr>
          <w:sz w:val="28"/>
          <w:szCs w:val="28"/>
          <w:lang w:val="uk-UA"/>
        </w:rPr>
        <w:t xml:space="preserve">В цілому коефіцієнт вибуття в звітному році становить: </w:t>
      </w:r>
    </w:p>
    <w:p w:rsidR="00853BF1" w:rsidRPr="007A05C5" w:rsidRDefault="004B29AE" w:rsidP="007F7AC6">
      <w:pPr>
        <w:spacing w:line="360" w:lineRule="auto"/>
        <w:ind w:firstLine="720"/>
        <w:jc w:val="both"/>
        <w:rPr>
          <w:sz w:val="28"/>
          <w:szCs w:val="28"/>
          <w:lang w:val="uk-UA"/>
        </w:rPr>
      </w:pPr>
      <m:oMathPara>
        <m:oMath>
          <m:r>
            <m:rPr>
              <m:sty m:val="p"/>
            </m:rPr>
            <w:rPr>
              <w:rFonts w:ascii="Cambria Math" w:hAnsi="Cambria Math"/>
              <w:sz w:val="28"/>
              <w:lang w:val="uk-UA"/>
            </w:rPr>
            <m:t>Квиб.</m:t>
          </m:r>
          <m:r>
            <m:rPr>
              <m:sty m:val="p"/>
            </m:rPr>
            <w:rPr>
              <w:rFonts w:ascii="Cambria Math"/>
              <w:lang w:val="uk-UA"/>
            </w:rPr>
            <m:t xml:space="preserve">= </m:t>
          </m:r>
          <m:f>
            <m:fPr>
              <m:ctrlPr>
                <w:rPr>
                  <w:rFonts w:ascii="Cambria Math" w:hAnsi="Cambria Math"/>
                  <w:lang w:val="uk-UA"/>
                </w:rPr>
              </m:ctrlPr>
            </m:fPr>
            <m:num>
              <m:r>
                <m:rPr>
                  <m:sty m:val="p"/>
                </m:rPr>
                <w:rPr>
                  <w:rFonts w:ascii="Cambria Math" w:hAnsi="Cambria Math"/>
                  <w:lang w:val="uk-UA"/>
                </w:rPr>
                <m:t>678,44</m:t>
              </m:r>
            </m:num>
            <m:den>
              <m:r>
                <m:rPr>
                  <m:sty m:val="p"/>
                </m:rPr>
                <w:rPr>
                  <w:rFonts w:ascii="Cambria Math" w:hAnsi="Cambria Math"/>
                  <w:lang w:val="uk-UA"/>
                </w:rPr>
                <m:t xml:space="preserve">4900,8 </m:t>
              </m:r>
            </m:den>
          </m:f>
          <m:r>
            <w:rPr>
              <w:rFonts w:ascii="Cambria Math"/>
              <w:lang w:val="uk-UA"/>
            </w:rPr>
            <m:t>=0,1384,</m:t>
          </m:r>
        </m:oMath>
      </m:oMathPara>
    </w:p>
    <w:p w:rsidR="00853BF1" w:rsidRPr="007A05C5" w:rsidRDefault="00853BF1" w:rsidP="00C035EB">
      <w:pPr>
        <w:spacing w:line="360" w:lineRule="auto"/>
        <w:ind w:firstLine="720"/>
        <w:rPr>
          <w:sz w:val="28"/>
          <w:szCs w:val="28"/>
          <w:lang w:val="uk-UA"/>
        </w:rPr>
      </w:pPr>
      <w:r w:rsidRPr="007A05C5">
        <w:rPr>
          <w:sz w:val="28"/>
          <w:szCs w:val="28"/>
          <w:lang w:val="uk-UA"/>
        </w:rPr>
        <w:t>у тому числі по групам:</w:t>
      </w:r>
    </w:p>
    <w:p w:rsidR="00853BF1" w:rsidRPr="007A05C5" w:rsidRDefault="00853BF1" w:rsidP="00C035EB">
      <w:pPr>
        <w:spacing w:line="360" w:lineRule="auto"/>
        <w:ind w:firstLine="720"/>
        <w:rPr>
          <w:sz w:val="28"/>
          <w:szCs w:val="28"/>
          <w:lang w:val="uk-UA"/>
        </w:rPr>
      </w:pPr>
      <w:r w:rsidRPr="007A05C5">
        <w:rPr>
          <w:sz w:val="28"/>
          <w:szCs w:val="28"/>
          <w:lang w:val="uk-UA"/>
        </w:rPr>
        <w:t xml:space="preserve">- машини та обладнання </w:t>
      </w:r>
      <w:r w:rsidRPr="007A05C5">
        <w:rPr>
          <w:rFonts w:ascii="Cambria Math" w:hAnsi="Cambria Math"/>
          <w:sz w:val="28"/>
          <w:szCs w:val="28"/>
          <w:lang w:val="uk-UA"/>
        </w:rPr>
        <w:br/>
      </w:r>
      <m:oMathPara>
        <m:oMath>
          <m:r>
            <m:rPr>
              <m:sty m:val="p"/>
            </m:rPr>
            <w:rPr>
              <w:rFonts w:ascii="Cambria Math" w:hAnsi="Cambria Math"/>
              <w:sz w:val="28"/>
              <w:lang w:val="uk-UA"/>
            </w:rPr>
            <m:t>Квиб.</m:t>
          </m:r>
          <m:r>
            <m:rPr>
              <m:sty m:val="p"/>
            </m:rPr>
            <w:rPr>
              <w:rFonts w:ascii="Cambria Math"/>
              <w:lang w:val="uk-UA"/>
            </w:rPr>
            <m:t xml:space="preserve">= </m:t>
          </m:r>
          <m:f>
            <m:fPr>
              <m:ctrlPr>
                <w:rPr>
                  <w:rFonts w:ascii="Cambria Math" w:hAnsi="Cambria Math"/>
                  <w:lang w:val="uk-UA"/>
                </w:rPr>
              </m:ctrlPr>
            </m:fPr>
            <m:num>
              <m:r>
                <m:rPr>
                  <m:sty m:val="p"/>
                </m:rPr>
                <w:rPr>
                  <w:rFonts w:ascii="Cambria Math" w:hAnsi="Cambria Math"/>
                  <w:lang w:val="uk-UA"/>
                </w:rPr>
                <m:t>622,1</m:t>
              </m:r>
            </m:num>
            <m:den>
              <m:r>
                <m:rPr>
                  <m:sty m:val="p"/>
                </m:rPr>
                <w:rPr>
                  <w:rFonts w:ascii="Cambria Math" w:hAnsi="Cambria Math"/>
                  <w:lang w:val="uk-UA"/>
                </w:rPr>
                <m:t xml:space="preserve">1848,08 </m:t>
              </m:r>
            </m:den>
          </m:f>
          <m:r>
            <w:rPr>
              <w:rFonts w:ascii="Cambria Math"/>
              <w:lang w:val="uk-UA"/>
            </w:rPr>
            <m:t>=0,3366;</m:t>
          </m:r>
        </m:oMath>
      </m:oMathPara>
    </w:p>
    <w:p w:rsidR="00853BF1" w:rsidRPr="007A05C5" w:rsidRDefault="00853BF1" w:rsidP="007F7AC6">
      <w:pPr>
        <w:spacing w:line="360" w:lineRule="auto"/>
        <w:ind w:firstLine="720"/>
        <w:jc w:val="both"/>
        <w:rPr>
          <w:sz w:val="28"/>
          <w:szCs w:val="28"/>
          <w:lang w:val="uk-UA"/>
        </w:rPr>
      </w:pPr>
      <w:r w:rsidRPr="007A05C5">
        <w:rPr>
          <w:sz w:val="28"/>
          <w:szCs w:val="28"/>
          <w:lang w:val="uk-UA"/>
        </w:rPr>
        <w:t xml:space="preserve">- інструменти та інвентар </w:t>
      </w:r>
    </w:p>
    <w:p w:rsidR="00C035EB" w:rsidRPr="007A05C5" w:rsidRDefault="004B29AE" w:rsidP="007F7AC6">
      <w:pPr>
        <w:spacing w:line="360" w:lineRule="auto"/>
        <w:ind w:firstLine="720"/>
        <w:jc w:val="both"/>
        <w:rPr>
          <w:sz w:val="28"/>
          <w:szCs w:val="28"/>
          <w:lang w:val="uk-UA"/>
        </w:rPr>
      </w:pPr>
      <m:oMathPara>
        <m:oMath>
          <m:r>
            <m:rPr>
              <m:sty m:val="p"/>
            </m:rPr>
            <w:rPr>
              <w:rFonts w:ascii="Cambria Math" w:hAnsi="Cambria Math"/>
              <w:sz w:val="28"/>
              <w:lang w:val="uk-UA"/>
            </w:rPr>
            <w:lastRenderedPageBreak/>
            <m:t>Квиб.</m:t>
          </m:r>
          <m:r>
            <m:rPr>
              <m:sty m:val="p"/>
            </m:rPr>
            <w:rPr>
              <w:rFonts w:ascii="Cambria Math"/>
              <w:lang w:val="uk-UA"/>
            </w:rPr>
            <m:t xml:space="preserve">= </m:t>
          </m:r>
          <m:f>
            <m:fPr>
              <m:ctrlPr>
                <w:rPr>
                  <w:rFonts w:ascii="Cambria Math" w:hAnsi="Cambria Math"/>
                  <w:lang w:val="uk-UA"/>
                </w:rPr>
              </m:ctrlPr>
            </m:fPr>
            <m:num>
              <m:r>
                <m:rPr>
                  <m:sty m:val="p"/>
                </m:rPr>
                <w:rPr>
                  <w:rFonts w:ascii="Cambria Math" w:hAnsi="Cambria Math"/>
                  <w:lang w:val="uk-UA"/>
                </w:rPr>
                <m:t>56,34</m:t>
              </m:r>
            </m:num>
            <m:den>
              <m:r>
                <m:rPr>
                  <m:sty m:val="p"/>
                </m:rPr>
                <w:rPr>
                  <w:rFonts w:ascii="Cambria Math" w:hAnsi="Cambria Math"/>
                  <w:lang w:val="uk-UA"/>
                </w:rPr>
                <m:t xml:space="preserve">778,35 </m:t>
              </m:r>
            </m:den>
          </m:f>
          <m:r>
            <w:rPr>
              <w:rFonts w:ascii="Cambria Math"/>
              <w:lang w:val="uk-UA"/>
            </w:rPr>
            <m:t>=0,0724.</m:t>
          </m:r>
        </m:oMath>
      </m:oMathPara>
    </w:p>
    <w:p w:rsidR="00853BF1" w:rsidRPr="007A05C5" w:rsidRDefault="00853BF1" w:rsidP="007F7AC6">
      <w:pPr>
        <w:spacing w:line="360" w:lineRule="auto"/>
        <w:ind w:firstLine="720"/>
        <w:jc w:val="both"/>
        <w:rPr>
          <w:sz w:val="28"/>
          <w:szCs w:val="28"/>
          <w:lang w:val="uk-UA"/>
        </w:rPr>
      </w:pPr>
      <w:r w:rsidRPr="007A05C5">
        <w:rPr>
          <w:sz w:val="28"/>
          <w:szCs w:val="28"/>
          <w:lang w:val="uk-UA"/>
        </w:rPr>
        <w:t xml:space="preserve">За звітний рік по причині фізичного і морального зносу зі складу основних засобів </w:t>
      </w:r>
      <w:r w:rsidR="00C035EB" w:rsidRPr="007A05C5">
        <w:rPr>
          <w:sz w:val="28"/>
          <w:szCs w:val="28"/>
          <w:lang w:val="uk-UA"/>
        </w:rPr>
        <w:t>ТОВ «</w:t>
      </w:r>
      <w:proofErr w:type="spellStart"/>
      <w:r w:rsidR="00C035EB" w:rsidRPr="007A05C5">
        <w:rPr>
          <w:sz w:val="28"/>
          <w:szCs w:val="28"/>
          <w:lang w:val="uk-UA"/>
        </w:rPr>
        <w:t>Рубіжбудпроект</w:t>
      </w:r>
      <w:proofErr w:type="spellEnd"/>
      <w:r w:rsidR="00C035EB" w:rsidRPr="007A05C5">
        <w:rPr>
          <w:sz w:val="28"/>
          <w:szCs w:val="28"/>
          <w:lang w:val="uk-UA"/>
        </w:rPr>
        <w:t>»</w:t>
      </w:r>
      <w:r w:rsidRPr="007A05C5">
        <w:rPr>
          <w:sz w:val="28"/>
          <w:szCs w:val="28"/>
          <w:lang w:val="uk-UA"/>
        </w:rPr>
        <w:t xml:space="preserve"> вибуло 13,84</w:t>
      </w:r>
      <w:r w:rsidR="00C035EB" w:rsidRPr="007A05C5">
        <w:rPr>
          <w:sz w:val="28"/>
          <w:szCs w:val="28"/>
          <w:lang w:val="uk-UA"/>
        </w:rPr>
        <w:t xml:space="preserve"> </w:t>
      </w:r>
      <w:r w:rsidRPr="007A05C5">
        <w:rPr>
          <w:sz w:val="28"/>
          <w:szCs w:val="28"/>
          <w:lang w:val="uk-UA"/>
        </w:rPr>
        <w:t xml:space="preserve">% . Найбільше вибуття спостерігалося по групі «Машини та обладнання» - вибула практично </w:t>
      </w:r>
      <w:r w:rsidR="00B44E26" w:rsidRPr="007A05C5">
        <w:rPr>
          <w:sz w:val="28"/>
          <w:szCs w:val="28"/>
          <w:lang w:val="uk-UA"/>
        </w:rPr>
        <w:fldChar w:fldCharType="begin"/>
      </w:r>
      <w:r w:rsidRPr="007A05C5">
        <w:rPr>
          <w:sz w:val="28"/>
          <w:szCs w:val="28"/>
          <w:lang w:val="uk-UA"/>
        </w:rPr>
        <w:instrText xml:space="preserve"> QUOTE </w:instrText>
      </w:r>
      <m:oMath>
        <m:f>
          <m:fPr>
            <m:ctrlPr>
              <w:rPr>
                <w:rFonts w:ascii="Cambria Math" w:hAnsi="Cambria Math"/>
                <w:i/>
                <w:lang w:val="uk-UA"/>
              </w:rPr>
            </m:ctrlPr>
          </m:fPr>
          <m:num>
            <m:r>
              <m:rPr>
                <m:sty m:val="p"/>
              </m:rPr>
              <w:rPr>
                <w:rFonts w:ascii="Cambria Math" w:hAnsi="Cambria Math"/>
                <w:lang w:val="uk-UA"/>
              </w:rPr>
              <m:t>1</m:t>
            </m:r>
          </m:num>
          <m:den>
            <m:r>
              <m:rPr>
                <m:sty m:val="p"/>
              </m:rPr>
              <w:rPr>
                <w:rFonts w:ascii="Cambria Math" w:hAnsi="Cambria Math"/>
                <w:lang w:val="uk-UA"/>
              </w:rPr>
              <m:t>3</m:t>
            </m:r>
          </m:den>
        </m:f>
      </m:oMath>
      <w:r w:rsidRPr="007A05C5">
        <w:rPr>
          <w:sz w:val="28"/>
          <w:szCs w:val="28"/>
          <w:lang w:val="uk-UA"/>
        </w:rPr>
        <w:instrText xml:space="preserve"> </w:instrText>
      </w:r>
      <w:r w:rsidR="00B44E26" w:rsidRPr="007A05C5">
        <w:rPr>
          <w:sz w:val="28"/>
          <w:szCs w:val="28"/>
          <w:lang w:val="uk-UA"/>
        </w:rPr>
        <w:fldChar w:fldCharType="end"/>
      </w:r>
      <w:r w:rsidRPr="007A05C5">
        <w:rPr>
          <w:sz w:val="28"/>
          <w:szCs w:val="28"/>
          <w:lang w:val="uk-UA"/>
        </w:rPr>
        <w:t xml:space="preserve">  </w:t>
      </w:r>
      <w:r w:rsidR="000E6278" w:rsidRPr="007A05C5">
        <w:rPr>
          <w:sz w:val="28"/>
          <w:szCs w:val="28"/>
          <w:lang w:val="uk-UA"/>
        </w:rPr>
        <w:t xml:space="preserve">1/3 </w:t>
      </w:r>
      <w:r w:rsidRPr="007A05C5">
        <w:rPr>
          <w:sz w:val="28"/>
          <w:szCs w:val="28"/>
          <w:lang w:val="uk-UA"/>
        </w:rPr>
        <w:t>вартість об'єктів цієї групи.</w:t>
      </w:r>
    </w:p>
    <w:p w:rsidR="00853BF1" w:rsidRPr="007A05C5" w:rsidRDefault="00853BF1" w:rsidP="007F7AC6">
      <w:pPr>
        <w:spacing w:line="360" w:lineRule="auto"/>
        <w:ind w:firstLine="720"/>
        <w:jc w:val="both"/>
        <w:rPr>
          <w:sz w:val="28"/>
          <w:szCs w:val="28"/>
          <w:lang w:val="uk-UA"/>
        </w:rPr>
      </w:pPr>
      <w:r w:rsidRPr="007A05C5">
        <w:rPr>
          <w:sz w:val="28"/>
          <w:szCs w:val="28"/>
          <w:lang w:val="uk-UA"/>
        </w:rPr>
        <w:t>- коефіцієнт приросту (</w:t>
      </w:r>
      <w:proofErr w:type="spellStart"/>
      <w:r w:rsidRPr="007A05C5">
        <w:rPr>
          <w:sz w:val="28"/>
          <w:szCs w:val="28"/>
          <w:lang w:val="uk-UA"/>
        </w:rPr>
        <w:t>К</w:t>
      </w:r>
      <w:r w:rsidRPr="007A05C5">
        <w:rPr>
          <w:sz w:val="28"/>
          <w:szCs w:val="28"/>
          <w:vertAlign w:val="subscript"/>
          <w:lang w:val="uk-UA"/>
        </w:rPr>
        <w:t>пр</w:t>
      </w:r>
      <w:proofErr w:type="spellEnd"/>
      <w:r w:rsidRPr="007A05C5">
        <w:rPr>
          <w:sz w:val="28"/>
          <w:szCs w:val="28"/>
          <w:lang w:val="uk-UA"/>
        </w:rPr>
        <w:t>)</w:t>
      </w:r>
    </w:p>
    <w:p w:rsidR="00853BF1" w:rsidRPr="007A05C5" w:rsidRDefault="004B29AE" w:rsidP="002765D1">
      <w:pPr>
        <w:rPr>
          <w:lang w:val="uk-UA"/>
        </w:rPr>
      </w:pPr>
      <m:oMath>
        <m:r>
          <m:rPr>
            <m:sty m:val="p"/>
          </m:rPr>
          <w:rPr>
            <w:rFonts w:ascii="Cambria Math" w:hAnsi="Cambria Math"/>
            <w:sz w:val="28"/>
            <w:lang w:val="uk-UA"/>
          </w:rPr>
          <m:t>Кпр.</m:t>
        </m:r>
        <m:r>
          <m:rPr>
            <m:sty m:val="p"/>
          </m:rPr>
          <w:rPr>
            <w:rFonts w:ascii="Cambria Math"/>
            <w:lang w:val="uk-UA"/>
          </w:rPr>
          <m:t xml:space="preserve">= </m:t>
        </m:r>
        <m:f>
          <m:fPr>
            <m:ctrlPr>
              <w:rPr>
                <w:rFonts w:ascii="Cambria Math" w:hAnsi="Cambria Math"/>
                <w:lang w:val="uk-UA"/>
              </w:rPr>
            </m:ctrlPr>
          </m:fPr>
          <m:num>
            <m:r>
              <m:rPr>
                <m:sty m:val="p"/>
              </m:rPr>
              <w:rPr>
                <w:rFonts w:ascii="Cambria Math" w:hAnsi="Cambria Math"/>
                <w:lang w:val="uk-UA"/>
              </w:rPr>
              <m:t>Sпр.</m:t>
            </m:r>
          </m:num>
          <m:den>
            <m:r>
              <m:rPr>
                <m:sty m:val="p"/>
              </m:rPr>
              <w:rPr>
                <w:rFonts w:ascii="Cambria Math" w:hAnsi="Cambria Math"/>
                <w:lang w:val="uk-UA"/>
              </w:rPr>
              <m:t xml:space="preserve">Sпв.р. </m:t>
            </m:r>
          </m:den>
        </m:f>
        <m:r>
          <w:rPr>
            <w:rFonts w:ascii="Cambria Math"/>
            <w:lang w:val="uk-UA"/>
          </w:rPr>
          <m:t>,</m:t>
        </m:r>
      </m:oMath>
      <w:r w:rsidR="001F7A0E" w:rsidRPr="007A05C5">
        <w:rPr>
          <w:lang w:val="uk-UA"/>
        </w:rPr>
        <w:t xml:space="preserve">                                                                                                                          </w:t>
      </w:r>
      <w:r w:rsidR="001F7A0E" w:rsidRPr="007A05C5">
        <w:rPr>
          <w:sz w:val="28"/>
          <w:szCs w:val="28"/>
          <w:lang w:val="uk-UA"/>
        </w:rPr>
        <w:t xml:space="preserve">(3.18)    </w:t>
      </w:r>
    </w:p>
    <w:p w:rsidR="002765D1" w:rsidRPr="007A05C5" w:rsidRDefault="002765D1" w:rsidP="007F7AC6">
      <w:pPr>
        <w:spacing w:line="360" w:lineRule="auto"/>
        <w:ind w:firstLine="720"/>
        <w:jc w:val="both"/>
        <w:rPr>
          <w:sz w:val="28"/>
          <w:szCs w:val="28"/>
          <w:lang w:val="uk-UA"/>
        </w:rPr>
      </w:pPr>
    </w:p>
    <w:p w:rsidR="00853BF1" w:rsidRPr="007A05C5" w:rsidRDefault="00853BF1" w:rsidP="002765D1">
      <w:pPr>
        <w:spacing w:line="360" w:lineRule="auto"/>
        <w:jc w:val="both"/>
        <w:rPr>
          <w:sz w:val="28"/>
          <w:szCs w:val="28"/>
          <w:lang w:val="uk-UA"/>
        </w:rPr>
      </w:pPr>
      <w:r w:rsidRPr="007A05C5">
        <w:rPr>
          <w:sz w:val="28"/>
          <w:szCs w:val="28"/>
          <w:lang w:val="uk-UA"/>
        </w:rPr>
        <w:t xml:space="preserve">де </w:t>
      </w:r>
      <w:proofErr w:type="spellStart"/>
      <w:r w:rsidRPr="007A05C5">
        <w:rPr>
          <w:sz w:val="28"/>
          <w:szCs w:val="28"/>
          <w:lang w:val="uk-UA"/>
        </w:rPr>
        <w:t>S</w:t>
      </w:r>
      <w:r w:rsidRPr="007A05C5">
        <w:rPr>
          <w:sz w:val="28"/>
          <w:szCs w:val="28"/>
          <w:vertAlign w:val="subscript"/>
          <w:lang w:val="uk-UA"/>
        </w:rPr>
        <w:t>пp</w:t>
      </w:r>
      <w:proofErr w:type="spellEnd"/>
      <w:r w:rsidRPr="007A05C5">
        <w:rPr>
          <w:sz w:val="28"/>
          <w:szCs w:val="28"/>
          <w:lang w:val="uk-UA"/>
        </w:rPr>
        <w:t xml:space="preserve"> - вартість приросту основних засобів, тис. грн.</w:t>
      </w:r>
    </w:p>
    <w:p w:rsidR="00853BF1" w:rsidRPr="007A05C5" w:rsidRDefault="00853BF1" w:rsidP="002765D1">
      <w:pPr>
        <w:spacing w:line="360" w:lineRule="auto"/>
        <w:jc w:val="both"/>
        <w:rPr>
          <w:sz w:val="28"/>
          <w:szCs w:val="28"/>
          <w:lang w:val="uk-UA"/>
        </w:rPr>
      </w:pPr>
      <w:r w:rsidRPr="007A05C5">
        <w:rPr>
          <w:sz w:val="28"/>
          <w:szCs w:val="28"/>
          <w:lang w:val="uk-UA"/>
        </w:rPr>
        <w:t>В цілому коефіцієнт приросту у звітному році становить:</w:t>
      </w:r>
    </w:p>
    <w:p w:rsidR="00853BF1" w:rsidRPr="007A05C5" w:rsidRDefault="00357CFF" w:rsidP="00357CFF">
      <w:pPr>
        <w:spacing w:line="360" w:lineRule="auto"/>
        <w:jc w:val="center"/>
        <w:rPr>
          <w:sz w:val="28"/>
          <w:szCs w:val="28"/>
          <w:lang w:val="uk-UA"/>
        </w:rPr>
      </w:pPr>
      <w:proofErr w:type="spellStart"/>
      <w:r w:rsidRPr="007A05C5">
        <w:rPr>
          <w:sz w:val="28"/>
          <w:szCs w:val="28"/>
          <w:lang w:val="uk-UA"/>
        </w:rPr>
        <w:t>К</w:t>
      </w:r>
      <w:r w:rsidRPr="007A05C5">
        <w:rPr>
          <w:sz w:val="28"/>
          <w:szCs w:val="28"/>
          <w:vertAlign w:val="subscript"/>
          <w:lang w:val="uk-UA"/>
        </w:rPr>
        <w:t>пр</w:t>
      </w:r>
      <w:proofErr w:type="spellEnd"/>
      <w:r w:rsidRPr="007A05C5">
        <w:rPr>
          <w:sz w:val="28"/>
          <w:szCs w:val="28"/>
          <w:lang w:val="uk-UA"/>
        </w:rPr>
        <w:t xml:space="preserve"> = </w:t>
      </w:r>
      <w:r w:rsidR="00853BF1" w:rsidRPr="007A05C5">
        <w:rPr>
          <w:sz w:val="28"/>
          <w:szCs w:val="28"/>
          <w:lang w:val="uk-UA"/>
        </w:rPr>
        <w:t xml:space="preserve">432,6 </w:t>
      </w:r>
      <w:r w:rsidRPr="007A05C5">
        <w:rPr>
          <w:sz w:val="28"/>
          <w:szCs w:val="28"/>
          <w:lang w:val="uk-UA"/>
        </w:rPr>
        <w:t xml:space="preserve">/4900,8 </w:t>
      </w:r>
      <w:r w:rsidR="00853BF1" w:rsidRPr="007A05C5">
        <w:rPr>
          <w:sz w:val="28"/>
          <w:szCs w:val="28"/>
          <w:lang w:val="uk-UA"/>
        </w:rPr>
        <w:t>=</w:t>
      </w:r>
      <w:r w:rsidR="002765D1" w:rsidRPr="007A05C5">
        <w:rPr>
          <w:sz w:val="28"/>
          <w:szCs w:val="28"/>
          <w:lang w:val="uk-UA"/>
        </w:rPr>
        <w:t xml:space="preserve"> 0,</w:t>
      </w:r>
      <w:r w:rsidR="00841368" w:rsidRPr="007A05C5">
        <w:rPr>
          <w:sz w:val="28"/>
          <w:szCs w:val="28"/>
          <w:lang w:val="uk-UA"/>
        </w:rPr>
        <w:t>0883;</w:t>
      </w:r>
    </w:p>
    <w:p w:rsidR="00853BF1" w:rsidRPr="007A05C5" w:rsidRDefault="00853BF1" w:rsidP="002765D1">
      <w:pPr>
        <w:spacing w:line="360" w:lineRule="auto"/>
        <w:jc w:val="both"/>
        <w:rPr>
          <w:sz w:val="28"/>
          <w:szCs w:val="28"/>
          <w:lang w:val="uk-UA"/>
        </w:rPr>
      </w:pPr>
      <w:r w:rsidRPr="007A05C5">
        <w:rPr>
          <w:sz w:val="28"/>
          <w:szCs w:val="28"/>
          <w:lang w:val="uk-UA"/>
        </w:rPr>
        <w:t>у тому числі по групам:</w:t>
      </w:r>
    </w:p>
    <w:p w:rsidR="00357CFF" w:rsidRPr="007A05C5" w:rsidRDefault="00357CFF" w:rsidP="002765D1">
      <w:pPr>
        <w:spacing w:line="360" w:lineRule="auto"/>
        <w:jc w:val="both"/>
        <w:rPr>
          <w:sz w:val="28"/>
          <w:szCs w:val="28"/>
          <w:lang w:val="uk-UA"/>
        </w:rPr>
      </w:pPr>
      <w:r w:rsidRPr="007A05C5">
        <w:rPr>
          <w:sz w:val="28"/>
          <w:szCs w:val="28"/>
          <w:lang w:val="uk-UA"/>
        </w:rPr>
        <w:t>машини та обладнання</w:t>
      </w:r>
    </w:p>
    <w:p w:rsidR="001F7A0E" w:rsidRPr="007A05C5" w:rsidRDefault="00357CFF" w:rsidP="001F7A0E">
      <w:pPr>
        <w:spacing w:line="360" w:lineRule="auto"/>
        <w:ind w:firstLine="720"/>
        <w:jc w:val="center"/>
        <w:rPr>
          <w:sz w:val="28"/>
          <w:szCs w:val="28"/>
          <w:lang w:val="uk-UA"/>
        </w:rPr>
      </w:pPr>
      <w:proofErr w:type="spellStart"/>
      <w:r w:rsidRPr="007A05C5">
        <w:rPr>
          <w:sz w:val="28"/>
          <w:szCs w:val="28"/>
          <w:lang w:val="uk-UA"/>
        </w:rPr>
        <w:t>К</w:t>
      </w:r>
      <w:r w:rsidRPr="007A05C5">
        <w:rPr>
          <w:sz w:val="28"/>
          <w:szCs w:val="28"/>
          <w:vertAlign w:val="subscript"/>
          <w:lang w:val="uk-UA"/>
        </w:rPr>
        <w:t>пр</w:t>
      </w:r>
      <w:proofErr w:type="spellEnd"/>
      <w:r w:rsidRPr="007A05C5">
        <w:rPr>
          <w:sz w:val="28"/>
          <w:szCs w:val="28"/>
          <w:lang w:val="uk-UA"/>
        </w:rPr>
        <w:t xml:space="preserve"> = 67,06</w:t>
      </w:r>
      <w:r w:rsidR="00853BF1" w:rsidRPr="007A05C5">
        <w:rPr>
          <w:sz w:val="28"/>
          <w:szCs w:val="28"/>
          <w:lang w:val="uk-UA"/>
        </w:rPr>
        <w:t xml:space="preserve"> </w:t>
      </w:r>
      <w:r w:rsidR="00841368" w:rsidRPr="007A05C5">
        <w:rPr>
          <w:sz w:val="28"/>
          <w:szCs w:val="28"/>
          <w:lang w:val="uk-UA"/>
        </w:rPr>
        <w:t>/1848,08 = 0,0364;</w:t>
      </w:r>
    </w:p>
    <w:p w:rsidR="00841368" w:rsidRPr="007A05C5" w:rsidRDefault="007F7AC6" w:rsidP="001F7A0E">
      <w:pPr>
        <w:spacing w:line="360" w:lineRule="auto"/>
        <w:rPr>
          <w:sz w:val="28"/>
          <w:szCs w:val="28"/>
          <w:lang w:val="uk-UA"/>
        </w:rPr>
      </w:pPr>
      <w:r w:rsidRPr="007A05C5">
        <w:rPr>
          <w:sz w:val="28"/>
          <w:szCs w:val="28"/>
          <w:lang w:val="uk-UA"/>
        </w:rPr>
        <w:t xml:space="preserve"> інструменти та інвентар </w:t>
      </w:r>
    </w:p>
    <w:p w:rsidR="00841368" w:rsidRPr="007A05C5" w:rsidRDefault="00841368" w:rsidP="00841368">
      <w:pPr>
        <w:spacing w:line="360" w:lineRule="auto"/>
        <w:ind w:firstLine="720"/>
        <w:jc w:val="center"/>
        <w:rPr>
          <w:sz w:val="28"/>
          <w:szCs w:val="28"/>
          <w:lang w:val="uk-UA"/>
        </w:rPr>
      </w:pPr>
      <w:proofErr w:type="spellStart"/>
      <w:r w:rsidRPr="007A05C5">
        <w:rPr>
          <w:sz w:val="28"/>
          <w:szCs w:val="28"/>
          <w:lang w:val="uk-UA"/>
        </w:rPr>
        <w:t>К</w:t>
      </w:r>
      <w:r w:rsidRPr="007A05C5">
        <w:rPr>
          <w:sz w:val="28"/>
          <w:szCs w:val="28"/>
          <w:vertAlign w:val="subscript"/>
          <w:lang w:val="uk-UA"/>
        </w:rPr>
        <w:t>пр</w:t>
      </w:r>
      <w:proofErr w:type="spellEnd"/>
      <w:r w:rsidR="007F7AC6" w:rsidRPr="007A05C5">
        <w:rPr>
          <w:sz w:val="28"/>
          <w:szCs w:val="28"/>
          <w:lang w:val="uk-UA"/>
        </w:rPr>
        <w:t xml:space="preserve"> </w:t>
      </w:r>
      <w:r w:rsidR="00853BF1" w:rsidRPr="007A05C5">
        <w:rPr>
          <w:sz w:val="28"/>
          <w:szCs w:val="28"/>
          <w:lang w:val="uk-UA"/>
        </w:rPr>
        <w:t xml:space="preserve"> =</w:t>
      </w:r>
      <w:r w:rsidRPr="007A05C5">
        <w:rPr>
          <w:sz w:val="28"/>
          <w:szCs w:val="28"/>
          <w:lang w:val="uk-UA"/>
        </w:rPr>
        <w:t xml:space="preserve"> 365,54/778,35 = 0,4696.</w:t>
      </w:r>
    </w:p>
    <w:p w:rsidR="00853BF1" w:rsidRPr="007A05C5" w:rsidRDefault="00853BF1" w:rsidP="007F7AC6">
      <w:pPr>
        <w:spacing w:line="360" w:lineRule="auto"/>
        <w:ind w:firstLine="720"/>
        <w:jc w:val="both"/>
        <w:rPr>
          <w:sz w:val="28"/>
          <w:szCs w:val="28"/>
          <w:lang w:val="uk-UA"/>
        </w:rPr>
      </w:pPr>
    </w:p>
    <w:p w:rsidR="00853BF1" w:rsidRPr="007A05C5" w:rsidRDefault="00853BF1" w:rsidP="007F7AC6">
      <w:pPr>
        <w:spacing w:line="360" w:lineRule="auto"/>
        <w:ind w:firstLine="720"/>
        <w:jc w:val="both"/>
        <w:rPr>
          <w:sz w:val="28"/>
          <w:szCs w:val="28"/>
          <w:lang w:val="uk-UA"/>
        </w:rPr>
      </w:pPr>
      <w:r w:rsidRPr="007A05C5">
        <w:rPr>
          <w:sz w:val="28"/>
          <w:szCs w:val="28"/>
          <w:lang w:val="uk-UA"/>
        </w:rPr>
        <w:t xml:space="preserve">В цілому по всій сукупності </w:t>
      </w:r>
      <w:proofErr w:type="spellStart"/>
      <w:r w:rsidRPr="007A05C5">
        <w:rPr>
          <w:sz w:val="28"/>
          <w:szCs w:val="28"/>
          <w:lang w:val="uk-UA"/>
        </w:rPr>
        <w:t>ОВФ</w:t>
      </w:r>
      <w:proofErr w:type="spellEnd"/>
      <w:r w:rsidRPr="007A05C5">
        <w:rPr>
          <w:sz w:val="28"/>
          <w:szCs w:val="28"/>
          <w:lang w:val="uk-UA"/>
        </w:rPr>
        <w:t xml:space="preserve"> підприємства приріст склав 8,83</w:t>
      </w:r>
      <w:r w:rsidR="007F7AC6" w:rsidRPr="007A05C5">
        <w:rPr>
          <w:sz w:val="28"/>
          <w:szCs w:val="28"/>
          <w:lang w:val="uk-UA"/>
        </w:rPr>
        <w:t xml:space="preserve"> </w:t>
      </w:r>
      <w:r w:rsidRPr="007A05C5">
        <w:rPr>
          <w:sz w:val="28"/>
          <w:szCs w:val="28"/>
          <w:lang w:val="uk-UA"/>
        </w:rPr>
        <w:t>%, при цьому група «Інструменти та інвентар» зросла майже в половину - на 46,96</w:t>
      </w:r>
      <w:r w:rsidR="007F7AC6" w:rsidRPr="007A05C5">
        <w:rPr>
          <w:sz w:val="28"/>
          <w:szCs w:val="28"/>
          <w:lang w:val="uk-UA"/>
        </w:rPr>
        <w:t xml:space="preserve"> </w:t>
      </w:r>
      <w:r w:rsidRPr="007A05C5">
        <w:rPr>
          <w:sz w:val="28"/>
          <w:szCs w:val="28"/>
          <w:lang w:val="uk-UA"/>
        </w:rPr>
        <w:t>%.</w:t>
      </w:r>
    </w:p>
    <w:p w:rsidR="00853BF1" w:rsidRPr="007A05C5" w:rsidRDefault="00853BF1" w:rsidP="007F7AC6">
      <w:pPr>
        <w:spacing w:line="360" w:lineRule="auto"/>
        <w:ind w:firstLine="720"/>
        <w:jc w:val="both"/>
        <w:rPr>
          <w:sz w:val="28"/>
          <w:szCs w:val="28"/>
          <w:lang w:val="uk-UA"/>
        </w:rPr>
      </w:pPr>
      <w:r w:rsidRPr="007A05C5">
        <w:rPr>
          <w:sz w:val="28"/>
          <w:szCs w:val="28"/>
          <w:lang w:val="uk-UA"/>
        </w:rPr>
        <w:t>Для характеристики технічного стану основних засобів використовуються такі показники:</w:t>
      </w:r>
    </w:p>
    <w:p w:rsidR="00853BF1" w:rsidRPr="007A05C5" w:rsidRDefault="00853BF1" w:rsidP="007F7AC6">
      <w:pPr>
        <w:spacing w:line="360" w:lineRule="auto"/>
        <w:ind w:firstLine="720"/>
        <w:jc w:val="both"/>
        <w:rPr>
          <w:sz w:val="28"/>
          <w:szCs w:val="28"/>
          <w:lang w:val="uk-UA"/>
        </w:rPr>
      </w:pPr>
      <w:r w:rsidRPr="007A05C5">
        <w:rPr>
          <w:sz w:val="28"/>
          <w:szCs w:val="28"/>
          <w:lang w:val="uk-UA"/>
        </w:rPr>
        <w:t>- коефіцієнт придатності (Кг)</w:t>
      </w:r>
    </w:p>
    <w:p w:rsidR="00853BF1" w:rsidRPr="007A05C5" w:rsidRDefault="004B29AE" w:rsidP="007F7AC6">
      <w:pPr>
        <w:spacing w:line="360" w:lineRule="auto"/>
        <w:ind w:firstLine="720"/>
        <w:jc w:val="both"/>
        <w:rPr>
          <w:sz w:val="28"/>
          <w:szCs w:val="28"/>
          <w:lang w:val="uk-UA"/>
        </w:rPr>
      </w:pPr>
      <m:oMath>
        <m:r>
          <m:rPr>
            <m:sty m:val="p"/>
          </m:rPr>
          <w:rPr>
            <w:rFonts w:ascii="Cambria Math" w:hAnsi="Cambria Math"/>
            <w:sz w:val="28"/>
            <w:lang w:val="uk-UA"/>
          </w:rPr>
          <m:t>Кг.</m:t>
        </m:r>
        <m:r>
          <m:rPr>
            <m:sty m:val="p"/>
          </m:rPr>
          <w:rPr>
            <w:rFonts w:ascii="Cambria Math"/>
            <w:lang w:val="uk-UA"/>
          </w:rPr>
          <m:t xml:space="preserve">= </m:t>
        </m:r>
        <m:f>
          <m:fPr>
            <m:ctrlPr>
              <w:rPr>
                <w:rFonts w:ascii="Cambria Math" w:hAnsi="Cambria Math"/>
                <w:lang w:val="uk-UA"/>
              </w:rPr>
            </m:ctrlPr>
          </m:fPr>
          <m:num>
            <m:r>
              <m:rPr>
                <m:sty m:val="p"/>
              </m:rPr>
              <w:rPr>
                <w:rFonts w:ascii="Cambria Math" w:hAnsi="Cambria Math"/>
                <w:lang w:val="uk-UA"/>
              </w:rPr>
              <m:t>Sзв.</m:t>
            </m:r>
          </m:num>
          <m:den>
            <m:r>
              <m:rPr>
                <m:sty m:val="p"/>
              </m:rPr>
              <w:rPr>
                <w:rFonts w:ascii="Cambria Math" w:hAnsi="Cambria Math"/>
                <w:lang w:val="uk-UA"/>
              </w:rPr>
              <m:t xml:space="preserve">Sпв. </m:t>
            </m:r>
          </m:den>
        </m:f>
        <m:r>
          <w:rPr>
            <w:rFonts w:ascii="Cambria Math"/>
            <w:lang w:val="uk-UA"/>
          </w:rPr>
          <m:t>=1</m:t>
        </m:r>
        <m:r>
          <w:rPr>
            <w:rFonts w:ascii="Cambria Math"/>
            <w:lang w:val="uk-UA"/>
          </w:rPr>
          <m:t>-Кі</m:t>
        </m:r>
      </m:oMath>
      <w:r w:rsidR="001F7A0E" w:rsidRPr="007A05C5">
        <w:rPr>
          <w:sz w:val="28"/>
          <w:szCs w:val="28"/>
          <w:lang w:val="uk-UA"/>
        </w:rPr>
        <w:t xml:space="preserve">                                                                                 (3.19)    </w:t>
      </w:r>
    </w:p>
    <w:p w:rsidR="00853BF1" w:rsidRPr="007A05C5" w:rsidRDefault="00853BF1" w:rsidP="007F7AC6">
      <w:pPr>
        <w:spacing w:line="360" w:lineRule="auto"/>
        <w:ind w:firstLine="720"/>
        <w:jc w:val="both"/>
        <w:rPr>
          <w:sz w:val="28"/>
          <w:szCs w:val="28"/>
          <w:lang w:val="uk-UA"/>
        </w:rPr>
      </w:pPr>
      <w:r w:rsidRPr="007A05C5">
        <w:rPr>
          <w:sz w:val="28"/>
          <w:szCs w:val="28"/>
          <w:lang w:val="uk-UA"/>
        </w:rPr>
        <w:t xml:space="preserve">де </w:t>
      </w:r>
      <w:proofErr w:type="spellStart"/>
      <w:r w:rsidRPr="007A05C5">
        <w:rPr>
          <w:sz w:val="28"/>
          <w:szCs w:val="28"/>
          <w:lang w:val="uk-UA"/>
        </w:rPr>
        <w:t>S</w:t>
      </w:r>
      <w:r w:rsidRPr="007A05C5">
        <w:rPr>
          <w:sz w:val="28"/>
          <w:szCs w:val="28"/>
          <w:vertAlign w:val="subscript"/>
          <w:lang w:val="uk-UA"/>
        </w:rPr>
        <w:t>зв</w:t>
      </w:r>
      <w:proofErr w:type="spellEnd"/>
      <w:r w:rsidRPr="007A05C5">
        <w:rPr>
          <w:sz w:val="28"/>
          <w:szCs w:val="28"/>
          <w:lang w:val="uk-UA"/>
        </w:rPr>
        <w:t>, - залишкова вар</w:t>
      </w:r>
      <w:r w:rsidR="00C035EB" w:rsidRPr="007A05C5">
        <w:rPr>
          <w:sz w:val="28"/>
          <w:szCs w:val="28"/>
          <w:lang w:val="uk-UA"/>
        </w:rPr>
        <w:t>тість основних фондів, тис. грн</w:t>
      </w:r>
      <w:r w:rsidRPr="007A05C5">
        <w:rPr>
          <w:sz w:val="28"/>
          <w:szCs w:val="28"/>
          <w:lang w:val="uk-UA"/>
        </w:rPr>
        <w:t>;</w:t>
      </w:r>
    </w:p>
    <w:p w:rsidR="00853BF1" w:rsidRPr="007A05C5" w:rsidRDefault="00853BF1" w:rsidP="007F7AC6">
      <w:pPr>
        <w:spacing w:line="360" w:lineRule="auto"/>
        <w:ind w:firstLine="720"/>
        <w:jc w:val="both"/>
        <w:rPr>
          <w:sz w:val="28"/>
          <w:szCs w:val="28"/>
          <w:lang w:val="uk-UA"/>
        </w:rPr>
      </w:pPr>
      <w:proofErr w:type="spellStart"/>
      <w:r w:rsidRPr="007A05C5">
        <w:rPr>
          <w:sz w:val="28"/>
          <w:szCs w:val="28"/>
          <w:lang w:val="uk-UA"/>
        </w:rPr>
        <w:t>S</w:t>
      </w:r>
      <w:r w:rsidRPr="007A05C5">
        <w:rPr>
          <w:sz w:val="28"/>
          <w:szCs w:val="28"/>
          <w:vertAlign w:val="subscript"/>
          <w:lang w:val="uk-UA"/>
        </w:rPr>
        <w:t>пв</w:t>
      </w:r>
      <w:proofErr w:type="spellEnd"/>
      <w:r w:rsidRPr="007A05C5">
        <w:rPr>
          <w:sz w:val="28"/>
          <w:szCs w:val="28"/>
          <w:lang w:val="uk-UA"/>
        </w:rPr>
        <w:t xml:space="preserve"> - первісна вар</w:t>
      </w:r>
      <w:r w:rsidR="00C035EB" w:rsidRPr="007A05C5">
        <w:rPr>
          <w:sz w:val="28"/>
          <w:szCs w:val="28"/>
          <w:lang w:val="uk-UA"/>
        </w:rPr>
        <w:t>тість основних фондів, тис. грн</w:t>
      </w:r>
      <w:r w:rsidRPr="007A05C5">
        <w:rPr>
          <w:sz w:val="28"/>
          <w:szCs w:val="28"/>
          <w:lang w:val="uk-UA"/>
        </w:rPr>
        <w:t>;</w:t>
      </w:r>
    </w:p>
    <w:p w:rsidR="00853BF1" w:rsidRPr="007A05C5" w:rsidRDefault="00853BF1" w:rsidP="007F7AC6">
      <w:pPr>
        <w:spacing w:line="360" w:lineRule="auto"/>
        <w:ind w:firstLine="720"/>
        <w:jc w:val="both"/>
        <w:rPr>
          <w:sz w:val="28"/>
          <w:szCs w:val="28"/>
          <w:lang w:val="uk-UA"/>
        </w:rPr>
      </w:pPr>
      <w:r w:rsidRPr="007A05C5">
        <w:rPr>
          <w:sz w:val="28"/>
          <w:szCs w:val="28"/>
          <w:lang w:val="uk-UA"/>
        </w:rPr>
        <w:t>- коефіцієнт зносу (</w:t>
      </w:r>
      <w:proofErr w:type="spellStart"/>
      <w:r w:rsidRPr="007A05C5">
        <w:rPr>
          <w:sz w:val="28"/>
          <w:szCs w:val="28"/>
          <w:lang w:val="uk-UA"/>
        </w:rPr>
        <w:t>Кі</w:t>
      </w:r>
      <w:proofErr w:type="spellEnd"/>
      <w:r w:rsidRPr="007A05C5">
        <w:rPr>
          <w:sz w:val="28"/>
          <w:szCs w:val="28"/>
          <w:lang w:val="uk-UA"/>
        </w:rPr>
        <w:t>)</w:t>
      </w:r>
    </w:p>
    <w:p w:rsidR="00853BF1" w:rsidRPr="007A05C5" w:rsidRDefault="004B29AE" w:rsidP="007F7AC6">
      <w:pPr>
        <w:spacing w:line="360" w:lineRule="auto"/>
        <w:ind w:firstLine="720"/>
        <w:jc w:val="both"/>
        <w:rPr>
          <w:rFonts w:eastAsiaTheme="minorEastAsia"/>
          <w:sz w:val="28"/>
          <w:szCs w:val="28"/>
          <w:lang w:val="uk-UA"/>
        </w:rPr>
      </w:pPr>
      <m:oMath>
        <m:r>
          <m:rPr>
            <m:sty m:val="p"/>
          </m:rPr>
          <w:rPr>
            <w:rFonts w:ascii="Cambria Math" w:hAnsi="Cambria Math"/>
            <w:sz w:val="28"/>
            <w:lang w:val="uk-UA"/>
          </w:rPr>
          <m:t>Кі</m:t>
        </m:r>
        <m:r>
          <m:rPr>
            <m:sty m:val="p"/>
          </m:rPr>
          <w:rPr>
            <w:rFonts w:ascii="Cambria Math"/>
            <w:lang w:val="uk-UA"/>
          </w:rPr>
          <m:t xml:space="preserve">= </m:t>
        </m:r>
        <m:f>
          <m:fPr>
            <m:ctrlPr>
              <w:rPr>
                <w:rFonts w:ascii="Cambria Math" w:hAnsi="Cambria Math"/>
                <w:lang w:val="uk-UA"/>
              </w:rPr>
            </m:ctrlPr>
          </m:fPr>
          <m:num>
            <m:r>
              <m:rPr>
                <m:sty m:val="p"/>
              </m:rPr>
              <w:rPr>
                <w:rFonts w:ascii="Cambria Math" w:hAnsi="Cambria Math"/>
                <w:lang w:val="uk-UA"/>
              </w:rPr>
              <m:t>І</m:t>
            </m:r>
          </m:num>
          <m:den>
            <m:r>
              <m:rPr>
                <m:sty m:val="p"/>
              </m:rPr>
              <w:rPr>
                <w:rFonts w:ascii="Cambria Math" w:hAnsi="Cambria Math"/>
                <w:lang w:val="uk-UA"/>
              </w:rPr>
              <m:t xml:space="preserve">Sпв. </m:t>
            </m:r>
          </m:den>
        </m:f>
        <m:r>
          <w:rPr>
            <w:rFonts w:ascii="Cambria Math"/>
            <w:lang w:val="uk-UA"/>
          </w:rPr>
          <m:t>=1</m:t>
        </m:r>
        <m:r>
          <w:rPr>
            <w:rFonts w:ascii="Cambria Math"/>
            <w:lang w:val="uk-UA"/>
          </w:rPr>
          <m:t>-Кг</m:t>
        </m:r>
        <m:r>
          <w:rPr>
            <w:rFonts w:ascii="Cambria Math"/>
            <w:lang w:val="uk-UA"/>
          </w:rPr>
          <m:t>,</m:t>
        </m:r>
      </m:oMath>
      <w:r w:rsidR="001F7A0E" w:rsidRPr="007A05C5">
        <w:rPr>
          <w:sz w:val="28"/>
          <w:szCs w:val="28"/>
          <w:lang w:val="uk-UA"/>
        </w:rPr>
        <w:t xml:space="preserve">                                                                                  (3.20)    </w:t>
      </w:r>
    </w:p>
    <w:p w:rsidR="00853BF1" w:rsidRPr="007A05C5" w:rsidRDefault="00853BF1" w:rsidP="00357CFF">
      <w:pPr>
        <w:spacing w:line="360" w:lineRule="auto"/>
        <w:jc w:val="both"/>
        <w:rPr>
          <w:sz w:val="28"/>
          <w:szCs w:val="28"/>
          <w:lang w:val="uk-UA"/>
        </w:rPr>
      </w:pPr>
      <w:r w:rsidRPr="007A05C5">
        <w:rPr>
          <w:sz w:val="28"/>
          <w:szCs w:val="28"/>
          <w:lang w:val="uk-UA"/>
        </w:rPr>
        <w:t>де І - сума зносу, тис. грн.</w:t>
      </w:r>
    </w:p>
    <w:p w:rsidR="00853BF1" w:rsidRPr="007A05C5" w:rsidRDefault="00853BF1" w:rsidP="007F7AC6">
      <w:pPr>
        <w:spacing w:line="360" w:lineRule="auto"/>
        <w:ind w:firstLine="720"/>
        <w:jc w:val="both"/>
        <w:rPr>
          <w:sz w:val="28"/>
          <w:szCs w:val="28"/>
          <w:lang w:val="uk-UA"/>
        </w:rPr>
      </w:pPr>
      <w:r w:rsidRPr="007A05C5">
        <w:rPr>
          <w:sz w:val="28"/>
          <w:szCs w:val="28"/>
          <w:lang w:val="uk-UA"/>
        </w:rPr>
        <w:lastRenderedPageBreak/>
        <w:t>Залишкова вартість основних засобів на початок звітного</w:t>
      </w:r>
      <w:r w:rsidR="007F7AC6" w:rsidRPr="007A05C5">
        <w:rPr>
          <w:sz w:val="28"/>
          <w:szCs w:val="28"/>
          <w:lang w:val="uk-UA"/>
        </w:rPr>
        <w:t xml:space="preserve"> року становила 2358,2 тис. грн, знос - 2542,6 тис. грн</w:t>
      </w:r>
      <w:r w:rsidRPr="007A05C5">
        <w:rPr>
          <w:sz w:val="28"/>
          <w:szCs w:val="28"/>
          <w:lang w:val="uk-UA"/>
        </w:rPr>
        <w:t>, на кінець звітного року ці значення ск</w:t>
      </w:r>
      <w:r w:rsidR="007F7AC6" w:rsidRPr="007A05C5">
        <w:rPr>
          <w:sz w:val="28"/>
          <w:szCs w:val="28"/>
          <w:lang w:val="uk-UA"/>
        </w:rPr>
        <w:t>лали відповідно 2255,5 тис. грн</w:t>
      </w:r>
      <w:r w:rsidRPr="007A05C5">
        <w:rPr>
          <w:sz w:val="28"/>
          <w:szCs w:val="28"/>
          <w:lang w:val="uk-UA"/>
        </w:rPr>
        <w:t xml:space="preserve"> і 3077,9 тис. грн.</w:t>
      </w:r>
    </w:p>
    <w:p w:rsidR="00853BF1" w:rsidRPr="007A05C5" w:rsidRDefault="00853BF1" w:rsidP="007F7AC6">
      <w:pPr>
        <w:spacing w:line="360" w:lineRule="auto"/>
        <w:ind w:firstLine="720"/>
        <w:rPr>
          <w:sz w:val="28"/>
          <w:szCs w:val="28"/>
          <w:lang w:val="uk-UA"/>
        </w:rPr>
      </w:pPr>
      <w:r w:rsidRPr="007A05C5">
        <w:rPr>
          <w:sz w:val="28"/>
          <w:szCs w:val="28"/>
          <w:lang w:val="uk-UA"/>
        </w:rPr>
        <w:t>Таким чином, коефіцієнт придатності склав:</w:t>
      </w:r>
    </w:p>
    <w:p w:rsidR="00853BF1" w:rsidRPr="007A05C5" w:rsidRDefault="00853BF1" w:rsidP="007F7AC6">
      <w:pPr>
        <w:spacing w:line="360" w:lineRule="auto"/>
        <w:ind w:firstLine="720"/>
        <w:rPr>
          <w:sz w:val="28"/>
          <w:szCs w:val="28"/>
          <w:lang w:val="uk-UA"/>
        </w:rPr>
      </w:pPr>
      <w:r w:rsidRPr="007A05C5">
        <w:rPr>
          <w:sz w:val="28"/>
          <w:szCs w:val="28"/>
          <w:lang w:val="uk-UA"/>
        </w:rPr>
        <w:t xml:space="preserve">- на початок року </w:t>
      </w:r>
      <w:r w:rsidRPr="007A05C5">
        <w:rPr>
          <w:rFonts w:ascii="Cambria Math" w:hAnsi="Cambria Math"/>
          <w:sz w:val="28"/>
          <w:szCs w:val="28"/>
          <w:lang w:val="uk-UA"/>
        </w:rPr>
        <w:br/>
      </w:r>
      <m:oMathPara>
        <m:oMath>
          <m:r>
            <m:rPr>
              <m:sty m:val="p"/>
            </m:rPr>
            <w:rPr>
              <w:rFonts w:ascii="Cambria Math" w:hAnsi="Cambria Math"/>
              <w:sz w:val="28"/>
              <w:lang w:val="uk-UA"/>
            </w:rPr>
            <m:t>Кг.</m:t>
          </m:r>
          <m:r>
            <m:rPr>
              <m:sty m:val="p"/>
            </m:rPr>
            <w:rPr>
              <w:rFonts w:ascii="Cambria Math"/>
              <w:lang w:val="uk-UA"/>
            </w:rPr>
            <m:t xml:space="preserve">= </m:t>
          </m:r>
          <m:f>
            <m:fPr>
              <m:ctrlPr>
                <w:rPr>
                  <w:rFonts w:ascii="Cambria Math" w:hAnsi="Cambria Math"/>
                  <w:lang w:val="uk-UA"/>
                </w:rPr>
              </m:ctrlPr>
            </m:fPr>
            <m:num>
              <m:r>
                <m:rPr>
                  <m:sty m:val="p"/>
                </m:rPr>
                <w:rPr>
                  <w:rFonts w:ascii="Cambria Math" w:hAnsi="Cambria Math"/>
                  <w:lang w:val="uk-UA"/>
                </w:rPr>
                <m:t>2358,2</m:t>
              </m:r>
            </m:num>
            <m:den>
              <m:r>
                <m:rPr>
                  <m:sty m:val="p"/>
                </m:rPr>
                <w:rPr>
                  <w:rFonts w:ascii="Cambria Math" w:hAnsi="Cambria Math"/>
                  <w:lang w:val="uk-UA"/>
                </w:rPr>
                <m:t xml:space="preserve">4900,8 </m:t>
              </m:r>
            </m:den>
          </m:f>
          <m:r>
            <w:rPr>
              <w:rFonts w:ascii="Cambria Math"/>
              <w:lang w:val="uk-UA"/>
            </w:rPr>
            <m:t>=0,4812;</m:t>
          </m:r>
        </m:oMath>
      </m:oMathPara>
    </w:p>
    <w:p w:rsidR="00853BF1" w:rsidRPr="007A05C5" w:rsidRDefault="00853BF1" w:rsidP="007F7AC6">
      <w:pPr>
        <w:spacing w:line="360" w:lineRule="auto"/>
        <w:ind w:firstLine="720"/>
        <w:jc w:val="both"/>
        <w:rPr>
          <w:sz w:val="28"/>
          <w:szCs w:val="28"/>
          <w:lang w:val="uk-UA"/>
        </w:rPr>
      </w:pPr>
      <w:r w:rsidRPr="007A05C5">
        <w:rPr>
          <w:sz w:val="28"/>
          <w:szCs w:val="28"/>
          <w:lang w:val="uk-UA"/>
        </w:rPr>
        <w:t>- на кінець року</w:t>
      </w:r>
    </w:p>
    <w:p w:rsidR="00853BF1" w:rsidRPr="007A05C5" w:rsidRDefault="004B29AE" w:rsidP="007F7AC6">
      <w:pPr>
        <w:spacing w:line="360" w:lineRule="auto"/>
        <w:ind w:firstLine="720"/>
        <w:jc w:val="both"/>
        <w:rPr>
          <w:sz w:val="28"/>
          <w:szCs w:val="28"/>
          <w:lang w:val="uk-UA"/>
        </w:rPr>
      </w:pPr>
      <m:oMathPara>
        <m:oMath>
          <m:r>
            <m:rPr>
              <m:sty m:val="p"/>
            </m:rPr>
            <w:rPr>
              <w:rFonts w:ascii="Cambria Math" w:hAnsi="Cambria Math"/>
              <w:sz w:val="28"/>
              <w:lang w:val="uk-UA"/>
            </w:rPr>
            <m:t>Кг.</m:t>
          </m:r>
          <m:r>
            <m:rPr>
              <m:sty m:val="p"/>
            </m:rPr>
            <w:rPr>
              <w:rFonts w:ascii="Cambria Math"/>
              <w:lang w:val="uk-UA"/>
            </w:rPr>
            <m:t xml:space="preserve">= </m:t>
          </m:r>
          <m:f>
            <m:fPr>
              <m:ctrlPr>
                <w:rPr>
                  <w:rFonts w:ascii="Cambria Math" w:hAnsi="Cambria Math"/>
                  <w:lang w:val="uk-UA"/>
                </w:rPr>
              </m:ctrlPr>
            </m:fPr>
            <m:num>
              <m:r>
                <m:rPr>
                  <m:sty m:val="p"/>
                </m:rPr>
                <w:rPr>
                  <w:rFonts w:ascii="Cambria Math" w:hAnsi="Cambria Math"/>
                  <w:lang w:val="uk-UA"/>
                </w:rPr>
                <m:t>2255,5</m:t>
              </m:r>
            </m:num>
            <m:den>
              <m:r>
                <m:rPr>
                  <m:sty m:val="p"/>
                </m:rPr>
                <w:rPr>
                  <w:rFonts w:ascii="Cambria Math" w:hAnsi="Cambria Math"/>
                  <w:lang w:val="uk-UA"/>
                </w:rPr>
                <m:t xml:space="preserve">5333,4 </m:t>
              </m:r>
            </m:den>
          </m:f>
          <m:r>
            <w:rPr>
              <w:rFonts w:ascii="Cambria Math"/>
              <w:lang w:val="uk-UA"/>
            </w:rPr>
            <m:t>=0,4229;</m:t>
          </m:r>
        </m:oMath>
      </m:oMathPara>
    </w:p>
    <w:p w:rsidR="00853BF1" w:rsidRPr="007A05C5" w:rsidRDefault="00853BF1" w:rsidP="007F7AC6">
      <w:pPr>
        <w:spacing w:line="360" w:lineRule="auto"/>
        <w:ind w:firstLine="720"/>
        <w:rPr>
          <w:sz w:val="28"/>
          <w:szCs w:val="28"/>
          <w:lang w:val="uk-UA"/>
        </w:rPr>
      </w:pPr>
      <w:r w:rsidRPr="007A05C5">
        <w:rPr>
          <w:sz w:val="28"/>
          <w:szCs w:val="28"/>
          <w:lang w:val="uk-UA"/>
        </w:rPr>
        <w:t>Коефіцієнт зносу відповідно дорівнює:</w:t>
      </w:r>
    </w:p>
    <w:p w:rsidR="00853BF1" w:rsidRPr="007A05C5" w:rsidRDefault="00853BF1" w:rsidP="007F7AC6">
      <w:pPr>
        <w:spacing w:line="360" w:lineRule="auto"/>
        <w:ind w:firstLine="720"/>
        <w:rPr>
          <w:sz w:val="28"/>
          <w:szCs w:val="28"/>
          <w:lang w:val="uk-UA"/>
        </w:rPr>
      </w:pPr>
      <w:r w:rsidRPr="007A05C5">
        <w:rPr>
          <w:sz w:val="28"/>
          <w:szCs w:val="28"/>
          <w:lang w:val="uk-UA"/>
        </w:rPr>
        <w:t xml:space="preserve">- на початок року = </w:t>
      </w:r>
      <w:r w:rsidRPr="007A05C5">
        <w:rPr>
          <w:rFonts w:ascii="Cambria Math" w:hAnsi="Cambria Math"/>
          <w:sz w:val="28"/>
          <w:szCs w:val="28"/>
          <w:lang w:val="uk-UA"/>
        </w:rPr>
        <w:br/>
      </w:r>
      <m:oMathPara>
        <m:oMath>
          <m:r>
            <m:rPr>
              <m:sty m:val="p"/>
            </m:rPr>
            <w:rPr>
              <w:rFonts w:ascii="Cambria Math" w:hAnsi="Cambria Math"/>
              <w:sz w:val="28"/>
              <w:lang w:val="uk-UA"/>
            </w:rPr>
            <m:t>Кі.</m:t>
          </m:r>
          <m:r>
            <m:rPr>
              <m:sty m:val="p"/>
            </m:rPr>
            <w:rPr>
              <w:rFonts w:ascii="Cambria Math"/>
              <w:lang w:val="uk-UA"/>
            </w:rPr>
            <m:t>= 1</m:t>
          </m:r>
          <m:r>
            <m:rPr>
              <m:sty m:val="p"/>
            </m:rPr>
            <w:rPr>
              <w:rFonts w:ascii="Cambria Math"/>
              <w:lang w:val="uk-UA"/>
            </w:rPr>
            <m:t>-</m:t>
          </m:r>
          <m:r>
            <m:rPr>
              <m:sty m:val="p"/>
            </m:rPr>
            <w:rPr>
              <w:rFonts w:ascii="Cambria Math"/>
              <w:lang w:val="uk-UA"/>
            </w:rPr>
            <m:t>0,4812</m:t>
          </m:r>
          <m:r>
            <w:rPr>
              <w:rFonts w:ascii="Cambria Math"/>
              <w:lang w:val="uk-UA"/>
            </w:rPr>
            <m:t>=0,5188;</m:t>
          </m:r>
        </m:oMath>
      </m:oMathPara>
    </w:p>
    <w:p w:rsidR="00853BF1" w:rsidRPr="007A05C5" w:rsidRDefault="00853BF1" w:rsidP="007F7AC6">
      <w:pPr>
        <w:spacing w:line="360" w:lineRule="auto"/>
        <w:ind w:firstLine="720"/>
        <w:rPr>
          <w:sz w:val="28"/>
          <w:szCs w:val="28"/>
          <w:lang w:val="uk-UA"/>
        </w:rPr>
      </w:pPr>
      <w:r w:rsidRPr="007A05C5">
        <w:rPr>
          <w:sz w:val="28"/>
          <w:szCs w:val="28"/>
          <w:lang w:val="uk-UA"/>
        </w:rPr>
        <w:t xml:space="preserve"> - на кінець року =  </w:t>
      </w:r>
    </w:p>
    <w:p w:rsidR="00853BF1" w:rsidRPr="007A05C5" w:rsidRDefault="004B29AE" w:rsidP="007F7AC6">
      <w:pPr>
        <w:spacing w:line="360" w:lineRule="auto"/>
        <w:ind w:firstLine="720"/>
        <w:rPr>
          <w:rFonts w:eastAsiaTheme="minorEastAsia"/>
          <w:sz w:val="28"/>
          <w:szCs w:val="28"/>
          <w:lang w:val="uk-UA"/>
        </w:rPr>
      </w:pPr>
      <m:oMathPara>
        <m:oMath>
          <m:r>
            <m:rPr>
              <m:sty m:val="p"/>
            </m:rPr>
            <w:rPr>
              <w:rFonts w:ascii="Cambria Math" w:hAnsi="Cambria Math"/>
              <w:sz w:val="28"/>
              <w:lang w:val="uk-UA"/>
            </w:rPr>
            <m:t>Кі.</m:t>
          </m:r>
          <m:r>
            <m:rPr>
              <m:sty m:val="p"/>
            </m:rPr>
            <w:rPr>
              <w:rFonts w:ascii="Cambria Math"/>
              <w:lang w:val="uk-UA"/>
            </w:rPr>
            <m:t>= 1</m:t>
          </m:r>
          <m:r>
            <m:rPr>
              <m:sty m:val="p"/>
            </m:rPr>
            <w:rPr>
              <w:rFonts w:ascii="Cambria Math"/>
              <w:lang w:val="uk-UA"/>
            </w:rPr>
            <m:t>-</m:t>
          </m:r>
          <m:r>
            <m:rPr>
              <m:sty m:val="p"/>
            </m:rPr>
            <w:rPr>
              <w:rFonts w:ascii="Cambria Math"/>
              <w:lang w:val="uk-UA"/>
            </w:rPr>
            <m:t>0,4229</m:t>
          </m:r>
          <m:r>
            <w:rPr>
              <w:rFonts w:ascii="Cambria Math"/>
              <w:lang w:val="uk-UA"/>
            </w:rPr>
            <m:t>=0,5771.</m:t>
          </m:r>
        </m:oMath>
      </m:oMathPara>
    </w:p>
    <w:p w:rsidR="00853BF1" w:rsidRPr="007A05C5" w:rsidRDefault="00853BF1" w:rsidP="007F7AC6">
      <w:pPr>
        <w:spacing w:line="360" w:lineRule="auto"/>
        <w:ind w:firstLine="720"/>
        <w:jc w:val="both"/>
        <w:rPr>
          <w:sz w:val="28"/>
          <w:szCs w:val="28"/>
          <w:lang w:val="uk-UA"/>
        </w:rPr>
      </w:pPr>
      <w:r w:rsidRPr="007A05C5">
        <w:rPr>
          <w:sz w:val="28"/>
          <w:szCs w:val="28"/>
          <w:lang w:val="uk-UA"/>
        </w:rPr>
        <w:t>До кінця звітного року знос основних засобів зріс на 5,83</w:t>
      </w:r>
      <w:r w:rsidR="007F7AC6" w:rsidRPr="007A05C5">
        <w:rPr>
          <w:sz w:val="28"/>
          <w:szCs w:val="28"/>
          <w:lang w:val="uk-UA"/>
        </w:rPr>
        <w:t xml:space="preserve"> </w:t>
      </w:r>
      <w:r w:rsidRPr="007A05C5">
        <w:rPr>
          <w:sz w:val="28"/>
          <w:szCs w:val="28"/>
          <w:lang w:val="uk-UA"/>
        </w:rPr>
        <w:t xml:space="preserve">% і склав </w:t>
      </w:r>
      <w:r w:rsidR="007F7AC6" w:rsidRPr="007A05C5">
        <w:rPr>
          <w:sz w:val="28"/>
          <w:szCs w:val="28"/>
          <w:lang w:val="uk-UA"/>
        </w:rPr>
        <w:t xml:space="preserve">    </w:t>
      </w:r>
      <w:r w:rsidRPr="007A05C5">
        <w:rPr>
          <w:sz w:val="28"/>
          <w:szCs w:val="28"/>
          <w:lang w:val="uk-UA"/>
        </w:rPr>
        <w:t>57,71</w:t>
      </w:r>
      <w:r w:rsidR="007F7AC6" w:rsidRPr="007A05C5">
        <w:rPr>
          <w:sz w:val="28"/>
          <w:szCs w:val="28"/>
          <w:lang w:val="uk-UA"/>
        </w:rPr>
        <w:t xml:space="preserve"> </w:t>
      </w:r>
      <w:r w:rsidRPr="007A05C5">
        <w:rPr>
          <w:sz w:val="28"/>
          <w:szCs w:val="28"/>
          <w:lang w:val="uk-UA"/>
        </w:rPr>
        <w:t>%. Такий рівень зносу ще не викликає занепокоєння, однак керівництву підприємства слід уважно відстежувати стан об'єктів основних засобів, що б не допустити критичного стану.</w:t>
      </w:r>
    </w:p>
    <w:p w:rsidR="00853BF1" w:rsidRPr="007A05C5" w:rsidRDefault="00853BF1" w:rsidP="007F7AC6">
      <w:pPr>
        <w:spacing w:line="360" w:lineRule="auto"/>
        <w:ind w:firstLine="720"/>
        <w:jc w:val="both"/>
        <w:rPr>
          <w:sz w:val="28"/>
          <w:szCs w:val="28"/>
          <w:lang w:val="uk-UA"/>
        </w:rPr>
      </w:pPr>
      <w:r w:rsidRPr="007A05C5">
        <w:rPr>
          <w:sz w:val="28"/>
          <w:szCs w:val="28"/>
          <w:lang w:val="uk-UA"/>
        </w:rPr>
        <w:t>Під раціональним і найбільш повним використанням діючих основних засобів розуміють той максимальний економічний ефект, який отримує суспільство за певний період у вигляді відповідного обсягу та якості продукції (послуг). Економічна ефективність використання основних засобів визначається відношенням економічного ефекту, одержаного на підприємстві (організації) за відповідний період, до витрат, необхідним для створення основних засобів.</w:t>
      </w:r>
    </w:p>
    <w:p w:rsidR="00853BF1" w:rsidRPr="007A05C5" w:rsidRDefault="00853BF1" w:rsidP="007F7AC6">
      <w:pPr>
        <w:spacing w:line="360" w:lineRule="auto"/>
        <w:ind w:firstLine="720"/>
        <w:jc w:val="both"/>
        <w:rPr>
          <w:sz w:val="28"/>
          <w:szCs w:val="28"/>
          <w:lang w:val="uk-UA"/>
        </w:rPr>
      </w:pPr>
      <w:r w:rsidRPr="007A05C5">
        <w:rPr>
          <w:sz w:val="28"/>
          <w:szCs w:val="28"/>
          <w:lang w:val="uk-UA"/>
        </w:rPr>
        <w:t>Для характеристики ефективності використання основних засобів використовуються такі показники фондовіддача, фондомісткість, фондоозброєність і рентабельність.</w:t>
      </w:r>
    </w:p>
    <w:p w:rsidR="00853BF1" w:rsidRPr="007A05C5" w:rsidRDefault="00853BF1" w:rsidP="007F7AC6">
      <w:pPr>
        <w:spacing w:line="360" w:lineRule="auto"/>
        <w:ind w:firstLine="720"/>
        <w:jc w:val="both"/>
        <w:rPr>
          <w:sz w:val="28"/>
          <w:szCs w:val="28"/>
          <w:lang w:val="uk-UA"/>
        </w:rPr>
      </w:pPr>
      <w:r w:rsidRPr="007A05C5">
        <w:rPr>
          <w:sz w:val="28"/>
          <w:szCs w:val="28"/>
          <w:lang w:val="uk-UA"/>
        </w:rPr>
        <w:t>Фондовіддача є найбільш важливим узагальнюючим показником ефективності використання основних засобів. Під фондовіддачею (f</w:t>
      </w:r>
      <w:r w:rsidRPr="007A05C5">
        <w:rPr>
          <w:sz w:val="28"/>
          <w:szCs w:val="28"/>
          <w:vertAlign w:val="subscript"/>
          <w:lang w:val="uk-UA"/>
        </w:rPr>
        <w:t>0</w:t>
      </w:r>
      <w:r w:rsidRPr="007A05C5">
        <w:rPr>
          <w:sz w:val="28"/>
          <w:szCs w:val="28"/>
          <w:lang w:val="uk-UA"/>
        </w:rPr>
        <w:t xml:space="preserve">) </w:t>
      </w:r>
      <w:r w:rsidRPr="007A05C5">
        <w:rPr>
          <w:sz w:val="28"/>
          <w:szCs w:val="28"/>
          <w:lang w:val="uk-UA"/>
        </w:rPr>
        <w:lastRenderedPageBreak/>
        <w:t>розуміється вартісної випуск продукції з 1 грн. основних фондів. Вона розраховується наступним чином:</w:t>
      </w:r>
    </w:p>
    <w:p w:rsidR="00853BF1" w:rsidRPr="007A05C5" w:rsidRDefault="004B29AE" w:rsidP="007F7AC6">
      <w:pPr>
        <w:spacing w:line="360" w:lineRule="auto"/>
        <w:ind w:firstLine="720"/>
        <w:jc w:val="both"/>
        <w:rPr>
          <w:sz w:val="28"/>
          <w:szCs w:val="28"/>
          <w:lang w:val="uk-UA"/>
        </w:rPr>
      </w:pPr>
      <m:oMath>
        <m:r>
          <m:rPr>
            <m:sty m:val="p"/>
          </m:rPr>
          <w:rPr>
            <w:rFonts w:ascii="Cambria Math" w:hAnsi="Cambria Math"/>
            <w:lang w:val="uk-UA"/>
          </w:rPr>
          <m:t>f</m:t>
        </m:r>
        <m:r>
          <m:rPr>
            <m:sty m:val="p"/>
          </m:rPr>
          <w:rPr>
            <w:rFonts w:ascii="Cambria Math" w:hAnsi="Cambria Math"/>
            <w:vertAlign w:val="subscript"/>
            <w:lang w:val="uk-UA"/>
          </w:rPr>
          <m:t>0</m:t>
        </m:r>
        <m:r>
          <m:rPr>
            <m:sty m:val="p"/>
          </m:rPr>
          <w:rPr>
            <w:rFonts w:ascii="Cambria Math"/>
            <w:lang w:val="uk-UA"/>
          </w:rPr>
          <m:t xml:space="preserve">= </m:t>
        </m:r>
        <m:f>
          <m:fPr>
            <m:ctrlPr>
              <w:rPr>
                <w:rFonts w:ascii="Cambria Math" w:hAnsi="Cambria Math"/>
                <w:lang w:val="uk-UA"/>
              </w:rPr>
            </m:ctrlPr>
          </m:fPr>
          <m:num>
            <m:r>
              <m:rPr>
                <m:sty m:val="p"/>
              </m:rPr>
              <w:rPr>
                <w:rFonts w:ascii="Cambria Math" w:hAnsi="Cambria Math"/>
                <w:lang w:val="uk-UA"/>
              </w:rPr>
              <m:t>Q</m:t>
            </m:r>
          </m:num>
          <m:den>
            <m:acc>
              <m:accPr>
                <m:chr m:val="̅"/>
                <m:ctrlPr>
                  <w:rPr>
                    <w:rFonts w:ascii="Cambria Math" w:hAnsi="Cambria Math"/>
                    <w:i/>
                    <w:lang w:val="uk-UA"/>
                  </w:rPr>
                </m:ctrlPr>
              </m:accPr>
              <m:e>
                <m:r>
                  <w:rPr>
                    <w:rFonts w:ascii="Cambria Math" w:hAnsi="Cambria Math"/>
                    <w:lang w:val="uk-UA"/>
                  </w:rPr>
                  <m:t>Ф</m:t>
                </m:r>
              </m:e>
            </m:acc>
            <m:r>
              <m:rPr>
                <m:sty m:val="p"/>
              </m:rPr>
              <w:rPr>
                <w:rFonts w:ascii="Cambria Math" w:hAnsi="Cambria Math"/>
                <w:lang w:val="uk-UA"/>
              </w:rPr>
              <m:t xml:space="preserve">  </m:t>
            </m:r>
          </m:den>
        </m:f>
        <m:r>
          <w:rPr>
            <w:rFonts w:ascii="Cambria Math"/>
            <w:lang w:val="uk-UA"/>
          </w:rPr>
          <m:t xml:space="preserve"> ,</m:t>
        </m:r>
      </m:oMath>
      <w:r w:rsidR="001F7A0E" w:rsidRPr="007A05C5">
        <w:rPr>
          <w:sz w:val="28"/>
          <w:szCs w:val="28"/>
          <w:lang w:val="uk-UA"/>
        </w:rPr>
        <w:t xml:space="preserve">                                                                                                 </w:t>
      </w:r>
      <w:r w:rsidR="00153803" w:rsidRPr="007A05C5">
        <w:rPr>
          <w:sz w:val="28"/>
          <w:szCs w:val="28"/>
          <w:lang w:val="uk-UA"/>
        </w:rPr>
        <w:t xml:space="preserve">    </w:t>
      </w:r>
      <w:r w:rsidR="001F7A0E" w:rsidRPr="007A05C5">
        <w:rPr>
          <w:sz w:val="28"/>
          <w:szCs w:val="28"/>
          <w:lang w:val="uk-UA"/>
        </w:rPr>
        <w:t xml:space="preserve"> (3.21)    </w:t>
      </w:r>
    </w:p>
    <w:p w:rsidR="00853BF1" w:rsidRPr="007A05C5" w:rsidRDefault="00853BF1" w:rsidP="007F7AC6">
      <w:pPr>
        <w:spacing w:line="360" w:lineRule="auto"/>
        <w:ind w:firstLine="720"/>
        <w:jc w:val="both"/>
        <w:rPr>
          <w:sz w:val="28"/>
          <w:szCs w:val="28"/>
          <w:lang w:val="uk-UA"/>
        </w:rPr>
      </w:pPr>
      <w:r w:rsidRPr="007A05C5">
        <w:rPr>
          <w:sz w:val="28"/>
          <w:szCs w:val="28"/>
          <w:lang w:val="uk-UA"/>
        </w:rPr>
        <w:t>де Q - рі</w:t>
      </w:r>
      <w:r w:rsidR="00C035EB" w:rsidRPr="007A05C5">
        <w:rPr>
          <w:sz w:val="28"/>
          <w:szCs w:val="28"/>
          <w:lang w:val="uk-UA"/>
        </w:rPr>
        <w:t>чний випуск продукції, тис. грн</w:t>
      </w:r>
      <w:r w:rsidRPr="007A05C5">
        <w:rPr>
          <w:sz w:val="28"/>
          <w:szCs w:val="28"/>
          <w:lang w:val="uk-UA"/>
        </w:rPr>
        <w:t>;</w:t>
      </w:r>
    </w:p>
    <w:p w:rsidR="00853BF1" w:rsidRPr="007A05C5" w:rsidRDefault="00AA2FEF" w:rsidP="007F7AC6">
      <w:pPr>
        <w:spacing w:line="360" w:lineRule="auto"/>
        <w:ind w:firstLine="720"/>
        <w:jc w:val="both"/>
        <w:rPr>
          <w:sz w:val="28"/>
          <w:szCs w:val="28"/>
          <w:lang w:val="uk-UA"/>
        </w:rPr>
      </w:pPr>
      <m:oMath>
        <m:acc>
          <m:accPr>
            <m:chr m:val="̅"/>
            <m:ctrlPr>
              <w:rPr>
                <w:rFonts w:ascii="Cambria Math" w:hAnsi="Cambria Math"/>
                <w:i/>
                <w:lang w:val="uk-UA"/>
              </w:rPr>
            </m:ctrlPr>
          </m:accPr>
          <m:e>
            <m:r>
              <w:rPr>
                <w:rFonts w:ascii="Cambria Math" w:hAnsi="Cambria Math"/>
                <w:lang w:val="uk-UA"/>
              </w:rPr>
              <m:t>Ф</m:t>
            </m:r>
          </m:e>
        </m:acc>
      </m:oMath>
      <w:r w:rsidR="00853BF1" w:rsidRPr="007A05C5">
        <w:rPr>
          <w:sz w:val="28"/>
          <w:szCs w:val="28"/>
          <w:lang w:val="uk-UA"/>
        </w:rPr>
        <w:t xml:space="preserve"> - середньорічна вартість основних засобів, тис. грн.</w:t>
      </w:r>
    </w:p>
    <w:p w:rsidR="00853BF1" w:rsidRPr="007A05C5" w:rsidRDefault="00853BF1" w:rsidP="007F7AC6">
      <w:pPr>
        <w:spacing w:line="360" w:lineRule="auto"/>
        <w:ind w:firstLine="720"/>
        <w:jc w:val="both"/>
        <w:rPr>
          <w:sz w:val="28"/>
          <w:szCs w:val="28"/>
          <w:lang w:val="uk-UA"/>
        </w:rPr>
      </w:pPr>
      <w:r w:rsidRPr="007A05C5">
        <w:rPr>
          <w:sz w:val="28"/>
          <w:szCs w:val="28"/>
          <w:lang w:val="uk-UA"/>
        </w:rPr>
        <w:t>Показник фондоємності (</w:t>
      </w:r>
      <w:proofErr w:type="spellStart"/>
      <w:r w:rsidRPr="007A05C5">
        <w:rPr>
          <w:sz w:val="28"/>
          <w:szCs w:val="28"/>
          <w:lang w:val="uk-UA"/>
        </w:rPr>
        <w:t>fe</w:t>
      </w:r>
      <w:proofErr w:type="spellEnd"/>
      <w:r w:rsidRPr="007A05C5">
        <w:rPr>
          <w:sz w:val="28"/>
          <w:szCs w:val="28"/>
          <w:lang w:val="uk-UA"/>
        </w:rPr>
        <w:t>) є зворотним показником фондовіддачі і характеризує вартість основних фондів, необхідних для вироб</w:t>
      </w:r>
      <w:r w:rsidR="00C035EB" w:rsidRPr="007A05C5">
        <w:rPr>
          <w:sz w:val="28"/>
          <w:szCs w:val="28"/>
          <w:lang w:val="uk-UA"/>
        </w:rPr>
        <w:t>ництва продукції вартістю 1 грн</w:t>
      </w:r>
      <w:r w:rsidRPr="007A05C5">
        <w:rPr>
          <w:sz w:val="28"/>
          <w:szCs w:val="28"/>
          <w:lang w:val="uk-UA"/>
        </w:rPr>
        <w:t>:</w:t>
      </w:r>
    </w:p>
    <w:p w:rsidR="00853BF1" w:rsidRPr="007A05C5" w:rsidRDefault="004B29AE" w:rsidP="007F7AC6">
      <w:pPr>
        <w:spacing w:line="360" w:lineRule="auto"/>
        <w:ind w:firstLine="720"/>
        <w:jc w:val="both"/>
        <w:rPr>
          <w:sz w:val="28"/>
          <w:szCs w:val="28"/>
          <w:lang w:val="uk-UA"/>
        </w:rPr>
      </w:pPr>
      <m:oMath>
        <m:r>
          <m:rPr>
            <m:sty m:val="p"/>
          </m:rPr>
          <w:rPr>
            <w:rFonts w:ascii="Cambria Math" w:hAnsi="Cambria Math"/>
            <w:lang w:val="uk-UA"/>
          </w:rPr>
          <m:t>f</m:t>
        </m:r>
        <m:r>
          <m:rPr>
            <m:sty m:val="p"/>
          </m:rPr>
          <w:rPr>
            <w:rFonts w:ascii="Cambria Math" w:hAnsi="Cambria Math"/>
            <w:vertAlign w:val="subscript"/>
            <w:lang w:val="uk-UA"/>
          </w:rPr>
          <m:t>0</m:t>
        </m:r>
        <m:r>
          <m:rPr>
            <m:sty m:val="p"/>
          </m:rPr>
          <w:rPr>
            <w:rFonts w:ascii="Cambria Math"/>
            <w:lang w:val="uk-UA"/>
          </w:rPr>
          <m:t xml:space="preserve">= </m:t>
        </m:r>
        <m:f>
          <m:fPr>
            <m:ctrlPr>
              <w:rPr>
                <w:rFonts w:ascii="Cambria Math" w:hAnsi="Cambria Math"/>
                <w:lang w:val="uk-UA"/>
              </w:rPr>
            </m:ctrlPr>
          </m:fPr>
          <m:num>
            <m:acc>
              <m:accPr>
                <m:chr m:val="̅"/>
                <m:ctrlPr>
                  <w:rPr>
                    <w:rFonts w:ascii="Cambria Math" w:hAnsi="Cambria Math"/>
                    <w:i/>
                    <w:lang w:val="uk-UA"/>
                  </w:rPr>
                </m:ctrlPr>
              </m:accPr>
              <m:e>
                <m:r>
                  <w:rPr>
                    <w:rFonts w:ascii="Cambria Math" w:hAnsi="Cambria Math"/>
                    <w:lang w:val="uk-UA"/>
                  </w:rPr>
                  <m:t>Ф</m:t>
                </m:r>
              </m:e>
            </m:acc>
          </m:num>
          <m:den>
            <m:r>
              <m:rPr>
                <m:sty m:val="p"/>
              </m:rPr>
              <w:rPr>
                <w:rFonts w:ascii="Cambria Math" w:hAnsi="Cambria Math"/>
                <w:lang w:val="uk-UA"/>
              </w:rPr>
              <m:t xml:space="preserve">Q  </m:t>
            </m:r>
          </m:den>
        </m:f>
        <m:r>
          <w:rPr>
            <w:rFonts w:ascii="Cambria Math"/>
            <w:lang w:val="uk-UA"/>
          </w:rPr>
          <m:t xml:space="preserve"> .</m:t>
        </m:r>
      </m:oMath>
      <w:r w:rsidR="001F7A0E" w:rsidRPr="007A05C5">
        <w:rPr>
          <w:sz w:val="28"/>
          <w:szCs w:val="28"/>
          <w:lang w:val="uk-UA"/>
        </w:rPr>
        <w:t xml:space="preserve">                                                                                                </w:t>
      </w:r>
      <w:r w:rsidR="00153803" w:rsidRPr="007A05C5">
        <w:rPr>
          <w:sz w:val="28"/>
          <w:szCs w:val="28"/>
          <w:lang w:val="uk-UA"/>
        </w:rPr>
        <w:t xml:space="preserve">      </w:t>
      </w:r>
      <w:r w:rsidR="001F7A0E" w:rsidRPr="007A05C5">
        <w:rPr>
          <w:sz w:val="28"/>
          <w:szCs w:val="28"/>
          <w:lang w:val="uk-UA"/>
        </w:rPr>
        <w:t xml:space="preserve"> (3.22)    </w:t>
      </w:r>
    </w:p>
    <w:p w:rsidR="00853BF1" w:rsidRPr="007A05C5" w:rsidRDefault="00853BF1" w:rsidP="007F7AC6">
      <w:pPr>
        <w:spacing w:line="360" w:lineRule="auto"/>
        <w:ind w:firstLine="720"/>
        <w:jc w:val="both"/>
        <w:rPr>
          <w:sz w:val="28"/>
          <w:szCs w:val="28"/>
          <w:lang w:val="uk-UA"/>
        </w:rPr>
      </w:pPr>
      <w:r w:rsidRPr="007A05C5">
        <w:rPr>
          <w:sz w:val="28"/>
          <w:szCs w:val="28"/>
          <w:lang w:val="uk-UA"/>
        </w:rPr>
        <w:t>Показник фондоозброєності праці (</w:t>
      </w:r>
      <w:proofErr w:type="spellStart"/>
      <w:r w:rsidRPr="007A05C5">
        <w:rPr>
          <w:sz w:val="28"/>
          <w:szCs w:val="28"/>
          <w:lang w:val="uk-UA"/>
        </w:rPr>
        <w:t>fа</w:t>
      </w:r>
      <w:proofErr w:type="spellEnd"/>
      <w:r w:rsidRPr="007A05C5">
        <w:rPr>
          <w:sz w:val="28"/>
          <w:szCs w:val="28"/>
          <w:lang w:val="uk-UA"/>
        </w:rPr>
        <w:t>) відображає вартість основних фондів, що припадають на 1 робітника, зайнятого в найбільш завантажену зміну:</w:t>
      </w:r>
    </w:p>
    <w:p w:rsidR="00853BF1" w:rsidRPr="007A05C5" w:rsidRDefault="004B29AE" w:rsidP="007F7AC6">
      <w:pPr>
        <w:spacing w:line="360" w:lineRule="auto"/>
        <w:ind w:firstLine="720"/>
        <w:jc w:val="both"/>
        <w:rPr>
          <w:sz w:val="28"/>
          <w:szCs w:val="28"/>
          <w:lang w:val="uk-UA"/>
        </w:rPr>
      </w:pPr>
      <m:oMath>
        <m:r>
          <m:rPr>
            <m:sty m:val="p"/>
          </m:rPr>
          <w:rPr>
            <w:rFonts w:ascii="Cambria Math" w:hAnsi="Cambria Math"/>
            <w:lang w:val="uk-UA"/>
          </w:rPr>
          <m:t>f</m:t>
        </m:r>
        <m:r>
          <m:rPr>
            <m:sty m:val="p"/>
          </m:rPr>
          <w:rPr>
            <w:rFonts w:ascii="Cambria Math" w:hAnsi="Cambria Math"/>
            <w:vertAlign w:val="subscript"/>
            <w:lang w:val="uk-UA"/>
          </w:rPr>
          <m:t>а</m:t>
        </m:r>
        <m:r>
          <m:rPr>
            <m:sty m:val="p"/>
          </m:rPr>
          <w:rPr>
            <w:rFonts w:ascii="Cambria Math"/>
            <w:lang w:val="uk-UA"/>
          </w:rPr>
          <m:t xml:space="preserve">= </m:t>
        </m:r>
        <m:f>
          <m:fPr>
            <m:ctrlPr>
              <w:rPr>
                <w:rFonts w:ascii="Cambria Math" w:hAnsi="Cambria Math"/>
                <w:lang w:val="uk-UA"/>
              </w:rPr>
            </m:ctrlPr>
          </m:fPr>
          <m:num>
            <m:acc>
              <m:accPr>
                <m:chr m:val="̅"/>
                <m:ctrlPr>
                  <w:rPr>
                    <w:rFonts w:ascii="Cambria Math" w:hAnsi="Cambria Math"/>
                    <w:i/>
                    <w:lang w:val="uk-UA"/>
                  </w:rPr>
                </m:ctrlPr>
              </m:accPr>
              <m:e>
                <m:r>
                  <w:rPr>
                    <w:rFonts w:ascii="Cambria Math" w:hAnsi="Cambria Math"/>
                    <w:lang w:val="uk-UA"/>
                  </w:rPr>
                  <m:t>Ф</m:t>
                </m:r>
              </m:e>
            </m:acc>
          </m:num>
          <m:den>
            <m:acc>
              <m:accPr>
                <m:chr m:val="̅"/>
                <m:ctrlPr>
                  <w:rPr>
                    <w:rFonts w:ascii="Cambria Math" w:hAnsi="Cambria Math"/>
                    <w:i/>
                    <w:lang w:val="uk-UA"/>
                  </w:rPr>
                </m:ctrlPr>
              </m:accPr>
              <m:e>
                <m:r>
                  <w:rPr>
                    <w:rFonts w:ascii="Cambria Math" w:hAnsi="Cambria Math"/>
                    <w:lang w:val="uk-UA"/>
                  </w:rPr>
                  <m:t>Nч.</m:t>
                </m:r>
              </m:e>
            </m:acc>
            <m:r>
              <m:rPr>
                <m:sty m:val="p"/>
              </m:rPr>
              <w:rPr>
                <w:rFonts w:ascii="Cambria Math" w:hAnsi="Cambria Math"/>
                <w:lang w:val="uk-UA"/>
              </w:rPr>
              <m:t xml:space="preserve">  </m:t>
            </m:r>
          </m:den>
        </m:f>
      </m:oMath>
      <w:r w:rsidR="001F7A0E" w:rsidRPr="007A05C5">
        <w:rPr>
          <w:sz w:val="28"/>
          <w:szCs w:val="28"/>
          <w:lang w:val="uk-UA"/>
        </w:rPr>
        <w:t xml:space="preserve">                                                                                              </w:t>
      </w:r>
      <w:r w:rsidR="00153803" w:rsidRPr="007A05C5">
        <w:rPr>
          <w:sz w:val="28"/>
          <w:szCs w:val="28"/>
          <w:lang w:val="uk-UA"/>
        </w:rPr>
        <w:t xml:space="preserve">       </w:t>
      </w:r>
      <w:r w:rsidR="001F7A0E" w:rsidRPr="007A05C5">
        <w:rPr>
          <w:sz w:val="28"/>
          <w:szCs w:val="28"/>
          <w:lang w:val="uk-UA"/>
        </w:rPr>
        <w:t xml:space="preserve">  (3.23)    </w:t>
      </w:r>
    </w:p>
    <w:p w:rsidR="00853BF1" w:rsidRPr="007A05C5" w:rsidRDefault="00853BF1" w:rsidP="007F7AC6">
      <w:pPr>
        <w:spacing w:line="360" w:lineRule="auto"/>
        <w:ind w:firstLine="720"/>
        <w:jc w:val="both"/>
        <w:rPr>
          <w:sz w:val="28"/>
          <w:szCs w:val="28"/>
          <w:lang w:val="uk-UA"/>
        </w:rPr>
      </w:pPr>
      <w:r w:rsidRPr="007A05C5">
        <w:rPr>
          <w:sz w:val="28"/>
          <w:szCs w:val="28"/>
          <w:lang w:val="uk-UA"/>
        </w:rPr>
        <w:t xml:space="preserve">де </w:t>
      </w:r>
      <m:oMath>
        <m:acc>
          <m:accPr>
            <m:chr m:val="̅"/>
            <m:ctrlPr>
              <w:rPr>
                <w:rFonts w:ascii="Cambria Math" w:hAnsi="Cambria Math"/>
                <w:i/>
                <w:lang w:val="uk-UA"/>
              </w:rPr>
            </m:ctrlPr>
          </m:accPr>
          <m:e>
            <m:r>
              <w:rPr>
                <w:rFonts w:ascii="Cambria Math" w:hAnsi="Cambria Math"/>
                <w:lang w:val="uk-UA"/>
              </w:rPr>
              <m:t>Nч.</m:t>
            </m:r>
          </m:e>
        </m:acc>
      </m:oMath>
      <w:r w:rsidRPr="007A05C5">
        <w:rPr>
          <w:sz w:val="28"/>
          <w:szCs w:val="28"/>
          <w:lang w:val="uk-UA"/>
        </w:rPr>
        <w:t xml:space="preserve"> - середньооблікова чисельність </w:t>
      </w:r>
      <w:proofErr w:type="spellStart"/>
      <w:r w:rsidRPr="007A05C5">
        <w:rPr>
          <w:sz w:val="28"/>
          <w:szCs w:val="28"/>
          <w:lang w:val="uk-UA"/>
        </w:rPr>
        <w:t>ППП</w:t>
      </w:r>
      <w:proofErr w:type="spellEnd"/>
      <w:r w:rsidRPr="007A05C5">
        <w:rPr>
          <w:sz w:val="28"/>
          <w:szCs w:val="28"/>
          <w:lang w:val="uk-UA"/>
        </w:rPr>
        <w:t xml:space="preserve">, </w:t>
      </w:r>
      <w:proofErr w:type="spellStart"/>
      <w:r w:rsidR="00C035EB" w:rsidRPr="007A05C5">
        <w:rPr>
          <w:sz w:val="28"/>
          <w:szCs w:val="28"/>
          <w:lang w:val="uk-UA"/>
        </w:rPr>
        <w:t>чол</w:t>
      </w:r>
      <w:proofErr w:type="spellEnd"/>
      <w:r w:rsidRPr="007A05C5">
        <w:rPr>
          <w:sz w:val="28"/>
          <w:szCs w:val="28"/>
          <w:lang w:val="uk-UA"/>
        </w:rPr>
        <w:t>.</w:t>
      </w:r>
    </w:p>
    <w:p w:rsidR="00853BF1" w:rsidRPr="007A05C5" w:rsidRDefault="00853BF1" w:rsidP="007F7AC6">
      <w:pPr>
        <w:spacing w:line="360" w:lineRule="auto"/>
        <w:ind w:firstLine="720"/>
        <w:jc w:val="both"/>
        <w:rPr>
          <w:sz w:val="28"/>
          <w:szCs w:val="28"/>
          <w:lang w:val="uk-UA"/>
        </w:rPr>
      </w:pPr>
      <w:r w:rsidRPr="007A05C5">
        <w:rPr>
          <w:sz w:val="28"/>
          <w:szCs w:val="28"/>
          <w:lang w:val="uk-UA"/>
        </w:rPr>
        <w:t xml:space="preserve">Найбільш узагальнюючим показником ефективності використання основних фондів є </w:t>
      </w:r>
      <w:proofErr w:type="spellStart"/>
      <w:r w:rsidRPr="007A05C5">
        <w:rPr>
          <w:sz w:val="28"/>
          <w:szCs w:val="28"/>
          <w:lang w:val="uk-UA"/>
        </w:rPr>
        <w:t>фондорентабельність</w:t>
      </w:r>
      <w:proofErr w:type="spellEnd"/>
      <w:r w:rsidRPr="007A05C5">
        <w:rPr>
          <w:sz w:val="28"/>
          <w:szCs w:val="28"/>
          <w:lang w:val="uk-UA"/>
        </w:rPr>
        <w:t>:</w:t>
      </w:r>
    </w:p>
    <w:p w:rsidR="00853BF1" w:rsidRPr="007A05C5" w:rsidRDefault="004B29AE" w:rsidP="007F7AC6">
      <w:pPr>
        <w:spacing w:line="360" w:lineRule="auto"/>
        <w:ind w:firstLine="720"/>
        <w:jc w:val="both"/>
        <w:rPr>
          <w:sz w:val="28"/>
          <w:szCs w:val="28"/>
          <w:lang w:val="uk-UA"/>
        </w:rPr>
      </w:pPr>
      <m:oMath>
        <m:r>
          <m:rPr>
            <m:sty m:val="p"/>
          </m:rPr>
          <w:rPr>
            <w:rFonts w:ascii="Cambria Math" w:hAnsi="Cambria Math"/>
            <w:lang w:val="uk-UA"/>
          </w:rPr>
          <m:t>R</m:t>
        </m:r>
        <m:r>
          <w:rPr>
            <w:rFonts w:ascii="Cambria Math" w:hAnsi="Cambria Math"/>
            <w:lang w:val="uk-UA"/>
          </w:rPr>
          <m:t>овф</m:t>
        </m:r>
        <m:r>
          <m:rPr>
            <m:sty m:val="p"/>
          </m:rPr>
          <w:rPr>
            <w:rFonts w:ascii="Cambria Math"/>
            <w:lang w:val="uk-UA"/>
          </w:rPr>
          <m:t xml:space="preserve">= </m:t>
        </m:r>
        <m:f>
          <m:fPr>
            <m:ctrlPr>
              <w:rPr>
                <w:rFonts w:ascii="Cambria Math" w:hAnsi="Cambria Math"/>
                <w:lang w:val="uk-UA"/>
              </w:rPr>
            </m:ctrlPr>
          </m:fPr>
          <m:num>
            <m:r>
              <m:rPr>
                <m:sty m:val="p"/>
              </m:rPr>
              <w:rPr>
                <w:rFonts w:ascii="Cambria Math" w:hAnsi="Cambria Math"/>
                <w:lang w:val="uk-UA"/>
              </w:rPr>
              <m:t>П</m:t>
            </m:r>
          </m:num>
          <m:den>
            <m:acc>
              <m:accPr>
                <m:chr m:val="̅"/>
                <m:ctrlPr>
                  <w:rPr>
                    <w:rFonts w:ascii="Cambria Math" w:hAnsi="Cambria Math"/>
                    <w:i/>
                    <w:lang w:val="uk-UA"/>
                  </w:rPr>
                </m:ctrlPr>
              </m:accPr>
              <m:e>
                <m:r>
                  <w:rPr>
                    <w:rFonts w:ascii="Cambria Math" w:hAnsi="Cambria Math"/>
                    <w:lang w:val="uk-UA"/>
                  </w:rPr>
                  <m:t>Ф</m:t>
                </m:r>
              </m:e>
            </m:acc>
            <m:r>
              <m:rPr>
                <m:sty m:val="p"/>
              </m:rPr>
              <w:rPr>
                <w:rFonts w:ascii="Cambria Math" w:hAnsi="Cambria Math"/>
                <w:lang w:val="uk-UA"/>
              </w:rPr>
              <m:t xml:space="preserve">  </m:t>
            </m:r>
          </m:den>
        </m:f>
        <m:r>
          <w:rPr>
            <w:rFonts w:ascii="Cambria Math"/>
            <w:lang w:val="uk-UA"/>
          </w:rPr>
          <m:t xml:space="preserve"> ,</m:t>
        </m:r>
      </m:oMath>
      <w:r w:rsidR="00E42B57" w:rsidRPr="007A05C5">
        <w:rPr>
          <w:sz w:val="28"/>
          <w:szCs w:val="28"/>
          <w:lang w:val="uk-UA"/>
        </w:rPr>
        <w:t xml:space="preserve">                                                                                           </w:t>
      </w:r>
      <w:r w:rsidR="00153803" w:rsidRPr="007A05C5">
        <w:rPr>
          <w:sz w:val="28"/>
          <w:szCs w:val="28"/>
          <w:lang w:val="uk-UA"/>
        </w:rPr>
        <w:t xml:space="preserve">      </w:t>
      </w:r>
      <w:r w:rsidR="00E42B57" w:rsidRPr="007A05C5">
        <w:rPr>
          <w:sz w:val="28"/>
          <w:szCs w:val="28"/>
          <w:lang w:val="uk-UA"/>
        </w:rPr>
        <w:t xml:space="preserve">  (3.24)    </w:t>
      </w:r>
    </w:p>
    <w:p w:rsidR="00853BF1" w:rsidRPr="007A05C5" w:rsidRDefault="00853BF1" w:rsidP="007F7AC6">
      <w:pPr>
        <w:spacing w:line="360" w:lineRule="auto"/>
        <w:ind w:firstLine="720"/>
        <w:jc w:val="both"/>
        <w:rPr>
          <w:sz w:val="28"/>
          <w:szCs w:val="28"/>
          <w:lang w:val="uk-UA"/>
        </w:rPr>
      </w:pPr>
      <w:r w:rsidRPr="007A05C5">
        <w:rPr>
          <w:sz w:val="28"/>
          <w:szCs w:val="28"/>
          <w:lang w:val="uk-UA"/>
        </w:rPr>
        <w:t xml:space="preserve">де </w:t>
      </w:r>
      <w:proofErr w:type="spellStart"/>
      <w:r w:rsidRPr="007A05C5">
        <w:rPr>
          <w:sz w:val="28"/>
          <w:szCs w:val="28"/>
          <w:lang w:val="uk-UA"/>
        </w:rPr>
        <w:t>Rовф</w:t>
      </w:r>
      <w:proofErr w:type="spellEnd"/>
      <w:r w:rsidRPr="007A05C5">
        <w:rPr>
          <w:sz w:val="28"/>
          <w:szCs w:val="28"/>
          <w:lang w:val="uk-UA"/>
        </w:rPr>
        <w:t xml:space="preserve"> рентабельність основних виробничих фондів;</w:t>
      </w:r>
    </w:p>
    <w:p w:rsidR="00853BF1" w:rsidRPr="007A05C5" w:rsidRDefault="00853BF1" w:rsidP="007F7AC6">
      <w:pPr>
        <w:spacing w:line="360" w:lineRule="auto"/>
        <w:ind w:firstLine="720"/>
        <w:jc w:val="both"/>
        <w:rPr>
          <w:sz w:val="28"/>
          <w:szCs w:val="28"/>
          <w:lang w:val="uk-UA"/>
        </w:rPr>
      </w:pPr>
      <w:r w:rsidRPr="007A05C5">
        <w:rPr>
          <w:sz w:val="28"/>
          <w:szCs w:val="28"/>
          <w:lang w:val="uk-UA"/>
        </w:rPr>
        <w:t>П - прибуток від виробництва і реалізації продукції, тис грн.</w:t>
      </w:r>
    </w:p>
    <w:p w:rsidR="00C10C68" w:rsidRPr="007A05C5" w:rsidRDefault="00853BF1" w:rsidP="00E42B57">
      <w:pPr>
        <w:spacing w:line="372" w:lineRule="auto"/>
        <w:ind w:left="57" w:firstLine="709"/>
        <w:jc w:val="both"/>
        <w:rPr>
          <w:sz w:val="28"/>
          <w:szCs w:val="28"/>
          <w:lang w:val="uk-UA"/>
        </w:rPr>
      </w:pPr>
      <w:r w:rsidRPr="007A05C5">
        <w:rPr>
          <w:sz w:val="28"/>
          <w:szCs w:val="28"/>
          <w:lang w:val="uk-UA"/>
        </w:rPr>
        <w:t>Розрахунок</w:t>
      </w:r>
      <w:r w:rsidR="00C035EB" w:rsidRPr="007A05C5">
        <w:rPr>
          <w:sz w:val="28"/>
          <w:szCs w:val="28"/>
          <w:lang w:val="uk-UA"/>
        </w:rPr>
        <w:t xml:space="preserve"> вище названих показників для ТОВ «</w:t>
      </w:r>
      <w:proofErr w:type="spellStart"/>
      <w:r w:rsidR="00C035EB" w:rsidRPr="007A05C5">
        <w:rPr>
          <w:sz w:val="28"/>
          <w:szCs w:val="28"/>
          <w:lang w:val="uk-UA"/>
        </w:rPr>
        <w:t>Рубіжбудпроект</w:t>
      </w:r>
      <w:proofErr w:type="spellEnd"/>
      <w:r w:rsidR="00C035EB" w:rsidRPr="007A05C5">
        <w:rPr>
          <w:sz w:val="28"/>
          <w:szCs w:val="28"/>
          <w:lang w:val="uk-UA"/>
        </w:rPr>
        <w:t>»</w:t>
      </w:r>
      <w:r w:rsidR="00E42B57" w:rsidRPr="007A05C5">
        <w:rPr>
          <w:sz w:val="28"/>
          <w:szCs w:val="28"/>
          <w:lang w:val="uk-UA"/>
        </w:rPr>
        <w:t xml:space="preserve"> наведено</w:t>
      </w:r>
      <w:r w:rsidR="00AB7DA1" w:rsidRPr="007A05C5">
        <w:rPr>
          <w:sz w:val="28"/>
          <w:szCs w:val="28"/>
          <w:lang w:val="uk-UA"/>
        </w:rPr>
        <w:t xml:space="preserve"> в табл. 3.3</w:t>
      </w:r>
      <w:r w:rsidRPr="007A05C5">
        <w:rPr>
          <w:sz w:val="28"/>
          <w:szCs w:val="28"/>
          <w:lang w:val="uk-UA"/>
        </w:rPr>
        <w:t>.</w:t>
      </w:r>
    </w:p>
    <w:p w:rsidR="00853BF1" w:rsidRPr="007A05C5" w:rsidRDefault="00AB7DA1" w:rsidP="00C035EB">
      <w:pPr>
        <w:spacing w:line="360" w:lineRule="auto"/>
        <w:ind w:firstLine="720"/>
        <w:jc w:val="right"/>
        <w:rPr>
          <w:sz w:val="28"/>
          <w:szCs w:val="28"/>
          <w:lang w:val="uk-UA"/>
        </w:rPr>
      </w:pPr>
      <w:r w:rsidRPr="007A05C5">
        <w:rPr>
          <w:sz w:val="28"/>
          <w:szCs w:val="28"/>
          <w:lang w:val="uk-UA"/>
        </w:rPr>
        <w:t>Таблиця 3.3</w:t>
      </w:r>
    </w:p>
    <w:p w:rsidR="00E42B57" w:rsidRPr="007A05C5" w:rsidRDefault="00853BF1" w:rsidP="00C035EB">
      <w:pPr>
        <w:jc w:val="center"/>
        <w:rPr>
          <w:sz w:val="28"/>
          <w:szCs w:val="28"/>
          <w:lang w:val="uk-UA"/>
        </w:rPr>
      </w:pPr>
      <w:r w:rsidRPr="007A05C5">
        <w:rPr>
          <w:sz w:val="28"/>
          <w:szCs w:val="28"/>
          <w:lang w:val="uk-UA"/>
        </w:rPr>
        <w:t>Показники ефективності використання основних засобів</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2234"/>
        <w:gridCol w:w="2047"/>
        <w:gridCol w:w="1245"/>
        <w:gridCol w:w="1300"/>
      </w:tblGrid>
      <w:tr w:rsidR="00853BF1" w:rsidRPr="007A05C5" w:rsidTr="00153803">
        <w:trPr>
          <w:trHeight w:val="510"/>
        </w:trPr>
        <w:tc>
          <w:tcPr>
            <w:tcW w:w="2802" w:type="dxa"/>
            <w:vMerge w:val="restart"/>
            <w:vAlign w:val="center"/>
          </w:tcPr>
          <w:p w:rsidR="00853BF1" w:rsidRPr="007A05C5" w:rsidRDefault="00853BF1" w:rsidP="00E42B57">
            <w:pPr>
              <w:jc w:val="center"/>
              <w:rPr>
                <w:lang w:val="uk-UA"/>
              </w:rPr>
            </w:pPr>
            <w:r w:rsidRPr="007A05C5">
              <w:rPr>
                <w:lang w:val="uk-UA"/>
              </w:rPr>
              <w:t>Показник</w:t>
            </w:r>
          </w:p>
        </w:tc>
        <w:tc>
          <w:tcPr>
            <w:tcW w:w="2235" w:type="dxa"/>
            <w:vMerge w:val="restart"/>
            <w:vAlign w:val="center"/>
          </w:tcPr>
          <w:p w:rsidR="00853BF1" w:rsidRPr="007A05C5" w:rsidRDefault="00853BF1" w:rsidP="00E42B57">
            <w:pPr>
              <w:jc w:val="center"/>
              <w:rPr>
                <w:lang w:val="uk-UA"/>
              </w:rPr>
            </w:pPr>
            <w:r w:rsidRPr="007A05C5">
              <w:rPr>
                <w:lang w:val="uk-UA"/>
              </w:rPr>
              <w:t>Попередній рік</w:t>
            </w:r>
          </w:p>
        </w:tc>
        <w:tc>
          <w:tcPr>
            <w:tcW w:w="2048" w:type="dxa"/>
            <w:vMerge w:val="restart"/>
            <w:vAlign w:val="center"/>
          </w:tcPr>
          <w:p w:rsidR="00853BF1" w:rsidRPr="007A05C5" w:rsidRDefault="00853BF1" w:rsidP="00E42B57">
            <w:pPr>
              <w:jc w:val="center"/>
              <w:rPr>
                <w:lang w:val="uk-UA"/>
              </w:rPr>
            </w:pPr>
            <w:r w:rsidRPr="007A05C5">
              <w:rPr>
                <w:lang w:val="uk-UA"/>
              </w:rPr>
              <w:t>Звітний рік</w:t>
            </w:r>
          </w:p>
        </w:tc>
        <w:tc>
          <w:tcPr>
            <w:tcW w:w="2542" w:type="dxa"/>
            <w:gridSpan w:val="2"/>
            <w:vAlign w:val="center"/>
          </w:tcPr>
          <w:p w:rsidR="00853BF1" w:rsidRPr="007A05C5" w:rsidRDefault="00853BF1" w:rsidP="00E42B57">
            <w:pPr>
              <w:jc w:val="center"/>
              <w:rPr>
                <w:lang w:val="uk-UA"/>
              </w:rPr>
            </w:pPr>
            <w:r w:rsidRPr="007A05C5">
              <w:rPr>
                <w:lang w:val="uk-UA"/>
              </w:rPr>
              <w:t>Відхилення</w:t>
            </w:r>
          </w:p>
        </w:tc>
      </w:tr>
      <w:tr w:rsidR="00853BF1" w:rsidRPr="007A05C5" w:rsidTr="00153803">
        <w:trPr>
          <w:trHeight w:val="351"/>
        </w:trPr>
        <w:tc>
          <w:tcPr>
            <w:tcW w:w="2802" w:type="dxa"/>
            <w:vMerge/>
            <w:vAlign w:val="center"/>
          </w:tcPr>
          <w:p w:rsidR="00853BF1" w:rsidRPr="007A05C5" w:rsidRDefault="00853BF1" w:rsidP="00E42B57">
            <w:pPr>
              <w:jc w:val="center"/>
              <w:rPr>
                <w:lang w:val="uk-UA"/>
              </w:rPr>
            </w:pPr>
          </w:p>
        </w:tc>
        <w:tc>
          <w:tcPr>
            <w:tcW w:w="2235" w:type="dxa"/>
            <w:vMerge/>
            <w:vAlign w:val="center"/>
          </w:tcPr>
          <w:p w:rsidR="00853BF1" w:rsidRPr="007A05C5" w:rsidRDefault="00853BF1" w:rsidP="00E42B57">
            <w:pPr>
              <w:jc w:val="center"/>
              <w:rPr>
                <w:lang w:val="uk-UA"/>
              </w:rPr>
            </w:pPr>
          </w:p>
        </w:tc>
        <w:tc>
          <w:tcPr>
            <w:tcW w:w="2048" w:type="dxa"/>
            <w:vMerge/>
            <w:vAlign w:val="center"/>
          </w:tcPr>
          <w:p w:rsidR="00853BF1" w:rsidRPr="007A05C5" w:rsidRDefault="00853BF1" w:rsidP="00E42B57">
            <w:pPr>
              <w:jc w:val="center"/>
              <w:rPr>
                <w:lang w:val="uk-UA"/>
              </w:rPr>
            </w:pPr>
          </w:p>
        </w:tc>
        <w:tc>
          <w:tcPr>
            <w:tcW w:w="1242" w:type="dxa"/>
            <w:vAlign w:val="center"/>
          </w:tcPr>
          <w:p w:rsidR="00853BF1" w:rsidRPr="007A05C5" w:rsidRDefault="00853BF1" w:rsidP="00E42B57">
            <w:pPr>
              <w:jc w:val="center"/>
              <w:rPr>
                <w:lang w:val="uk-UA"/>
              </w:rPr>
            </w:pPr>
            <w:r w:rsidRPr="007A05C5">
              <w:rPr>
                <w:lang w:val="uk-UA"/>
              </w:rPr>
              <w:t>±</w:t>
            </w:r>
          </w:p>
        </w:tc>
        <w:tc>
          <w:tcPr>
            <w:tcW w:w="1300" w:type="dxa"/>
            <w:vAlign w:val="center"/>
          </w:tcPr>
          <w:p w:rsidR="00853BF1" w:rsidRPr="007A05C5" w:rsidRDefault="00853BF1" w:rsidP="00E42B57">
            <w:pPr>
              <w:jc w:val="center"/>
              <w:rPr>
                <w:lang w:val="uk-UA"/>
              </w:rPr>
            </w:pPr>
            <w:r w:rsidRPr="007A05C5">
              <w:rPr>
                <w:lang w:val="uk-UA"/>
              </w:rPr>
              <w:t>%</w:t>
            </w:r>
          </w:p>
        </w:tc>
      </w:tr>
      <w:tr w:rsidR="00853BF1" w:rsidRPr="007A05C5" w:rsidTr="00153803">
        <w:tc>
          <w:tcPr>
            <w:tcW w:w="2802" w:type="dxa"/>
            <w:vAlign w:val="center"/>
          </w:tcPr>
          <w:p w:rsidR="00853BF1" w:rsidRPr="007A05C5" w:rsidRDefault="00853BF1" w:rsidP="009D4D1A">
            <w:pPr>
              <w:spacing w:after="120"/>
              <w:rPr>
                <w:lang w:val="uk-UA"/>
              </w:rPr>
            </w:pPr>
            <w:r w:rsidRPr="007A05C5">
              <w:rPr>
                <w:lang w:val="uk-UA"/>
              </w:rPr>
              <w:t xml:space="preserve">Середньорічна вартість </w:t>
            </w:r>
            <w:proofErr w:type="spellStart"/>
            <w:r w:rsidRPr="007A05C5">
              <w:rPr>
                <w:lang w:val="uk-UA"/>
              </w:rPr>
              <w:t>ОПФ</w:t>
            </w:r>
            <w:proofErr w:type="spellEnd"/>
            <w:r w:rsidRPr="007A05C5">
              <w:rPr>
                <w:lang w:val="uk-UA"/>
              </w:rPr>
              <w:t>, тис. грн</w:t>
            </w:r>
          </w:p>
        </w:tc>
        <w:tc>
          <w:tcPr>
            <w:tcW w:w="2235" w:type="dxa"/>
            <w:vAlign w:val="center"/>
          </w:tcPr>
          <w:p w:rsidR="00853BF1" w:rsidRPr="007A05C5" w:rsidRDefault="00853BF1" w:rsidP="00C035EB">
            <w:pPr>
              <w:spacing w:after="120" w:line="480" w:lineRule="auto"/>
              <w:jc w:val="center"/>
              <w:rPr>
                <w:lang w:val="uk-UA"/>
              </w:rPr>
            </w:pPr>
            <w:r w:rsidRPr="007A05C5">
              <w:rPr>
                <w:lang w:val="uk-UA"/>
              </w:rPr>
              <w:t>4062,4</w:t>
            </w:r>
          </w:p>
        </w:tc>
        <w:tc>
          <w:tcPr>
            <w:tcW w:w="2048" w:type="dxa"/>
            <w:vAlign w:val="center"/>
          </w:tcPr>
          <w:p w:rsidR="00853BF1" w:rsidRPr="007A05C5" w:rsidRDefault="00853BF1" w:rsidP="00C035EB">
            <w:pPr>
              <w:spacing w:after="120" w:line="480" w:lineRule="auto"/>
              <w:jc w:val="center"/>
              <w:rPr>
                <w:lang w:val="uk-UA"/>
              </w:rPr>
            </w:pPr>
            <w:r w:rsidRPr="007A05C5">
              <w:rPr>
                <w:lang w:val="uk-UA"/>
              </w:rPr>
              <w:t>5117,1</w:t>
            </w:r>
          </w:p>
        </w:tc>
        <w:tc>
          <w:tcPr>
            <w:tcW w:w="1242" w:type="dxa"/>
            <w:vAlign w:val="center"/>
          </w:tcPr>
          <w:p w:rsidR="00853BF1" w:rsidRPr="007A05C5" w:rsidRDefault="00853BF1" w:rsidP="00C035EB">
            <w:pPr>
              <w:spacing w:after="120" w:line="480" w:lineRule="auto"/>
              <w:jc w:val="center"/>
              <w:rPr>
                <w:lang w:val="uk-UA"/>
              </w:rPr>
            </w:pPr>
            <w:r w:rsidRPr="007A05C5">
              <w:rPr>
                <w:lang w:val="uk-UA"/>
              </w:rPr>
              <w:t>1054,7</w:t>
            </w:r>
          </w:p>
        </w:tc>
        <w:tc>
          <w:tcPr>
            <w:tcW w:w="1300" w:type="dxa"/>
            <w:vAlign w:val="center"/>
          </w:tcPr>
          <w:p w:rsidR="00853BF1" w:rsidRPr="007A05C5" w:rsidRDefault="00853BF1" w:rsidP="00C035EB">
            <w:pPr>
              <w:spacing w:after="120" w:line="480" w:lineRule="auto"/>
              <w:jc w:val="center"/>
              <w:rPr>
                <w:lang w:val="uk-UA"/>
              </w:rPr>
            </w:pPr>
            <w:r w:rsidRPr="007A05C5">
              <w:rPr>
                <w:lang w:val="uk-UA"/>
              </w:rPr>
              <w:t>25,96</w:t>
            </w:r>
          </w:p>
        </w:tc>
      </w:tr>
      <w:tr w:rsidR="00853BF1" w:rsidRPr="007A05C5" w:rsidTr="00153803">
        <w:tc>
          <w:tcPr>
            <w:tcW w:w="2802" w:type="dxa"/>
            <w:vAlign w:val="center"/>
          </w:tcPr>
          <w:p w:rsidR="00853BF1" w:rsidRPr="007A05C5" w:rsidRDefault="00853BF1" w:rsidP="009D4D1A">
            <w:pPr>
              <w:spacing w:after="120"/>
              <w:rPr>
                <w:lang w:val="uk-UA"/>
              </w:rPr>
            </w:pPr>
            <w:r w:rsidRPr="007A05C5">
              <w:rPr>
                <w:lang w:val="uk-UA"/>
              </w:rPr>
              <w:t>Обсяг реалізації робіт (послуг), тис. грн</w:t>
            </w:r>
          </w:p>
        </w:tc>
        <w:tc>
          <w:tcPr>
            <w:tcW w:w="2235" w:type="dxa"/>
            <w:vAlign w:val="center"/>
          </w:tcPr>
          <w:p w:rsidR="00853BF1" w:rsidRPr="007A05C5" w:rsidRDefault="00853BF1" w:rsidP="00C035EB">
            <w:pPr>
              <w:spacing w:after="120" w:line="480" w:lineRule="auto"/>
              <w:jc w:val="center"/>
              <w:rPr>
                <w:lang w:val="uk-UA"/>
              </w:rPr>
            </w:pPr>
            <w:r w:rsidRPr="007A05C5">
              <w:rPr>
                <w:lang w:val="uk-UA"/>
              </w:rPr>
              <w:t>6842,67</w:t>
            </w:r>
          </w:p>
        </w:tc>
        <w:tc>
          <w:tcPr>
            <w:tcW w:w="2048" w:type="dxa"/>
            <w:vAlign w:val="center"/>
          </w:tcPr>
          <w:p w:rsidR="00853BF1" w:rsidRPr="007A05C5" w:rsidRDefault="00853BF1" w:rsidP="00C035EB">
            <w:pPr>
              <w:spacing w:after="120" w:line="480" w:lineRule="auto"/>
              <w:jc w:val="center"/>
              <w:rPr>
                <w:lang w:val="uk-UA"/>
              </w:rPr>
            </w:pPr>
            <w:r w:rsidRPr="007A05C5">
              <w:rPr>
                <w:lang w:val="uk-UA"/>
              </w:rPr>
              <w:t>7601,9</w:t>
            </w:r>
          </w:p>
        </w:tc>
        <w:tc>
          <w:tcPr>
            <w:tcW w:w="1242" w:type="dxa"/>
            <w:vAlign w:val="center"/>
          </w:tcPr>
          <w:p w:rsidR="00853BF1" w:rsidRPr="007A05C5" w:rsidRDefault="00853BF1" w:rsidP="00C035EB">
            <w:pPr>
              <w:spacing w:after="120" w:line="480" w:lineRule="auto"/>
              <w:jc w:val="center"/>
              <w:rPr>
                <w:lang w:val="uk-UA"/>
              </w:rPr>
            </w:pPr>
            <w:r w:rsidRPr="007A05C5">
              <w:rPr>
                <w:lang w:val="uk-UA"/>
              </w:rPr>
              <w:t>759,23</w:t>
            </w:r>
          </w:p>
        </w:tc>
        <w:tc>
          <w:tcPr>
            <w:tcW w:w="1300" w:type="dxa"/>
            <w:vAlign w:val="center"/>
          </w:tcPr>
          <w:p w:rsidR="00853BF1" w:rsidRPr="007A05C5" w:rsidRDefault="00853BF1" w:rsidP="00C035EB">
            <w:pPr>
              <w:spacing w:after="120" w:line="480" w:lineRule="auto"/>
              <w:jc w:val="center"/>
              <w:rPr>
                <w:lang w:val="uk-UA"/>
              </w:rPr>
            </w:pPr>
            <w:r w:rsidRPr="007A05C5">
              <w:rPr>
                <w:lang w:val="uk-UA"/>
              </w:rPr>
              <w:t>11,1</w:t>
            </w:r>
          </w:p>
        </w:tc>
      </w:tr>
      <w:tr w:rsidR="00853BF1" w:rsidRPr="007A05C5" w:rsidTr="00153803">
        <w:tc>
          <w:tcPr>
            <w:tcW w:w="2802" w:type="dxa"/>
            <w:vAlign w:val="center"/>
          </w:tcPr>
          <w:p w:rsidR="00853BF1" w:rsidRPr="007A05C5" w:rsidRDefault="00853BF1" w:rsidP="009D4D1A">
            <w:pPr>
              <w:spacing w:after="120"/>
              <w:rPr>
                <w:lang w:val="uk-UA"/>
              </w:rPr>
            </w:pPr>
            <w:r w:rsidRPr="007A05C5">
              <w:rPr>
                <w:lang w:val="uk-UA"/>
              </w:rPr>
              <w:t>Прибуток від реал</w:t>
            </w:r>
            <w:r w:rsidR="009D4D1A" w:rsidRPr="007A05C5">
              <w:rPr>
                <w:lang w:val="uk-UA"/>
              </w:rPr>
              <w:t>ізації робіт (послуг), тис. грн</w:t>
            </w:r>
          </w:p>
        </w:tc>
        <w:tc>
          <w:tcPr>
            <w:tcW w:w="2235" w:type="dxa"/>
            <w:vAlign w:val="center"/>
          </w:tcPr>
          <w:p w:rsidR="00853BF1" w:rsidRPr="007A05C5" w:rsidRDefault="00853BF1" w:rsidP="00C035EB">
            <w:pPr>
              <w:spacing w:after="120" w:line="480" w:lineRule="auto"/>
              <w:jc w:val="center"/>
              <w:rPr>
                <w:lang w:val="uk-UA"/>
              </w:rPr>
            </w:pPr>
            <w:r w:rsidRPr="007A05C5">
              <w:rPr>
                <w:lang w:val="uk-UA"/>
              </w:rPr>
              <w:t>2184,17</w:t>
            </w:r>
          </w:p>
        </w:tc>
        <w:tc>
          <w:tcPr>
            <w:tcW w:w="2048" w:type="dxa"/>
            <w:vAlign w:val="center"/>
          </w:tcPr>
          <w:p w:rsidR="00853BF1" w:rsidRPr="007A05C5" w:rsidRDefault="00853BF1" w:rsidP="00C035EB">
            <w:pPr>
              <w:spacing w:after="120" w:line="480" w:lineRule="auto"/>
              <w:jc w:val="center"/>
              <w:rPr>
                <w:lang w:val="uk-UA"/>
              </w:rPr>
            </w:pPr>
            <w:r w:rsidRPr="007A05C5">
              <w:rPr>
                <w:lang w:val="uk-UA"/>
              </w:rPr>
              <w:t>2999,6</w:t>
            </w:r>
          </w:p>
        </w:tc>
        <w:tc>
          <w:tcPr>
            <w:tcW w:w="1245" w:type="dxa"/>
            <w:vAlign w:val="center"/>
          </w:tcPr>
          <w:p w:rsidR="00853BF1" w:rsidRPr="007A05C5" w:rsidRDefault="00853BF1" w:rsidP="00C035EB">
            <w:pPr>
              <w:spacing w:after="120" w:line="480" w:lineRule="auto"/>
              <w:jc w:val="center"/>
              <w:rPr>
                <w:lang w:val="uk-UA"/>
              </w:rPr>
            </w:pPr>
            <w:r w:rsidRPr="007A05C5">
              <w:rPr>
                <w:lang w:val="uk-UA"/>
              </w:rPr>
              <w:t>815,43</w:t>
            </w:r>
          </w:p>
        </w:tc>
        <w:tc>
          <w:tcPr>
            <w:tcW w:w="1297" w:type="dxa"/>
            <w:vAlign w:val="center"/>
          </w:tcPr>
          <w:p w:rsidR="00853BF1" w:rsidRPr="007A05C5" w:rsidRDefault="00853BF1" w:rsidP="00C035EB">
            <w:pPr>
              <w:spacing w:after="120" w:line="480" w:lineRule="auto"/>
              <w:jc w:val="center"/>
              <w:rPr>
                <w:lang w:val="uk-UA"/>
              </w:rPr>
            </w:pPr>
            <w:r w:rsidRPr="007A05C5">
              <w:rPr>
                <w:lang w:val="uk-UA"/>
              </w:rPr>
              <w:t>37,33</w:t>
            </w:r>
          </w:p>
        </w:tc>
      </w:tr>
      <w:tr w:rsidR="00853BF1" w:rsidRPr="007A05C5" w:rsidTr="00153803">
        <w:tc>
          <w:tcPr>
            <w:tcW w:w="2802" w:type="dxa"/>
            <w:vAlign w:val="center"/>
          </w:tcPr>
          <w:p w:rsidR="00853BF1" w:rsidRPr="007A05C5" w:rsidRDefault="00853BF1" w:rsidP="009D4D1A">
            <w:pPr>
              <w:spacing w:after="120"/>
              <w:rPr>
                <w:lang w:val="uk-UA"/>
              </w:rPr>
            </w:pPr>
            <w:r w:rsidRPr="007A05C5">
              <w:rPr>
                <w:lang w:val="uk-UA"/>
              </w:rPr>
              <w:lastRenderedPageBreak/>
              <w:t>Се</w:t>
            </w:r>
            <w:r w:rsidR="009D4D1A" w:rsidRPr="007A05C5">
              <w:rPr>
                <w:lang w:val="uk-UA"/>
              </w:rPr>
              <w:t xml:space="preserve">редньооблікова чисельність </w:t>
            </w:r>
            <w:proofErr w:type="spellStart"/>
            <w:r w:rsidR="009D4D1A" w:rsidRPr="007A05C5">
              <w:rPr>
                <w:lang w:val="uk-UA"/>
              </w:rPr>
              <w:t>ППП,</w:t>
            </w:r>
            <w:r w:rsidRPr="007A05C5">
              <w:rPr>
                <w:lang w:val="uk-UA"/>
              </w:rPr>
              <w:t>чол</w:t>
            </w:r>
            <w:proofErr w:type="spellEnd"/>
            <w:r w:rsidRPr="007A05C5">
              <w:rPr>
                <w:lang w:val="uk-UA"/>
              </w:rPr>
              <w:t>.</w:t>
            </w:r>
          </w:p>
        </w:tc>
        <w:tc>
          <w:tcPr>
            <w:tcW w:w="2235" w:type="dxa"/>
            <w:vAlign w:val="center"/>
          </w:tcPr>
          <w:p w:rsidR="00853BF1" w:rsidRPr="007A05C5" w:rsidRDefault="00853BF1" w:rsidP="00C035EB">
            <w:pPr>
              <w:spacing w:after="120" w:line="480" w:lineRule="auto"/>
              <w:jc w:val="center"/>
              <w:rPr>
                <w:lang w:val="uk-UA"/>
              </w:rPr>
            </w:pPr>
            <w:r w:rsidRPr="007A05C5">
              <w:rPr>
                <w:lang w:val="uk-UA"/>
              </w:rPr>
              <w:t>231</w:t>
            </w:r>
          </w:p>
        </w:tc>
        <w:tc>
          <w:tcPr>
            <w:tcW w:w="2048" w:type="dxa"/>
            <w:vAlign w:val="center"/>
          </w:tcPr>
          <w:p w:rsidR="00853BF1" w:rsidRPr="007A05C5" w:rsidRDefault="00853BF1" w:rsidP="00C035EB">
            <w:pPr>
              <w:spacing w:after="120" w:line="480" w:lineRule="auto"/>
              <w:jc w:val="center"/>
              <w:rPr>
                <w:lang w:val="uk-UA"/>
              </w:rPr>
            </w:pPr>
            <w:r w:rsidRPr="007A05C5">
              <w:rPr>
                <w:lang w:val="uk-UA"/>
              </w:rPr>
              <w:t>235</w:t>
            </w:r>
          </w:p>
        </w:tc>
        <w:tc>
          <w:tcPr>
            <w:tcW w:w="1245" w:type="dxa"/>
            <w:vAlign w:val="center"/>
          </w:tcPr>
          <w:p w:rsidR="00853BF1" w:rsidRPr="007A05C5" w:rsidRDefault="00853BF1" w:rsidP="00C035EB">
            <w:pPr>
              <w:spacing w:after="120" w:line="480" w:lineRule="auto"/>
              <w:jc w:val="center"/>
              <w:rPr>
                <w:lang w:val="uk-UA"/>
              </w:rPr>
            </w:pPr>
            <w:r w:rsidRPr="007A05C5">
              <w:rPr>
                <w:lang w:val="uk-UA"/>
              </w:rPr>
              <w:t>4</w:t>
            </w:r>
          </w:p>
        </w:tc>
        <w:tc>
          <w:tcPr>
            <w:tcW w:w="1297" w:type="dxa"/>
            <w:vAlign w:val="center"/>
          </w:tcPr>
          <w:p w:rsidR="00853BF1" w:rsidRPr="007A05C5" w:rsidRDefault="00853BF1" w:rsidP="00C035EB">
            <w:pPr>
              <w:spacing w:after="120" w:line="480" w:lineRule="auto"/>
              <w:jc w:val="center"/>
              <w:rPr>
                <w:lang w:val="uk-UA"/>
              </w:rPr>
            </w:pPr>
            <w:r w:rsidRPr="007A05C5">
              <w:rPr>
                <w:lang w:val="uk-UA"/>
              </w:rPr>
              <w:t>1,73</w:t>
            </w:r>
          </w:p>
        </w:tc>
      </w:tr>
      <w:tr w:rsidR="00853BF1" w:rsidRPr="007A05C5" w:rsidTr="00153803">
        <w:tc>
          <w:tcPr>
            <w:tcW w:w="2802" w:type="dxa"/>
            <w:vAlign w:val="center"/>
          </w:tcPr>
          <w:p w:rsidR="00853BF1" w:rsidRPr="007A05C5" w:rsidRDefault="009D4D1A" w:rsidP="009D4D1A">
            <w:pPr>
              <w:spacing w:after="120"/>
              <w:rPr>
                <w:lang w:val="uk-UA"/>
              </w:rPr>
            </w:pPr>
            <w:r w:rsidRPr="007A05C5">
              <w:rPr>
                <w:lang w:val="uk-UA"/>
              </w:rPr>
              <w:t>Фондовіддача, грн</w:t>
            </w:r>
            <w:r w:rsidR="00853BF1" w:rsidRPr="007A05C5">
              <w:rPr>
                <w:lang w:val="uk-UA"/>
              </w:rPr>
              <w:t>/грн</w:t>
            </w:r>
          </w:p>
        </w:tc>
        <w:tc>
          <w:tcPr>
            <w:tcW w:w="2235" w:type="dxa"/>
            <w:vAlign w:val="center"/>
          </w:tcPr>
          <w:p w:rsidR="00853BF1" w:rsidRPr="007A05C5" w:rsidRDefault="00AA2FEF" w:rsidP="001A285B">
            <w:pPr>
              <w:rPr>
                <w:lang w:val="uk-UA"/>
              </w:rPr>
            </w:pPr>
            <m:oMathPara>
              <m:oMath>
                <m:f>
                  <m:fPr>
                    <m:ctrlPr>
                      <w:rPr>
                        <w:rFonts w:ascii="Cambria Math" w:hAnsi="Cambria Math"/>
                        <w:i/>
                        <w:lang w:val="uk-UA"/>
                      </w:rPr>
                    </m:ctrlPr>
                  </m:fPr>
                  <m:num>
                    <m:r>
                      <w:rPr>
                        <w:rFonts w:ascii="Cambria Math" w:hAnsi="Cambria Math"/>
                        <w:lang w:val="uk-UA"/>
                      </w:rPr>
                      <m:t>6842,67</m:t>
                    </m:r>
                  </m:num>
                  <m:den>
                    <m:r>
                      <w:rPr>
                        <w:rFonts w:ascii="Cambria Math" w:hAnsi="Cambria Math"/>
                        <w:lang w:val="uk-UA"/>
                      </w:rPr>
                      <m:t>4062,4</m:t>
                    </m:r>
                  </m:den>
                </m:f>
                <m:r>
                  <w:rPr>
                    <w:rFonts w:ascii="Cambria Math" w:hAnsi="Cambria Math"/>
                    <w:lang w:val="uk-UA"/>
                  </w:rPr>
                  <m:t>=1,6844</m:t>
                </m:r>
              </m:oMath>
            </m:oMathPara>
          </w:p>
        </w:tc>
        <w:tc>
          <w:tcPr>
            <w:tcW w:w="2048" w:type="dxa"/>
            <w:vAlign w:val="center"/>
          </w:tcPr>
          <w:p w:rsidR="00853BF1" w:rsidRPr="007A05C5" w:rsidRDefault="00AA2FEF" w:rsidP="001A285B">
            <w:pPr>
              <w:rPr>
                <w:lang w:val="uk-UA"/>
              </w:rPr>
            </w:pPr>
            <m:oMathPara>
              <m:oMath>
                <m:f>
                  <m:fPr>
                    <m:ctrlPr>
                      <w:rPr>
                        <w:rFonts w:ascii="Cambria Math" w:hAnsi="Cambria Math"/>
                        <w:i/>
                        <w:lang w:val="uk-UA"/>
                      </w:rPr>
                    </m:ctrlPr>
                  </m:fPr>
                  <m:num>
                    <m:r>
                      <w:rPr>
                        <w:rFonts w:ascii="Cambria Math" w:hAnsi="Cambria Math"/>
                        <w:lang w:val="uk-UA"/>
                      </w:rPr>
                      <m:t>7601,9</m:t>
                    </m:r>
                  </m:num>
                  <m:den>
                    <m:r>
                      <w:rPr>
                        <w:rFonts w:ascii="Cambria Math" w:hAnsi="Cambria Math"/>
                        <w:lang w:val="uk-UA"/>
                      </w:rPr>
                      <m:t>5117,1</m:t>
                    </m:r>
                  </m:den>
                </m:f>
                <m:r>
                  <w:rPr>
                    <w:rFonts w:ascii="Cambria Math" w:hAnsi="Cambria Math"/>
                    <w:lang w:val="uk-UA"/>
                  </w:rPr>
                  <m:t>=1,4856</m:t>
                </m:r>
              </m:oMath>
            </m:oMathPara>
          </w:p>
        </w:tc>
        <w:tc>
          <w:tcPr>
            <w:tcW w:w="1245" w:type="dxa"/>
            <w:vAlign w:val="center"/>
          </w:tcPr>
          <w:p w:rsidR="00853BF1" w:rsidRPr="007A05C5" w:rsidRDefault="00853BF1" w:rsidP="001A285B">
            <w:pPr>
              <w:jc w:val="center"/>
              <w:rPr>
                <w:lang w:val="uk-UA"/>
              </w:rPr>
            </w:pPr>
            <w:r w:rsidRPr="007A05C5">
              <w:rPr>
                <w:lang w:val="uk-UA"/>
              </w:rPr>
              <w:t>- 0,1988</w:t>
            </w:r>
          </w:p>
        </w:tc>
        <w:tc>
          <w:tcPr>
            <w:tcW w:w="1297" w:type="dxa"/>
            <w:vAlign w:val="center"/>
          </w:tcPr>
          <w:p w:rsidR="00853BF1" w:rsidRPr="007A05C5" w:rsidRDefault="00853BF1" w:rsidP="001A285B">
            <w:pPr>
              <w:jc w:val="center"/>
              <w:rPr>
                <w:lang w:val="uk-UA"/>
              </w:rPr>
            </w:pPr>
            <w:r w:rsidRPr="007A05C5">
              <w:rPr>
                <w:lang w:val="uk-UA"/>
              </w:rPr>
              <w:t>- 11,80</w:t>
            </w:r>
          </w:p>
        </w:tc>
      </w:tr>
      <w:tr w:rsidR="00853BF1" w:rsidRPr="007A05C5" w:rsidTr="00153803">
        <w:tc>
          <w:tcPr>
            <w:tcW w:w="2802" w:type="dxa"/>
            <w:vAlign w:val="center"/>
          </w:tcPr>
          <w:p w:rsidR="00853BF1" w:rsidRPr="007A05C5" w:rsidRDefault="009D4D1A" w:rsidP="009D4D1A">
            <w:pPr>
              <w:spacing w:after="120"/>
              <w:rPr>
                <w:lang w:val="uk-UA"/>
              </w:rPr>
            </w:pPr>
            <w:r w:rsidRPr="007A05C5">
              <w:rPr>
                <w:lang w:val="uk-UA"/>
              </w:rPr>
              <w:t>Фондомісткість, грн</w:t>
            </w:r>
            <w:r w:rsidR="00853BF1" w:rsidRPr="007A05C5">
              <w:rPr>
                <w:lang w:val="uk-UA"/>
              </w:rPr>
              <w:t>/грн</w:t>
            </w:r>
          </w:p>
        </w:tc>
        <w:tc>
          <w:tcPr>
            <w:tcW w:w="2235" w:type="dxa"/>
            <w:vAlign w:val="center"/>
          </w:tcPr>
          <w:p w:rsidR="00853BF1" w:rsidRPr="007A05C5" w:rsidRDefault="00AA2FEF" w:rsidP="001A285B">
            <w:pPr>
              <w:rPr>
                <w:lang w:val="uk-UA"/>
              </w:rPr>
            </w:pPr>
            <m:oMathPara>
              <m:oMath>
                <m:f>
                  <m:fPr>
                    <m:ctrlPr>
                      <w:rPr>
                        <w:rFonts w:ascii="Cambria Math" w:hAnsi="Cambria Math"/>
                        <w:i/>
                        <w:lang w:val="uk-UA"/>
                      </w:rPr>
                    </m:ctrlPr>
                  </m:fPr>
                  <m:num>
                    <m:r>
                      <w:rPr>
                        <w:rFonts w:ascii="Cambria Math" w:hAnsi="Cambria Math"/>
                        <w:lang w:val="uk-UA"/>
                      </w:rPr>
                      <m:t>4062,4</m:t>
                    </m:r>
                  </m:num>
                  <m:den>
                    <m:r>
                      <w:rPr>
                        <w:rFonts w:ascii="Cambria Math" w:hAnsi="Cambria Math"/>
                        <w:lang w:val="uk-UA"/>
                      </w:rPr>
                      <m:t>6842,67</m:t>
                    </m:r>
                  </m:den>
                </m:f>
                <m:r>
                  <w:rPr>
                    <w:rFonts w:ascii="Cambria Math" w:hAnsi="Cambria Math"/>
                    <w:lang w:val="uk-UA"/>
                  </w:rPr>
                  <m:t>=0,5937</m:t>
                </m:r>
              </m:oMath>
            </m:oMathPara>
          </w:p>
        </w:tc>
        <w:tc>
          <w:tcPr>
            <w:tcW w:w="2048" w:type="dxa"/>
            <w:vAlign w:val="center"/>
          </w:tcPr>
          <w:p w:rsidR="00853BF1" w:rsidRPr="007A05C5" w:rsidRDefault="00AA2FEF" w:rsidP="001A285B">
            <w:pPr>
              <w:rPr>
                <w:lang w:val="uk-UA"/>
              </w:rPr>
            </w:pPr>
            <m:oMathPara>
              <m:oMath>
                <m:f>
                  <m:fPr>
                    <m:ctrlPr>
                      <w:rPr>
                        <w:rFonts w:ascii="Cambria Math" w:hAnsi="Cambria Math"/>
                        <w:i/>
                        <w:lang w:val="uk-UA"/>
                      </w:rPr>
                    </m:ctrlPr>
                  </m:fPr>
                  <m:num>
                    <m:r>
                      <w:rPr>
                        <w:rFonts w:ascii="Cambria Math" w:hAnsi="Cambria Math"/>
                        <w:lang w:val="uk-UA"/>
                      </w:rPr>
                      <m:t>5117,1</m:t>
                    </m:r>
                  </m:num>
                  <m:den>
                    <m:r>
                      <w:rPr>
                        <w:rFonts w:ascii="Cambria Math" w:hAnsi="Cambria Math"/>
                        <w:lang w:val="uk-UA"/>
                      </w:rPr>
                      <m:t>7601,9</m:t>
                    </m:r>
                  </m:den>
                </m:f>
                <m:r>
                  <w:rPr>
                    <w:rFonts w:ascii="Cambria Math" w:hAnsi="Cambria Math"/>
                    <w:lang w:val="uk-UA"/>
                  </w:rPr>
                  <m:t>=0,6731</m:t>
                </m:r>
              </m:oMath>
            </m:oMathPara>
          </w:p>
        </w:tc>
        <w:tc>
          <w:tcPr>
            <w:tcW w:w="1245" w:type="dxa"/>
            <w:vAlign w:val="center"/>
          </w:tcPr>
          <w:p w:rsidR="00853BF1" w:rsidRPr="007A05C5" w:rsidRDefault="00853BF1" w:rsidP="001A285B">
            <w:pPr>
              <w:jc w:val="center"/>
              <w:rPr>
                <w:lang w:val="uk-UA"/>
              </w:rPr>
            </w:pPr>
            <w:r w:rsidRPr="007A05C5">
              <w:rPr>
                <w:lang w:val="uk-UA"/>
              </w:rPr>
              <w:t>0,0794</w:t>
            </w:r>
          </w:p>
        </w:tc>
        <w:tc>
          <w:tcPr>
            <w:tcW w:w="1297" w:type="dxa"/>
            <w:vAlign w:val="center"/>
          </w:tcPr>
          <w:p w:rsidR="00853BF1" w:rsidRPr="007A05C5" w:rsidRDefault="00853BF1" w:rsidP="001A285B">
            <w:pPr>
              <w:jc w:val="center"/>
              <w:rPr>
                <w:lang w:val="uk-UA"/>
              </w:rPr>
            </w:pPr>
            <w:r w:rsidRPr="007A05C5">
              <w:rPr>
                <w:lang w:val="uk-UA"/>
              </w:rPr>
              <w:t>13,38</w:t>
            </w:r>
          </w:p>
        </w:tc>
      </w:tr>
      <w:tr w:rsidR="00853BF1" w:rsidRPr="007A05C5" w:rsidTr="00153803">
        <w:tc>
          <w:tcPr>
            <w:tcW w:w="2802" w:type="dxa"/>
            <w:vAlign w:val="center"/>
          </w:tcPr>
          <w:p w:rsidR="00853BF1" w:rsidRPr="007A05C5" w:rsidRDefault="009D4D1A" w:rsidP="009D4D1A">
            <w:pPr>
              <w:spacing w:after="120"/>
              <w:rPr>
                <w:lang w:val="uk-UA"/>
              </w:rPr>
            </w:pPr>
            <w:r w:rsidRPr="007A05C5">
              <w:rPr>
                <w:lang w:val="uk-UA"/>
              </w:rPr>
              <w:t>Фондоозброєність, тис. грн</w:t>
            </w:r>
            <w:r w:rsidR="00853BF1" w:rsidRPr="007A05C5">
              <w:rPr>
                <w:lang w:val="uk-UA"/>
              </w:rPr>
              <w:t>/</w:t>
            </w:r>
            <w:proofErr w:type="spellStart"/>
            <w:r w:rsidR="00853BF1" w:rsidRPr="007A05C5">
              <w:rPr>
                <w:lang w:val="uk-UA"/>
              </w:rPr>
              <w:t>чол</w:t>
            </w:r>
            <w:proofErr w:type="spellEnd"/>
            <w:r w:rsidRPr="007A05C5">
              <w:rPr>
                <w:lang w:val="uk-UA"/>
              </w:rPr>
              <w:t>.</w:t>
            </w:r>
          </w:p>
        </w:tc>
        <w:tc>
          <w:tcPr>
            <w:tcW w:w="2235" w:type="dxa"/>
            <w:vAlign w:val="center"/>
          </w:tcPr>
          <w:p w:rsidR="00853BF1" w:rsidRPr="007A05C5" w:rsidRDefault="00AA2FEF" w:rsidP="001A285B">
            <w:pPr>
              <w:rPr>
                <w:lang w:val="uk-UA"/>
              </w:rPr>
            </w:pPr>
            <m:oMathPara>
              <m:oMath>
                <m:f>
                  <m:fPr>
                    <m:ctrlPr>
                      <w:rPr>
                        <w:rFonts w:ascii="Cambria Math" w:hAnsi="Cambria Math"/>
                        <w:i/>
                        <w:lang w:val="uk-UA"/>
                      </w:rPr>
                    </m:ctrlPr>
                  </m:fPr>
                  <m:num>
                    <m:r>
                      <w:rPr>
                        <w:rFonts w:ascii="Cambria Math" w:hAnsi="Cambria Math"/>
                        <w:lang w:val="uk-UA"/>
                      </w:rPr>
                      <m:t>4062,4</m:t>
                    </m:r>
                  </m:num>
                  <m:den>
                    <m:r>
                      <w:rPr>
                        <w:rFonts w:ascii="Cambria Math" w:hAnsi="Cambria Math"/>
                        <w:lang w:val="uk-UA"/>
                      </w:rPr>
                      <m:t>231</m:t>
                    </m:r>
                  </m:den>
                </m:f>
                <m:r>
                  <w:rPr>
                    <w:rFonts w:ascii="Cambria Math" w:hAnsi="Cambria Math"/>
                    <w:lang w:val="uk-UA"/>
                  </w:rPr>
                  <m:t>=17,59</m:t>
                </m:r>
              </m:oMath>
            </m:oMathPara>
          </w:p>
        </w:tc>
        <w:tc>
          <w:tcPr>
            <w:tcW w:w="2048" w:type="dxa"/>
            <w:vAlign w:val="center"/>
          </w:tcPr>
          <w:p w:rsidR="00853BF1" w:rsidRPr="007A05C5" w:rsidRDefault="00AA2FEF" w:rsidP="001A285B">
            <w:pPr>
              <w:rPr>
                <w:lang w:val="uk-UA"/>
              </w:rPr>
            </w:pPr>
            <m:oMathPara>
              <m:oMath>
                <m:f>
                  <m:fPr>
                    <m:ctrlPr>
                      <w:rPr>
                        <w:rFonts w:ascii="Cambria Math" w:hAnsi="Cambria Math"/>
                        <w:i/>
                        <w:lang w:val="uk-UA"/>
                      </w:rPr>
                    </m:ctrlPr>
                  </m:fPr>
                  <m:num>
                    <m:r>
                      <w:rPr>
                        <w:rFonts w:ascii="Cambria Math" w:hAnsi="Cambria Math"/>
                        <w:lang w:val="uk-UA"/>
                      </w:rPr>
                      <m:t>5117,1</m:t>
                    </m:r>
                  </m:num>
                  <m:den>
                    <m:r>
                      <w:rPr>
                        <w:rFonts w:ascii="Cambria Math" w:hAnsi="Cambria Math"/>
                        <w:lang w:val="uk-UA"/>
                      </w:rPr>
                      <m:t>235</m:t>
                    </m:r>
                  </m:den>
                </m:f>
                <m:r>
                  <w:rPr>
                    <w:rFonts w:ascii="Cambria Math" w:hAnsi="Cambria Math"/>
                    <w:lang w:val="uk-UA"/>
                  </w:rPr>
                  <m:t>=21,77</m:t>
                </m:r>
              </m:oMath>
            </m:oMathPara>
          </w:p>
        </w:tc>
        <w:tc>
          <w:tcPr>
            <w:tcW w:w="1245" w:type="dxa"/>
            <w:vAlign w:val="center"/>
          </w:tcPr>
          <w:p w:rsidR="00853BF1" w:rsidRPr="007A05C5" w:rsidRDefault="00853BF1" w:rsidP="001A285B">
            <w:pPr>
              <w:jc w:val="center"/>
              <w:rPr>
                <w:lang w:val="uk-UA"/>
              </w:rPr>
            </w:pPr>
            <w:r w:rsidRPr="007A05C5">
              <w:rPr>
                <w:lang w:val="uk-UA"/>
              </w:rPr>
              <w:t>4,18</w:t>
            </w:r>
          </w:p>
        </w:tc>
        <w:tc>
          <w:tcPr>
            <w:tcW w:w="1297" w:type="dxa"/>
            <w:vAlign w:val="center"/>
          </w:tcPr>
          <w:p w:rsidR="00853BF1" w:rsidRPr="007A05C5" w:rsidRDefault="00853BF1" w:rsidP="001A285B">
            <w:pPr>
              <w:jc w:val="center"/>
              <w:rPr>
                <w:lang w:val="uk-UA"/>
              </w:rPr>
            </w:pPr>
            <w:r w:rsidRPr="007A05C5">
              <w:rPr>
                <w:lang w:val="uk-UA"/>
              </w:rPr>
              <w:t>23,82</w:t>
            </w:r>
          </w:p>
        </w:tc>
      </w:tr>
      <w:tr w:rsidR="00853BF1" w:rsidRPr="007A05C5" w:rsidTr="00153803">
        <w:tc>
          <w:tcPr>
            <w:tcW w:w="2802" w:type="dxa"/>
            <w:vAlign w:val="center"/>
          </w:tcPr>
          <w:p w:rsidR="00853BF1" w:rsidRPr="007A05C5" w:rsidRDefault="00853BF1" w:rsidP="009D4D1A">
            <w:pPr>
              <w:spacing w:after="120"/>
              <w:rPr>
                <w:lang w:val="uk-UA"/>
              </w:rPr>
            </w:pPr>
            <w:proofErr w:type="spellStart"/>
            <w:r w:rsidRPr="007A05C5">
              <w:rPr>
                <w:lang w:val="uk-UA"/>
              </w:rPr>
              <w:t>Фондорентабельність</w:t>
            </w:r>
            <w:proofErr w:type="spellEnd"/>
            <w:r w:rsidRPr="007A05C5">
              <w:rPr>
                <w:lang w:val="uk-UA"/>
              </w:rPr>
              <w:t>, %</w:t>
            </w:r>
          </w:p>
        </w:tc>
        <w:tc>
          <w:tcPr>
            <w:tcW w:w="2235" w:type="dxa"/>
            <w:vAlign w:val="center"/>
          </w:tcPr>
          <w:p w:rsidR="00853BF1" w:rsidRPr="007A05C5" w:rsidRDefault="00AA2FEF" w:rsidP="001A285B">
            <w:pPr>
              <w:rPr>
                <w:lang w:val="uk-UA"/>
              </w:rPr>
            </w:pPr>
            <m:oMathPara>
              <m:oMath>
                <m:f>
                  <m:fPr>
                    <m:ctrlPr>
                      <w:rPr>
                        <w:rFonts w:ascii="Cambria Math" w:hAnsi="Cambria Math"/>
                        <w:i/>
                        <w:lang w:val="uk-UA"/>
                      </w:rPr>
                    </m:ctrlPr>
                  </m:fPr>
                  <m:num>
                    <m:r>
                      <w:rPr>
                        <w:rFonts w:ascii="Cambria Math" w:hAnsi="Cambria Math"/>
                        <w:lang w:val="uk-UA"/>
                      </w:rPr>
                      <m:t>2184,17</m:t>
                    </m:r>
                  </m:num>
                  <m:den>
                    <m:r>
                      <w:rPr>
                        <w:rFonts w:ascii="Cambria Math" w:hAnsi="Cambria Math"/>
                        <w:lang w:val="uk-UA"/>
                      </w:rPr>
                      <m:t>4062,4</m:t>
                    </m:r>
                  </m:den>
                </m:f>
                <m:r>
                  <w:rPr>
                    <w:rFonts w:ascii="Cambria Math" w:hAnsi="Cambria Math"/>
                    <w:lang w:val="uk-UA"/>
                  </w:rPr>
                  <m:t>*100%=53,77</m:t>
                </m:r>
              </m:oMath>
            </m:oMathPara>
          </w:p>
        </w:tc>
        <w:tc>
          <w:tcPr>
            <w:tcW w:w="2048" w:type="dxa"/>
            <w:vAlign w:val="center"/>
          </w:tcPr>
          <w:p w:rsidR="00853BF1" w:rsidRPr="007A05C5" w:rsidRDefault="00AA2FEF" w:rsidP="001A285B">
            <w:pPr>
              <w:rPr>
                <w:lang w:val="uk-UA"/>
              </w:rPr>
            </w:pPr>
            <m:oMathPara>
              <m:oMath>
                <m:f>
                  <m:fPr>
                    <m:ctrlPr>
                      <w:rPr>
                        <w:rFonts w:ascii="Cambria Math" w:hAnsi="Cambria Math"/>
                        <w:i/>
                        <w:lang w:val="uk-UA"/>
                      </w:rPr>
                    </m:ctrlPr>
                  </m:fPr>
                  <m:num>
                    <m:r>
                      <w:rPr>
                        <w:rFonts w:ascii="Cambria Math" w:hAnsi="Cambria Math"/>
                        <w:lang w:val="uk-UA"/>
                      </w:rPr>
                      <m:t>2999,6</m:t>
                    </m:r>
                  </m:num>
                  <m:den>
                    <m:r>
                      <w:rPr>
                        <w:rFonts w:ascii="Cambria Math" w:hAnsi="Cambria Math"/>
                        <w:lang w:val="uk-UA"/>
                      </w:rPr>
                      <m:t>5117,1</m:t>
                    </m:r>
                  </m:den>
                </m:f>
                <m:r>
                  <w:rPr>
                    <w:rFonts w:ascii="Cambria Math" w:hAnsi="Cambria Math"/>
                    <w:lang w:val="uk-UA"/>
                  </w:rPr>
                  <m:t>*100%=58,62</m:t>
                </m:r>
              </m:oMath>
            </m:oMathPara>
          </w:p>
        </w:tc>
        <w:tc>
          <w:tcPr>
            <w:tcW w:w="1245" w:type="dxa"/>
            <w:vAlign w:val="center"/>
          </w:tcPr>
          <w:p w:rsidR="00853BF1" w:rsidRPr="007A05C5" w:rsidRDefault="00853BF1" w:rsidP="001A285B">
            <w:pPr>
              <w:jc w:val="center"/>
              <w:rPr>
                <w:lang w:val="uk-UA"/>
              </w:rPr>
            </w:pPr>
            <w:r w:rsidRPr="007A05C5">
              <w:rPr>
                <w:lang w:val="uk-UA"/>
              </w:rPr>
              <w:t>4,85</w:t>
            </w:r>
          </w:p>
        </w:tc>
        <w:tc>
          <w:tcPr>
            <w:tcW w:w="1297" w:type="dxa"/>
            <w:vAlign w:val="center"/>
          </w:tcPr>
          <w:p w:rsidR="00853BF1" w:rsidRPr="007A05C5" w:rsidRDefault="00853BF1" w:rsidP="001A285B">
            <w:pPr>
              <w:jc w:val="center"/>
              <w:rPr>
                <w:lang w:val="uk-UA"/>
              </w:rPr>
            </w:pPr>
            <w:r w:rsidRPr="007A05C5">
              <w:rPr>
                <w:lang w:val="uk-UA"/>
              </w:rPr>
              <w:t>-</w:t>
            </w:r>
          </w:p>
        </w:tc>
      </w:tr>
    </w:tbl>
    <w:p w:rsidR="00853BF1" w:rsidRPr="007A05C5" w:rsidRDefault="00853BF1" w:rsidP="00853BF1">
      <w:pPr>
        <w:rPr>
          <w:lang w:val="uk-UA"/>
        </w:rPr>
      </w:pPr>
    </w:p>
    <w:p w:rsidR="00853BF1" w:rsidRPr="007A05C5" w:rsidRDefault="00853BF1" w:rsidP="00853BF1">
      <w:pPr>
        <w:rPr>
          <w:lang w:val="uk-UA"/>
        </w:rPr>
      </w:pPr>
    </w:p>
    <w:p w:rsidR="00853BF1" w:rsidRPr="007A05C5" w:rsidRDefault="00853BF1" w:rsidP="00AB7DA1">
      <w:pPr>
        <w:spacing w:line="360" w:lineRule="auto"/>
        <w:ind w:firstLine="720"/>
        <w:jc w:val="both"/>
        <w:rPr>
          <w:sz w:val="28"/>
          <w:szCs w:val="28"/>
          <w:lang w:val="uk-UA"/>
        </w:rPr>
      </w:pPr>
      <w:r w:rsidRPr="007A05C5">
        <w:rPr>
          <w:sz w:val="28"/>
          <w:szCs w:val="28"/>
          <w:lang w:val="uk-UA"/>
        </w:rPr>
        <w:t xml:space="preserve">Основні засоби на досліджуваному підприємстві як у попередньому, так і звітному році використовувалися ефективно, про що свідчать отримані значення фондовіддачі (більше 1) та фондомісткості (менше 1), однак при цьому відмічена негативна динаміка - зниження ефективності використання </w:t>
      </w:r>
      <w:proofErr w:type="spellStart"/>
      <w:r w:rsidRPr="007A05C5">
        <w:rPr>
          <w:sz w:val="28"/>
          <w:szCs w:val="28"/>
          <w:lang w:val="uk-UA"/>
        </w:rPr>
        <w:t>ОПФ</w:t>
      </w:r>
      <w:proofErr w:type="spellEnd"/>
      <w:r w:rsidRPr="007A05C5">
        <w:rPr>
          <w:sz w:val="28"/>
          <w:szCs w:val="28"/>
          <w:lang w:val="uk-UA"/>
        </w:rPr>
        <w:t xml:space="preserve">. Перевищення темпу росту середньорічної вартості </w:t>
      </w:r>
      <w:proofErr w:type="spellStart"/>
      <w:r w:rsidRPr="007A05C5">
        <w:rPr>
          <w:sz w:val="28"/>
          <w:szCs w:val="28"/>
          <w:lang w:val="uk-UA"/>
        </w:rPr>
        <w:t>ОПФ</w:t>
      </w:r>
      <w:proofErr w:type="spellEnd"/>
      <w:r w:rsidRPr="007A05C5">
        <w:rPr>
          <w:sz w:val="28"/>
          <w:szCs w:val="28"/>
          <w:lang w:val="uk-UA"/>
        </w:rPr>
        <w:t xml:space="preserve"> над темпами зростання середньооблікової чисельності </w:t>
      </w:r>
      <w:proofErr w:type="spellStart"/>
      <w:r w:rsidRPr="007A05C5">
        <w:rPr>
          <w:sz w:val="28"/>
          <w:szCs w:val="28"/>
          <w:lang w:val="uk-UA"/>
        </w:rPr>
        <w:t>ППП</w:t>
      </w:r>
      <w:proofErr w:type="spellEnd"/>
      <w:r w:rsidRPr="007A05C5">
        <w:rPr>
          <w:sz w:val="28"/>
          <w:szCs w:val="28"/>
          <w:lang w:val="uk-UA"/>
        </w:rPr>
        <w:t xml:space="preserve"> призвело до збільшення фондоозброєності праці на 4,18 тис. грн./</w:t>
      </w:r>
      <w:proofErr w:type="spellStart"/>
      <w:r w:rsidRPr="007A05C5">
        <w:rPr>
          <w:sz w:val="28"/>
          <w:szCs w:val="28"/>
          <w:lang w:val="uk-UA"/>
        </w:rPr>
        <w:t>чол</w:t>
      </w:r>
      <w:proofErr w:type="spellEnd"/>
      <w:r w:rsidRPr="007A05C5">
        <w:rPr>
          <w:sz w:val="28"/>
          <w:szCs w:val="28"/>
          <w:lang w:val="uk-UA"/>
        </w:rPr>
        <w:t xml:space="preserve">. або 23,82 %. У звітному році кожна гривня, вкладена в </w:t>
      </w:r>
      <w:proofErr w:type="spellStart"/>
      <w:r w:rsidRPr="007A05C5">
        <w:rPr>
          <w:sz w:val="28"/>
          <w:szCs w:val="28"/>
          <w:lang w:val="uk-UA"/>
        </w:rPr>
        <w:t>ВПФ</w:t>
      </w:r>
      <w:proofErr w:type="spellEnd"/>
      <w:r w:rsidRPr="007A05C5">
        <w:rPr>
          <w:sz w:val="28"/>
          <w:szCs w:val="28"/>
          <w:lang w:val="uk-UA"/>
        </w:rPr>
        <w:t>, принесла прибутку на 4,85 коп. більше, ніж у попередньому.</w:t>
      </w:r>
    </w:p>
    <w:p w:rsidR="0006343D" w:rsidRPr="007A05C5" w:rsidRDefault="00853BF1" w:rsidP="00AB7DA1">
      <w:pPr>
        <w:spacing w:line="372" w:lineRule="auto"/>
        <w:ind w:left="57" w:firstLine="709"/>
        <w:jc w:val="both"/>
        <w:rPr>
          <w:sz w:val="28"/>
          <w:szCs w:val="28"/>
          <w:lang w:val="uk-UA"/>
        </w:rPr>
      </w:pPr>
      <w:r w:rsidRPr="007A05C5">
        <w:rPr>
          <w:sz w:val="28"/>
          <w:szCs w:val="28"/>
          <w:lang w:val="uk-UA"/>
        </w:rPr>
        <w:t xml:space="preserve">У розділі проведена оцінка використання основних засобів </w:t>
      </w:r>
      <w:r w:rsidR="00AB7DA1" w:rsidRPr="007A05C5">
        <w:rPr>
          <w:sz w:val="28"/>
          <w:szCs w:val="28"/>
          <w:lang w:val="uk-UA"/>
        </w:rPr>
        <w:t xml:space="preserve"> ТОВ «</w:t>
      </w:r>
      <w:proofErr w:type="spellStart"/>
      <w:r w:rsidR="00AB7DA1" w:rsidRPr="007A05C5">
        <w:rPr>
          <w:sz w:val="28"/>
          <w:szCs w:val="28"/>
          <w:lang w:val="uk-UA"/>
        </w:rPr>
        <w:t>Рубіжбудпроект</w:t>
      </w:r>
      <w:proofErr w:type="spellEnd"/>
      <w:r w:rsidR="00AB7DA1" w:rsidRPr="007A05C5">
        <w:rPr>
          <w:sz w:val="28"/>
          <w:szCs w:val="28"/>
          <w:lang w:val="uk-UA"/>
        </w:rPr>
        <w:t>»</w:t>
      </w:r>
      <w:r w:rsidRPr="007A05C5">
        <w:rPr>
          <w:sz w:val="28"/>
          <w:szCs w:val="28"/>
          <w:lang w:val="uk-UA"/>
        </w:rPr>
        <w:t>. Визначено, що найбільшу питому вагу в структурі основних засобів мають «Машини та обладнання» і «Транспортні засоби». У звітному році приріст основних засобів становив 8,83 %. Знос основних засобів на кінець року перевищив 55 %. Зниження ефективності використання основних призвело до недоотримання вартості наданих</w:t>
      </w:r>
      <w:r w:rsidR="00AB7DA1" w:rsidRPr="007A05C5">
        <w:rPr>
          <w:sz w:val="28"/>
          <w:szCs w:val="28"/>
          <w:lang w:val="uk-UA"/>
        </w:rPr>
        <w:t xml:space="preserve"> послуг в сумі 1017,28 тис. грн.</w:t>
      </w:r>
    </w:p>
    <w:p w:rsidR="0006343D" w:rsidRPr="007A05C5" w:rsidRDefault="0006343D" w:rsidP="00020BA6">
      <w:pPr>
        <w:tabs>
          <w:tab w:val="num" w:pos="1440"/>
        </w:tabs>
        <w:spacing w:line="360" w:lineRule="auto"/>
        <w:jc w:val="both"/>
        <w:rPr>
          <w:sz w:val="28"/>
          <w:szCs w:val="28"/>
          <w:lang w:val="uk-UA"/>
        </w:rPr>
      </w:pPr>
    </w:p>
    <w:p w:rsidR="0006343D" w:rsidRPr="007A05C5" w:rsidRDefault="0006343D" w:rsidP="0006343D">
      <w:pPr>
        <w:spacing w:line="360" w:lineRule="auto"/>
        <w:ind w:left="57" w:firstLine="709"/>
        <w:jc w:val="center"/>
        <w:rPr>
          <w:sz w:val="28"/>
          <w:szCs w:val="28"/>
          <w:lang w:val="uk-UA"/>
        </w:rPr>
      </w:pPr>
      <w:r w:rsidRPr="007A05C5">
        <w:rPr>
          <w:sz w:val="28"/>
          <w:szCs w:val="28"/>
          <w:lang w:val="uk-UA"/>
        </w:rPr>
        <w:t>3.3. Шляхи та резерви підвищення ефективності використання амортизаційної політики підприємства</w:t>
      </w:r>
    </w:p>
    <w:p w:rsidR="0006343D" w:rsidRPr="007A05C5" w:rsidRDefault="0006343D" w:rsidP="0006343D">
      <w:pPr>
        <w:spacing w:line="360" w:lineRule="auto"/>
        <w:ind w:left="57" w:firstLine="709"/>
        <w:jc w:val="both"/>
        <w:rPr>
          <w:sz w:val="28"/>
          <w:szCs w:val="28"/>
          <w:lang w:val="uk-UA"/>
        </w:rPr>
      </w:pPr>
    </w:p>
    <w:p w:rsidR="000341E0" w:rsidRPr="007A05C5" w:rsidRDefault="000341E0" w:rsidP="0006343D">
      <w:pPr>
        <w:spacing w:line="360" w:lineRule="auto"/>
        <w:ind w:left="57" w:firstLine="709"/>
        <w:jc w:val="both"/>
        <w:rPr>
          <w:sz w:val="28"/>
          <w:szCs w:val="28"/>
          <w:lang w:val="uk-UA"/>
        </w:rPr>
      </w:pPr>
    </w:p>
    <w:p w:rsidR="00CD39B5" w:rsidRPr="007A05C5" w:rsidRDefault="000341E0" w:rsidP="000341E0">
      <w:pPr>
        <w:pStyle w:val="Bodytext20"/>
        <w:shd w:val="clear" w:color="auto" w:fill="auto"/>
        <w:spacing w:after="0" w:line="360" w:lineRule="auto"/>
        <w:ind w:firstLine="720"/>
        <w:jc w:val="both"/>
        <w:rPr>
          <w:sz w:val="28"/>
          <w:szCs w:val="28"/>
          <w:lang w:val="uk-UA"/>
        </w:rPr>
      </w:pPr>
      <w:r w:rsidRPr="007A05C5">
        <w:rPr>
          <w:sz w:val="28"/>
          <w:szCs w:val="28"/>
          <w:lang w:val="uk-UA"/>
        </w:rPr>
        <w:t xml:space="preserve">Амортизаційна політика упродовж багатьох років залишається найслабкішою ланкою економічної політики України, оскільки сформована </w:t>
      </w:r>
      <w:r w:rsidRPr="007A05C5">
        <w:rPr>
          <w:sz w:val="28"/>
          <w:szCs w:val="28"/>
          <w:lang w:val="uk-UA"/>
        </w:rPr>
        <w:lastRenderedPageBreak/>
        <w:t xml:space="preserve">амортизаційна система не виконує своєї головної функції — не створює зацікавленості підприємців до оновлення основних фондів, впровадження наукових розробок та новітніх технологій у виробництво. </w:t>
      </w:r>
    </w:p>
    <w:p w:rsidR="00D3528C" w:rsidRPr="007A05C5" w:rsidRDefault="000341E0" w:rsidP="000341E0">
      <w:pPr>
        <w:pStyle w:val="Bodytext20"/>
        <w:shd w:val="clear" w:color="auto" w:fill="auto"/>
        <w:spacing w:after="0" w:line="360" w:lineRule="auto"/>
        <w:ind w:firstLine="720"/>
        <w:jc w:val="both"/>
        <w:rPr>
          <w:sz w:val="28"/>
          <w:szCs w:val="28"/>
          <w:lang w:val="uk-UA"/>
        </w:rPr>
      </w:pPr>
      <w:r w:rsidRPr="007A05C5">
        <w:rPr>
          <w:sz w:val="28"/>
          <w:szCs w:val="28"/>
          <w:lang w:val="uk-UA"/>
        </w:rPr>
        <w:t>Найбільшими проблемами у функціонув</w:t>
      </w:r>
      <w:r w:rsidR="00D3528C" w:rsidRPr="007A05C5">
        <w:rPr>
          <w:sz w:val="28"/>
          <w:szCs w:val="28"/>
          <w:lang w:val="uk-UA"/>
        </w:rPr>
        <w:t>анні амортизаційної політики є:</w:t>
      </w:r>
    </w:p>
    <w:p w:rsidR="00D3528C" w:rsidRPr="007A05C5" w:rsidRDefault="00D3528C" w:rsidP="000341E0">
      <w:pPr>
        <w:pStyle w:val="Bodytext20"/>
        <w:shd w:val="clear" w:color="auto" w:fill="auto"/>
        <w:spacing w:after="0" w:line="360" w:lineRule="auto"/>
        <w:ind w:firstLine="720"/>
        <w:jc w:val="both"/>
        <w:rPr>
          <w:sz w:val="28"/>
          <w:szCs w:val="28"/>
          <w:lang w:val="uk-UA"/>
        </w:rPr>
      </w:pPr>
      <w:r w:rsidRPr="007A05C5">
        <w:rPr>
          <w:sz w:val="28"/>
          <w:szCs w:val="28"/>
          <w:lang w:val="uk-UA"/>
        </w:rPr>
        <w:t xml:space="preserve">― </w:t>
      </w:r>
      <w:r w:rsidR="000341E0" w:rsidRPr="007A05C5">
        <w:rPr>
          <w:sz w:val="28"/>
          <w:szCs w:val="28"/>
          <w:lang w:val="uk-UA"/>
        </w:rPr>
        <w:t xml:space="preserve">недосконалість амортизаційної політики держави; </w:t>
      </w:r>
    </w:p>
    <w:p w:rsidR="00D3528C" w:rsidRPr="007A05C5" w:rsidRDefault="00583C46" w:rsidP="000341E0">
      <w:pPr>
        <w:pStyle w:val="Bodytext20"/>
        <w:shd w:val="clear" w:color="auto" w:fill="auto"/>
        <w:spacing w:after="0" w:line="360" w:lineRule="auto"/>
        <w:ind w:firstLine="720"/>
        <w:jc w:val="both"/>
        <w:rPr>
          <w:sz w:val="28"/>
          <w:szCs w:val="28"/>
          <w:lang w:val="uk-UA"/>
        </w:rPr>
      </w:pPr>
      <w:r w:rsidRPr="007A05C5">
        <w:rPr>
          <w:sz w:val="28"/>
          <w:szCs w:val="28"/>
          <w:lang w:val="uk-UA"/>
        </w:rPr>
        <w:t xml:space="preserve">― </w:t>
      </w:r>
      <w:r w:rsidR="000341E0" w:rsidRPr="007A05C5">
        <w:rPr>
          <w:sz w:val="28"/>
          <w:szCs w:val="28"/>
          <w:lang w:val="uk-UA"/>
        </w:rPr>
        <w:t xml:space="preserve">відсутній контроль за цільовим використанням амортизаційних відрахувань; </w:t>
      </w:r>
    </w:p>
    <w:p w:rsidR="00D3528C" w:rsidRPr="007A05C5" w:rsidRDefault="00D3528C" w:rsidP="000341E0">
      <w:pPr>
        <w:pStyle w:val="Bodytext20"/>
        <w:shd w:val="clear" w:color="auto" w:fill="auto"/>
        <w:spacing w:after="0" w:line="360" w:lineRule="auto"/>
        <w:ind w:firstLine="720"/>
        <w:jc w:val="both"/>
        <w:rPr>
          <w:sz w:val="28"/>
          <w:szCs w:val="28"/>
          <w:lang w:val="uk-UA"/>
        </w:rPr>
      </w:pPr>
      <w:r w:rsidRPr="007A05C5">
        <w:rPr>
          <w:sz w:val="28"/>
          <w:szCs w:val="28"/>
          <w:lang w:val="uk-UA"/>
        </w:rPr>
        <w:t xml:space="preserve">― </w:t>
      </w:r>
      <w:r w:rsidR="000341E0" w:rsidRPr="007A05C5">
        <w:rPr>
          <w:sz w:val="28"/>
          <w:szCs w:val="28"/>
          <w:lang w:val="uk-UA"/>
        </w:rPr>
        <w:t>відсутність чітких правил відн</w:t>
      </w:r>
      <w:r w:rsidRPr="007A05C5">
        <w:rPr>
          <w:sz w:val="28"/>
          <w:szCs w:val="28"/>
          <w:lang w:val="uk-UA"/>
        </w:rPr>
        <w:t>осно вибору методу амортизації;</w:t>
      </w:r>
    </w:p>
    <w:p w:rsidR="00D3528C" w:rsidRPr="007A05C5" w:rsidRDefault="00D3528C" w:rsidP="000341E0">
      <w:pPr>
        <w:pStyle w:val="Bodytext20"/>
        <w:shd w:val="clear" w:color="auto" w:fill="auto"/>
        <w:spacing w:after="0" w:line="360" w:lineRule="auto"/>
        <w:ind w:firstLine="720"/>
        <w:jc w:val="both"/>
        <w:rPr>
          <w:sz w:val="28"/>
          <w:szCs w:val="28"/>
          <w:lang w:val="uk-UA"/>
        </w:rPr>
      </w:pPr>
      <w:r w:rsidRPr="007A05C5">
        <w:rPr>
          <w:sz w:val="28"/>
          <w:szCs w:val="28"/>
          <w:lang w:val="uk-UA"/>
        </w:rPr>
        <w:t xml:space="preserve">― </w:t>
      </w:r>
      <w:r w:rsidR="000341E0" w:rsidRPr="007A05C5">
        <w:rPr>
          <w:sz w:val="28"/>
          <w:szCs w:val="28"/>
          <w:lang w:val="uk-UA"/>
        </w:rPr>
        <w:t xml:space="preserve">втрачено контроль над термінами корисного використання основних засобів; </w:t>
      </w:r>
    </w:p>
    <w:p w:rsidR="000341E0" w:rsidRPr="007A05C5" w:rsidRDefault="00D3528C" w:rsidP="000341E0">
      <w:pPr>
        <w:pStyle w:val="Bodytext20"/>
        <w:shd w:val="clear" w:color="auto" w:fill="auto"/>
        <w:spacing w:after="0" w:line="360" w:lineRule="auto"/>
        <w:ind w:firstLine="720"/>
        <w:jc w:val="both"/>
        <w:rPr>
          <w:sz w:val="28"/>
          <w:szCs w:val="28"/>
          <w:lang w:val="uk-UA"/>
        </w:rPr>
      </w:pPr>
      <w:r w:rsidRPr="007A05C5">
        <w:rPr>
          <w:sz w:val="28"/>
          <w:szCs w:val="28"/>
          <w:lang w:val="uk-UA"/>
        </w:rPr>
        <w:t xml:space="preserve">― </w:t>
      </w:r>
      <w:r w:rsidR="000341E0" w:rsidRPr="007A05C5">
        <w:rPr>
          <w:sz w:val="28"/>
          <w:szCs w:val="28"/>
          <w:lang w:val="uk-UA"/>
        </w:rPr>
        <w:t>амортизаційні кошти не стимулюють цільове, виключно інвестиційне використання цих коштів та інше.</w:t>
      </w:r>
    </w:p>
    <w:p w:rsidR="00CD39B5" w:rsidRPr="007A05C5" w:rsidRDefault="000341E0" w:rsidP="00CD39B5">
      <w:pPr>
        <w:pStyle w:val="Bodytext20"/>
        <w:shd w:val="clear" w:color="auto" w:fill="auto"/>
        <w:spacing w:after="0" w:line="360" w:lineRule="auto"/>
        <w:ind w:firstLine="720"/>
        <w:jc w:val="both"/>
        <w:rPr>
          <w:sz w:val="28"/>
          <w:szCs w:val="28"/>
          <w:lang w:val="uk-UA"/>
        </w:rPr>
      </w:pPr>
      <w:r w:rsidRPr="007A05C5">
        <w:rPr>
          <w:sz w:val="28"/>
          <w:szCs w:val="28"/>
          <w:lang w:val="uk-UA"/>
        </w:rPr>
        <w:t xml:space="preserve">Вивчення зарубіжного досвіду показало, що українська амортизаційна система суттєво відрізняється від амортизаційних систем розвинутих країн. Тому для покращення ефективності амортизаційної політики рекомендується провести наступні заходи: </w:t>
      </w:r>
    </w:p>
    <w:p w:rsidR="00CD39B5" w:rsidRPr="007A05C5" w:rsidRDefault="00CD39B5" w:rsidP="00CD39B5">
      <w:pPr>
        <w:pStyle w:val="Bodytext20"/>
        <w:shd w:val="clear" w:color="auto" w:fill="auto"/>
        <w:spacing w:after="0" w:line="360" w:lineRule="auto"/>
        <w:ind w:firstLine="720"/>
        <w:jc w:val="both"/>
        <w:rPr>
          <w:sz w:val="28"/>
          <w:szCs w:val="28"/>
          <w:lang w:val="uk-UA"/>
        </w:rPr>
      </w:pPr>
      <w:r w:rsidRPr="007A05C5">
        <w:rPr>
          <w:sz w:val="28"/>
          <w:szCs w:val="28"/>
          <w:lang w:val="uk-UA"/>
        </w:rPr>
        <w:t xml:space="preserve">― </w:t>
      </w:r>
      <w:r w:rsidR="000341E0" w:rsidRPr="007A05C5">
        <w:rPr>
          <w:sz w:val="28"/>
          <w:szCs w:val="28"/>
          <w:lang w:val="uk-UA"/>
        </w:rPr>
        <w:t xml:space="preserve">створення амортизаційного фонду; </w:t>
      </w:r>
    </w:p>
    <w:p w:rsidR="00CD39B5" w:rsidRPr="007A05C5" w:rsidRDefault="00CD39B5" w:rsidP="00CD39B5">
      <w:pPr>
        <w:pStyle w:val="Bodytext20"/>
        <w:shd w:val="clear" w:color="auto" w:fill="auto"/>
        <w:spacing w:after="0" w:line="360" w:lineRule="auto"/>
        <w:ind w:firstLine="720"/>
        <w:jc w:val="both"/>
        <w:rPr>
          <w:sz w:val="28"/>
          <w:szCs w:val="28"/>
          <w:lang w:val="uk-UA"/>
        </w:rPr>
      </w:pPr>
      <w:r w:rsidRPr="007A05C5">
        <w:rPr>
          <w:sz w:val="28"/>
          <w:szCs w:val="28"/>
          <w:lang w:val="uk-UA"/>
        </w:rPr>
        <w:t xml:space="preserve">― </w:t>
      </w:r>
      <w:r w:rsidR="000341E0" w:rsidRPr="007A05C5">
        <w:rPr>
          <w:sz w:val="28"/>
          <w:szCs w:val="28"/>
          <w:lang w:val="uk-UA"/>
        </w:rPr>
        <w:t xml:space="preserve">амортизація як необхідний інвестиційний ресурс підприємства; </w:t>
      </w:r>
    </w:p>
    <w:p w:rsidR="00CD39B5" w:rsidRPr="007A05C5" w:rsidRDefault="00CD39B5" w:rsidP="00CD39B5">
      <w:pPr>
        <w:pStyle w:val="Bodytext20"/>
        <w:shd w:val="clear" w:color="auto" w:fill="auto"/>
        <w:spacing w:after="0" w:line="360" w:lineRule="auto"/>
        <w:ind w:firstLine="720"/>
        <w:jc w:val="both"/>
        <w:rPr>
          <w:sz w:val="28"/>
          <w:szCs w:val="28"/>
          <w:lang w:val="uk-UA"/>
        </w:rPr>
      </w:pPr>
      <w:r w:rsidRPr="007A05C5">
        <w:rPr>
          <w:sz w:val="28"/>
          <w:szCs w:val="28"/>
          <w:lang w:val="uk-UA"/>
        </w:rPr>
        <w:t xml:space="preserve">― </w:t>
      </w:r>
      <w:r w:rsidR="000341E0" w:rsidRPr="007A05C5">
        <w:rPr>
          <w:sz w:val="28"/>
          <w:szCs w:val="28"/>
          <w:lang w:val="uk-UA"/>
        </w:rPr>
        <w:t>розробка рекомендацій щодо вибору методу амортизації;</w:t>
      </w:r>
    </w:p>
    <w:p w:rsidR="000341E0" w:rsidRPr="007A05C5" w:rsidRDefault="00CD39B5" w:rsidP="00CD39B5">
      <w:pPr>
        <w:pStyle w:val="Bodytext20"/>
        <w:shd w:val="clear" w:color="auto" w:fill="auto"/>
        <w:spacing w:after="0" w:line="360" w:lineRule="auto"/>
        <w:ind w:firstLine="720"/>
        <w:jc w:val="both"/>
        <w:rPr>
          <w:sz w:val="28"/>
          <w:szCs w:val="28"/>
          <w:lang w:val="uk-UA"/>
        </w:rPr>
      </w:pPr>
      <w:r w:rsidRPr="007A05C5">
        <w:rPr>
          <w:sz w:val="28"/>
          <w:szCs w:val="28"/>
          <w:lang w:val="uk-UA"/>
        </w:rPr>
        <w:t xml:space="preserve">― </w:t>
      </w:r>
      <w:r w:rsidR="000341E0" w:rsidRPr="007A05C5">
        <w:rPr>
          <w:sz w:val="28"/>
          <w:szCs w:val="28"/>
          <w:lang w:val="uk-UA"/>
        </w:rPr>
        <w:t>застосування комп’ютерних технологій та інше.</w:t>
      </w:r>
    </w:p>
    <w:p w:rsidR="000341E0" w:rsidRPr="007A05C5" w:rsidRDefault="000341E0" w:rsidP="00D3528C">
      <w:pPr>
        <w:pStyle w:val="Bodytext20"/>
        <w:shd w:val="clear" w:color="auto" w:fill="auto"/>
        <w:spacing w:after="0" w:line="360" w:lineRule="auto"/>
        <w:ind w:firstLine="720"/>
        <w:jc w:val="both"/>
        <w:rPr>
          <w:sz w:val="28"/>
          <w:szCs w:val="28"/>
          <w:lang w:val="uk-UA"/>
        </w:rPr>
      </w:pPr>
      <w:r w:rsidRPr="007A05C5">
        <w:rPr>
          <w:sz w:val="28"/>
          <w:szCs w:val="28"/>
          <w:lang w:val="uk-UA"/>
        </w:rPr>
        <w:t xml:space="preserve">Сьогодні системою обліку амортизації не передбачається її нагромадження в амортизаційному фонді, а за його відсутності на підприємствах відрахування надходять до господарського обороту і </w:t>
      </w:r>
      <w:r w:rsidRPr="007A05C5">
        <w:rPr>
          <w:rStyle w:val="Bodytext2Bold"/>
          <w:b w:val="0"/>
          <w:sz w:val="28"/>
          <w:szCs w:val="28"/>
        </w:rPr>
        <w:t>використовуються</w:t>
      </w:r>
      <w:r w:rsidRPr="007A05C5">
        <w:rPr>
          <w:rStyle w:val="Bodytext2Bold"/>
          <w:sz w:val="28"/>
          <w:szCs w:val="28"/>
        </w:rPr>
        <w:t xml:space="preserve"> </w:t>
      </w:r>
      <w:r w:rsidRPr="007A05C5">
        <w:rPr>
          <w:sz w:val="28"/>
          <w:szCs w:val="28"/>
          <w:lang w:val="uk-UA"/>
        </w:rPr>
        <w:t>для розв’язання різноманітних господарських</w:t>
      </w:r>
      <w:r w:rsidR="00246C24" w:rsidRPr="007A05C5">
        <w:rPr>
          <w:sz w:val="28"/>
          <w:szCs w:val="28"/>
          <w:lang w:val="uk-UA"/>
        </w:rPr>
        <w:t xml:space="preserve"> </w:t>
      </w:r>
      <w:r w:rsidRPr="007A05C5">
        <w:rPr>
          <w:sz w:val="28"/>
          <w:szCs w:val="28"/>
          <w:lang w:val="uk-UA"/>
        </w:rPr>
        <w:t xml:space="preserve"> завдань, які </w:t>
      </w:r>
      <w:r w:rsidRPr="007A05C5">
        <w:rPr>
          <w:rStyle w:val="Bodytext2Bold"/>
          <w:b w:val="0"/>
          <w:sz w:val="28"/>
          <w:szCs w:val="28"/>
        </w:rPr>
        <w:t xml:space="preserve">не завжди </w:t>
      </w:r>
      <w:r w:rsidRPr="007A05C5">
        <w:rPr>
          <w:sz w:val="28"/>
          <w:szCs w:val="28"/>
          <w:lang w:val="uk-UA"/>
        </w:rPr>
        <w:t>пов'язані з цільовим призначенням амортизаційних відрахувань.</w:t>
      </w:r>
    </w:p>
    <w:p w:rsidR="000341E0" w:rsidRPr="007A05C5" w:rsidRDefault="000341E0" w:rsidP="00D3528C">
      <w:pPr>
        <w:pStyle w:val="Bodytext20"/>
        <w:shd w:val="clear" w:color="auto" w:fill="auto"/>
        <w:spacing w:after="0" w:line="360" w:lineRule="auto"/>
        <w:ind w:firstLine="720"/>
        <w:jc w:val="both"/>
        <w:rPr>
          <w:sz w:val="28"/>
          <w:szCs w:val="28"/>
          <w:lang w:val="uk-UA"/>
        </w:rPr>
      </w:pPr>
      <w:r w:rsidRPr="007A05C5">
        <w:rPr>
          <w:sz w:val="28"/>
          <w:szCs w:val="28"/>
          <w:lang w:val="uk-UA"/>
        </w:rPr>
        <w:t xml:space="preserve">При розміщенні амортизаційних відрахувань на </w:t>
      </w:r>
      <w:r w:rsidR="00246C24" w:rsidRPr="007A05C5">
        <w:rPr>
          <w:sz w:val="28"/>
          <w:szCs w:val="28"/>
          <w:lang w:val="uk-UA"/>
        </w:rPr>
        <w:t>депозитних рахунках підприємство</w:t>
      </w:r>
      <w:r w:rsidRPr="007A05C5">
        <w:rPr>
          <w:sz w:val="28"/>
          <w:szCs w:val="28"/>
          <w:lang w:val="uk-UA"/>
        </w:rPr>
        <w:t xml:space="preserve"> може </w:t>
      </w:r>
      <w:r w:rsidRPr="007A05C5">
        <w:rPr>
          <w:rStyle w:val="Bodytext2Bold"/>
          <w:b w:val="0"/>
          <w:sz w:val="28"/>
          <w:szCs w:val="28"/>
        </w:rPr>
        <w:t xml:space="preserve">обирати </w:t>
      </w:r>
      <w:r w:rsidRPr="007A05C5">
        <w:rPr>
          <w:sz w:val="28"/>
          <w:szCs w:val="28"/>
          <w:lang w:val="uk-UA"/>
        </w:rPr>
        <w:t xml:space="preserve">бажаний варіант використання </w:t>
      </w:r>
      <w:r w:rsidRPr="007A05C5">
        <w:rPr>
          <w:rStyle w:val="Bodytext2Bold"/>
          <w:b w:val="0"/>
          <w:sz w:val="28"/>
          <w:szCs w:val="28"/>
        </w:rPr>
        <w:t xml:space="preserve">одержаного </w:t>
      </w:r>
      <w:proofErr w:type="spellStart"/>
      <w:r w:rsidRPr="007A05C5">
        <w:rPr>
          <w:sz w:val="28"/>
          <w:szCs w:val="28"/>
          <w:lang w:val="uk-UA"/>
        </w:rPr>
        <w:t>яроцектжмо</w:t>
      </w:r>
      <w:proofErr w:type="spellEnd"/>
      <w:r w:rsidRPr="007A05C5">
        <w:rPr>
          <w:sz w:val="28"/>
          <w:szCs w:val="28"/>
          <w:lang w:val="uk-UA"/>
        </w:rPr>
        <w:t xml:space="preserve"> доходу чи акумулювати його на депозитному рахунку, або на</w:t>
      </w:r>
      <w:r w:rsidR="00D3528C" w:rsidRPr="007A05C5">
        <w:rPr>
          <w:sz w:val="28"/>
          <w:szCs w:val="28"/>
          <w:lang w:val="uk-UA"/>
        </w:rPr>
        <w:t xml:space="preserve"> </w:t>
      </w:r>
      <w:r w:rsidRPr="007A05C5">
        <w:rPr>
          <w:sz w:val="28"/>
          <w:szCs w:val="28"/>
          <w:lang w:val="uk-UA"/>
        </w:rPr>
        <w:t>величину зменшувати амортизаційні відрахування.</w:t>
      </w:r>
      <w:r w:rsidR="00246C24" w:rsidRPr="007A05C5">
        <w:rPr>
          <w:sz w:val="28"/>
          <w:szCs w:val="28"/>
          <w:lang w:val="uk-UA"/>
        </w:rPr>
        <w:t xml:space="preserve"> Тому пропонується запровадити </w:t>
      </w:r>
      <w:r w:rsidRPr="007A05C5">
        <w:rPr>
          <w:sz w:val="28"/>
          <w:szCs w:val="28"/>
          <w:lang w:val="uk-UA"/>
        </w:rPr>
        <w:t>резервування</w:t>
      </w:r>
      <w:r w:rsidR="00246C24" w:rsidRPr="007A05C5">
        <w:rPr>
          <w:sz w:val="28"/>
          <w:szCs w:val="28"/>
          <w:lang w:val="uk-UA"/>
        </w:rPr>
        <w:t xml:space="preserve"> коштів </w:t>
      </w:r>
      <w:r w:rsidRPr="007A05C5">
        <w:rPr>
          <w:sz w:val="28"/>
          <w:szCs w:val="28"/>
          <w:lang w:val="uk-UA"/>
        </w:rPr>
        <w:t>в амортизац</w:t>
      </w:r>
      <w:r w:rsidR="00246C24" w:rsidRPr="007A05C5">
        <w:rPr>
          <w:sz w:val="28"/>
          <w:szCs w:val="28"/>
          <w:lang w:val="uk-UA"/>
        </w:rPr>
        <w:t xml:space="preserve">ійному фонді підприємства та їх </w:t>
      </w:r>
      <w:r w:rsidR="00246C24" w:rsidRPr="007A05C5">
        <w:rPr>
          <w:sz w:val="28"/>
          <w:szCs w:val="28"/>
          <w:lang w:val="uk-UA"/>
        </w:rPr>
        <w:lastRenderedPageBreak/>
        <w:t>по</w:t>
      </w:r>
      <w:r w:rsidRPr="007A05C5">
        <w:rPr>
          <w:sz w:val="28"/>
          <w:szCs w:val="28"/>
          <w:lang w:val="uk-UA"/>
        </w:rPr>
        <w:t>дальшому розміщенні на депозитному рах</w:t>
      </w:r>
      <w:r w:rsidR="00246C24" w:rsidRPr="007A05C5">
        <w:rPr>
          <w:sz w:val="28"/>
          <w:szCs w:val="28"/>
          <w:lang w:val="uk-UA"/>
        </w:rPr>
        <w:t>унку в банку для забезпечення довго</w:t>
      </w:r>
      <w:r w:rsidRPr="007A05C5">
        <w:rPr>
          <w:sz w:val="28"/>
          <w:szCs w:val="28"/>
          <w:lang w:val="uk-UA"/>
        </w:rPr>
        <w:t>строкового фінансування оновлення основних засобів.</w:t>
      </w:r>
    </w:p>
    <w:p w:rsidR="000341E0" w:rsidRPr="007A05C5" w:rsidRDefault="000341E0" w:rsidP="00246C24">
      <w:pPr>
        <w:pStyle w:val="Bodytext50"/>
        <w:shd w:val="clear" w:color="auto" w:fill="auto"/>
        <w:spacing w:line="360" w:lineRule="auto"/>
        <w:ind w:firstLine="720"/>
        <w:rPr>
          <w:b w:val="0"/>
          <w:sz w:val="28"/>
          <w:szCs w:val="28"/>
          <w:lang w:val="uk-UA"/>
        </w:rPr>
      </w:pPr>
      <w:r w:rsidRPr="007A05C5">
        <w:rPr>
          <w:b w:val="0"/>
          <w:sz w:val="28"/>
          <w:szCs w:val="28"/>
          <w:lang w:val="uk-UA"/>
        </w:rPr>
        <w:t xml:space="preserve">Сучасна амортизаційна політика, як окремих підприємств, так і </w:t>
      </w:r>
      <w:r w:rsidRPr="007A05C5">
        <w:rPr>
          <w:rStyle w:val="Bodytext585pt"/>
          <w:sz w:val="28"/>
          <w:szCs w:val="28"/>
        </w:rPr>
        <w:t xml:space="preserve">держави </w:t>
      </w:r>
      <w:r w:rsidR="00246C24" w:rsidRPr="007A05C5">
        <w:rPr>
          <w:rStyle w:val="Bodytext585pt"/>
          <w:sz w:val="28"/>
          <w:szCs w:val="28"/>
        </w:rPr>
        <w:t xml:space="preserve"> </w:t>
      </w:r>
      <w:r w:rsidRPr="007A05C5">
        <w:rPr>
          <w:b w:val="0"/>
          <w:sz w:val="28"/>
          <w:szCs w:val="28"/>
          <w:lang w:val="uk-UA"/>
        </w:rPr>
        <w:t xml:space="preserve">в цілому, е недосконалою та неефективною. Недосконалість амортизаційної політики держави полягає в тому, що відповідно до </w:t>
      </w:r>
      <w:r w:rsidR="00110192" w:rsidRPr="007A05C5">
        <w:rPr>
          <w:b w:val="0"/>
          <w:sz w:val="28"/>
          <w:szCs w:val="28"/>
          <w:lang w:val="uk-UA"/>
        </w:rPr>
        <w:t xml:space="preserve">чинних законодавчих </w:t>
      </w:r>
      <w:r w:rsidRPr="007A05C5">
        <w:rPr>
          <w:b w:val="0"/>
          <w:sz w:val="28"/>
          <w:szCs w:val="28"/>
          <w:lang w:val="uk-UA"/>
        </w:rPr>
        <w:t>актів підприємства формують власну амортизаційну політику, але на сьогоднішній</w:t>
      </w:r>
      <w:r w:rsidR="00110192" w:rsidRPr="007A05C5">
        <w:rPr>
          <w:b w:val="0"/>
          <w:sz w:val="28"/>
          <w:szCs w:val="28"/>
          <w:lang w:val="uk-UA"/>
        </w:rPr>
        <w:t xml:space="preserve"> день законодавча база держави є</w:t>
      </w:r>
      <w:r w:rsidRPr="007A05C5">
        <w:rPr>
          <w:b w:val="0"/>
          <w:sz w:val="28"/>
          <w:szCs w:val="28"/>
          <w:lang w:val="uk-UA"/>
        </w:rPr>
        <w:t xml:space="preserve"> нестабільною. Тобто через це підприємства фактично позбавлені м</w:t>
      </w:r>
      <w:r w:rsidR="00110192" w:rsidRPr="007A05C5">
        <w:rPr>
          <w:b w:val="0"/>
          <w:sz w:val="28"/>
          <w:szCs w:val="28"/>
          <w:lang w:val="uk-UA"/>
        </w:rPr>
        <w:t>ожливості обирати для себе найоп</w:t>
      </w:r>
      <w:r w:rsidRPr="007A05C5">
        <w:rPr>
          <w:b w:val="0"/>
          <w:sz w:val="28"/>
          <w:szCs w:val="28"/>
          <w:lang w:val="uk-UA"/>
        </w:rPr>
        <w:t>тимальніші варіанти такої політики.</w:t>
      </w:r>
    </w:p>
    <w:p w:rsidR="000341E0" w:rsidRPr="007A05C5" w:rsidRDefault="000341E0" w:rsidP="00246C24">
      <w:pPr>
        <w:pStyle w:val="Bodytext50"/>
        <w:shd w:val="clear" w:color="auto" w:fill="auto"/>
        <w:spacing w:line="360" w:lineRule="auto"/>
        <w:ind w:firstLine="720"/>
        <w:rPr>
          <w:b w:val="0"/>
          <w:sz w:val="28"/>
          <w:szCs w:val="28"/>
          <w:lang w:val="uk-UA"/>
        </w:rPr>
      </w:pPr>
      <w:r w:rsidRPr="007A05C5">
        <w:rPr>
          <w:b w:val="0"/>
          <w:sz w:val="28"/>
          <w:szCs w:val="28"/>
          <w:lang w:val="uk-UA"/>
        </w:rPr>
        <w:t xml:space="preserve">Ефективність такої політики залежить від правильності визначення термінів експлуатації окремих активів, а також від вибору підприємством методу нарахування амортизації відповідно до умов його функціонування. Вважаємо, що </w:t>
      </w:r>
      <w:r w:rsidRPr="007A05C5">
        <w:rPr>
          <w:rStyle w:val="Bodytext5105ptNotBold"/>
          <w:sz w:val="28"/>
          <w:szCs w:val="28"/>
        </w:rPr>
        <w:t xml:space="preserve">амортизаційна </w:t>
      </w:r>
      <w:r w:rsidRPr="007A05C5">
        <w:rPr>
          <w:b w:val="0"/>
          <w:sz w:val="28"/>
          <w:szCs w:val="28"/>
          <w:lang w:val="uk-UA"/>
        </w:rPr>
        <w:t>політика підприємств повинна складатися із сукупності способів та методів управління процесами нарахування й використання амортизаційних відрахувань.</w:t>
      </w:r>
    </w:p>
    <w:p w:rsidR="000341E0" w:rsidRPr="007A05C5" w:rsidRDefault="000341E0" w:rsidP="00246C24">
      <w:pPr>
        <w:pStyle w:val="Bodytext50"/>
        <w:shd w:val="clear" w:color="auto" w:fill="auto"/>
        <w:spacing w:line="360" w:lineRule="auto"/>
        <w:ind w:firstLine="720"/>
        <w:rPr>
          <w:b w:val="0"/>
          <w:sz w:val="28"/>
          <w:szCs w:val="28"/>
          <w:lang w:val="uk-UA"/>
        </w:rPr>
      </w:pPr>
      <w:r w:rsidRPr="007A05C5">
        <w:rPr>
          <w:b w:val="0"/>
          <w:sz w:val="28"/>
          <w:szCs w:val="28"/>
          <w:lang w:val="uk-UA"/>
        </w:rPr>
        <w:t xml:space="preserve">При цьому держава повинна здійснювати контроль за цільовим використанням сум нарахованої амортизації, тому що річні амортизаційні відрахування представляють собою досить вагоме джерело фінансових ресурсів як окремого підприємства, так і держави в цілому. Також державні органи повинні обов'язково проводити аналіз наслідків амортизаційної політики підприємств при формуванні державної амортизаційної політики для виявлення недоліків попередньої політики, а при находженні своєчасно і </w:t>
      </w:r>
      <w:proofErr w:type="spellStart"/>
      <w:r w:rsidRPr="007A05C5">
        <w:rPr>
          <w:b w:val="0"/>
          <w:sz w:val="28"/>
          <w:szCs w:val="28"/>
          <w:lang w:val="uk-UA"/>
        </w:rPr>
        <w:t>оперативно</w:t>
      </w:r>
      <w:proofErr w:type="spellEnd"/>
      <w:r w:rsidRPr="007A05C5">
        <w:rPr>
          <w:b w:val="0"/>
          <w:sz w:val="28"/>
          <w:szCs w:val="28"/>
          <w:lang w:val="uk-UA"/>
        </w:rPr>
        <w:t xml:space="preserve"> їх усувати.</w:t>
      </w:r>
    </w:p>
    <w:p w:rsidR="00B07DAB" w:rsidRPr="007A05C5" w:rsidRDefault="000341E0" w:rsidP="00B07DAB">
      <w:pPr>
        <w:pStyle w:val="Bodytext50"/>
        <w:shd w:val="clear" w:color="auto" w:fill="auto"/>
        <w:spacing w:line="360" w:lineRule="auto"/>
        <w:rPr>
          <w:b w:val="0"/>
          <w:sz w:val="28"/>
          <w:szCs w:val="28"/>
          <w:lang w:val="uk-UA"/>
        </w:rPr>
      </w:pPr>
      <w:r w:rsidRPr="007A05C5">
        <w:rPr>
          <w:b w:val="0"/>
          <w:sz w:val="28"/>
          <w:szCs w:val="28"/>
          <w:lang w:val="uk-UA"/>
        </w:rPr>
        <w:t>Вирішення проблеми підвищення ефективності ви</w:t>
      </w:r>
      <w:r w:rsidR="00B07DAB" w:rsidRPr="007A05C5">
        <w:rPr>
          <w:b w:val="0"/>
          <w:sz w:val="28"/>
          <w:szCs w:val="28"/>
          <w:lang w:val="uk-UA"/>
        </w:rPr>
        <w:t>користання основних засобів - це</w:t>
      </w:r>
      <w:r w:rsidRPr="007A05C5">
        <w:rPr>
          <w:b w:val="0"/>
          <w:sz w:val="28"/>
          <w:szCs w:val="28"/>
          <w:lang w:val="uk-UA"/>
        </w:rPr>
        <w:t xml:space="preserve"> одне з основних завдань діяльнос</w:t>
      </w:r>
      <w:r w:rsidR="00B07DAB" w:rsidRPr="007A05C5">
        <w:rPr>
          <w:b w:val="0"/>
          <w:sz w:val="28"/>
          <w:szCs w:val="28"/>
          <w:lang w:val="uk-UA"/>
        </w:rPr>
        <w:t>ті підприємств, від результату я</w:t>
      </w:r>
      <w:r w:rsidRPr="007A05C5">
        <w:rPr>
          <w:b w:val="0"/>
          <w:sz w:val="28"/>
          <w:szCs w:val="28"/>
          <w:lang w:val="uk-UA"/>
        </w:rPr>
        <w:t>кого залежить фінансовий стан та конкурентос</w:t>
      </w:r>
      <w:r w:rsidR="00B07DAB" w:rsidRPr="007A05C5">
        <w:rPr>
          <w:b w:val="0"/>
          <w:sz w:val="28"/>
          <w:szCs w:val="28"/>
          <w:lang w:val="uk-UA"/>
        </w:rPr>
        <w:t>проможність підприємства. Підви</w:t>
      </w:r>
      <w:r w:rsidRPr="007A05C5">
        <w:rPr>
          <w:b w:val="0"/>
          <w:sz w:val="28"/>
          <w:szCs w:val="28"/>
          <w:lang w:val="uk-UA"/>
        </w:rPr>
        <w:t>щення ефективності використання основних засобів є одним із головних чинників майбутнього ефективного функціонування підприємства в цілому.</w:t>
      </w:r>
    </w:p>
    <w:p w:rsidR="00B07DAB" w:rsidRPr="007A05C5" w:rsidRDefault="000341E0" w:rsidP="00B07DAB">
      <w:pPr>
        <w:pStyle w:val="Bodytext20"/>
        <w:shd w:val="clear" w:color="auto" w:fill="auto"/>
        <w:spacing w:after="0" w:line="360" w:lineRule="auto"/>
        <w:ind w:firstLine="720"/>
        <w:jc w:val="both"/>
        <w:rPr>
          <w:sz w:val="28"/>
          <w:szCs w:val="28"/>
          <w:lang w:val="uk-UA"/>
        </w:rPr>
      </w:pPr>
      <w:r w:rsidRPr="007A05C5">
        <w:rPr>
          <w:rStyle w:val="Bodytext28ptBold"/>
          <w:rFonts w:eastAsia="Calibri"/>
          <w:b w:val="0"/>
          <w:sz w:val="28"/>
          <w:szCs w:val="28"/>
        </w:rPr>
        <w:t>Головною</w:t>
      </w:r>
      <w:r w:rsidRPr="007A05C5">
        <w:rPr>
          <w:rStyle w:val="Bodytext28ptBold"/>
          <w:rFonts w:eastAsia="Calibri"/>
          <w:sz w:val="28"/>
          <w:szCs w:val="28"/>
        </w:rPr>
        <w:t xml:space="preserve"> </w:t>
      </w:r>
      <w:r w:rsidRPr="007A05C5">
        <w:rPr>
          <w:sz w:val="28"/>
          <w:szCs w:val="28"/>
          <w:lang w:val="uk-UA"/>
        </w:rPr>
        <w:t xml:space="preserve">ознакою підвищення рівня ефективного використання </w:t>
      </w:r>
      <w:r w:rsidRPr="007A05C5">
        <w:rPr>
          <w:rStyle w:val="Bodytext28ptBold"/>
          <w:rFonts w:eastAsia="Calibri"/>
          <w:b w:val="0"/>
          <w:sz w:val="28"/>
          <w:szCs w:val="28"/>
        </w:rPr>
        <w:t>основних засобів</w:t>
      </w:r>
      <w:r w:rsidRPr="007A05C5">
        <w:rPr>
          <w:rStyle w:val="Bodytext28ptBold"/>
          <w:rFonts w:eastAsia="Calibri"/>
          <w:sz w:val="28"/>
          <w:szCs w:val="28"/>
        </w:rPr>
        <w:t xml:space="preserve"> </w:t>
      </w:r>
      <w:r w:rsidRPr="007A05C5">
        <w:rPr>
          <w:sz w:val="28"/>
          <w:szCs w:val="28"/>
          <w:lang w:val="uk-UA"/>
        </w:rPr>
        <w:t xml:space="preserve">підприємства є зростання обсягу виробництва продукції. </w:t>
      </w:r>
      <w:r w:rsidRPr="007A05C5">
        <w:rPr>
          <w:rStyle w:val="Bodytext28ptBold"/>
          <w:rFonts w:eastAsia="Calibri"/>
          <w:b w:val="0"/>
          <w:sz w:val="28"/>
          <w:szCs w:val="28"/>
        </w:rPr>
        <w:t>Виділяють два</w:t>
      </w:r>
      <w:r w:rsidRPr="007A05C5">
        <w:rPr>
          <w:rStyle w:val="Bodytext28ptBold"/>
          <w:rFonts w:eastAsia="Calibri"/>
          <w:sz w:val="28"/>
          <w:szCs w:val="28"/>
        </w:rPr>
        <w:t xml:space="preserve"> </w:t>
      </w:r>
      <w:r w:rsidRPr="007A05C5">
        <w:rPr>
          <w:sz w:val="28"/>
          <w:szCs w:val="28"/>
          <w:lang w:val="uk-UA"/>
        </w:rPr>
        <w:lastRenderedPageBreak/>
        <w:t xml:space="preserve">основних напрями підвищення ефективності використання </w:t>
      </w:r>
      <w:r w:rsidRPr="007A05C5">
        <w:rPr>
          <w:rStyle w:val="Bodytext28ptBold"/>
          <w:rFonts w:eastAsia="Calibri"/>
          <w:b w:val="0"/>
          <w:sz w:val="28"/>
          <w:szCs w:val="28"/>
        </w:rPr>
        <w:t>основних</w:t>
      </w:r>
      <w:r w:rsidRPr="007A05C5">
        <w:rPr>
          <w:rStyle w:val="Bodytext28ptBold"/>
          <w:rFonts w:eastAsia="Calibri"/>
          <w:sz w:val="28"/>
          <w:szCs w:val="28"/>
        </w:rPr>
        <w:t xml:space="preserve"> </w:t>
      </w:r>
      <w:r w:rsidRPr="007A05C5">
        <w:rPr>
          <w:sz w:val="28"/>
          <w:szCs w:val="28"/>
          <w:lang w:val="uk-UA"/>
        </w:rPr>
        <w:t>фондів, таких як: інтенсивні та екстенсивні.</w:t>
      </w:r>
    </w:p>
    <w:p w:rsidR="000341E0" w:rsidRPr="007A05C5" w:rsidRDefault="000341E0" w:rsidP="00B07DAB">
      <w:pPr>
        <w:pStyle w:val="Bodytext20"/>
        <w:shd w:val="clear" w:color="auto" w:fill="auto"/>
        <w:spacing w:after="0" w:line="360" w:lineRule="auto"/>
        <w:ind w:firstLine="720"/>
        <w:jc w:val="both"/>
        <w:rPr>
          <w:sz w:val="28"/>
          <w:szCs w:val="28"/>
          <w:lang w:val="uk-UA"/>
        </w:rPr>
      </w:pPr>
      <w:r w:rsidRPr="007A05C5">
        <w:rPr>
          <w:sz w:val="28"/>
          <w:szCs w:val="28"/>
          <w:lang w:val="uk-UA"/>
        </w:rPr>
        <w:t>До інтенсивних напрямів підвищення ефективності використання основних фондів можна зарахувати такі засоби:</w:t>
      </w:r>
    </w:p>
    <w:p w:rsidR="000341E0" w:rsidRPr="007A05C5" w:rsidRDefault="00B07DAB" w:rsidP="00241E32">
      <w:pPr>
        <w:pStyle w:val="Bodytext20"/>
        <w:shd w:val="clear" w:color="auto" w:fill="auto"/>
        <w:tabs>
          <w:tab w:val="left" w:pos="961"/>
        </w:tabs>
        <w:spacing w:after="0" w:line="360" w:lineRule="auto"/>
        <w:jc w:val="both"/>
        <w:rPr>
          <w:sz w:val="28"/>
          <w:szCs w:val="28"/>
          <w:lang w:val="uk-UA"/>
        </w:rPr>
      </w:pPr>
      <w:r w:rsidRPr="007A05C5">
        <w:rPr>
          <w:sz w:val="28"/>
          <w:szCs w:val="28"/>
          <w:lang w:val="uk-UA"/>
        </w:rPr>
        <w:t xml:space="preserve">― </w:t>
      </w:r>
      <w:r w:rsidR="000341E0" w:rsidRPr="007A05C5">
        <w:rPr>
          <w:sz w:val="28"/>
          <w:szCs w:val="28"/>
          <w:lang w:val="uk-UA"/>
        </w:rPr>
        <w:t>Механізація та автоматизація виробництва;</w:t>
      </w:r>
    </w:p>
    <w:p w:rsidR="000341E0" w:rsidRPr="007A05C5" w:rsidRDefault="00B07DAB" w:rsidP="00241E32">
      <w:pPr>
        <w:pStyle w:val="Bodytext20"/>
        <w:shd w:val="clear" w:color="auto" w:fill="auto"/>
        <w:tabs>
          <w:tab w:val="left" w:pos="982"/>
        </w:tabs>
        <w:spacing w:after="0" w:line="360" w:lineRule="auto"/>
        <w:jc w:val="both"/>
        <w:rPr>
          <w:sz w:val="28"/>
          <w:szCs w:val="28"/>
          <w:lang w:val="uk-UA"/>
        </w:rPr>
      </w:pPr>
      <w:r w:rsidRPr="007A05C5">
        <w:rPr>
          <w:sz w:val="28"/>
          <w:szCs w:val="28"/>
          <w:lang w:val="uk-UA"/>
        </w:rPr>
        <w:t xml:space="preserve">― </w:t>
      </w:r>
      <w:r w:rsidR="000341E0" w:rsidRPr="007A05C5">
        <w:rPr>
          <w:sz w:val="28"/>
          <w:szCs w:val="28"/>
          <w:lang w:val="uk-UA"/>
        </w:rPr>
        <w:t>Технічне переозброєння та модернізація підприємства;</w:t>
      </w:r>
    </w:p>
    <w:p w:rsidR="000341E0" w:rsidRPr="007A05C5" w:rsidRDefault="00B07DAB" w:rsidP="00241E32">
      <w:pPr>
        <w:pStyle w:val="Bodytext20"/>
        <w:shd w:val="clear" w:color="auto" w:fill="auto"/>
        <w:tabs>
          <w:tab w:val="left" w:pos="988"/>
        </w:tabs>
        <w:spacing w:after="0" w:line="360" w:lineRule="auto"/>
        <w:jc w:val="both"/>
        <w:rPr>
          <w:sz w:val="28"/>
          <w:szCs w:val="28"/>
          <w:lang w:val="uk-UA"/>
        </w:rPr>
      </w:pPr>
      <w:r w:rsidRPr="007A05C5">
        <w:rPr>
          <w:sz w:val="28"/>
          <w:szCs w:val="28"/>
          <w:lang w:val="uk-UA"/>
        </w:rPr>
        <w:t xml:space="preserve">― </w:t>
      </w:r>
      <w:r w:rsidR="000341E0" w:rsidRPr="007A05C5">
        <w:rPr>
          <w:sz w:val="28"/>
          <w:szCs w:val="28"/>
          <w:lang w:val="uk-UA"/>
        </w:rPr>
        <w:t>Удосконалення технологічних процесів;</w:t>
      </w:r>
    </w:p>
    <w:p w:rsidR="000341E0" w:rsidRPr="007A05C5" w:rsidRDefault="00B07DAB" w:rsidP="00241E32">
      <w:pPr>
        <w:pStyle w:val="Bodytext20"/>
        <w:shd w:val="clear" w:color="auto" w:fill="auto"/>
        <w:tabs>
          <w:tab w:val="left" w:pos="988"/>
        </w:tabs>
        <w:spacing w:after="0" w:line="360" w:lineRule="auto"/>
        <w:jc w:val="both"/>
        <w:rPr>
          <w:sz w:val="28"/>
          <w:szCs w:val="28"/>
          <w:lang w:val="uk-UA"/>
        </w:rPr>
      </w:pPr>
      <w:r w:rsidRPr="007A05C5">
        <w:rPr>
          <w:sz w:val="28"/>
          <w:szCs w:val="28"/>
          <w:lang w:val="uk-UA"/>
        </w:rPr>
        <w:t xml:space="preserve">― </w:t>
      </w:r>
      <w:r w:rsidR="000341E0" w:rsidRPr="007A05C5">
        <w:rPr>
          <w:sz w:val="28"/>
          <w:szCs w:val="28"/>
          <w:lang w:val="uk-UA"/>
        </w:rPr>
        <w:t>Скорочення тривалості операційного циклу виробництва;</w:t>
      </w:r>
    </w:p>
    <w:p w:rsidR="000341E0" w:rsidRPr="007A05C5" w:rsidRDefault="00B07DAB" w:rsidP="00241E32">
      <w:pPr>
        <w:pStyle w:val="Bodytext20"/>
        <w:shd w:val="clear" w:color="auto" w:fill="auto"/>
        <w:tabs>
          <w:tab w:val="left" w:pos="1005"/>
        </w:tabs>
        <w:spacing w:after="0" w:line="360" w:lineRule="auto"/>
        <w:jc w:val="both"/>
        <w:rPr>
          <w:sz w:val="28"/>
          <w:szCs w:val="28"/>
          <w:lang w:val="uk-UA"/>
        </w:rPr>
      </w:pPr>
      <w:r w:rsidRPr="007A05C5">
        <w:rPr>
          <w:sz w:val="28"/>
          <w:szCs w:val="28"/>
          <w:lang w:val="uk-UA"/>
        </w:rPr>
        <w:t xml:space="preserve">― </w:t>
      </w:r>
      <w:r w:rsidR="000341E0" w:rsidRPr="007A05C5">
        <w:rPr>
          <w:sz w:val="28"/>
          <w:szCs w:val="28"/>
          <w:lang w:val="uk-UA"/>
        </w:rPr>
        <w:t>Застосування прогресивних форм організації та управління виробництвом;</w:t>
      </w:r>
    </w:p>
    <w:p w:rsidR="000341E0" w:rsidRPr="007A05C5" w:rsidRDefault="00B07DAB" w:rsidP="00241E32">
      <w:pPr>
        <w:pStyle w:val="Bodytext20"/>
        <w:shd w:val="clear" w:color="auto" w:fill="auto"/>
        <w:tabs>
          <w:tab w:val="left" w:pos="1005"/>
        </w:tabs>
        <w:spacing w:after="0" w:line="360" w:lineRule="auto"/>
        <w:ind w:right="1140"/>
        <w:jc w:val="both"/>
        <w:rPr>
          <w:sz w:val="28"/>
          <w:szCs w:val="28"/>
          <w:lang w:val="uk-UA"/>
        </w:rPr>
      </w:pPr>
      <w:r w:rsidRPr="007A05C5">
        <w:rPr>
          <w:sz w:val="28"/>
          <w:szCs w:val="28"/>
          <w:lang w:val="uk-UA"/>
        </w:rPr>
        <w:t xml:space="preserve">― </w:t>
      </w:r>
      <w:r w:rsidR="000341E0" w:rsidRPr="007A05C5">
        <w:rPr>
          <w:sz w:val="28"/>
          <w:szCs w:val="28"/>
          <w:lang w:val="uk-UA"/>
        </w:rPr>
        <w:t>Підвищення освітньо-кваліфікаційного рівня промислово- виробничого персоналу.</w:t>
      </w:r>
    </w:p>
    <w:p w:rsidR="000341E0" w:rsidRPr="007A05C5" w:rsidRDefault="000341E0" w:rsidP="00241E32">
      <w:pPr>
        <w:pStyle w:val="Bodytext20"/>
        <w:shd w:val="clear" w:color="auto" w:fill="auto"/>
        <w:spacing w:after="0" w:line="360" w:lineRule="auto"/>
        <w:ind w:firstLine="720"/>
        <w:jc w:val="both"/>
        <w:rPr>
          <w:sz w:val="28"/>
          <w:szCs w:val="28"/>
          <w:lang w:val="uk-UA"/>
        </w:rPr>
      </w:pPr>
      <w:r w:rsidRPr="007A05C5">
        <w:rPr>
          <w:sz w:val="28"/>
          <w:szCs w:val="28"/>
          <w:lang w:val="uk-UA"/>
        </w:rPr>
        <w:t>Екстенсивні напрями підвищення використання основних фондів такі:</w:t>
      </w:r>
    </w:p>
    <w:p w:rsidR="00241E32" w:rsidRPr="007A05C5" w:rsidRDefault="00241E32" w:rsidP="00241E32">
      <w:pPr>
        <w:pStyle w:val="Bodytext20"/>
        <w:shd w:val="clear" w:color="auto" w:fill="auto"/>
        <w:tabs>
          <w:tab w:val="left" w:pos="1018"/>
        </w:tabs>
        <w:spacing w:after="0" w:line="360" w:lineRule="auto"/>
        <w:jc w:val="both"/>
        <w:rPr>
          <w:sz w:val="28"/>
          <w:szCs w:val="28"/>
          <w:lang w:val="uk-UA"/>
        </w:rPr>
      </w:pPr>
      <w:r w:rsidRPr="007A05C5">
        <w:rPr>
          <w:sz w:val="28"/>
          <w:szCs w:val="28"/>
          <w:lang w:val="uk-UA"/>
        </w:rPr>
        <w:t xml:space="preserve">― </w:t>
      </w:r>
      <w:r w:rsidR="000341E0" w:rsidRPr="007A05C5">
        <w:rPr>
          <w:sz w:val="28"/>
          <w:szCs w:val="28"/>
          <w:lang w:val="uk-UA"/>
        </w:rPr>
        <w:t>Скорочення простоїв обладнання внаслідок своєчасного з</w:t>
      </w:r>
      <w:r w:rsidRPr="007A05C5">
        <w:rPr>
          <w:sz w:val="28"/>
          <w:szCs w:val="28"/>
          <w:lang w:val="uk-UA"/>
        </w:rPr>
        <w:t>абезпечення</w:t>
      </w:r>
    </w:p>
    <w:p w:rsidR="00241E32" w:rsidRPr="007A05C5" w:rsidRDefault="000341E0" w:rsidP="00241E32">
      <w:pPr>
        <w:pStyle w:val="Bodytext20"/>
        <w:shd w:val="clear" w:color="auto" w:fill="auto"/>
        <w:tabs>
          <w:tab w:val="left" w:pos="0"/>
        </w:tabs>
        <w:spacing w:after="0" w:line="360" w:lineRule="auto"/>
        <w:ind w:left="142"/>
        <w:jc w:val="both"/>
        <w:rPr>
          <w:sz w:val="28"/>
          <w:szCs w:val="28"/>
          <w:lang w:val="uk-UA"/>
        </w:rPr>
      </w:pPr>
      <w:r w:rsidRPr="007A05C5">
        <w:rPr>
          <w:sz w:val="28"/>
          <w:szCs w:val="28"/>
          <w:lang w:val="uk-UA"/>
        </w:rPr>
        <w:t>сировиною, матеріалами, напівфабрикатами тощо, підвищення якості ремонтів та обслуговування обладнання;</w:t>
      </w:r>
    </w:p>
    <w:p w:rsidR="00241E32" w:rsidRPr="007A05C5" w:rsidRDefault="00241E32" w:rsidP="00241E32">
      <w:pPr>
        <w:pStyle w:val="Bodytext20"/>
        <w:shd w:val="clear" w:color="auto" w:fill="auto"/>
        <w:tabs>
          <w:tab w:val="left" w:pos="0"/>
        </w:tabs>
        <w:spacing w:after="0" w:line="360" w:lineRule="auto"/>
        <w:ind w:left="142"/>
        <w:jc w:val="both"/>
        <w:rPr>
          <w:sz w:val="28"/>
          <w:szCs w:val="28"/>
          <w:lang w:val="uk-UA"/>
        </w:rPr>
      </w:pPr>
      <w:r w:rsidRPr="007A05C5">
        <w:rPr>
          <w:sz w:val="28"/>
          <w:szCs w:val="28"/>
          <w:lang w:val="uk-UA"/>
        </w:rPr>
        <w:t xml:space="preserve">― </w:t>
      </w:r>
      <w:r w:rsidR="000341E0" w:rsidRPr="007A05C5">
        <w:rPr>
          <w:sz w:val="28"/>
          <w:szCs w:val="28"/>
          <w:lang w:val="uk-UA"/>
        </w:rPr>
        <w:t>Збільшення кількості машино-змін роботи обладнання та зменшення кількості устаткування, що не працює;</w:t>
      </w:r>
    </w:p>
    <w:p w:rsidR="000341E0" w:rsidRPr="007A05C5" w:rsidRDefault="00241E32" w:rsidP="00241E32">
      <w:pPr>
        <w:pStyle w:val="Bodytext20"/>
        <w:shd w:val="clear" w:color="auto" w:fill="auto"/>
        <w:tabs>
          <w:tab w:val="left" w:pos="0"/>
        </w:tabs>
        <w:spacing w:after="0" w:line="360" w:lineRule="auto"/>
        <w:ind w:left="142"/>
        <w:jc w:val="both"/>
        <w:rPr>
          <w:sz w:val="28"/>
          <w:szCs w:val="28"/>
          <w:lang w:val="uk-UA"/>
        </w:rPr>
      </w:pPr>
      <w:r w:rsidRPr="007A05C5">
        <w:rPr>
          <w:sz w:val="28"/>
          <w:szCs w:val="28"/>
          <w:lang w:val="uk-UA"/>
        </w:rPr>
        <w:t xml:space="preserve">― </w:t>
      </w:r>
      <w:r w:rsidR="000341E0" w:rsidRPr="007A05C5">
        <w:rPr>
          <w:sz w:val="28"/>
          <w:szCs w:val="28"/>
          <w:lang w:val="uk-UA"/>
        </w:rPr>
        <w:t>Введення додаткового обладнання.</w:t>
      </w:r>
    </w:p>
    <w:p w:rsidR="000341E0" w:rsidRPr="007A05C5" w:rsidRDefault="000341E0" w:rsidP="00241E32">
      <w:pPr>
        <w:pStyle w:val="Bodytext20"/>
        <w:shd w:val="clear" w:color="auto" w:fill="auto"/>
        <w:spacing w:after="0" w:line="360" w:lineRule="auto"/>
        <w:ind w:firstLine="720"/>
        <w:jc w:val="both"/>
        <w:rPr>
          <w:sz w:val="28"/>
          <w:szCs w:val="28"/>
          <w:lang w:val="uk-UA"/>
        </w:rPr>
      </w:pPr>
      <w:r w:rsidRPr="007A05C5">
        <w:rPr>
          <w:sz w:val="28"/>
          <w:szCs w:val="28"/>
          <w:lang w:val="uk-UA"/>
        </w:rPr>
        <w:t>Поряд з технічними і організаційними факторами важливу роль в підвищенні ефективності використання основних засобів повинні відігравати фактори матеріального стимулювання працівників підприємств. Мова йде про те, що директор підприємства має розробляти і постійно Удосконалювати механізми матеріального стимулювання робітників, інженерів та інших працівників, діяльність яких сприяє виявленню та</w:t>
      </w:r>
      <w:r w:rsidR="00241E32" w:rsidRPr="007A05C5">
        <w:rPr>
          <w:sz w:val="28"/>
          <w:szCs w:val="28"/>
          <w:lang w:val="uk-UA"/>
        </w:rPr>
        <w:t xml:space="preserve"> </w:t>
      </w:r>
      <w:r w:rsidRPr="007A05C5">
        <w:rPr>
          <w:rStyle w:val="Bodytext48ptNotBold"/>
          <w:b w:val="0"/>
          <w:sz w:val="28"/>
          <w:szCs w:val="28"/>
        </w:rPr>
        <w:t>організації</w:t>
      </w:r>
      <w:r w:rsidRPr="007A05C5">
        <w:rPr>
          <w:rStyle w:val="Bodytext48ptNotBold"/>
          <w:sz w:val="28"/>
          <w:szCs w:val="28"/>
        </w:rPr>
        <w:t xml:space="preserve"> </w:t>
      </w:r>
      <w:r w:rsidRPr="007A05C5">
        <w:rPr>
          <w:sz w:val="28"/>
          <w:szCs w:val="28"/>
          <w:lang w:val="uk-UA"/>
        </w:rPr>
        <w:t>використання резервів підвищення ефективності основних засобів.</w:t>
      </w:r>
    </w:p>
    <w:p w:rsidR="000341E0" w:rsidRPr="007A05C5" w:rsidRDefault="000341E0" w:rsidP="002F2D5E">
      <w:pPr>
        <w:pStyle w:val="Bodytext40"/>
        <w:shd w:val="clear" w:color="auto" w:fill="auto"/>
        <w:spacing w:before="0" w:after="0" w:line="360" w:lineRule="auto"/>
        <w:ind w:firstLine="720"/>
        <w:jc w:val="both"/>
        <w:rPr>
          <w:b w:val="0"/>
          <w:sz w:val="28"/>
          <w:szCs w:val="28"/>
          <w:lang w:val="uk-UA"/>
        </w:rPr>
      </w:pPr>
      <w:r w:rsidRPr="007A05C5">
        <w:rPr>
          <w:rStyle w:val="Bodytext475pt"/>
          <w:sz w:val="28"/>
          <w:szCs w:val="28"/>
        </w:rPr>
        <w:t xml:space="preserve">Головними </w:t>
      </w:r>
      <w:r w:rsidRPr="007A05C5">
        <w:rPr>
          <w:b w:val="0"/>
          <w:sz w:val="28"/>
          <w:szCs w:val="28"/>
          <w:lang w:val="uk-UA"/>
        </w:rPr>
        <w:t xml:space="preserve">проблемами основних засобів є їхнє збереження, </w:t>
      </w:r>
      <w:r w:rsidRPr="007A05C5">
        <w:rPr>
          <w:rStyle w:val="Bodytext475pt"/>
          <w:sz w:val="28"/>
          <w:szCs w:val="28"/>
        </w:rPr>
        <w:t xml:space="preserve">переоснащення </w:t>
      </w:r>
      <w:r w:rsidRPr="007A05C5">
        <w:rPr>
          <w:b w:val="0"/>
          <w:sz w:val="28"/>
          <w:szCs w:val="28"/>
          <w:lang w:val="uk-UA"/>
        </w:rPr>
        <w:t xml:space="preserve">для подальшої роботи на підприємстві. Збільшення обсягу </w:t>
      </w:r>
      <w:r w:rsidRPr="007A05C5">
        <w:rPr>
          <w:rStyle w:val="Bodytext475pt"/>
          <w:sz w:val="28"/>
          <w:szCs w:val="28"/>
        </w:rPr>
        <w:t xml:space="preserve">виробництва </w:t>
      </w:r>
      <w:r w:rsidRPr="007A05C5">
        <w:rPr>
          <w:b w:val="0"/>
          <w:sz w:val="28"/>
          <w:szCs w:val="28"/>
          <w:lang w:val="uk-UA"/>
        </w:rPr>
        <w:t xml:space="preserve">відбувається завдяки ефективному використанню основних </w:t>
      </w:r>
      <w:r w:rsidRPr="007A05C5">
        <w:rPr>
          <w:rStyle w:val="Bodytext475pt"/>
          <w:sz w:val="28"/>
          <w:szCs w:val="28"/>
        </w:rPr>
        <w:t xml:space="preserve">засобів. </w:t>
      </w:r>
      <w:r w:rsidRPr="007A05C5">
        <w:rPr>
          <w:b w:val="0"/>
          <w:sz w:val="28"/>
          <w:szCs w:val="28"/>
          <w:lang w:val="uk-UA"/>
        </w:rPr>
        <w:t xml:space="preserve">Таким чином, проблема ефективності стає на перший план у процесі </w:t>
      </w:r>
      <w:r w:rsidRPr="007A05C5">
        <w:rPr>
          <w:rStyle w:val="Bodytext475pt"/>
          <w:sz w:val="28"/>
          <w:szCs w:val="28"/>
        </w:rPr>
        <w:t xml:space="preserve">вивчення </w:t>
      </w:r>
      <w:r w:rsidRPr="007A05C5">
        <w:rPr>
          <w:b w:val="0"/>
          <w:sz w:val="28"/>
          <w:szCs w:val="28"/>
          <w:lang w:val="uk-UA"/>
        </w:rPr>
        <w:t>і дослідження роботи підприємства.</w:t>
      </w:r>
    </w:p>
    <w:p w:rsidR="000341E0" w:rsidRPr="007A05C5" w:rsidRDefault="000341E0" w:rsidP="002F2D5E">
      <w:pPr>
        <w:pStyle w:val="Bodytext20"/>
        <w:shd w:val="clear" w:color="auto" w:fill="auto"/>
        <w:spacing w:after="0" w:line="360" w:lineRule="auto"/>
        <w:ind w:firstLine="720"/>
        <w:jc w:val="both"/>
        <w:rPr>
          <w:sz w:val="28"/>
          <w:szCs w:val="28"/>
          <w:lang w:val="uk-UA"/>
        </w:rPr>
      </w:pPr>
      <w:r w:rsidRPr="007A05C5">
        <w:rPr>
          <w:rStyle w:val="Bodytext285ptBold"/>
          <w:b w:val="0"/>
          <w:sz w:val="28"/>
          <w:szCs w:val="28"/>
        </w:rPr>
        <w:lastRenderedPageBreak/>
        <w:t>Значні</w:t>
      </w:r>
      <w:r w:rsidRPr="007A05C5">
        <w:rPr>
          <w:rStyle w:val="Bodytext285ptBold"/>
          <w:sz w:val="28"/>
          <w:szCs w:val="28"/>
        </w:rPr>
        <w:t xml:space="preserve"> </w:t>
      </w:r>
      <w:r w:rsidRPr="007A05C5">
        <w:rPr>
          <w:sz w:val="28"/>
          <w:szCs w:val="28"/>
          <w:lang w:val="uk-UA"/>
        </w:rPr>
        <w:t xml:space="preserve">резерви підвищення ефективності використання основних </w:t>
      </w:r>
      <w:r w:rsidRPr="007A05C5">
        <w:rPr>
          <w:rStyle w:val="Bodytext285ptBold"/>
          <w:b w:val="0"/>
          <w:sz w:val="28"/>
          <w:szCs w:val="28"/>
        </w:rPr>
        <w:t>засобів містяться</w:t>
      </w:r>
      <w:r w:rsidRPr="007A05C5">
        <w:rPr>
          <w:rStyle w:val="Bodytext285ptBold"/>
          <w:sz w:val="28"/>
          <w:szCs w:val="28"/>
        </w:rPr>
        <w:t xml:space="preserve"> </w:t>
      </w:r>
      <w:r w:rsidRPr="007A05C5">
        <w:rPr>
          <w:sz w:val="28"/>
          <w:szCs w:val="28"/>
          <w:lang w:val="uk-UA"/>
        </w:rPr>
        <w:t xml:space="preserve">у збільшенні тривалості роботи машин і механізмів. У </w:t>
      </w:r>
      <w:r w:rsidRPr="007A05C5">
        <w:rPr>
          <w:rStyle w:val="Bodytext285ptBold"/>
          <w:b w:val="0"/>
          <w:sz w:val="28"/>
          <w:szCs w:val="28"/>
        </w:rPr>
        <w:t>цілому сукупність</w:t>
      </w:r>
      <w:r w:rsidRPr="007A05C5">
        <w:rPr>
          <w:rStyle w:val="Bodytext285ptBold"/>
          <w:sz w:val="28"/>
          <w:szCs w:val="28"/>
        </w:rPr>
        <w:t xml:space="preserve"> </w:t>
      </w:r>
      <w:r w:rsidRPr="007A05C5">
        <w:rPr>
          <w:sz w:val="28"/>
          <w:szCs w:val="28"/>
          <w:lang w:val="uk-UA"/>
        </w:rPr>
        <w:t xml:space="preserve">резервів покращення використання основних засобів </w:t>
      </w:r>
      <w:r w:rsidRPr="007A05C5">
        <w:rPr>
          <w:rStyle w:val="Bodytext285ptBold"/>
          <w:b w:val="0"/>
          <w:sz w:val="28"/>
          <w:szCs w:val="28"/>
        </w:rPr>
        <w:t>підприємства</w:t>
      </w:r>
      <w:r w:rsidRPr="007A05C5">
        <w:rPr>
          <w:rStyle w:val="Bodytext285ptBold"/>
          <w:sz w:val="28"/>
          <w:szCs w:val="28"/>
        </w:rPr>
        <w:t xml:space="preserve"> </w:t>
      </w:r>
      <w:r w:rsidRPr="007A05C5">
        <w:rPr>
          <w:sz w:val="28"/>
          <w:szCs w:val="28"/>
          <w:lang w:val="uk-UA"/>
        </w:rPr>
        <w:t>може бути поділена на три великих групи:</w:t>
      </w:r>
    </w:p>
    <w:p w:rsidR="000341E0" w:rsidRPr="007A05C5" w:rsidRDefault="002F2D5E" w:rsidP="002F2D5E">
      <w:pPr>
        <w:pStyle w:val="Bodytext20"/>
        <w:shd w:val="clear" w:color="auto" w:fill="auto"/>
        <w:spacing w:after="0" w:line="360" w:lineRule="auto"/>
        <w:ind w:firstLine="720"/>
        <w:jc w:val="both"/>
        <w:rPr>
          <w:sz w:val="28"/>
          <w:szCs w:val="28"/>
          <w:lang w:val="uk-UA"/>
        </w:rPr>
      </w:pPr>
      <w:r w:rsidRPr="007A05C5">
        <w:rPr>
          <w:sz w:val="28"/>
          <w:szCs w:val="28"/>
          <w:lang w:val="uk-UA"/>
        </w:rPr>
        <w:t>I</w:t>
      </w:r>
      <w:r w:rsidR="000341E0" w:rsidRPr="007A05C5">
        <w:rPr>
          <w:sz w:val="28"/>
          <w:szCs w:val="28"/>
          <w:lang w:val="uk-UA"/>
        </w:rPr>
        <w:t>. Технічне вдосконалення засобів праці, яке передбачає:</w:t>
      </w:r>
    </w:p>
    <w:p w:rsidR="000341E0" w:rsidRPr="007A05C5" w:rsidRDefault="002F2D5E" w:rsidP="002F2D5E">
      <w:pPr>
        <w:pStyle w:val="Bodytext20"/>
        <w:shd w:val="clear" w:color="auto" w:fill="auto"/>
        <w:tabs>
          <w:tab w:val="left" w:pos="897"/>
        </w:tabs>
        <w:spacing w:after="0" w:line="360" w:lineRule="auto"/>
        <w:jc w:val="both"/>
        <w:rPr>
          <w:sz w:val="28"/>
          <w:szCs w:val="28"/>
          <w:lang w:val="uk-UA"/>
        </w:rPr>
      </w:pPr>
      <w:r w:rsidRPr="007A05C5">
        <w:rPr>
          <w:sz w:val="28"/>
          <w:szCs w:val="28"/>
          <w:lang w:val="uk-UA"/>
        </w:rPr>
        <w:t xml:space="preserve">• </w:t>
      </w:r>
      <w:r w:rsidR="000341E0" w:rsidRPr="007A05C5">
        <w:rPr>
          <w:sz w:val="28"/>
          <w:szCs w:val="28"/>
          <w:lang w:val="uk-UA"/>
        </w:rPr>
        <w:t xml:space="preserve">технічне переозброєння на базі комплексної автоматизації та </w:t>
      </w:r>
      <w:r w:rsidRPr="007A05C5">
        <w:rPr>
          <w:sz w:val="28"/>
          <w:szCs w:val="28"/>
          <w:lang w:val="uk-UA"/>
        </w:rPr>
        <w:t xml:space="preserve">   </w:t>
      </w:r>
      <w:r w:rsidR="000341E0" w:rsidRPr="007A05C5">
        <w:rPr>
          <w:sz w:val="28"/>
          <w:szCs w:val="28"/>
          <w:lang w:val="uk-UA"/>
        </w:rPr>
        <w:t>впровадження гнучких виробничих систем;</w:t>
      </w:r>
    </w:p>
    <w:p w:rsidR="000341E0" w:rsidRPr="007A05C5" w:rsidRDefault="002F2D5E" w:rsidP="002F2D5E">
      <w:pPr>
        <w:pStyle w:val="Bodytext20"/>
        <w:shd w:val="clear" w:color="auto" w:fill="auto"/>
        <w:tabs>
          <w:tab w:val="left" w:pos="936"/>
        </w:tabs>
        <w:spacing w:after="0" w:line="360" w:lineRule="auto"/>
        <w:jc w:val="both"/>
        <w:rPr>
          <w:sz w:val="28"/>
          <w:szCs w:val="28"/>
          <w:lang w:val="uk-UA"/>
        </w:rPr>
      </w:pPr>
      <w:r w:rsidRPr="007A05C5">
        <w:rPr>
          <w:sz w:val="28"/>
          <w:szCs w:val="28"/>
          <w:lang w:val="uk-UA"/>
        </w:rPr>
        <w:t xml:space="preserve">• </w:t>
      </w:r>
      <w:r w:rsidR="000341E0" w:rsidRPr="007A05C5">
        <w:rPr>
          <w:sz w:val="28"/>
          <w:szCs w:val="28"/>
          <w:lang w:val="uk-UA"/>
        </w:rPr>
        <w:t>заміну застарілої техніки, модернізацію обладнання;</w:t>
      </w:r>
    </w:p>
    <w:p w:rsidR="000341E0" w:rsidRPr="007A05C5" w:rsidRDefault="002F2D5E" w:rsidP="002F2D5E">
      <w:pPr>
        <w:pStyle w:val="Bodytext20"/>
        <w:shd w:val="clear" w:color="auto" w:fill="auto"/>
        <w:tabs>
          <w:tab w:val="left" w:pos="904"/>
        </w:tabs>
        <w:spacing w:after="0" w:line="360" w:lineRule="auto"/>
        <w:jc w:val="both"/>
        <w:rPr>
          <w:sz w:val="28"/>
          <w:szCs w:val="28"/>
          <w:lang w:val="uk-UA"/>
        </w:rPr>
      </w:pPr>
      <w:r w:rsidRPr="007A05C5">
        <w:rPr>
          <w:sz w:val="28"/>
          <w:szCs w:val="28"/>
          <w:lang w:val="uk-UA"/>
        </w:rPr>
        <w:t xml:space="preserve">• </w:t>
      </w:r>
      <w:r w:rsidR="000341E0" w:rsidRPr="007A05C5">
        <w:rPr>
          <w:sz w:val="28"/>
          <w:szCs w:val="28"/>
          <w:lang w:val="uk-UA"/>
        </w:rPr>
        <w:t xml:space="preserve">ліквідацію вузьких місць і диспропорцій у виробничих </w:t>
      </w:r>
      <w:proofErr w:type="spellStart"/>
      <w:r w:rsidR="000341E0" w:rsidRPr="007A05C5">
        <w:rPr>
          <w:sz w:val="28"/>
          <w:szCs w:val="28"/>
          <w:lang w:val="uk-UA"/>
        </w:rPr>
        <w:t>потужностях</w:t>
      </w:r>
      <w:proofErr w:type="spellEnd"/>
      <w:r w:rsidR="000341E0" w:rsidRPr="007A05C5">
        <w:rPr>
          <w:sz w:val="28"/>
          <w:szCs w:val="28"/>
          <w:lang w:val="uk-UA"/>
        </w:rPr>
        <w:t xml:space="preserve"> підприємства;</w:t>
      </w:r>
    </w:p>
    <w:p w:rsidR="000341E0" w:rsidRPr="007A05C5" w:rsidRDefault="002F2D5E" w:rsidP="002F2D5E">
      <w:pPr>
        <w:pStyle w:val="Bodytext20"/>
        <w:shd w:val="clear" w:color="auto" w:fill="auto"/>
        <w:tabs>
          <w:tab w:val="left" w:pos="0"/>
        </w:tabs>
        <w:spacing w:after="0" w:line="360" w:lineRule="auto"/>
        <w:jc w:val="both"/>
        <w:rPr>
          <w:sz w:val="28"/>
          <w:szCs w:val="28"/>
          <w:lang w:val="uk-UA"/>
        </w:rPr>
      </w:pPr>
      <w:r w:rsidRPr="007A05C5">
        <w:rPr>
          <w:sz w:val="28"/>
          <w:szCs w:val="28"/>
          <w:lang w:val="uk-UA"/>
        </w:rPr>
        <w:t xml:space="preserve">• </w:t>
      </w:r>
      <w:r w:rsidR="000341E0" w:rsidRPr="007A05C5">
        <w:rPr>
          <w:sz w:val="28"/>
          <w:szCs w:val="28"/>
          <w:lang w:val="uk-UA"/>
        </w:rPr>
        <w:t>механізацію допоміжних та обслуговуючих виробництв;</w:t>
      </w:r>
    </w:p>
    <w:p w:rsidR="000341E0" w:rsidRPr="007A05C5" w:rsidRDefault="002F2D5E" w:rsidP="002F2D5E">
      <w:pPr>
        <w:pStyle w:val="Bodytext20"/>
        <w:shd w:val="clear" w:color="auto" w:fill="auto"/>
        <w:tabs>
          <w:tab w:val="left" w:pos="0"/>
        </w:tabs>
        <w:spacing w:after="0" w:line="360" w:lineRule="auto"/>
        <w:jc w:val="both"/>
        <w:rPr>
          <w:sz w:val="28"/>
          <w:szCs w:val="28"/>
          <w:lang w:val="uk-UA"/>
        </w:rPr>
      </w:pPr>
      <w:r w:rsidRPr="007A05C5">
        <w:rPr>
          <w:sz w:val="28"/>
          <w:szCs w:val="28"/>
          <w:lang w:val="uk-UA"/>
        </w:rPr>
        <w:t xml:space="preserve">• </w:t>
      </w:r>
      <w:r w:rsidR="000341E0" w:rsidRPr="007A05C5">
        <w:rPr>
          <w:sz w:val="28"/>
          <w:szCs w:val="28"/>
          <w:lang w:val="uk-UA"/>
        </w:rPr>
        <w:t>розвиток винахідництва та раціоналізаторства.</w:t>
      </w:r>
    </w:p>
    <w:p w:rsidR="002F2D5E" w:rsidRPr="007A05C5" w:rsidRDefault="002F2D5E" w:rsidP="002F2D5E">
      <w:pPr>
        <w:pStyle w:val="Bodytext20"/>
        <w:shd w:val="clear" w:color="auto" w:fill="auto"/>
        <w:spacing w:after="0" w:line="360" w:lineRule="auto"/>
        <w:ind w:firstLine="720"/>
        <w:jc w:val="both"/>
        <w:rPr>
          <w:sz w:val="28"/>
          <w:szCs w:val="28"/>
          <w:lang w:val="uk-UA"/>
        </w:rPr>
      </w:pPr>
      <w:r w:rsidRPr="007A05C5">
        <w:rPr>
          <w:sz w:val="28"/>
          <w:szCs w:val="28"/>
          <w:lang w:val="uk-UA"/>
        </w:rPr>
        <w:t>II</w:t>
      </w:r>
      <w:r w:rsidR="000341E0" w:rsidRPr="007A05C5">
        <w:rPr>
          <w:sz w:val="28"/>
          <w:szCs w:val="28"/>
          <w:lang w:val="uk-UA"/>
        </w:rPr>
        <w:t>. Збільшення тривалості роботи машин та обладнання за рахунок:</w:t>
      </w:r>
    </w:p>
    <w:p w:rsidR="000341E0" w:rsidRPr="007A05C5" w:rsidRDefault="002F2D5E" w:rsidP="002F2D5E">
      <w:pPr>
        <w:pStyle w:val="Bodytext20"/>
        <w:shd w:val="clear" w:color="auto" w:fill="auto"/>
        <w:spacing w:after="0" w:line="360" w:lineRule="auto"/>
        <w:jc w:val="both"/>
        <w:rPr>
          <w:sz w:val="28"/>
          <w:szCs w:val="28"/>
          <w:lang w:val="uk-UA"/>
        </w:rPr>
      </w:pPr>
      <w:r w:rsidRPr="007A05C5">
        <w:rPr>
          <w:sz w:val="28"/>
          <w:szCs w:val="28"/>
          <w:lang w:val="uk-UA"/>
        </w:rPr>
        <w:t xml:space="preserve">• </w:t>
      </w:r>
      <w:r w:rsidR="000341E0" w:rsidRPr="007A05C5">
        <w:rPr>
          <w:sz w:val="28"/>
          <w:szCs w:val="28"/>
          <w:lang w:val="uk-UA"/>
        </w:rPr>
        <w:t>ліквідації незадіяного обладнання (здавання його в оренду, лізинг, реалізація тощо);</w:t>
      </w:r>
    </w:p>
    <w:p w:rsidR="002F2D5E" w:rsidRPr="007A05C5" w:rsidRDefault="002F2D5E" w:rsidP="002F2D5E">
      <w:pPr>
        <w:pStyle w:val="Bodytext20"/>
        <w:shd w:val="clear" w:color="auto" w:fill="auto"/>
        <w:tabs>
          <w:tab w:val="left" w:pos="0"/>
        </w:tabs>
        <w:spacing w:after="0" w:line="360" w:lineRule="auto"/>
        <w:jc w:val="both"/>
        <w:rPr>
          <w:sz w:val="28"/>
          <w:szCs w:val="28"/>
          <w:lang w:val="uk-UA"/>
        </w:rPr>
      </w:pPr>
      <w:r w:rsidRPr="007A05C5">
        <w:rPr>
          <w:sz w:val="28"/>
          <w:szCs w:val="28"/>
          <w:lang w:val="uk-UA"/>
        </w:rPr>
        <w:t xml:space="preserve">• </w:t>
      </w:r>
      <w:r w:rsidR="000341E0" w:rsidRPr="007A05C5">
        <w:rPr>
          <w:sz w:val="28"/>
          <w:szCs w:val="28"/>
          <w:lang w:val="uk-UA"/>
        </w:rPr>
        <w:t>скорочення строків ремонту обладнання;</w:t>
      </w:r>
    </w:p>
    <w:p w:rsidR="000341E0" w:rsidRPr="007A05C5" w:rsidRDefault="002F2D5E" w:rsidP="002F2D5E">
      <w:pPr>
        <w:pStyle w:val="Bodytext20"/>
        <w:shd w:val="clear" w:color="auto" w:fill="auto"/>
        <w:tabs>
          <w:tab w:val="left" w:pos="0"/>
        </w:tabs>
        <w:spacing w:after="0" w:line="360" w:lineRule="auto"/>
        <w:jc w:val="both"/>
        <w:rPr>
          <w:sz w:val="28"/>
          <w:szCs w:val="28"/>
          <w:lang w:val="uk-UA"/>
        </w:rPr>
      </w:pPr>
      <w:r w:rsidRPr="007A05C5">
        <w:rPr>
          <w:sz w:val="28"/>
          <w:szCs w:val="28"/>
          <w:lang w:val="uk-UA"/>
        </w:rPr>
        <w:t xml:space="preserve">• </w:t>
      </w:r>
      <w:r w:rsidR="000341E0" w:rsidRPr="007A05C5">
        <w:rPr>
          <w:sz w:val="28"/>
          <w:szCs w:val="28"/>
          <w:lang w:val="uk-UA"/>
        </w:rPr>
        <w:t>зниження простоїв: цілозмінних та всередині змін.</w:t>
      </w:r>
    </w:p>
    <w:p w:rsidR="002F2D5E" w:rsidRPr="007A05C5" w:rsidRDefault="002F2D5E" w:rsidP="002F2D5E">
      <w:pPr>
        <w:pStyle w:val="Bodytext20"/>
        <w:shd w:val="clear" w:color="auto" w:fill="auto"/>
        <w:spacing w:after="0" w:line="360" w:lineRule="auto"/>
        <w:ind w:firstLine="720"/>
        <w:jc w:val="both"/>
        <w:rPr>
          <w:sz w:val="28"/>
          <w:szCs w:val="28"/>
          <w:lang w:val="uk-UA"/>
        </w:rPr>
      </w:pPr>
      <w:proofErr w:type="spellStart"/>
      <w:r w:rsidRPr="007A05C5">
        <w:rPr>
          <w:sz w:val="28"/>
          <w:szCs w:val="28"/>
          <w:lang w:val="uk-UA"/>
        </w:rPr>
        <w:t>III.П</w:t>
      </w:r>
      <w:r w:rsidR="000341E0" w:rsidRPr="007A05C5">
        <w:rPr>
          <w:sz w:val="28"/>
          <w:szCs w:val="28"/>
          <w:lang w:val="uk-UA"/>
        </w:rPr>
        <w:t>окращення</w:t>
      </w:r>
      <w:proofErr w:type="spellEnd"/>
      <w:r w:rsidR="000341E0" w:rsidRPr="007A05C5">
        <w:rPr>
          <w:sz w:val="28"/>
          <w:szCs w:val="28"/>
          <w:lang w:val="uk-UA"/>
        </w:rPr>
        <w:t xml:space="preserve"> організації та управління виробництвом, а саме:</w:t>
      </w:r>
    </w:p>
    <w:p w:rsidR="002F2D5E" w:rsidRPr="007A05C5" w:rsidRDefault="002F2D5E" w:rsidP="002F2D5E">
      <w:pPr>
        <w:pStyle w:val="Bodytext20"/>
        <w:shd w:val="clear" w:color="auto" w:fill="auto"/>
        <w:spacing w:after="0" w:line="360" w:lineRule="auto"/>
        <w:jc w:val="both"/>
        <w:rPr>
          <w:sz w:val="28"/>
          <w:szCs w:val="28"/>
          <w:lang w:val="uk-UA"/>
        </w:rPr>
      </w:pPr>
      <w:r w:rsidRPr="007A05C5">
        <w:rPr>
          <w:sz w:val="28"/>
          <w:szCs w:val="28"/>
          <w:lang w:val="uk-UA"/>
        </w:rPr>
        <w:t>•</w:t>
      </w:r>
      <w:r w:rsidR="006A5BF9" w:rsidRPr="007A05C5">
        <w:rPr>
          <w:sz w:val="28"/>
          <w:szCs w:val="28"/>
          <w:lang w:val="uk-UA"/>
        </w:rPr>
        <w:t xml:space="preserve"> </w:t>
      </w:r>
      <w:r w:rsidR="000341E0" w:rsidRPr="007A05C5">
        <w:rPr>
          <w:sz w:val="28"/>
          <w:szCs w:val="28"/>
          <w:lang w:val="uk-UA"/>
        </w:rPr>
        <w:t>прискорення досягнення проектної продуктивності введених в експлуатацію основних фондів;</w:t>
      </w:r>
    </w:p>
    <w:p w:rsidR="002F2D5E" w:rsidRPr="007A05C5" w:rsidRDefault="002F2D5E" w:rsidP="002F2D5E">
      <w:pPr>
        <w:pStyle w:val="Bodytext20"/>
        <w:shd w:val="clear" w:color="auto" w:fill="auto"/>
        <w:spacing w:after="0" w:line="360" w:lineRule="auto"/>
        <w:jc w:val="both"/>
        <w:rPr>
          <w:sz w:val="28"/>
          <w:szCs w:val="28"/>
          <w:lang w:val="uk-UA"/>
        </w:rPr>
      </w:pPr>
      <w:r w:rsidRPr="007A05C5">
        <w:rPr>
          <w:sz w:val="28"/>
          <w:szCs w:val="28"/>
          <w:lang w:val="uk-UA"/>
        </w:rPr>
        <w:t xml:space="preserve">• </w:t>
      </w:r>
      <w:r w:rsidR="000341E0" w:rsidRPr="007A05C5">
        <w:rPr>
          <w:sz w:val="28"/>
          <w:szCs w:val="28"/>
          <w:lang w:val="uk-UA"/>
        </w:rPr>
        <w:t>впровадження наукової організації праці та виробництва;</w:t>
      </w:r>
    </w:p>
    <w:p w:rsidR="006A5BF9" w:rsidRPr="007A05C5" w:rsidRDefault="002F2D5E" w:rsidP="006A5BF9">
      <w:pPr>
        <w:pStyle w:val="Bodytext20"/>
        <w:shd w:val="clear" w:color="auto" w:fill="auto"/>
        <w:spacing w:after="0" w:line="360" w:lineRule="auto"/>
        <w:jc w:val="both"/>
        <w:rPr>
          <w:sz w:val="28"/>
          <w:szCs w:val="28"/>
          <w:lang w:val="uk-UA"/>
        </w:rPr>
      </w:pPr>
      <w:r w:rsidRPr="007A05C5">
        <w:rPr>
          <w:rStyle w:val="Bodytext2Bold"/>
          <w:b w:val="0"/>
          <w:sz w:val="28"/>
          <w:szCs w:val="28"/>
        </w:rPr>
        <w:t>•</w:t>
      </w:r>
      <w:r w:rsidR="006A5BF9" w:rsidRPr="007A05C5">
        <w:rPr>
          <w:rStyle w:val="Bodytext2Bold"/>
          <w:b w:val="0"/>
          <w:sz w:val="28"/>
          <w:szCs w:val="28"/>
        </w:rPr>
        <w:t xml:space="preserve"> </w:t>
      </w:r>
      <w:r w:rsidR="000341E0" w:rsidRPr="007A05C5">
        <w:rPr>
          <w:rStyle w:val="Bodytext2Bold"/>
          <w:b w:val="0"/>
          <w:sz w:val="28"/>
          <w:szCs w:val="28"/>
        </w:rPr>
        <w:t>покрашення</w:t>
      </w:r>
      <w:r w:rsidR="000341E0" w:rsidRPr="007A05C5">
        <w:rPr>
          <w:rStyle w:val="Bodytext2Bold"/>
          <w:sz w:val="28"/>
          <w:szCs w:val="28"/>
        </w:rPr>
        <w:t xml:space="preserve"> </w:t>
      </w:r>
      <w:r w:rsidR="000341E0" w:rsidRPr="007A05C5">
        <w:rPr>
          <w:sz w:val="28"/>
          <w:szCs w:val="28"/>
          <w:lang w:val="uk-UA"/>
        </w:rPr>
        <w:t>забезпечення матеріально-технічними ресурсами;</w:t>
      </w:r>
    </w:p>
    <w:p w:rsidR="000341E0" w:rsidRPr="007A05C5" w:rsidRDefault="006A5BF9" w:rsidP="006A5BF9">
      <w:pPr>
        <w:pStyle w:val="Bodytext20"/>
        <w:shd w:val="clear" w:color="auto" w:fill="auto"/>
        <w:spacing w:after="0" w:line="360" w:lineRule="auto"/>
        <w:jc w:val="both"/>
        <w:rPr>
          <w:sz w:val="28"/>
          <w:szCs w:val="28"/>
          <w:lang w:val="uk-UA"/>
        </w:rPr>
      </w:pPr>
      <w:r w:rsidRPr="007A05C5">
        <w:rPr>
          <w:sz w:val="28"/>
          <w:szCs w:val="28"/>
          <w:lang w:val="uk-UA"/>
        </w:rPr>
        <w:t xml:space="preserve">• </w:t>
      </w:r>
      <w:r w:rsidR="000341E0" w:rsidRPr="007A05C5">
        <w:rPr>
          <w:sz w:val="28"/>
          <w:szCs w:val="28"/>
          <w:lang w:val="uk-UA"/>
        </w:rPr>
        <w:t>вдосконалення управління виробництвом на базі сучасної комп’ютерної техніки.</w:t>
      </w:r>
    </w:p>
    <w:p w:rsidR="000341E0" w:rsidRPr="007A05C5" w:rsidRDefault="000341E0" w:rsidP="006A5BF9">
      <w:pPr>
        <w:pStyle w:val="Bodytext20"/>
        <w:shd w:val="clear" w:color="auto" w:fill="auto"/>
        <w:spacing w:after="0" w:line="360" w:lineRule="auto"/>
        <w:ind w:firstLine="720"/>
        <w:jc w:val="both"/>
        <w:rPr>
          <w:sz w:val="28"/>
          <w:szCs w:val="28"/>
          <w:lang w:val="uk-UA"/>
        </w:rPr>
      </w:pPr>
      <w:r w:rsidRPr="007A05C5">
        <w:rPr>
          <w:sz w:val="28"/>
          <w:szCs w:val="28"/>
          <w:lang w:val="uk-UA"/>
        </w:rPr>
        <w:t>Важливий резерв кращого екстенсивн</w:t>
      </w:r>
      <w:r w:rsidR="006A5BF9" w:rsidRPr="007A05C5">
        <w:rPr>
          <w:sz w:val="28"/>
          <w:szCs w:val="28"/>
          <w:lang w:val="uk-UA"/>
        </w:rPr>
        <w:t>ого т</w:t>
      </w:r>
      <w:r w:rsidRPr="007A05C5">
        <w:rPr>
          <w:sz w:val="28"/>
          <w:szCs w:val="28"/>
          <w:lang w:val="uk-UA"/>
        </w:rPr>
        <w:t xml:space="preserve">а інтенсивного використання </w:t>
      </w:r>
      <w:r w:rsidRPr="007A05C5">
        <w:rPr>
          <w:rStyle w:val="Bodytext285ptBold"/>
          <w:b w:val="0"/>
          <w:sz w:val="28"/>
          <w:szCs w:val="28"/>
        </w:rPr>
        <w:t>основних</w:t>
      </w:r>
      <w:r w:rsidRPr="007A05C5">
        <w:rPr>
          <w:rStyle w:val="Bodytext285ptBold"/>
          <w:sz w:val="28"/>
          <w:szCs w:val="28"/>
        </w:rPr>
        <w:t xml:space="preserve"> </w:t>
      </w:r>
      <w:r w:rsidRPr="007A05C5">
        <w:rPr>
          <w:sz w:val="28"/>
          <w:szCs w:val="28"/>
          <w:lang w:val="uk-UA"/>
        </w:rPr>
        <w:t xml:space="preserve">засобів та виробничих потужностей </w:t>
      </w:r>
      <w:r w:rsidRPr="007A05C5">
        <w:rPr>
          <w:rStyle w:val="Bodytext2105pt"/>
          <w:sz w:val="28"/>
          <w:szCs w:val="28"/>
        </w:rPr>
        <w:t xml:space="preserve">швидке </w:t>
      </w:r>
      <w:r w:rsidRPr="007A05C5">
        <w:rPr>
          <w:sz w:val="28"/>
          <w:szCs w:val="28"/>
          <w:lang w:val="uk-UA"/>
        </w:rPr>
        <w:t>освоєння проектних потужностей, введення в дію нових технологічних ліній, агрегатів, устаткування.</w:t>
      </w:r>
    </w:p>
    <w:p w:rsidR="006A5BF9" w:rsidRPr="007A05C5" w:rsidRDefault="000341E0" w:rsidP="006A5BF9">
      <w:pPr>
        <w:pStyle w:val="Bodytext20"/>
        <w:shd w:val="clear" w:color="auto" w:fill="auto"/>
        <w:tabs>
          <w:tab w:val="left" w:pos="7248"/>
        </w:tabs>
        <w:spacing w:after="0" w:line="360" w:lineRule="auto"/>
        <w:ind w:firstLine="720"/>
        <w:jc w:val="both"/>
        <w:rPr>
          <w:sz w:val="28"/>
          <w:szCs w:val="28"/>
          <w:lang w:val="uk-UA"/>
        </w:rPr>
      </w:pPr>
      <w:r w:rsidRPr="007A05C5">
        <w:rPr>
          <w:sz w:val="28"/>
          <w:szCs w:val="28"/>
          <w:lang w:val="uk-UA"/>
        </w:rPr>
        <w:t>Отже, щоб використання основних засобів на</w:t>
      </w:r>
      <w:r w:rsidR="006A5BF9" w:rsidRPr="007A05C5">
        <w:rPr>
          <w:sz w:val="28"/>
          <w:szCs w:val="28"/>
          <w:lang w:val="uk-UA"/>
        </w:rPr>
        <w:t xml:space="preserve"> ТОВ «</w:t>
      </w:r>
      <w:proofErr w:type="spellStart"/>
      <w:r w:rsidR="006A5BF9" w:rsidRPr="007A05C5">
        <w:rPr>
          <w:sz w:val="28"/>
          <w:szCs w:val="28"/>
          <w:lang w:val="uk-UA"/>
        </w:rPr>
        <w:t>Рубіжбудпроект</w:t>
      </w:r>
      <w:proofErr w:type="spellEnd"/>
      <w:r w:rsidR="006A5BF9" w:rsidRPr="007A05C5">
        <w:rPr>
          <w:sz w:val="28"/>
          <w:szCs w:val="28"/>
          <w:lang w:val="uk-UA"/>
        </w:rPr>
        <w:t xml:space="preserve">» </w:t>
      </w:r>
      <w:r w:rsidRPr="007A05C5">
        <w:rPr>
          <w:sz w:val="28"/>
          <w:szCs w:val="28"/>
          <w:lang w:val="uk-UA"/>
        </w:rPr>
        <w:t>були справді економічно вигідними та ефективними, необхідно</w:t>
      </w:r>
      <w:r w:rsidR="006A5BF9" w:rsidRPr="007A05C5">
        <w:rPr>
          <w:sz w:val="28"/>
          <w:szCs w:val="28"/>
          <w:lang w:val="uk-UA"/>
        </w:rPr>
        <w:t>:</w:t>
      </w:r>
    </w:p>
    <w:p w:rsidR="0053268C" w:rsidRPr="007A05C5" w:rsidRDefault="0053268C" w:rsidP="006A5BF9">
      <w:pPr>
        <w:pStyle w:val="Bodytext20"/>
        <w:shd w:val="clear" w:color="auto" w:fill="auto"/>
        <w:tabs>
          <w:tab w:val="left" w:pos="7248"/>
        </w:tabs>
        <w:spacing w:after="0" w:line="360" w:lineRule="auto"/>
        <w:ind w:firstLine="720"/>
        <w:jc w:val="both"/>
        <w:rPr>
          <w:sz w:val="28"/>
          <w:szCs w:val="28"/>
          <w:lang w:val="uk-UA"/>
        </w:rPr>
      </w:pPr>
      <w:r w:rsidRPr="007A05C5">
        <w:rPr>
          <w:sz w:val="28"/>
          <w:szCs w:val="28"/>
          <w:lang w:val="uk-UA"/>
        </w:rPr>
        <w:t xml:space="preserve">- модернізувати устаткування; </w:t>
      </w:r>
    </w:p>
    <w:p w:rsidR="006A5BF9" w:rsidRPr="007A05C5" w:rsidRDefault="006A5BF9" w:rsidP="006A5BF9">
      <w:pPr>
        <w:pStyle w:val="Bodytext20"/>
        <w:shd w:val="clear" w:color="auto" w:fill="auto"/>
        <w:tabs>
          <w:tab w:val="left" w:pos="7248"/>
        </w:tabs>
        <w:spacing w:after="0" w:line="360" w:lineRule="auto"/>
        <w:ind w:firstLine="720"/>
        <w:jc w:val="both"/>
        <w:rPr>
          <w:sz w:val="28"/>
          <w:szCs w:val="28"/>
          <w:lang w:val="uk-UA"/>
        </w:rPr>
      </w:pPr>
      <w:r w:rsidRPr="007A05C5">
        <w:rPr>
          <w:sz w:val="28"/>
          <w:szCs w:val="28"/>
          <w:lang w:val="uk-UA"/>
        </w:rPr>
        <w:lastRenderedPageBreak/>
        <w:t xml:space="preserve">- поліпшувати склад, </w:t>
      </w:r>
      <w:r w:rsidRPr="007A05C5">
        <w:rPr>
          <w:rStyle w:val="Bodytext211pt"/>
          <w:sz w:val="28"/>
          <w:szCs w:val="28"/>
        </w:rPr>
        <w:t xml:space="preserve">структуру </w:t>
      </w:r>
      <w:r w:rsidRPr="007A05C5">
        <w:rPr>
          <w:sz w:val="28"/>
          <w:szCs w:val="28"/>
          <w:lang w:val="uk-UA"/>
        </w:rPr>
        <w:t xml:space="preserve">і стан </w:t>
      </w:r>
      <w:r w:rsidRPr="007A05C5">
        <w:rPr>
          <w:rStyle w:val="Bodytext211pt"/>
          <w:sz w:val="28"/>
          <w:szCs w:val="28"/>
        </w:rPr>
        <w:t xml:space="preserve">основних </w:t>
      </w:r>
      <w:r w:rsidRPr="007A05C5">
        <w:rPr>
          <w:sz w:val="28"/>
          <w:szCs w:val="28"/>
          <w:lang w:val="uk-UA"/>
        </w:rPr>
        <w:t>засобів підприємства;</w:t>
      </w:r>
    </w:p>
    <w:p w:rsidR="0053268C" w:rsidRPr="007A05C5" w:rsidRDefault="006A5BF9" w:rsidP="006A5BF9">
      <w:pPr>
        <w:pStyle w:val="Bodytext20"/>
        <w:shd w:val="clear" w:color="auto" w:fill="auto"/>
        <w:tabs>
          <w:tab w:val="left" w:pos="7248"/>
        </w:tabs>
        <w:spacing w:after="0" w:line="360" w:lineRule="auto"/>
        <w:ind w:firstLine="720"/>
        <w:jc w:val="both"/>
        <w:rPr>
          <w:sz w:val="28"/>
          <w:szCs w:val="28"/>
          <w:lang w:val="uk-UA"/>
        </w:rPr>
      </w:pPr>
      <w:r w:rsidRPr="007A05C5">
        <w:rPr>
          <w:sz w:val="28"/>
          <w:szCs w:val="28"/>
          <w:lang w:val="uk-UA"/>
        </w:rPr>
        <w:t>-</w:t>
      </w:r>
      <w:r w:rsidR="000341E0" w:rsidRPr="007A05C5">
        <w:rPr>
          <w:sz w:val="28"/>
          <w:szCs w:val="28"/>
          <w:lang w:val="uk-UA"/>
        </w:rPr>
        <w:t xml:space="preserve"> стежити за їх технічним станом;</w:t>
      </w:r>
    </w:p>
    <w:p w:rsidR="006A5BF9" w:rsidRPr="007A05C5" w:rsidRDefault="000341E0" w:rsidP="006A5BF9">
      <w:pPr>
        <w:pStyle w:val="Bodytext20"/>
        <w:shd w:val="clear" w:color="auto" w:fill="auto"/>
        <w:tabs>
          <w:tab w:val="left" w:pos="7248"/>
        </w:tabs>
        <w:spacing w:after="0" w:line="360" w:lineRule="auto"/>
        <w:ind w:firstLine="720"/>
        <w:jc w:val="both"/>
        <w:rPr>
          <w:sz w:val="28"/>
          <w:szCs w:val="28"/>
          <w:lang w:val="uk-UA"/>
        </w:rPr>
      </w:pPr>
      <w:r w:rsidRPr="007A05C5">
        <w:rPr>
          <w:sz w:val="28"/>
          <w:szCs w:val="28"/>
          <w:lang w:val="uk-UA"/>
        </w:rPr>
        <w:t xml:space="preserve"> </w:t>
      </w:r>
      <w:r w:rsidR="0053268C" w:rsidRPr="007A05C5">
        <w:rPr>
          <w:sz w:val="28"/>
          <w:szCs w:val="28"/>
          <w:lang w:val="uk-UA"/>
        </w:rPr>
        <w:t>- підвищувати якість ремонтів;</w:t>
      </w:r>
    </w:p>
    <w:p w:rsidR="006A5BF9" w:rsidRPr="007A05C5" w:rsidRDefault="006A5BF9" w:rsidP="006A5BF9">
      <w:pPr>
        <w:pStyle w:val="Bodytext20"/>
        <w:shd w:val="clear" w:color="auto" w:fill="auto"/>
        <w:tabs>
          <w:tab w:val="left" w:pos="7248"/>
        </w:tabs>
        <w:spacing w:after="0" w:line="360" w:lineRule="auto"/>
        <w:ind w:firstLine="720"/>
        <w:jc w:val="both"/>
        <w:rPr>
          <w:sz w:val="28"/>
          <w:szCs w:val="28"/>
          <w:lang w:val="uk-UA"/>
        </w:rPr>
      </w:pPr>
      <w:r w:rsidRPr="007A05C5">
        <w:rPr>
          <w:sz w:val="28"/>
          <w:szCs w:val="28"/>
          <w:lang w:val="uk-UA"/>
        </w:rPr>
        <w:t xml:space="preserve">- </w:t>
      </w:r>
      <w:r w:rsidR="000341E0" w:rsidRPr="007A05C5">
        <w:rPr>
          <w:sz w:val="28"/>
          <w:szCs w:val="28"/>
          <w:lang w:val="uk-UA"/>
        </w:rPr>
        <w:t xml:space="preserve">залучати фахівців при проведенні складних ремонтів; </w:t>
      </w:r>
    </w:p>
    <w:p w:rsidR="006A5BF9" w:rsidRPr="007A05C5" w:rsidRDefault="006A5BF9" w:rsidP="006A5BF9">
      <w:pPr>
        <w:pStyle w:val="Bodytext20"/>
        <w:shd w:val="clear" w:color="auto" w:fill="auto"/>
        <w:tabs>
          <w:tab w:val="left" w:pos="7248"/>
        </w:tabs>
        <w:spacing w:after="0" w:line="360" w:lineRule="auto"/>
        <w:ind w:firstLine="720"/>
        <w:jc w:val="both"/>
        <w:rPr>
          <w:sz w:val="28"/>
          <w:szCs w:val="28"/>
          <w:lang w:val="uk-UA"/>
        </w:rPr>
      </w:pPr>
      <w:r w:rsidRPr="007A05C5">
        <w:rPr>
          <w:sz w:val="28"/>
          <w:szCs w:val="28"/>
          <w:lang w:val="uk-UA"/>
        </w:rPr>
        <w:t xml:space="preserve">- </w:t>
      </w:r>
      <w:r w:rsidR="000341E0" w:rsidRPr="007A05C5">
        <w:rPr>
          <w:sz w:val="28"/>
          <w:szCs w:val="28"/>
          <w:lang w:val="uk-UA"/>
        </w:rPr>
        <w:t xml:space="preserve">підвищувати рівень спеціалізації виробництва; </w:t>
      </w:r>
    </w:p>
    <w:p w:rsidR="006A5BF9" w:rsidRPr="007A05C5" w:rsidRDefault="006A5BF9" w:rsidP="006A5BF9">
      <w:pPr>
        <w:pStyle w:val="Bodytext20"/>
        <w:shd w:val="clear" w:color="auto" w:fill="auto"/>
        <w:tabs>
          <w:tab w:val="left" w:pos="7248"/>
        </w:tabs>
        <w:spacing w:after="0" w:line="360" w:lineRule="auto"/>
        <w:ind w:firstLine="720"/>
        <w:jc w:val="both"/>
        <w:rPr>
          <w:sz w:val="28"/>
          <w:szCs w:val="28"/>
          <w:lang w:val="uk-UA"/>
        </w:rPr>
      </w:pPr>
      <w:r w:rsidRPr="007A05C5">
        <w:rPr>
          <w:sz w:val="28"/>
          <w:szCs w:val="28"/>
          <w:lang w:val="uk-UA"/>
        </w:rPr>
        <w:t xml:space="preserve">- </w:t>
      </w:r>
      <w:r w:rsidR="000341E0" w:rsidRPr="007A05C5">
        <w:rPr>
          <w:sz w:val="28"/>
          <w:szCs w:val="28"/>
          <w:lang w:val="uk-UA"/>
        </w:rPr>
        <w:t xml:space="preserve">усувати простої; </w:t>
      </w:r>
    </w:p>
    <w:p w:rsidR="006A5BF9" w:rsidRPr="007A05C5" w:rsidRDefault="006A5BF9" w:rsidP="006A5BF9">
      <w:pPr>
        <w:pStyle w:val="Bodytext20"/>
        <w:shd w:val="clear" w:color="auto" w:fill="auto"/>
        <w:tabs>
          <w:tab w:val="left" w:pos="7248"/>
        </w:tabs>
        <w:spacing w:after="0" w:line="360" w:lineRule="auto"/>
        <w:ind w:firstLine="720"/>
        <w:jc w:val="both"/>
        <w:rPr>
          <w:sz w:val="28"/>
          <w:szCs w:val="28"/>
          <w:lang w:val="uk-UA"/>
        </w:rPr>
      </w:pPr>
      <w:r w:rsidRPr="007A05C5">
        <w:rPr>
          <w:sz w:val="28"/>
          <w:szCs w:val="28"/>
          <w:lang w:val="uk-UA"/>
        </w:rPr>
        <w:t>-</w:t>
      </w:r>
      <w:r w:rsidR="000341E0" w:rsidRPr="007A05C5">
        <w:rPr>
          <w:sz w:val="28"/>
          <w:szCs w:val="28"/>
          <w:lang w:val="uk-UA"/>
        </w:rPr>
        <w:t xml:space="preserve"> удосконалювати планування, управління та організацію праці та виробництва; </w:t>
      </w:r>
    </w:p>
    <w:p w:rsidR="006A5BF9" w:rsidRPr="007A05C5" w:rsidRDefault="006A5BF9" w:rsidP="006A5BF9">
      <w:pPr>
        <w:pStyle w:val="Bodytext20"/>
        <w:shd w:val="clear" w:color="auto" w:fill="auto"/>
        <w:tabs>
          <w:tab w:val="left" w:pos="7248"/>
        </w:tabs>
        <w:spacing w:after="0" w:line="360" w:lineRule="auto"/>
        <w:ind w:firstLine="720"/>
        <w:jc w:val="both"/>
        <w:rPr>
          <w:sz w:val="28"/>
          <w:szCs w:val="28"/>
          <w:lang w:val="uk-UA"/>
        </w:rPr>
      </w:pPr>
      <w:r w:rsidRPr="007A05C5">
        <w:rPr>
          <w:sz w:val="28"/>
          <w:szCs w:val="28"/>
          <w:lang w:val="uk-UA"/>
        </w:rPr>
        <w:t xml:space="preserve">- </w:t>
      </w:r>
      <w:r w:rsidR="000341E0" w:rsidRPr="007A05C5">
        <w:rPr>
          <w:sz w:val="28"/>
          <w:szCs w:val="28"/>
          <w:lang w:val="uk-UA"/>
        </w:rPr>
        <w:t xml:space="preserve">знижувати фондомісткість; </w:t>
      </w:r>
    </w:p>
    <w:p w:rsidR="006A5BF9" w:rsidRPr="007A05C5" w:rsidRDefault="006A5BF9" w:rsidP="006A5BF9">
      <w:pPr>
        <w:pStyle w:val="Bodytext20"/>
        <w:shd w:val="clear" w:color="auto" w:fill="auto"/>
        <w:tabs>
          <w:tab w:val="left" w:pos="7248"/>
        </w:tabs>
        <w:spacing w:after="0" w:line="360" w:lineRule="auto"/>
        <w:ind w:firstLine="720"/>
        <w:jc w:val="both"/>
        <w:rPr>
          <w:sz w:val="28"/>
          <w:szCs w:val="28"/>
          <w:lang w:val="uk-UA"/>
        </w:rPr>
      </w:pPr>
      <w:r w:rsidRPr="007A05C5">
        <w:rPr>
          <w:sz w:val="28"/>
          <w:szCs w:val="28"/>
          <w:lang w:val="uk-UA"/>
        </w:rPr>
        <w:t xml:space="preserve">- </w:t>
      </w:r>
      <w:r w:rsidR="000341E0" w:rsidRPr="007A05C5">
        <w:rPr>
          <w:sz w:val="28"/>
          <w:szCs w:val="28"/>
          <w:lang w:val="uk-UA"/>
        </w:rPr>
        <w:t xml:space="preserve">підвищувати </w:t>
      </w:r>
      <w:r w:rsidR="000341E0" w:rsidRPr="007A05C5">
        <w:rPr>
          <w:rStyle w:val="Bodytext211pt"/>
          <w:sz w:val="28"/>
          <w:szCs w:val="28"/>
        </w:rPr>
        <w:t xml:space="preserve">фондовіддачу </w:t>
      </w:r>
      <w:r w:rsidR="000341E0" w:rsidRPr="007A05C5">
        <w:rPr>
          <w:sz w:val="28"/>
          <w:szCs w:val="28"/>
          <w:lang w:val="uk-UA"/>
        </w:rPr>
        <w:t>та продук</w:t>
      </w:r>
      <w:r w:rsidRPr="007A05C5">
        <w:rPr>
          <w:sz w:val="28"/>
          <w:szCs w:val="28"/>
          <w:lang w:val="uk-UA"/>
        </w:rPr>
        <w:t>тивність праці на підприємстві;</w:t>
      </w:r>
    </w:p>
    <w:p w:rsidR="006A5BF9" w:rsidRPr="007A05C5" w:rsidRDefault="0053268C" w:rsidP="006A5BF9">
      <w:pPr>
        <w:pStyle w:val="Bodytext20"/>
        <w:shd w:val="clear" w:color="auto" w:fill="auto"/>
        <w:tabs>
          <w:tab w:val="left" w:pos="7248"/>
        </w:tabs>
        <w:spacing w:after="0" w:line="360" w:lineRule="auto"/>
        <w:ind w:firstLine="720"/>
        <w:jc w:val="both"/>
        <w:rPr>
          <w:sz w:val="28"/>
          <w:szCs w:val="28"/>
          <w:lang w:val="uk-UA"/>
        </w:rPr>
      </w:pPr>
      <w:r w:rsidRPr="007A05C5">
        <w:rPr>
          <w:sz w:val="28"/>
          <w:szCs w:val="28"/>
          <w:lang w:val="uk-UA"/>
        </w:rPr>
        <w:t xml:space="preserve">- вивчати ринки виробництва; </w:t>
      </w:r>
    </w:p>
    <w:p w:rsidR="006A5BF9" w:rsidRPr="007A05C5" w:rsidRDefault="006A5BF9" w:rsidP="006A5BF9">
      <w:pPr>
        <w:pStyle w:val="Bodytext20"/>
        <w:shd w:val="clear" w:color="auto" w:fill="auto"/>
        <w:tabs>
          <w:tab w:val="left" w:pos="7248"/>
        </w:tabs>
        <w:spacing w:after="0" w:line="360" w:lineRule="auto"/>
        <w:ind w:firstLine="720"/>
        <w:jc w:val="both"/>
        <w:rPr>
          <w:sz w:val="28"/>
          <w:szCs w:val="28"/>
          <w:lang w:val="uk-UA"/>
        </w:rPr>
      </w:pPr>
      <w:r w:rsidRPr="007A05C5">
        <w:rPr>
          <w:sz w:val="28"/>
          <w:szCs w:val="28"/>
          <w:lang w:val="uk-UA"/>
        </w:rPr>
        <w:t xml:space="preserve">- </w:t>
      </w:r>
      <w:r w:rsidR="000341E0" w:rsidRPr="007A05C5">
        <w:rPr>
          <w:sz w:val="28"/>
          <w:szCs w:val="28"/>
          <w:lang w:val="uk-UA"/>
        </w:rPr>
        <w:t xml:space="preserve">вивчати кон’юнктуру ринку збуту; </w:t>
      </w:r>
    </w:p>
    <w:p w:rsidR="00E42B57" w:rsidRPr="007A05C5" w:rsidRDefault="006A5BF9" w:rsidP="00E42B57">
      <w:pPr>
        <w:pStyle w:val="Bodytext20"/>
        <w:shd w:val="clear" w:color="auto" w:fill="auto"/>
        <w:tabs>
          <w:tab w:val="left" w:pos="7248"/>
        </w:tabs>
        <w:spacing w:after="0" w:line="360" w:lineRule="auto"/>
        <w:ind w:firstLine="720"/>
        <w:jc w:val="both"/>
        <w:rPr>
          <w:sz w:val="28"/>
          <w:szCs w:val="28"/>
          <w:lang w:val="uk-UA"/>
        </w:rPr>
      </w:pPr>
      <w:r w:rsidRPr="007A05C5">
        <w:rPr>
          <w:sz w:val="28"/>
          <w:szCs w:val="28"/>
          <w:lang w:val="uk-UA"/>
        </w:rPr>
        <w:t xml:space="preserve">- </w:t>
      </w:r>
      <w:r w:rsidR="000341E0" w:rsidRPr="007A05C5">
        <w:rPr>
          <w:sz w:val="28"/>
          <w:szCs w:val="28"/>
          <w:lang w:val="uk-UA"/>
        </w:rPr>
        <w:t xml:space="preserve">стежити за змінами на валютному ринку, а також у разі потреби застосовувати орендоване устаткування з метою </w:t>
      </w:r>
      <w:r w:rsidR="000341E0" w:rsidRPr="007A05C5">
        <w:rPr>
          <w:rStyle w:val="Bodytext211pt"/>
          <w:sz w:val="28"/>
          <w:szCs w:val="28"/>
        </w:rPr>
        <w:t xml:space="preserve">підвищення </w:t>
      </w:r>
      <w:r w:rsidR="009D4D1A" w:rsidRPr="007A05C5">
        <w:rPr>
          <w:sz w:val="28"/>
          <w:szCs w:val="28"/>
          <w:lang w:val="uk-UA"/>
        </w:rPr>
        <w:t>ефективності виробництва</w:t>
      </w:r>
    </w:p>
    <w:p w:rsidR="00F66281" w:rsidRPr="007A05C5" w:rsidRDefault="00F66281">
      <w:pPr>
        <w:rPr>
          <w:sz w:val="28"/>
          <w:szCs w:val="28"/>
          <w:lang w:val="uk-UA"/>
        </w:rPr>
      </w:pPr>
      <w:r w:rsidRPr="007A05C5">
        <w:rPr>
          <w:sz w:val="28"/>
          <w:szCs w:val="28"/>
          <w:lang w:val="uk-UA"/>
        </w:rPr>
        <w:br w:type="page"/>
      </w:r>
    </w:p>
    <w:p w:rsidR="0006343D" w:rsidRPr="007A05C5" w:rsidRDefault="0006343D" w:rsidP="00E42B57">
      <w:pPr>
        <w:pStyle w:val="Bodytext20"/>
        <w:shd w:val="clear" w:color="auto" w:fill="auto"/>
        <w:tabs>
          <w:tab w:val="left" w:pos="7248"/>
        </w:tabs>
        <w:spacing w:after="0" w:line="360" w:lineRule="auto"/>
        <w:ind w:firstLine="720"/>
        <w:jc w:val="center"/>
        <w:rPr>
          <w:sz w:val="28"/>
          <w:szCs w:val="28"/>
          <w:lang w:val="uk-UA"/>
        </w:rPr>
      </w:pPr>
      <w:r w:rsidRPr="007A05C5">
        <w:rPr>
          <w:sz w:val="28"/>
          <w:szCs w:val="28"/>
          <w:lang w:val="uk-UA"/>
        </w:rPr>
        <w:lastRenderedPageBreak/>
        <w:t>ВИСНОВКИ</w:t>
      </w:r>
    </w:p>
    <w:p w:rsidR="00714251" w:rsidRPr="007A05C5" w:rsidRDefault="00714251" w:rsidP="00D152F4">
      <w:pPr>
        <w:tabs>
          <w:tab w:val="num" w:pos="1440"/>
        </w:tabs>
        <w:spacing w:line="360" w:lineRule="auto"/>
        <w:rPr>
          <w:sz w:val="28"/>
          <w:szCs w:val="28"/>
          <w:lang w:val="uk-UA"/>
        </w:rPr>
      </w:pPr>
    </w:p>
    <w:p w:rsidR="00E10522" w:rsidRPr="007A05C5" w:rsidRDefault="00E10522" w:rsidP="00E10522">
      <w:pPr>
        <w:tabs>
          <w:tab w:val="center" w:pos="4859"/>
          <w:tab w:val="left" w:pos="7245"/>
          <w:tab w:val="left" w:pos="8955"/>
        </w:tabs>
        <w:spacing w:line="360" w:lineRule="auto"/>
        <w:rPr>
          <w:sz w:val="28"/>
          <w:szCs w:val="28"/>
          <w:lang w:val="uk-UA"/>
        </w:rPr>
      </w:pPr>
    </w:p>
    <w:p w:rsidR="00714251" w:rsidRPr="007A05C5" w:rsidRDefault="00714251" w:rsidP="00714251">
      <w:pPr>
        <w:spacing w:line="360" w:lineRule="auto"/>
        <w:ind w:firstLine="709"/>
        <w:jc w:val="both"/>
        <w:rPr>
          <w:sz w:val="28"/>
          <w:lang w:val="uk-UA"/>
        </w:rPr>
      </w:pPr>
      <w:r w:rsidRPr="007A05C5">
        <w:rPr>
          <w:sz w:val="28"/>
          <w:lang w:val="uk-UA"/>
        </w:rPr>
        <w:t xml:space="preserve">При написанні магістерської роботи були розглянуті загальнотеоретичні положення амортизаційної політики, викладені основні складові амортизаційної політики підприємства, функції амортизації, охарактеризовані методи нарахування амортизації, а також проаналізовано ефективність використання основних засобів підприємства на базі ТОВ </w:t>
      </w:r>
      <w:r w:rsidRPr="007A05C5">
        <w:rPr>
          <w:sz w:val="28"/>
          <w:szCs w:val="28"/>
          <w:lang w:val="uk-UA" w:eastAsia="uk-UA"/>
        </w:rPr>
        <w:t>"</w:t>
      </w:r>
      <w:proofErr w:type="spellStart"/>
      <w:r w:rsidRPr="007A05C5">
        <w:rPr>
          <w:sz w:val="28"/>
          <w:szCs w:val="28"/>
          <w:lang w:val="uk-UA" w:eastAsia="uk-UA"/>
        </w:rPr>
        <w:t>РУБІЖБУДПРОЕКТ</w:t>
      </w:r>
      <w:proofErr w:type="spellEnd"/>
      <w:r w:rsidRPr="007A05C5">
        <w:rPr>
          <w:sz w:val="28"/>
          <w:szCs w:val="28"/>
          <w:lang w:val="uk-UA" w:eastAsia="uk-UA"/>
        </w:rPr>
        <w:t>", м. Рубіжне</w:t>
      </w:r>
      <w:r w:rsidRPr="007A05C5">
        <w:rPr>
          <w:sz w:val="28"/>
          <w:lang w:val="uk-UA"/>
        </w:rPr>
        <w:t>.</w:t>
      </w:r>
    </w:p>
    <w:p w:rsidR="00714251" w:rsidRPr="007A05C5" w:rsidRDefault="00714251" w:rsidP="00714251">
      <w:pPr>
        <w:spacing w:line="360" w:lineRule="auto"/>
        <w:ind w:firstLine="709"/>
        <w:jc w:val="both"/>
        <w:rPr>
          <w:sz w:val="28"/>
          <w:lang w:val="uk-UA"/>
        </w:rPr>
      </w:pPr>
      <w:r w:rsidRPr="007A05C5">
        <w:rPr>
          <w:sz w:val="28"/>
          <w:lang w:val="uk-UA"/>
        </w:rPr>
        <w:t>На сучасному етапі розвитку економіки зростає значення амортизації як джерела відтворення основних засобів, що зумовлене впливом науково- технічного прогресу, змінами у формуванні структури капіталовкладень, прискоренням морального зносу, переглядом норм амортизаційних відрахувань у бік збільшення, розширенням прав підприємств у використанні сум амортизації.</w:t>
      </w:r>
    </w:p>
    <w:p w:rsidR="00714251" w:rsidRPr="007A05C5" w:rsidRDefault="00714251" w:rsidP="00714251">
      <w:pPr>
        <w:spacing w:line="360" w:lineRule="auto"/>
        <w:ind w:firstLine="709"/>
        <w:jc w:val="both"/>
        <w:rPr>
          <w:color w:val="000000"/>
          <w:sz w:val="28"/>
          <w:szCs w:val="28"/>
          <w:lang w:val="uk-UA"/>
        </w:rPr>
      </w:pPr>
      <w:r w:rsidRPr="007A05C5">
        <w:rPr>
          <w:color w:val="000000"/>
          <w:sz w:val="28"/>
          <w:szCs w:val="28"/>
          <w:lang w:val="uk-UA"/>
        </w:rPr>
        <w:t>В Україні термін «амортизація» є універсальним, оскільки його застосовують як в обліку основних засобів, так і нематеріальних активів. Поняття «амортизаційна політика підприємства» включає планування, нарахування та використання амортизації. Зміст амортизаційної політики підприємства складає сукупність економічних категорій та важелів, які виявляють свою дію через сутність і функції амортизації.</w:t>
      </w:r>
    </w:p>
    <w:p w:rsidR="00714251" w:rsidRPr="007A05C5" w:rsidRDefault="00714251" w:rsidP="00714251">
      <w:pPr>
        <w:spacing w:line="360" w:lineRule="auto"/>
        <w:ind w:firstLine="709"/>
        <w:jc w:val="both"/>
        <w:rPr>
          <w:color w:val="000000"/>
          <w:sz w:val="27"/>
          <w:szCs w:val="27"/>
          <w:lang w:val="uk-UA"/>
        </w:rPr>
      </w:pPr>
      <w:r w:rsidRPr="007A05C5">
        <w:rPr>
          <w:color w:val="000000"/>
          <w:sz w:val="28"/>
          <w:szCs w:val="28"/>
          <w:lang w:val="uk-UA"/>
        </w:rPr>
        <w:t>Амортизація основних засобів як складова фінансових ресурсів підприємства виконує дві основні функції: податкову (фіскальну), що передбачає виведення з оподаткування витрат на придбання основних засобів, та економічну, яка полягає у перетворенні необоротних активів в оборотні внаслідок нарахування амортизації.</w:t>
      </w:r>
    </w:p>
    <w:p w:rsidR="00714251" w:rsidRPr="007A05C5" w:rsidRDefault="00714251" w:rsidP="00714251">
      <w:pPr>
        <w:spacing w:line="360" w:lineRule="auto"/>
        <w:ind w:firstLine="709"/>
        <w:jc w:val="both"/>
        <w:rPr>
          <w:color w:val="000000"/>
          <w:sz w:val="27"/>
          <w:szCs w:val="27"/>
          <w:lang w:val="uk-UA"/>
        </w:rPr>
      </w:pPr>
      <w:r w:rsidRPr="007A05C5">
        <w:rPr>
          <w:color w:val="000000"/>
          <w:sz w:val="28"/>
          <w:szCs w:val="28"/>
          <w:lang w:val="uk-UA"/>
        </w:rPr>
        <w:t>У бухгалтерському обліку амортизаційні відрахування розглядаються як видатки, які нічим не відрізняються від інших видів видатків. Такий підхід витікає з принципу відповідності видатків та доходів, що дозволяє визначити фінансовий результат діяльності підприємства за визначений звітний період.</w:t>
      </w:r>
    </w:p>
    <w:p w:rsidR="00714251" w:rsidRPr="007A05C5" w:rsidRDefault="00714251" w:rsidP="00714251">
      <w:pPr>
        <w:spacing w:line="360" w:lineRule="auto"/>
        <w:ind w:firstLine="709"/>
        <w:jc w:val="both"/>
        <w:rPr>
          <w:color w:val="000000"/>
          <w:sz w:val="28"/>
          <w:szCs w:val="28"/>
          <w:lang w:val="uk-UA"/>
        </w:rPr>
      </w:pPr>
      <w:r w:rsidRPr="007A05C5">
        <w:rPr>
          <w:color w:val="000000"/>
          <w:sz w:val="28"/>
          <w:szCs w:val="28"/>
          <w:lang w:val="uk-UA"/>
        </w:rPr>
        <w:lastRenderedPageBreak/>
        <w:t>Разом з тим, сучасна облікова концепція амортизації має недоліки, оскільки заснована на ряді припущень, які можуть бути помилковими.</w:t>
      </w:r>
    </w:p>
    <w:p w:rsidR="00714251" w:rsidRPr="007A05C5" w:rsidRDefault="00714251" w:rsidP="00714251">
      <w:pPr>
        <w:spacing w:line="360" w:lineRule="auto"/>
        <w:ind w:firstLine="709"/>
        <w:jc w:val="both"/>
        <w:rPr>
          <w:color w:val="000000"/>
          <w:sz w:val="27"/>
          <w:szCs w:val="27"/>
          <w:lang w:val="uk-UA"/>
        </w:rPr>
      </w:pPr>
      <w:r w:rsidRPr="007A05C5">
        <w:rPr>
          <w:color w:val="000000"/>
          <w:sz w:val="28"/>
          <w:szCs w:val="28"/>
          <w:lang w:val="uk-UA"/>
        </w:rPr>
        <w:t>Суттєвим недоліком чинної амортизаційної системи є те, що вона не створює умов для оновлення основних фондів у найважливіших сферах економічної діяльності, таких як обробна промисловість, транспорт, виробництво енергії, сільське господарство, де ступінь зносу основних засобів є одним з найвищих.</w:t>
      </w:r>
    </w:p>
    <w:p w:rsidR="00714251" w:rsidRPr="007A05C5" w:rsidRDefault="00714251" w:rsidP="00714251">
      <w:pPr>
        <w:spacing w:line="360" w:lineRule="auto"/>
        <w:ind w:firstLine="709"/>
        <w:jc w:val="both"/>
        <w:rPr>
          <w:color w:val="000000"/>
          <w:sz w:val="27"/>
          <w:szCs w:val="27"/>
          <w:lang w:val="uk-UA"/>
        </w:rPr>
      </w:pPr>
      <w:r w:rsidRPr="007A05C5">
        <w:rPr>
          <w:color w:val="000000"/>
          <w:sz w:val="28"/>
          <w:szCs w:val="28"/>
          <w:lang w:val="uk-UA"/>
        </w:rPr>
        <w:t>Іншим недоліком є послаблення ролі амортизації як джерела інвестицій, оскільки спостерігається зниження частки власних коштів підприємств та організацій у структурі джерел фінансування інвестицій. Сучасна амортизаційна політика не формує у підприємств стимулів до впровадження наукових розробок. В Україні спостерігається тенденція до зниження інвестицій у нематеріальні активи у структурі капітальних інвестицій.</w:t>
      </w:r>
    </w:p>
    <w:p w:rsidR="00714251" w:rsidRPr="007A05C5" w:rsidRDefault="00714251" w:rsidP="00714251">
      <w:pPr>
        <w:spacing w:line="360" w:lineRule="auto"/>
        <w:ind w:firstLine="709"/>
        <w:jc w:val="both"/>
        <w:rPr>
          <w:color w:val="000000"/>
          <w:sz w:val="28"/>
          <w:szCs w:val="28"/>
          <w:lang w:val="uk-UA"/>
        </w:rPr>
      </w:pPr>
      <w:r w:rsidRPr="007A05C5">
        <w:rPr>
          <w:color w:val="000000"/>
          <w:sz w:val="28"/>
          <w:szCs w:val="28"/>
          <w:lang w:val="uk-UA"/>
        </w:rPr>
        <w:t xml:space="preserve">Опрацювання зарубіжної літератури показало, що українська амортизаційна система суттєво відрізняється від амортизаційних систем розвинутих країн, у яких досить часто для стимулювання впровадження найновіших засобів виробництва та технологій основні засоби прирівнюються до оборотних і витрати на їх придбання відносяться на витрати виробництва протягом одного року. Узагальнюючим результатом неефективності амортизаційної політики є низька частка амортизації у структурі </w:t>
      </w:r>
      <w:proofErr w:type="spellStart"/>
      <w:r w:rsidRPr="007A05C5">
        <w:rPr>
          <w:color w:val="000000"/>
          <w:sz w:val="28"/>
          <w:szCs w:val="28"/>
          <w:lang w:val="uk-UA"/>
        </w:rPr>
        <w:t>ВВП</w:t>
      </w:r>
      <w:proofErr w:type="spellEnd"/>
      <w:r w:rsidRPr="007A05C5">
        <w:rPr>
          <w:color w:val="000000"/>
          <w:sz w:val="28"/>
          <w:szCs w:val="28"/>
          <w:lang w:val="uk-UA"/>
        </w:rPr>
        <w:t>.</w:t>
      </w:r>
    </w:p>
    <w:p w:rsidR="00714251" w:rsidRPr="007A05C5" w:rsidRDefault="00714251" w:rsidP="00714251">
      <w:pPr>
        <w:spacing w:line="360" w:lineRule="auto"/>
        <w:ind w:firstLine="709"/>
        <w:jc w:val="both"/>
        <w:rPr>
          <w:color w:val="000000"/>
          <w:sz w:val="28"/>
          <w:szCs w:val="28"/>
          <w:lang w:val="uk-UA"/>
        </w:rPr>
      </w:pPr>
      <w:r w:rsidRPr="007A05C5">
        <w:rPr>
          <w:color w:val="000000"/>
          <w:sz w:val="28"/>
          <w:szCs w:val="28"/>
          <w:lang w:val="uk-UA"/>
        </w:rPr>
        <w:t>Удосконалення системи нарахування амортизації здійснюється через прийняття управлінських рішень за допомогою узагальнюючої методики стосовно вибору з усієї сукупності оптимального методу її нарахування, а системи її використання – за даними відомості нарахування й використання через прийняття управлінських рішень про розподіл за напрямками використання.</w:t>
      </w:r>
    </w:p>
    <w:p w:rsidR="00714251" w:rsidRPr="007A05C5" w:rsidRDefault="00714251" w:rsidP="00714251">
      <w:pPr>
        <w:spacing w:line="360" w:lineRule="auto"/>
        <w:ind w:firstLine="709"/>
        <w:jc w:val="both"/>
        <w:rPr>
          <w:color w:val="000000"/>
          <w:sz w:val="28"/>
          <w:szCs w:val="28"/>
          <w:lang w:val="uk-UA"/>
        </w:rPr>
      </w:pPr>
      <w:r w:rsidRPr="007A05C5">
        <w:rPr>
          <w:color w:val="000000"/>
          <w:sz w:val="28"/>
          <w:szCs w:val="28"/>
          <w:lang w:val="uk-UA"/>
        </w:rPr>
        <w:t xml:space="preserve">Таким чином, амортизаційні відрахування на кожному підприємстві є розрахунковими витратами у собівартості продукції, а їх сума у виторгу від реалізації продукції – джерелом фінансування інвестицій підприємства.  В </w:t>
      </w:r>
      <w:r w:rsidRPr="007A05C5">
        <w:rPr>
          <w:color w:val="000000"/>
          <w:sz w:val="28"/>
          <w:szCs w:val="28"/>
          <w:lang w:val="uk-UA"/>
        </w:rPr>
        <w:lastRenderedPageBreak/>
        <w:t>цілому від амортизаційної політики, що проводиться в країні, багато в чому залежить соціально-еконо</w:t>
      </w:r>
      <w:r w:rsidR="003D1B4B">
        <w:rPr>
          <w:color w:val="000000"/>
          <w:sz w:val="28"/>
          <w:szCs w:val="28"/>
          <w:lang w:val="uk-UA"/>
        </w:rPr>
        <w:t>мічний прогрес суспільства.</w:t>
      </w:r>
    </w:p>
    <w:p w:rsidR="00714251" w:rsidRPr="007A05C5" w:rsidRDefault="00714251" w:rsidP="00714251">
      <w:pPr>
        <w:spacing w:line="360" w:lineRule="auto"/>
        <w:ind w:firstLine="709"/>
        <w:jc w:val="both"/>
        <w:rPr>
          <w:color w:val="000000"/>
          <w:sz w:val="28"/>
          <w:szCs w:val="28"/>
          <w:lang w:val="uk-UA"/>
        </w:rPr>
      </w:pPr>
      <w:r w:rsidRPr="007A05C5">
        <w:rPr>
          <w:sz w:val="28"/>
          <w:lang w:val="uk-UA"/>
        </w:rPr>
        <w:t xml:space="preserve">Саме тому, на підприємстві ТОВ </w:t>
      </w:r>
      <w:r w:rsidRPr="007A05C5">
        <w:rPr>
          <w:sz w:val="28"/>
          <w:szCs w:val="28"/>
          <w:lang w:val="uk-UA" w:eastAsia="uk-UA"/>
        </w:rPr>
        <w:t>"</w:t>
      </w:r>
      <w:proofErr w:type="spellStart"/>
      <w:r w:rsidRPr="007A05C5">
        <w:rPr>
          <w:sz w:val="28"/>
          <w:szCs w:val="28"/>
          <w:lang w:val="uk-UA" w:eastAsia="uk-UA"/>
        </w:rPr>
        <w:t>Рубіжбудпрект</w:t>
      </w:r>
      <w:proofErr w:type="spellEnd"/>
      <w:r w:rsidRPr="007A05C5">
        <w:rPr>
          <w:sz w:val="28"/>
          <w:szCs w:val="28"/>
          <w:lang w:val="uk-UA" w:eastAsia="uk-UA"/>
        </w:rPr>
        <w:t>"</w:t>
      </w:r>
      <w:r w:rsidRPr="007A05C5">
        <w:rPr>
          <w:sz w:val="28"/>
          <w:lang w:val="uk-UA"/>
        </w:rPr>
        <w:t xml:space="preserve"> рекомендується приділити увагу удосконаленню амортизаційної пол</w:t>
      </w:r>
      <w:bookmarkStart w:id="0" w:name="_GoBack"/>
      <w:bookmarkEnd w:id="0"/>
      <w:r w:rsidRPr="007A05C5">
        <w:rPr>
          <w:sz w:val="28"/>
          <w:lang w:val="uk-UA"/>
        </w:rPr>
        <w:t>ітики, а також підвищити ефективності використання основних засобів, посилити контроль за розрахунком амортизації основних засобів, вчасно приймати необхідні управлінські рішення, що дозволять покращити фінансовий стан підприємства і досягти запланованих показників.</w:t>
      </w:r>
    </w:p>
    <w:sectPr w:rsidR="00714251" w:rsidRPr="007A05C5" w:rsidSect="005A550E">
      <w:headerReference w:type="default" r:id="rId27"/>
      <w:pgSz w:w="11906" w:h="16838"/>
      <w:pgMar w:top="1134" w:right="851" w:bottom="1134" w:left="1418"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EF" w:rsidRDefault="00AA2FEF">
      <w:r>
        <w:separator/>
      </w:r>
    </w:p>
  </w:endnote>
  <w:endnote w:type="continuationSeparator" w:id="0">
    <w:p w:rsidR="00AA2FEF" w:rsidRDefault="00AA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EF" w:rsidRDefault="00AA2FEF">
      <w:r>
        <w:separator/>
      </w:r>
    </w:p>
  </w:footnote>
  <w:footnote w:type="continuationSeparator" w:id="0">
    <w:p w:rsidR="00AA2FEF" w:rsidRDefault="00AA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D3" w:rsidRDefault="008F79D3">
    <w:pPr>
      <w:pStyle w:val="a6"/>
      <w:jc w:val="right"/>
    </w:pPr>
    <w:r>
      <w:fldChar w:fldCharType="begin"/>
    </w:r>
    <w:r>
      <w:instrText xml:space="preserve"> PAGE   \* MERGEFORMAT </w:instrText>
    </w:r>
    <w:r>
      <w:fldChar w:fldCharType="separate"/>
    </w:r>
    <w:r w:rsidR="003D1B4B">
      <w:rPr>
        <w:noProof/>
      </w:rPr>
      <w:t>100</w:t>
    </w:r>
    <w:r>
      <w:rPr>
        <w:noProof/>
      </w:rPr>
      <w:fldChar w:fldCharType="end"/>
    </w:r>
  </w:p>
  <w:p w:rsidR="008F79D3" w:rsidRDefault="008F79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A"/>
    <w:multiLevelType w:val="singleLevel"/>
    <w:tmpl w:val="0000000A"/>
    <w:name w:val="WW8Num14"/>
    <w:lvl w:ilvl="0">
      <w:start w:val="1"/>
      <w:numFmt w:val="bullet"/>
      <w:lvlText w:val=""/>
      <w:lvlJc w:val="left"/>
      <w:pPr>
        <w:tabs>
          <w:tab w:val="num" w:pos="360"/>
        </w:tabs>
        <w:ind w:left="360" w:hanging="360"/>
      </w:pPr>
      <w:rPr>
        <w:rFonts w:ascii="Symbol" w:hAnsi="Symbol"/>
      </w:rPr>
    </w:lvl>
  </w:abstractNum>
  <w:abstractNum w:abstractNumId="2">
    <w:nsid w:val="0000000B"/>
    <w:multiLevelType w:val="multilevel"/>
    <w:tmpl w:val="0000000B"/>
    <w:name w:val="WW8Num15"/>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9B6F06"/>
    <w:multiLevelType w:val="multilevel"/>
    <w:tmpl w:val="1E900056"/>
    <w:lvl w:ilvl="0">
      <w:start w:val="7"/>
      <w:numFmt w:val="decimal"/>
      <w:lvlText w:val="64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896869"/>
    <w:multiLevelType w:val="multilevel"/>
    <w:tmpl w:val="C8A053D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0B6F531C"/>
    <w:multiLevelType w:val="multilevel"/>
    <w:tmpl w:val="1BA619B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486"/>
        </w:tabs>
        <w:ind w:left="1486" w:hanging="720"/>
      </w:pPr>
      <w:rPr>
        <w:rFonts w:hint="default"/>
      </w:rPr>
    </w:lvl>
    <w:lvl w:ilvl="2">
      <w:start w:val="1"/>
      <w:numFmt w:val="decimal"/>
      <w:lvlText w:val="%1.%2.%3."/>
      <w:lvlJc w:val="left"/>
      <w:pPr>
        <w:tabs>
          <w:tab w:val="num" w:pos="2252"/>
        </w:tabs>
        <w:ind w:left="2252" w:hanging="720"/>
      </w:pPr>
      <w:rPr>
        <w:rFonts w:hint="default"/>
      </w:rPr>
    </w:lvl>
    <w:lvl w:ilvl="3">
      <w:start w:val="1"/>
      <w:numFmt w:val="decimal"/>
      <w:lvlText w:val="%1.%2.%3.%4."/>
      <w:lvlJc w:val="left"/>
      <w:pPr>
        <w:tabs>
          <w:tab w:val="num" w:pos="3378"/>
        </w:tabs>
        <w:ind w:left="3378" w:hanging="1080"/>
      </w:pPr>
      <w:rPr>
        <w:rFonts w:hint="default"/>
      </w:rPr>
    </w:lvl>
    <w:lvl w:ilvl="4">
      <w:start w:val="1"/>
      <w:numFmt w:val="decimal"/>
      <w:lvlText w:val="%1.%2.%3.%4.%5."/>
      <w:lvlJc w:val="left"/>
      <w:pPr>
        <w:tabs>
          <w:tab w:val="num" w:pos="4144"/>
        </w:tabs>
        <w:ind w:left="4144" w:hanging="1080"/>
      </w:pPr>
      <w:rPr>
        <w:rFonts w:hint="default"/>
      </w:rPr>
    </w:lvl>
    <w:lvl w:ilvl="5">
      <w:start w:val="1"/>
      <w:numFmt w:val="decimal"/>
      <w:lvlText w:val="%1.%2.%3.%4.%5.%6."/>
      <w:lvlJc w:val="left"/>
      <w:pPr>
        <w:tabs>
          <w:tab w:val="num" w:pos="5270"/>
        </w:tabs>
        <w:ind w:left="5270" w:hanging="1440"/>
      </w:pPr>
      <w:rPr>
        <w:rFonts w:hint="default"/>
      </w:rPr>
    </w:lvl>
    <w:lvl w:ilvl="6">
      <w:start w:val="1"/>
      <w:numFmt w:val="decimal"/>
      <w:lvlText w:val="%1.%2.%3.%4.%5.%6.%7."/>
      <w:lvlJc w:val="left"/>
      <w:pPr>
        <w:tabs>
          <w:tab w:val="num" w:pos="6396"/>
        </w:tabs>
        <w:ind w:left="6396" w:hanging="1800"/>
      </w:pPr>
      <w:rPr>
        <w:rFonts w:hint="default"/>
      </w:rPr>
    </w:lvl>
    <w:lvl w:ilvl="7">
      <w:start w:val="1"/>
      <w:numFmt w:val="decimal"/>
      <w:lvlText w:val="%1.%2.%3.%4.%5.%6.%7.%8."/>
      <w:lvlJc w:val="left"/>
      <w:pPr>
        <w:tabs>
          <w:tab w:val="num" w:pos="7162"/>
        </w:tabs>
        <w:ind w:left="7162" w:hanging="1800"/>
      </w:pPr>
      <w:rPr>
        <w:rFonts w:hint="default"/>
      </w:rPr>
    </w:lvl>
    <w:lvl w:ilvl="8">
      <w:start w:val="1"/>
      <w:numFmt w:val="decimal"/>
      <w:lvlText w:val="%1.%2.%3.%4.%5.%6.%7.%8.%9."/>
      <w:lvlJc w:val="left"/>
      <w:pPr>
        <w:tabs>
          <w:tab w:val="num" w:pos="8288"/>
        </w:tabs>
        <w:ind w:left="8288" w:hanging="2160"/>
      </w:pPr>
      <w:rPr>
        <w:rFonts w:hint="default"/>
      </w:rPr>
    </w:lvl>
  </w:abstractNum>
  <w:abstractNum w:abstractNumId="6">
    <w:nsid w:val="0F990629"/>
    <w:multiLevelType w:val="hybridMultilevel"/>
    <w:tmpl w:val="0C3A8D70"/>
    <w:lvl w:ilvl="0" w:tplc="DBB41F72">
      <w:numFmt w:val="bullet"/>
      <w:lvlText w:val=""/>
      <w:lvlJc w:val="left"/>
      <w:pPr>
        <w:tabs>
          <w:tab w:val="num" w:pos="1200"/>
        </w:tabs>
        <w:ind w:left="0" w:firstLine="84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2C15BE"/>
    <w:multiLevelType w:val="hybridMultilevel"/>
    <w:tmpl w:val="A1BC318C"/>
    <w:lvl w:ilvl="0" w:tplc="DBB41F72">
      <w:numFmt w:val="bullet"/>
      <w:lvlText w:val=""/>
      <w:lvlJc w:val="left"/>
      <w:pPr>
        <w:tabs>
          <w:tab w:val="num" w:pos="1200"/>
        </w:tabs>
        <w:ind w:left="0" w:firstLine="84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4A640B"/>
    <w:multiLevelType w:val="multilevel"/>
    <w:tmpl w:val="5130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DE0CE3"/>
    <w:multiLevelType w:val="hybridMultilevel"/>
    <w:tmpl w:val="319C9F8E"/>
    <w:lvl w:ilvl="0" w:tplc="96AA9208">
      <w:start w:val="1"/>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164D3E2E"/>
    <w:multiLevelType w:val="singleLevel"/>
    <w:tmpl w:val="624673A4"/>
    <w:lvl w:ilvl="0">
      <w:numFmt w:val="bullet"/>
      <w:lvlText w:val="–"/>
      <w:lvlJc w:val="left"/>
      <w:pPr>
        <w:tabs>
          <w:tab w:val="num" w:pos="360"/>
        </w:tabs>
        <w:ind w:left="360" w:hanging="360"/>
      </w:pPr>
      <w:rPr>
        <w:rFonts w:hint="default"/>
      </w:rPr>
    </w:lvl>
  </w:abstractNum>
  <w:abstractNum w:abstractNumId="11">
    <w:nsid w:val="18647339"/>
    <w:multiLevelType w:val="singleLevel"/>
    <w:tmpl w:val="EB7A708E"/>
    <w:lvl w:ilvl="0">
      <w:start w:val="1"/>
      <w:numFmt w:val="bullet"/>
      <w:lvlText w:val="-"/>
      <w:lvlJc w:val="left"/>
      <w:pPr>
        <w:tabs>
          <w:tab w:val="num" w:pos="360"/>
        </w:tabs>
        <w:ind w:left="360" w:hanging="360"/>
      </w:pPr>
      <w:rPr>
        <w:rFonts w:hint="default"/>
      </w:rPr>
    </w:lvl>
  </w:abstractNum>
  <w:abstractNum w:abstractNumId="12">
    <w:nsid w:val="1E2E0DFE"/>
    <w:multiLevelType w:val="hybridMultilevel"/>
    <w:tmpl w:val="1CB2276C"/>
    <w:lvl w:ilvl="0" w:tplc="DBB41F72">
      <w:numFmt w:val="bullet"/>
      <w:lvlText w:val=""/>
      <w:lvlJc w:val="left"/>
      <w:pPr>
        <w:tabs>
          <w:tab w:val="num" w:pos="1200"/>
        </w:tabs>
        <w:ind w:left="0" w:firstLine="84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5D3EAE"/>
    <w:multiLevelType w:val="multilevel"/>
    <w:tmpl w:val="ADAE7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7618DF"/>
    <w:multiLevelType w:val="multilevel"/>
    <w:tmpl w:val="C0B0B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BB3E97"/>
    <w:multiLevelType w:val="hybridMultilevel"/>
    <w:tmpl w:val="32DED172"/>
    <w:lvl w:ilvl="0" w:tplc="A7C6D3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B411A7"/>
    <w:multiLevelType w:val="hybridMultilevel"/>
    <w:tmpl w:val="60EC9900"/>
    <w:lvl w:ilvl="0" w:tplc="0BC6FD08">
      <w:start w:val="1"/>
      <w:numFmt w:val="decimal"/>
      <w:lvlText w:val="%1)"/>
      <w:lvlJc w:val="left"/>
      <w:pPr>
        <w:tabs>
          <w:tab w:val="num" w:pos="1494"/>
        </w:tabs>
        <w:ind w:left="1494" w:hanging="360"/>
      </w:pPr>
      <w:rPr>
        <w:rFonts w:hint="default"/>
      </w:rPr>
    </w:lvl>
    <w:lvl w:ilvl="1" w:tplc="1898CD16">
      <w:start w:val="1"/>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26B702B2"/>
    <w:multiLevelType w:val="multilevel"/>
    <w:tmpl w:val="BF604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CB553E"/>
    <w:multiLevelType w:val="hybridMultilevel"/>
    <w:tmpl w:val="0622B172"/>
    <w:lvl w:ilvl="0" w:tplc="0BC6FD08">
      <w:start w:val="1"/>
      <w:numFmt w:val="decimal"/>
      <w:lvlText w:val="%1)"/>
      <w:lvlJc w:val="left"/>
      <w:pPr>
        <w:tabs>
          <w:tab w:val="num" w:pos="1494"/>
        </w:tabs>
        <w:ind w:left="1494" w:hanging="360"/>
      </w:pPr>
      <w:rPr>
        <w:rFonts w:hint="default"/>
      </w:rPr>
    </w:lvl>
    <w:lvl w:ilvl="1" w:tplc="ED1C0084">
      <w:start w:val="1"/>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2D181F62"/>
    <w:multiLevelType w:val="singleLevel"/>
    <w:tmpl w:val="EB7A708E"/>
    <w:lvl w:ilvl="0">
      <w:start w:val="1"/>
      <w:numFmt w:val="bullet"/>
      <w:lvlText w:val="-"/>
      <w:lvlJc w:val="left"/>
      <w:pPr>
        <w:tabs>
          <w:tab w:val="num" w:pos="360"/>
        </w:tabs>
        <w:ind w:left="360" w:hanging="360"/>
      </w:pPr>
      <w:rPr>
        <w:rFonts w:hint="default"/>
      </w:rPr>
    </w:lvl>
  </w:abstractNum>
  <w:abstractNum w:abstractNumId="20">
    <w:nsid w:val="2D264651"/>
    <w:multiLevelType w:val="singleLevel"/>
    <w:tmpl w:val="624673A4"/>
    <w:lvl w:ilvl="0">
      <w:numFmt w:val="bullet"/>
      <w:lvlText w:val="–"/>
      <w:lvlJc w:val="left"/>
      <w:pPr>
        <w:tabs>
          <w:tab w:val="num" w:pos="360"/>
        </w:tabs>
        <w:ind w:left="360" w:hanging="360"/>
      </w:pPr>
      <w:rPr>
        <w:rFonts w:hint="default"/>
      </w:rPr>
    </w:lvl>
  </w:abstractNum>
  <w:abstractNum w:abstractNumId="21">
    <w:nsid w:val="2DF37DF7"/>
    <w:multiLevelType w:val="hybridMultilevel"/>
    <w:tmpl w:val="90BC1B92"/>
    <w:lvl w:ilvl="0" w:tplc="DBB41F72">
      <w:numFmt w:val="bullet"/>
      <w:lvlText w:val=""/>
      <w:lvlJc w:val="left"/>
      <w:pPr>
        <w:tabs>
          <w:tab w:val="num" w:pos="1200"/>
        </w:tabs>
        <w:ind w:left="0" w:firstLine="84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210C18"/>
    <w:multiLevelType w:val="singleLevel"/>
    <w:tmpl w:val="624673A4"/>
    <w:lvl w:ilvl="0">
      <w:numFmt w:val="bullet"/>
      <w:lvlText w:val="–"/>
      <w:lvlJc w:val="left"/>
      <w:pPr>
        <w:tabs>
          <w:tab w:val="num" w:pos="360"/>
        </w:tabs>
        <w:ind w:left="360" w:hanging="360"/>
      </w:pPr>
      <w:rPr>
        <w:rFonts w:hint="default"/>
      </w:rPr>
    </w:lvl>
  </w:abstractNum>
  <w:abstractNum w:abstractNumId="23">
    <w:nsid w:val="329C54AA"/>
    <w:multiLevelType w:val="multilevel"/>
    <w:tmpl w:val="A568F89A"/>
    <w:lvl w:ilvl="0">
      <w:start w:val="7"/>
      <w:numFmt w:val="decimal"/>
      <w:lvlText w:val="2.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B86D2A"/>
    <w:multiLevelType w:val="multilevel"/>
    <w:tmpl w:val="6260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834306"/>
    <w:multiLevelType w:val="hybridMultilevel"/>
    <w:tmpl w:val="C5D89DD4"/>
    <w:lvl w:ilvl="0" w:tplc="6324B6F2">
      <w:start w:val="1"/>
      <w:numFmt w:val="decimal"/>
      <w:lvlText w:val="%1)"/>
      <w:lvlJc w:val="left"/>
      <w:pPr>
        <w:tabs>
          <w:tab w:val="num" w:pos="1494"/>
        </w:tabs>
        <w:ind w:left="1494" w:hanging="360"/>
      </w:pPr>
      <w:rPr>
        <w:rFonts w:ascii="Times New Roman" w:eastAsia="Times New Roman" w:hAnsi="Times New Roman" w:cs="Times New Roman"/>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3A5D3F87"/>
    <w:multiLevelType w:val="hybridMultilevel"/>
    <w:tmpl w:val="CFA47534"/>
    <w:lvl w:ilvl="0" w:tplc="DBB41F72">
      <w:numFmt w:val="bullet"/>
      <w:lvlText w:val=""/>
      <w:lvlJc w:val="left"/>
      <w:pPr>
        <w:tabs>
          <w:tab w:val="num" w:pos="1200"/>
        </w:tabs>
        <w:ind w:left="0" w:firstLine="84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517276"/>
    <w:multiLevelType w:val="hybridMultilevel"/>
    <w:tmpl w:val="CE74D13A"/>
    <w:lvl w:ilvl="0" w:tplc="0BC6FD0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461429CF"/>
    <w:multiLevelType w:val="hybridMultilevel"/>
    <w:tmpl w:val="780499B2"/>
    <w:lvl w:ilvl="0" w:tplc="34285626">
      <w:start w:val="1"/>
      <w:numFmt w:val="decimal"/>
      <w:lvlText w:val="%1."/>
      <w:lvlJc w:val="left"/>
      <w:pPr>
        <w:ind w:left="720" w:hanging="360"/>
      </w:pPr>
      <w:rPr>
        <w:rFonts w:ascii="Times New Roman" w:hAnsi="Times New Roman" w:cs="Arial" w:hint="default"/>
        <w:b w:val="0"/>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C77FD8"/>
    <w:multiLevelType w:val="hybridMultilevel"/>
    <w:tmpl w:val="B63E15CA"/>
    <w:lvl w:ilvl="0" w:tplc="DBB41F72">
      <w:numFmt w:val="bullet"/>
      <w:lvlText w:val=""/>
      <w:lvlJc w:val="left"/>
      <w:pPr>
        <w:tabs>
          <w:tab w:val="num" w:pos="1200"/>
        </w:tabs>
        <w:ind w:left="0" w:firstLine="84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8F7680"/>
    <w:multiLevelType w:val="hybridMultilevel"/>
    <w:tmpl w:val="CFEC1CB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3912F49"/>
    <w:multiLevelType w:val="hybridMultilevel"/>
    <w:tmpl w:val="AF90B36E"/>
    <w:lvl w:ilvl="0" w:tplc="F344FB6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93B7AFE"/>
    <w:multiLevelType w:val="hybridMultilevel"/>
    <w:tmpl w:val="CFEC1CB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A2E67DD"/>
    <w:multiLevelType w:val="singleLevel"/>
    <w:tmpl w:val="624673A4"/>
    <w:lvl w:ilvl="0">
      <w:numFmt w:val="bullet"/>
      <w:lvlText w:val="–"/>
      <w:lvlJc w:val="left"/>
      <w:pPr>
        <w:tabs>
          <w:tab w:val="num" w:pos="360"/>
        </w:tabs>
        <w:ind w:left="360" w:hanging="360"/>
      </w:pPr>
      <w:rPr>
        <w:rFonts w:hint="default"/>
      </w:rPr>
    </w:lvl>
  </w:abstractNum>
  <w:abstractNum w:abstractNumId="34">
    <w:nsid w:val="5B075760"/>
    <w:multiLevelType w:val="multilevel"/>
    <w:tmpl w:val="B1F824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5552A3E"/>
    <w:multiLevelType w:val="hybridMultilevel"/>
    <w:tmpl w:val="6BDC6776"/>
    <w:lvl w:ilvl="0" w:tplc="DBB41F72">
      <w:numFmt w:val="bullet"/>
      <w:lvlText w:val=""/>
      <w:lvlJc w:val="left"/>
      <w:pPr>
        <w:tabs>
          <w:tab w:val="num" w:pos="1200"/>
        </w:tabs>
        <w:ind w:left="0" w:firstLine="84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7349AF"/>
    <w:multiLevelType w:val="singleLevel"/>
    <w:tmpl w:val="EB7A708E"/>
    <w:lvl w:ilvl="0">
      <w:start w:val="1"/>
      <w:numFmt w:val="bullet"/>
      <w:lvlText w:val="-"/>
      <w:lvlJc w:val="left"/>
      <w:pPr>
        <w:tabs>
          <w:tab w:val="num" w:pos="360"/>
        </w:tabs>
        <w:ind w:left="360" w:hanging="360"/>
      </w:pPr>
      <w:rPr>
        <w:rFonts w:hint="default"/>
      </w:rPr>
    </w:lvl>
  </w:abstractNum>
  <w:abstractNum w:abstractNumId="37">
    <w:nsid w:val="68B52CE2"/>
    <w:multiLevelType w:val="multilevel"/>
    <w:tmpl w:val="436C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7875DE"/>
    <w:multiLevelType w:val="hybridMultilevel"/>
    <w:tmpl w:val="12165040"/>
    <w:lvl w:ilvl="0" w:tplc="87CC462E">
      <w:start w:val="1"/>
      <w:numFmt w:val="decimal"/>
      <w:lvlText w:val="%1."/>
      <w:lvlJc w:val="left"/>
      <w:pPr>
        <w:tabs>
          <w:tab w:val="num" w:pos="1260"/>
        </w:tabs>
        <w:ind w:left="0" w:firstLine="9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74856DD0"/>
    <w:multiLevelType w:val="singleLevel"/>
    <w:tmpl w:val="EB7A708E"/>
    <w:lvl w:ilvl="0">
      <w:start w:val="1"/>
      <w:numFmt w:val="bullet"/>
      <w:lvlText w:val="-"/>
      <w:lvlJc w:val="left"/>
      <w:pPr>
        <w:tabs>
          <w:tab w:val="num" w:pos="360"/>
        </w:tabs>
        <w:ind w:left="360" w:hanging="360"/>
      </w:pPr>
      <w:rPr>
        <w:rFonts w:hint="default"/>
      </w:rPr>
    </w:lvl>
  </w:abstractNum>
  <w:abstractNum w:abstractNumId="40">
    <w:nsid w:val="7ACB123F"/>
    <w:multiLevelType w:val="singleLevel"/>
    <w:tmpl w:val="EB7A708E"/>
    <w:lvl w:ilvl="0">
      <w:start w:val="1"/>
      <w:numFmt w:val="bullet"/>
      <w:lvlText w:val="-"/>
      <w:lvlJc w:val="left"/>
      <w:pPr>
        <w:tabs>
          <w:tab w:val="num" w:pos="360"/>
        </w:tabs>
        <w:ind w:left="360" w:hanging="360"/>
      </w:pPr>
      <w:rPr>
        <w:rFonts w:hint="default"/>
      </w:rPr>
    </w:lvl>
  </w:abstractNum>
  <w:num w:numId="1">
    <w:abstractNumId w:val="38"/>
  </w:num>
  <w:num w:numId="2">
    <w:abstractNumId w:val="8"/>
  </w:num>
  <w:num w:numId="3">
    <w:abstractNumId w:val="37"/>
  </w:num>
  <w:num w:numId="4">
    <w:abstractNumId w:val="34"/>
  </w:num>
  <w:num w:numId="5">
    <w:abstractNumId w:val="24"/>
  </w:num>
  <w:num w:numId="6">
    <w:abstractNumId w:val="16"/>
  </w:num>
  <w:num w:numId="7">
    <w:abstractNumId w:val="18"/>
  </w:num>
  <w:num w:numId="8">
    <w:abstractNumId w:val="27"/>
  </w:num>
  <w:num w:numId="9">
    <w:abstractNumId w:val="9"/>
  </w:num>
  <w:num w:numId="10">
    <w:abstractNumId w:val="15"/>
  </w:num>
  <w:num w:numId="11">
    <w:abstractNumId w:val="25"/>
  </w:num>
  <w:num w:numId="12">
    <w:abstractNumId w:val="26"/>
  </w:num>
  <w:num w:numId="13">
    <w:abstractNumId w:val="12"/>
  </w:num>
  <w:num w:numId="14">
    <w:abstractNumId w:val="35"/>
  </w:num>
  <w:num w:numId="15">
    <w:abstractNumId w:val="21"/>
  </w:num>
  <w:num w:numId="16">
    <w:abstractNumId w:val="7"/>
  </w:num>
  <w:num w:numId="17">
    <w:abstractNumId w:val="6"/>
  </w:num>
  <w:num w:numId="18">
    <w:abstractNumId w:val="29"/>
  </w:num>
  <w:num w:numId="19">
    <w:abstractNumId w:val="22"/>
  </w:num>
  <w:num w:numId="20">
    <w:abstractNumId w:val="39"/>
  </w:num>
  <w:num w:numId="21">
    <w:abstractNumId w:val="10"/>
  </w:num>
  <w:num w:numId="22">
    <w:abstractNumId w:val="20"/>
  </w:num>
  <w:num w:numId="23">
    <w:abstractNumId w:val="33"/>
  </w:num>
  <w:num w:numId="24">
    <w:abstractNumId w:val="40"/>
  </w:num>
  <w:num w:numId="25">
    <w:abstractNumId w:val="36"/>
  </w:num>
  <w:num w:numId="26">
    <w:abstractNumId w:val="11"/>
  </w:num>
  <w:num w:numId="27">
    <w:abstractNumId w:val="19"/>
  </w:num>
  <w:num w:numId="28">
    <w:abstractNumId w:val="5"/>
  </w:num>
  <w:num w:numId="29">
    <w:abstractNumId w:val="4"/>
  </w:num>
  <w:num w:numId="30">
    <w:abstractNumId w:val="0"/>
  </w:num>
  <w:num w:numId="31">
    <w:abstractNumId w:val="1"/>
  </w:num>
  <w:num w:numId="32">
    <w:abstractNumId w:val="2"/>
  </w:num>
  <w:num w:numId="33">
    <w:abstractNumId w:val="14"/>
  </w:num>
  <w:num w:numId="34">
    <w:abstractNumId w:val="13"/>
  </w:num>
  <w:num w:numId="35">
    <w:abstractNumId w:val="17"/>
  </w:num>
  <w:num w:numId="36">
    <w:abstractNumId w:val="30"/>
  </w:num>
  <w:num w:numId="37">
    <w:abstractNumId w:val="32"/>
  </w:num>
  <w:num w:numId="38">
    <w:abstractNumId w:val="3"/>
  </w:num>
  <w:num w:numId="39">
    <w:abstractNumId w:val="23"/>
  </w:num>
  <w:num w:numId="40">
    <w:abstractNumId w:val="3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E9"/>
    <w:rsid w:val="00002E51"/>
    <w:rsid w:val="0001038B"/>
    <w:rsid w:val="00010665"/>
    <w:rsid w:val="00011647"/>
    <w:rsid w:val="00016529"/>
    <w:rsid w:val="00020BA6"/>
    <w:rsid w:val="000300E3"/>
    <w:rsid w:val="000341E0"/>
    <w:rsid w:val="000417F9"/>
    <w:rsid w:val="0004452B"/>
    <w:rsid w:val="0004481F"/>
    <w:rsid w:val="000629D6"/>
    <w:rsid w:val="0006343D"/>
    <w:rsid w:val="000655D4"/>
    <w:rsid w:val="00083886"/>
    <w:rsid w:val="00085F61"/>
    <w:rsid w:val="000B13E6"/>
    <w:rsid w:val="000B2B10"/>
    <w:rsid w:val="000B57FE"/>
    <w:rsid w:val="000C679B"/>
    <w:rsid w:val="000D106E"/>
    <w:rsid w:val="000D1DA1"/>
    <w:rsid w:val="000D26B1"/>
    <w:rsid w:val="000D616E"/>
    <w:rsid w:val="000E4086"/>
    <w:rsid w:val="000E6278"/>
    <w:rsid w:val="001010C5"/>
    <w:rsid w:val="001027DA"/>
    <w:rsid w:val="00105DD3"/>
    <w:rsid w:val="00110192"/>
    <w:rsid w:val="00110686"/>
    <w:rsid w:val="00132F03"/>
    <w:rsid w:val="00151034"/>
    <w:rsid w:val="00152233"/>
    <w:rsid w:val="00153803"/>
    <w:rsid w:val="00154603"/>
    <w:rsid w:val="00155567"/>
    <w:rsid w:val="001569E8"/>
    <w:rsid w:val="00170AA2"/>
    <w:rsid w:val="00173E01"/>
    <w:rsid w:val="00174201"/>
    <w:rsid w:val="00176264"/>
    <w:rsid w:val="00180492"/>
    <w:rsid w:val="00183838"/>
    <w:rsid w:val="00190239"/>
    <w:rsid w:val="001A0956"/>
    <w:rsid w:val="001A285B"/>
    <w:rsid w:val="001A6070"/>
    <w:rsid w:val="001D0C54"/>
    <w:rsid w:val="001D5803"/>
    <w:rsid w:val="001E292D"/>
    <w:rsid w:val="001E4A15"/>
    <w:rsid w:val="001E4B91"/>
    <w:rsid w:val="001F37CC"/>
    <w:rsid w:val="001F7A0E"/>
    <w:rsid w:val="0020461C"/>
    <w:rsid w:val="00205E88"/>
    <w:rsid w:val="002241A5"/>
    <w:rsid w:val="00241E32"/>
    <w:rsid w:val="002448AB"/>
    <w:rsid w:val="00246C24"/>
    <w:rsid w:val="00273E64"/>
    <w:rsid w:val="002765D1"/>
    <w:rsid w:val="00277CC5"/>
    <w:rsid w:val="00280589"/>
    <w:rsid w:val="00281800"/>
    <w:rsid w:val="002836FC"/>
    <w:rsid w:val="00287E82"/>
    <w:rsid w:val="00291909"/>
    <w:rsid w:val="002922E9"/>
    <w:rsid w:val="002944F7"/>
    <w:rsid w:val="002A0214"/>
    <w:rsid w:val="002B1E52"/>
    <w:rsid w:val="002D1FDF"/>
    <w:rsid w:val="002F2D5E"/>
    <w:rsid w:val="003165B1"/>
    <w:rsid w:val="00357B99"/>
    <w:rsid w:val="00357CFF"/>
    <w:rsid w:val="0036012F"/>
    <w:rsid w:val="00372276"/>
    <w:rsid w:val="0039058F"/>
    <w:rsid w:val="003A7802"/>
    <w:rsid w:val="003C386C"/>
    <w:rsid w:val="003D1322"/>
    <w:rsid w:val="003D1B4B"/>
    <w:rsid w:val="003D232F"/>
    <w:rsid w:val="003E1551"/>
    <w:rsid w:val="003E2E95"/>
    <w:rsid w:val="003E6374"/>
    <w:rsid w:val="004057C8"/>
    <w:rsid w:val="00406FDC"/>
    <w:rsid w:val="00415596"/>
    <w:rsid w:val="00415FDA"/>
    <w:rsid w:val="004227DB"/>
    <w:rsid w:val="004261B3"/>
    <w:rsid w:val="00452D2C"/>
    <w:rsid w:val="00464BB3"/>
    <w:rsid w:val="004667A0"/>
    <w:rsid w:val="00484FBC"/>
    <w:rsid w:val="00487955"/>
    <w:rsid w:val="00490151"/>
    <w:rsid w:val="004971AE"/>
    <w:rsid w:val="004A1B0B"/>
    <w:rsid w:val="004B29AE"/>
    <w:rsid w:val="004B7B3F"/>
    <w:rsid w:val="004E2B9E"/>
    <w:rsid w:val="004F33E0"/>
    <w:rsid w:val="00501A7E"/>
    <w:rsid w:val="00504E48"/>
    <w:rsid w:val="00515490"/>
    <w:rsid w:val="00520591"/>
    <w:rsid w:val="00530C76"/>
    <w:rsid w:val="00531187"/>
    <w:rsid w:val="0053268C"/>
    <w:rsid w:val="0053491D"/>
    <w:rsid w:val="0054422B"/>
    <w:rsid w:val="005454C2"/>
    <w:rsid w:val="00545D00"/>
    <w:rsid w:val="00546526"/>
    <w:rsid w:val="00546C45"/>
    <w:rsid w:val="00555C82"/>
    <w:rsid w:val="00570758"/>
    <w:rsid w:val="00583C46"/>
    <w:rsid w:val="00587DFE"/>
    <w:rsid w:val="00592222"/>
    <w:rsid w:val="00597210"/>
    <w:rsid w:val="005A550E"/>
    <w:rsid w:val="005B4DDB"/>
    <w:rsid w:val="005C09C3"/>
    <w:rsid w:val="005D0D4E"/>
    <w:rsid w:val="005D1FE9"/>
    <w:rsid w:val="005D5B4A"/>
    <w:rsid w:val="005E1881"/>
    <w:rsid w:val="005E7BFD"/>
    <w:rsid w:val="005F0176"/>
    <w:rsid w:val="005F1BAD"/>
    <w:rsid w:val="00601EAE"/>
    <w:rsid w:val="006025F0"/>
    <w:rsid w:val="0061050E"/>
    <w:rsid w:val="00630871"/>
    <w:rsid w:val="006342F3"/>
    <w:rsid w:val="00634404"/>
    <w:rsid w:val="00642447"/>
    <w:rsid w:val="00643D96"/>
    <w:rsid w:val="00653A04"/>
    <w:rsid w:val="0065695C"/>
    <w:rsid w:val="00661C2A"/>
    <w:rsid w:val="00661E4B"/>
    <w:rsid w:val="00666BAC"/>
    <w:rsid w:val="00675F1D"/>
    <w:rsid w:val="00680E2B"/>
    <w:rsid w:val="00680F40"/>
    <w:rsid w:val="0068754B"/>
    <w:rsid w:val="006A5BF9"/>
    <w:rsid w:val="006B6AD8"/>
    <w:rsid w:val="006C0A0C"/>
    <w:rsid w:val="006C0A76"/>
    <w:rsid w:val="006C612F"/>
    <w:rsid w:val="006C6338"/>
    <w:rsid w:val="006E2E8A"/>
    <w:rsid w:val="006F1D10"/>
    <w:rsid w:val="006F6F44"/>
    <w:rsid w:val="00707260"/>
    <w:rsid w:val="00714251"/>
    <w:rsid w:val="00741CE6"/>
    <w:rsid w:val="00762D5D"/>
    <w:rsid w:val="00764A6A"/>
    <w:rsid w:val="00791490"/>
    <w:rsid w:val="00795968"/>
    <w:rsid w:val="00795CF6"/>
    <w:rsid w:val="007A05C5"/>
    <w:rsid w:val="007A2D7B"/>
    <w:rsid w:val="007A70B6"/>
    <w:rsid w:val="007A7274"/>
    <w:rsid w:val="007C0977"/>
    <w:rsid w:val="007C63F2"/>
    <w:rsid w:val="007E70AD"/>
    <w:rsid w:val="007F241B"/>
    <w:rsid w:val="007F7AC6"/>
    <w:rsid w:val="008136EE"/>
    <w:rsid w:val="00815524"/>
    <w:rsid w:val="00831885"/>
    <w:rsid w:val="00833E66"/>
    <w:rsid w:val="008372B6"/>
    <w:rsid w:val="00841368"/>
    <w:rsid w:val="00846996"/>
    <w:rsid w:val="008475C5"/>
    <w:rsid w:val="008478E3"/>
    <w:rsid w:val="00853BF1"/>
    <w:rsid w:val="008563EA"/>
    <w:rsid w:val="0086099B"/>
    <w:rsid w:val="00860AA1"/>
    <w:rsid w:val="00863918"/>
    <w:rsid w:val="0086648C"/>
    <w:rsid w:val="0088144A"/>
    <w:rsid w:val="00881840"/>
    <w:rsid w:val="00892AE8"/>
    <w:rsid w:val="00897885"/>
    <w:rsid w:val="008A19E1"/>
    <w:rsid w:val="008A630E"/>
    <w:rsid w:val="008B27CC"/>
    <w:rsid w:val="008C13E8"/>
    <w:rsid w:val="008D227D"/>
    <w:rsid w:val="008D2636"/>
    <w:rsid w:val="008D62A8"/>
    <w:rsid w:val="008D6935"/>
    <w:rsid w:val="008D733A"/>
    <w:rsid w:val="008E07AC"/>
    <w:rsid w:val="008F5B43"/>
    <w:rsid w:val="008F79D3"/>
    <w:rsid w:val="00900583"/>
    <w:rsid w:val="00920478"/>
    <w:rsid w:val="00922816"/>
    <w:rsid w:val="00932337"/>
    <w:rsid w:val="009331FB"/>
    <w:rsid w:val="009371EC"/>
    <w:rsid w:val="00940374"/>
    <w:rsid w:val="00943534"/>
    <w:rsid w:val="00944B49"/>
    <w:rsid w:val="00963D69"/>
    <w:rsid w:val="00991A62"/>
    <w:rsid w:val="0099207C"/>
    <w:rsid w:val="00997301"/>
    <w:rsid w:val="00997B88"/>
    <w:rsid w:val="00997E01"/>
    <w:rsid w:val="009A4FB9"/>
    <w:rsid w:val="009B4B33"/>
    <w:rsid w:val="009B7581"/>
    <w:rsid w:val="009C0D39"/>
    <w:rsid w:val="009D43F4"/>
    <w:rsid w:val="009D4D1A"/>
    <w:rsid w:val="009E2A4A"/>
    <w:rsid w:val="009F73CA"/>
    <w:rsid w:val="00A0292C"/>
    <w:rsid w:val="00A170F8"/>
    <w:rsid w:val="00A2145A"/>
    <w:rsid w:val="00A2195D"/>
    <w:rsid w:val="00A224DF"/>
    <w:rsid w:val="00A23BC9"/>
    <w:rsid w:val="00A275C5"/>
    <w:rsid w:val="00A45AA0"/>
    <w:rsid w:val="00A55E59"/>
    <w:rsid w:val="00A55F1F"/>
    <w:rsid w:val="00A7237D"/>
    <w:rsid w:val="00A723E1"/>
    <w:rsid w:val="00A81C41"/>
    <w:rsid w:val="00A851D1"/>
    <w:rsid w:val="00A86F4B"/>
    <w:rsid w:val="00A94891"/>
    <w:rsid w:val="00A97152"/>
    <w:rsid w:val="00AA2FEF"/>
    <w:rsid w:val="00AB7DA1"/>
    <w:rsid w:val="00AC3F40"/>
    <w:rsid w:val="00AC65D5"/>
    <w:rsid w:val="00AC68EE"/>
    <w:rsid w:val="00AF6712"/>
    <w:rsid w:val="00AF7B38"/>
    <w:rsid w:val="00B007E6"/>
    <w:rsid w:val="00B03950"/>
    <w:rsid w:val="00B07DAB"/>
    <w:rsid w:val="00B217E1"/>
    <w:rsid w:val="00B267AB"/>
    <w:rsid w:val="00B27997"/>
    <w:rsid w:val="00B313FE"/>
    <w:rsid w:val="00B422DB"/>
    <w:rsid w:val="00B44E26"/>
    <w:rsid w:val="00B52490"/>
    <w:rsid w:val="00B52780"/>
    <w:rsid w:val="00B65D6E"/>
    <w:rsid w:val="00B72660"/>
    <w:rsid w:val="00B72B04"/>
    <w:rsid w:val="00B85365"/>
    <w:rsid w:val="00B925EA"/>
    <w:rsid w:val="00BA7ACD"/>
    <w:rsid w:val="00BB7E72"/>
    <w:rsid w:val="00BC1149"/>
    <w:rsid w:val="00BC3500"/>
    <w:rsid w:val="00BC44A7"/>
    <w:rsid w:val="00BE0532"/>
    <w:rsid w:val="00BE209A"/>
    <w:rsid w:val="00BE217D"/>
    <w:rsid w:val="00BE6DE6"/>
    <w:rsid w:val="00BF1423"/>
    <w:rsid w:val="00BF6520"/>
    <w:rsid w:val="00C0008E"/>
    <w:rsid w:val="00C001CE"/>
    <w:rsid w:val="00C035EB"/>
    <w:rsid w:val="00C10C68"/>
    <w:rsid w:val="00C1197A"/>
    <w:rsid w:val="00C12537"/>
    <w:rsid w:val="00C14674"/>
    <w:rsid w:val="00C318E6"/>
    <w:rsid w:val="00C40CE5"/>
    <w:rsid w:val="00C72509"/>
    <w:rsid w:val="00C80888"/>
    <w:rsid w:val="00C91AEA"/>
    <w:rsid w:val="00CB09B7"/>
    <w:rsid w:val="00CC7DD4"/>
    <w:rsid w:val="00CD2B76"/>
    <w:rsid w:val="00CD39B5"/>
    <w:rsid w:val="00CD608D"/>
    <w:rsid w:val="00CE16E1"/>
    <w:rsid w:val="00CE4F2B"/>
    <w:rsid w:val="00CE7DBB"/>
    <w:rsid w:val="00CF0B20"/>
    <w:rsid w:val="00CF408D"/>
    <w:rsid w:val="00D01524"/>
    <w:rsid w:val="00D06D2C"/>
    <w:rsid w:val="00D152F4"/>
    <w:rsid w:val="00D242B4"/>
    <w:rsid w:val="00D30A01"/>
    <w:rsid w:val="00D3528C"/>
    <w:rsid w:val="00D4191E"/>
    <w:rsid w:val="00D43750"/>
    <w:rsid w:val="00D44E0C"/>
    <w:rsid w:val="00D47F25"/>
    <w:rsid w:val="00D54854"/>
    <w:rsid w:val="00D655E7"/>
    <w:rsid w:val="00D66075"/>
    <w:rsid w:val="00D6718C"/>
    <w:rsid w:val="00D765C2"/>
    <w:rsid w:val="00D8352D"/>
    <w:rsid w:val="00D8723A"/>
    <w:rsid w:val="00DA3CBA"/>
    <w:rsid w:val="00DA6256"/>
    <w:rsid w:val="00DA7000"/>
    <w:rsid w:val="00DA76CF"/>
    <w:rsid w:val="00DB6976"/>
    <w:rsid w:val="00DC554E"/>
    <w:rsid w:val="00DC7F4A"/>
    <w:rsid w:val="00DD3F87"/>
    <w:rsid w:val="00DE6B27"/>
    <w:rsid w:val="00E10522"/>
    <w:rsid w:val="00E1345C"/>
    <w:rsid w:val="00E160C8"/>
    <w:rsid w:val="00E35BB7"/>
    <w:rsid w:val="00E40C19"/>
    <w:rsid w:val="00E42B57"/>
    <w:rsid w:val="00E6056F"/>
    <w:rsid w:val="00E6238E"/>
    <w:rsid w:val="00E63575"/>
    <w:rsid w:val="00E83B6D"/>
    <w:rsid w:val="00E871A5"/>
    <w:rsid w:val="00E87E8C"/>
    <w:rsid w:val="00E957BD"/>
    <w:rsid w:val="00E9646A"/>
    <w:rsid w:val="00EA0B64"/>
    <w:rsid w:val="00EA5912"/>
    <w:rsid w:val="00EB2951"/>
    <w:rsid w:val="00EC023A"/>
    <w:rsid w:val="00EC29ED"/>
    <w:rsid w:val="00ED011D"/>
    <w:rsid w:val="00ED0AF1"/>
    <w:rsid w:val="00ED795D"/>
    <w:rsid w:val="00EF6992"/>
    <w:rsid w:val="00F037FE"/>
    <w:rsid w:val="00F1109D"/>
    <w:rsid w:val="00F1449F"/>
    <w:rsid w:val="00F25F1C"/>
    <w:rsid w:val="00F50031"/>
    <w:rsid w:val="00F66281"/>
    <w:rsid w:val="00F73BC5"/>
    <w:rsid w:val="00F8275A"/>
    <w:rsid w:val="00F84899"/>
    <w:rsid w:val="00F971B3"/>
    <w:rsid w:val="00F973FA"/>
    <w:rsid w:val="00FB644E"/>
    <w:rsid w:val="00FC48F2"/>
    <w:rsid w:val="00FC4DC5"/>
    <w:rsid w:val="00FC698C"/>
    <w:rsid w:val="00FD2E71"/>
    <w:rsid w:val="00FF2EC6"/>
    <w:rsid w:val="00FF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5ADF78-DE5E-485B-AB78-6C74D4E8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FE9"/>
    <w:rPr>
      <w:sz w:val="24"/>
      <w:szCs w:val="24"/>
    </w:rPr>
  </w:style>
  <w:style w:type="paragraph" w:styleId="1">
    <w:name w:val="heading 1"/>
    <w:basedOn w:val="a"/>
    <w:next w:val="a"/>
    <w:qFormat/>
    <w:rsid w:val="005D1FE9"/>
    <w:pPr>
      <w:keepNext/>
      <w:ind w:left="5664" w:firstLine="708"/>
      <w:outlineLvl w:val="0"/>
    </w:pPr>
    <w:rPr>
      <w:rFonts w:ascii="Arial" w:hAnsi="Arial"/>
      <w:b/>
      <w:i/>
      <w:sz w:val="20"/>
      <w:szCs w:val="20"/>
    </w:rPr>
  </w:style>
  <w:style w:type="paragraph" w:styleId="2">
    <w:name w:val="heading 2"/>
    <w:basedOn w:val="a"/>
    <w:next w:val="a"/>
    <w:qFormat/>
    <w:rsid w:val="005D1FE9"/>
    <w:pPr>
      <w:keepNext/>
      <w:outlineLvl w:val="1"/>
    </w:pPr>
    <w:rPr>
      <w:caps/>
      <w:sz w:val="28"/>
      <w:szCs w:val="20"/>
    </w:rPr>
  </w:style>
  <w:style w:type="paragraph" w:styleId="3">
    <w:name w:val="heading 3"/>
    <w:basedOn w:val="a"/>
    <w:next w:val="a"/>
    <w:qFormat/>
    <w:rsid w:val="005D1FE9"/>
    <w:pPr>
      <w:keepNext/>
      <w:spacing w:line="312" w:lineRule="auto"/>
      <w:ind w:firstLine="902"/>
      <w:jc w:val="center"/>
      <w:outlineLvl w:val="2"/>
    </w:pPr>
    <w:rPr>
      <w:b/>
      <w:bCs/>
      <w:sz w:val="28"/>
    </w:rPr>
  </w:style>
  <w:style w:type="paragraph" w:styleId="4">
    <w:name w:val="heading 4"/>
    <w:basedOn w:val="a"/>
    <w:next w:val="a"/>
    <w:qFormat/>
    <w:rsid w:val="005D1FE9"/>
    <w:pPr>
      <w:keepNext/>
      <w:widowControl w:val="0"/>
      <w:autoSpaceDE w:val="0"/>
      <w:autoSpaceDN w:val="0"/>
      <w:adjustRightInd w:val="0"/>
      <w:spacing w:line="260" w:lineRule="auto"/>
      <w:jc w:val="center"/>
      <w:outlineLvl w:val="3"/>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D1FE9"/>
    <w:pPr>
      <w:tabs>
        <w:tab w:val="center" w:pos="4677"/>
        <w:tab w:val="right" w:pos="9355"/>
      </w:tabs>
    </w:pPr>
  </w:style>
  <w:style w:type="paragraph" w:customStyle="1" w:styleId="14">
    <w:name w:val="обычный_14"/>
    <w:basedOn w:val="a"/>
    <w:rsid w:val="005D1FE9"/>
    <w:pPr>
      <w:spacing w:line="360" w:lineRule="auto"/>
      <w:ind w:firstLine="709"/>
    </w:pPr>
    <w:rPr>
      <w:sz w:val="28"/>
    </w:rPr>
  </w:style>
  <w:style w:type="paragraph" w:styleId="30">
    <w:name w:val="Body Text 3"/>
    <w:basedOn w:val="a"/>
    <w:rsid w:val="005D1FE9"/>
    <w:pPr>
      <w:jc w:val="both"/>
    </w:pPr>
    <w:rPr>
      <w:sz w:val="28"/>
      <w:szCs w:val="20"/>
    </w:rPr>
  </w:style>
  <w:style w:type="paragraph" w:styleId="a4">
    <w:name w:val="Body Text"/>
    <w:basedOn w:val="a"/>
    <w:rsid w:val="005D1FE9"/>
    <w:pPr>
      <w:spacing w:line="360" w:lineRule="auto"/>
    </w:pPr>
    <w:rPr>
      <w:b/>
      <w:sz w:val="28"/>
      <w:szCs w:val="20"/>
    </w:rPr>
  </w:style>
  <w:style w:type="paragraph" w:customStyle="1" w:styleId="a5">
    <w:name w:val="йййй"/>
    <w:basedOn w:val="14"/>
    <w:rsid w:val="005D1FE9"/>
    <w:pPr>
      <w:ind w:firstLine="902"/>
      <w:jc w:val="both"/>
    </w:pPr>
    <w:rPr>
      <w:bCs/>
    </w:rPr>
  </w:style>
  <w:style w:type="paragraph" w:styleId="a6">
    <w:name w:val="header"/>
    <w:basedOn w:val="a"/>
    <w:link w:val="a7"/>
    <w:uiPriority w:val="99"/>
    <w:rsid w:val="00764A6A"/>
    <w:pPr>
      <w:tabs>
        <w:tab w:val="center" w:pos="4677"/>
        <w:tab w:val="right" w:pos="9355"/>
      </w:tabs>
    </w:pPr>
  </w:style>
  <w:style w:type="character" w:styleId="a8">
    <w:name w:val="page number"/>
    <w:basedOn w:val="a0"/>
    <w:rsid w:val="00764A6A"/>
  </w:style>
  <w:style w:type="paragraph" w:styleId="a9">
    <w:name w:val="Title"/>
    <w:basedOn w:val="a"/>
    <w:qFormat/>
    <w:rsid w:val="00764A6A"/>
    <w:pPr>
      <w:jc w:val="center"/>
    </w:pPr>
    <w:rPr>
      <w:b/>
    </w:rPr>
  </w:style>
  <w:style w:type="table" w:styleId="aa">
    <w:name w:val="Table Grid"/>
    <w:basedOn w:val="a1"/>
    <w:uiPriority w:val="39"/>
    <w:rsid w:val="008A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1">
    <w:name w:val="xl31"/>
    <w:basedOn w:val="a"/>
    <w:rsid w:val="003D232F"/>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styleId="ab">
    <w:name w:val="Normal (Web)"/>
    <w:basedOn w:val="a"/>
    <w:uiPriority w:val="99"/>
    <w:unhideWhenUsed/>
    <w:rsid w:val="00940374"/>
    <w:pPr>
      <w:spacing w:before="100" w:beforeAutospacing="1" w:after="100" w:afterAutospacing="1"/>
    </w:pPr>
  </w:style>
  <w:style w:type="paragraph" w:styleId="20">
    <w:name w:val="Body Text 2"/>
    <w:basedOn w:val="a"/>
    <w:link w:val="21"/>
    <w:rsid w:val="004971AE"/>
    <w:pPr>
      <w:spacing w:after="120" w:line="480" w:lineRule="auto"/>
    </w:pPr>
  </w:style>
  <w:style w:type="character" w:customStyle="1" w:styleId="21">
    <w:name w:val="Основной текст 2 Знак"/>
    <w:basedOn w:val="a0"/>
    <w:link w:val="20"/>
    <w:rsid w:val="004971AE"/>
    <w:rPr>
      <w:sz w:val="24"/>
      <w:szCs w:val="24"/>
    </w:rPr>
  </w:style>
  <w:style w:type="paragraph" w:styleId="HTML">
    <w:name w:val="HTML Preformatted"/>
    <w:basedOn w:val="a"/>
    <w:link w:val="HTML0"/>
    <w:uiPriority w:val="99"/>
    <w:rsid w:val="004B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4B7B3F"/>
    <w:rPr>
      <w:rFonts w:ascii="Courier New" w:eastAsia="Calibri" w:hAnsi="Courier New"/>
    </w:rPr>
  </w:style>
  <w:style w:type="paragraph" w:customStyle="1" w:styleId="ac">
    <w:name w:val="ДинРазделОбыч"/>
    <w:basedOn w:val="ad"/>
    <w:autoRedefine/>
    <w:rsid w:val="000B13E6"/>
    <w:pPr>
      <w:spacing w:line="360" w:lineRule="auto"/>
      <w:ind w:firstLine="0"/>
      <w:jc w:val="center"/>
    </w:pPr>
    <w:rPr>
      <w:b/>
      <w:sz w:val="28"/>
      <w:szCs w:val="28"/>
      <w:lang w:eastAsia="uk-UA"/>
    </w:rPr>
  </w:style>
  <w:style w:type="paragraph" w:customStyle="1" w:styleId="ad">
    <w:name w:val="ДинТекстОбыч"/>
    <w:basedOn w:val="a"/>
    <w:rsid w:val="008D227D"/>
    <w:pPr>
      <w:widowControl w:val="0"/>
      <w:ind w:firstLine="567"/>
      <w:jc w:val="both"/>
    </w:pPr>
    <w:rPr>
      <w:color w:val="000000"/>
      <w:sz w:val="22"/>
      <w:szCs w:val="20"/>
      <w:lang w:val="uk-UA"/>
    </w:rPr>
  </w:style>
  <w:style w:type="paragraph" w:customStyle="1" w:styleId="ae">
    <w:name w:val="ДинСтатьяОбыч"/>
    <w:basedOn w:val="ad"/>
    <w:autoRedefine/>
    <w:rsid w:val="008D227D"/>
    <w:pPr>
      <w:ind w:firstLine="0"/>
      <w:jc w:val="center"/>
    </w:pPr>
    <w:rPr>
      <w:b/>
      <w:color w:val="auto"/>
      <w:sz w:val="28"/>
      <w:szCs w:val="28"/>
    </w:rPr>
  </w:style>
  <w:style w:type="paragraph" w:styleId="af">
    <w:name w:val="Body Text Indent"/>
    <w:basedOn w:val="a"/>
    <w:link w:val="af0"/>
    <w:rsid w:val="000B13E6"/>
    <w:pPr>
      <w:spacing w:after="120"/>
      <w:ind w:left="283"/>
    </w:pPr>
  </w:style>
  <w:style w:type="character" w:customStyle="1" w:styleId="af0">
    <w:name w:val="Основной текст с отступом Знак"/>
    <w:basedOn w:val="a0"/>
    <w:link w:val="af"/>
    <w:rsid w:val="000B13E6"/>
    <w:rPr>
      <w:sz w:val="24"/>
      <w:szCs w:val="24"/>
    </w:rPr>
  </w:style>
  <w:style w:type="character" w:customStyle="1" w:styleId="af1">
    <w:name w:val="Символ сноски"/>
    <w:basedOn w:val="a0"/>
    <w:rsid w:val="0088144A"/>
    <w:rPr>
      <w:vertAlign w:val="superscript"/>
    </w:rPr>
  </w:style>
  <w:style w:type="character" w:customStyle="1" w:styleId="a7">
    <w:name w:val="Верхний колонтитул Знак"/>
    <w:basedOn w:val="a0"/>
    <w:link w:val="a6"/>
    <w:uiPriority w:val="99"/>
    <w:rsid w:val="00AC3F40"/>
    <w:rPr>
      <w:sz w:val="24"/>
      <w:szCs w:val="24"/>
    </w:rPr>
  </w:style>
  <w:style w:type="character" w:styleId="af2">
    <w:name w:val="Strong"/>
    <w:basedOn w:val="a0"/>
    <w:uiPriority w:val="22"/>
    <w:qFormat/>
    <w:rsid w:val="001A0956"/>
    <w:rPr>
      <w:b/>
      <w:bCs/>
    </w:rPr>
  </w:style>
  <w:style w:type="character" w:customStyle="1" w:styleId="Bodytext2">
    <w:name w:val="Body text (2)_"/>
    <w:basedOn w:val="a0"/>
    <w:link w:val="Bodytext20"/>
    <w:rsid w:val="00853BF1"/>
    <w:rPr>
      <w:sz w:val="58"/>
      <w:szCs w:val="58"/>
      <w:shd w:val="clear" w:color="auto" w:fill="FFFFFF"/>
    </w:rPr>
  </w:style>
  <w:style w:type="character" w:customStyle="1" w:styleId="Tablecaption">
    <w:name w:val="Table caption_"/>
    <w:basedOn w:val="a0"/>
    <w:link w:val="Tablecaption0"/>
    <w:rsid w:val="00853BF1"/>
    <w:rPr>
      <w:sz w:val="36"/>
      <w:szCs w:val="36"/>
      <w:shd w:val="clear" w:color="auto" w:fill="FFFFFF"/>
    </w:rPr>
  </w:style>
  <w:style w:type="character" w:customStyle="1" w:styleId="Bodytext218pt">
    <w:name w:val="Body text (2) + 18 pt"/>
    <w:basedOn w:val="Bodytext2"/>
    <w:rsid w:val="00853BF1"/>
    <w:rPr>
      <w:color w:val="000000"/>
      <w:spacing w:val="0"/>
      <w:w w:val="100"/>
      <w:position w:val="0"/>
      <w:sz w:val="36"/>
      <w:szCs w:val="36"/>
      <w:shd w:val="clear" w:color="auto" w:fill="FFFFFF"/>
      <w:lang w:val="ru-RU" w:eastAsia="ru-RU" w:bidi="ru-RU"/>
    </w:rPr>
  </w:style>
  <w:style w:type="character" w:customStyle="1" w:styleId="Bodytext27pt">
    <w:name w:val="Body text (2) + 7 pt"/>
    <w:basedOn w:val="Bodytext2"/>
    <w:rsid w:val="00853BF1"/>
    <w:rPr>
      <w:color w:val="000000"/>
      <w:spacing w:val="0"/>
      <w:w w:val="100"/>
      <w:position w:val="0"/>
      <w:sz w:val="14"/>
      <w:szCs w:val="14"/>
      <w:shd w:val="clear" w:color="auto" w:fill="FFFFFF"/>
      <w:lang w:val="ru-RU" w:eastAsia="ru-RU" w:bidi="ru-RU"/>
    </w:rPr>
  </w:style>
  <w:style w:type="paragraph" w:customStyle="1" w:styleId="Bodytext20">
    <w:name w:val="Body text (2)"/>
    <w:basedOn w:val="a"/>
    <w:link w:val="Bodytext2"/>
    <w:rsid w:val="00853BF1"/>
    <w:pPr>
      <w:widowControl w:val="0"/>
      <w:shd w:val="clear" w:color="auto" w:fill="FFFFFF"/>
      <w:spacing w:after="960" w:line="0" w:lineRule="atLeast"/>
    </w:pPr>
    <w:rPr>
      <w:sz w:val="58"/>
      <w:szCs w:val="58"/>
    </w:rPr>
  </w:style>
  <w:style w:type="paragraph" w:customStyle="1" w:styleId="Tablecaption0">
    <w:name w:val="Table caption"/>
    <w:basedOn w:val="a"/>
    <w:link w:val="Tablecaption"/>
    <w:rsid w:val="00853BF1"/>
    <w:pPr>
      <w:widowControl w:val="0"/>
      <w:shd w:val="clear" w:color="auto" w:fill="FFFFFF"/>
      <w:spacing w:line="0" w:lineRule="atLeast"/>
    </w:pPr>
    <w:rPr>
      <w:sz w:val="36"/>
      <w:szCs w:val="36"/>
    </w:rPr>
  </w:style>
  <w:style w:type="character" w:customStyle="1" w:styleId="Bodytext4">
    <w:name w:val="Body text (4)_"/>
    <w:basedOn w:val="a0"/>
    <w:link w:val="Bodytext40"/>
    <w:rsid w:val="000341E0"/>
    <w:rPr>
      <w:b/>
      <w:bCs/>
      <w:sz w:val="17"/>
      <w:szCs w:val="17"/>
      <w:shd w:val="clear" w:color="auto" w:fill="FFFFFF"/>
    </w:rPr>
  </w:style>
  <w:style w:type="character" w:customStyle="1" w:styleId="Bodytext475pt">
    <w:name w:val="Body text (4) + 7.5 pt"/>
    <w:basedOn w:val="Bodytext4"/>
    <w:rsid w:val="000341E0"/>
    <w:rPr>
      <w:b/>
      <w:bCs/>
      <w:color w:val="000000"/>
      <w:spacing w:val="0"/>
      <w:w w:val="100"/>
      <w:position w:val="0"/>
      <w:sz w:val="15"/>
      <w:szCs w:val="15"/>
      <w:shd w:val="clear" w:color="auto" w:fill="FFFFFF"/>
      <w:lang w:val="uk-UA" w:eastAsia="uk-UA" w:bidi="uk-UA"/>
    </w:rPr>
  </w:style>
  <w:style w:type="character" w:customStyle="1" w:styleId="Bodytext2Bold">
    <w:name w:val="Body text (2) + Bold"/>
    <w:basedOn w:val="Bodytext2"/>
    <w:rsid w:val="000341E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Bodytext5">
    <w:name w:val="Body text (5)_"/>
    <w:basedOn w:val="a0"/>
    <w:link w:val="Bodytext50"/>
    <w:rsid w:val="000341E0"/>
    <w:rPr>
      <w:b/>
      <w:bCs/>
      <w:shd w:val="clear" w:color="auto" w:fill="FFFFFF"/>
    </w:rPr>
  </w:style>
  <w:style w:type="character" w:customStyle="1" w:styleId="Bodytext5105ptNotBoldItalicSpacing1pt">
    <w:name w:val="Body text (5) + 10.5 pt;Not Bold;Italic;Spacing 1 pt"/>
    <w:basedOn w:val="Bodytext5"/>
    <w:rsid w:val="000341E0"/>
    <w:rPr>
      <w:b/>
      <w:bCs/>
      <w:i/>
      <w:iCs/>
      <w:color w:val="000000"/>
      <w:spacing w:val="30"/>
      <w:w w:val="100"/>
      <w:position w:val="0"/>
      <w:sz w:val="21"/>
      <w:szCs w:val="21"/>
      <w:shd w:val="clear" w:color="auto" w:fill="FFFFFF"/>
      <w:lang w:val="uk-UA" w:eastAsia="uk-UA" w:bidi="uk-UA"/>
    </w:rPr>
  </w:style>
  <w:style w:type="character" w:customStyle="1" w:styleId="Bodytext5Spacing1pt">
    <w:name w:val="Body text (5) + Spacing 1 pt"/>
    <w:basedOn w:val="Bodytext5"/>
    <w:rsid w:val="000341E0"/>
    <w:rPr>
      <w:b/>
      <w:bCs/>
      <w:color w:val="000000"/>
      <w:spacing w:val="20"/>
      <w:w w:val="100"/>
      <w:position w:val="0"/>
      <w:shd w:val="clear" w:color="auto" w:fill="FFFFFF"/>
      <w:lang w:val="uk-UA" w:eastAsia="uk-UA" w:bidi="uk-UA"/>
    </w:rPr>
  </w:style>
  <w:style w:type="character" w:customStyle="1" w:styleId="Bodytext585pt">
    <w:name w:val="Body text (5) + 8.5 pt"/>
    <w:basedOn w:val="Bodytext5"/>
    <w:rsid w:val="000341E0"/>
    <w:rPr>
      <w:b/>
      <w:bCs/>
      <w:color w:val="000000"/>
      <w:spacing w:val="0"/>
      <w:w w:val="100"/>
      <w:position w:val="0"/>
      <w:sz w:val="17"/>
      <w:szCs w:val="17"/>
      <w:shd w:val="clear" w:color="auto" w:fill="FFFFFF"/>
      <w:lang w:val="uk-UA" w:eastAsia="uk-UA" w:bidi="uk-UA"/>
    </w:rPr>
  </w:style>
  <w:style w:type="character" w:customStyle="1" w:styleId="Bodytext511ptNotBoldScale66">
    <w:name w:val="Body text (5) + 11 pt;Not Bold;Scale 66%"/>
    <w:basedOn w:val="Bodytext5"/>
    <w:rsid w:val="000341E0"/>
    <w:rPr>
      <w:b/>
      <w:bCs/>
      <w:color w:val="000000"/>
      <w:spacing w:val="0"/>
      <w:w w:val="66"/>
      <w:position w:val="0"/>
      <w:sz w:val="22"/>
      <w:szCs w:val="22"/>
      <w:shd w:val="clear" w:color="auto" w:fill="FFFFFF"/>
      <w:lang w:val="uk-UA" w:eastAsia="uk-UA" w:bidi="uk-UA"/>
    </w:rPr>
  </w:style>
  <w:style w:type="character" w:customStyle="1" w:styleId="Bodytext5105ptNotBold">
    <w:name w:val="Body text (5) + 10.5 pt;Not Bold"/>
    <w:basedOn w:val="Bodytext5"/>
    <w:rsid w:val="000341E0"/>
    <w:rPr>
      <w:b/>
      <w:bCs/>
      <w:color w:val="000000"/>
      <w:spacing w:val="0"/>
      <w:w w:val="100"/>
      <w:position w:val="0"/>
      <w:sz w:val="21"/>
      <w:szCs w:val="21"/>
      <w:shd w:val="clear" w:color="auto" w:fill="FFFFFF"/>
      <w:lang w:val="uk-UA" w:eastAsia="uk-UA" w:bidi="uk-UA"/>
    </w:rPr>
  </w:style>
  <w:style w:type="character" w:customStyle="1" w:styleId="Bodytext6">
    <w:name w:val="Body text (6)"/>
    <w:basedOn w:val="a0"/>
    <w:rsid w:val="000341E0"/>
    <w:rPr>
      <w:rFonts w:ascii="Times New Roman" w:eastAsia="Times New Roman" w:hAnsi="Times New Roman" w:cs="Times New Roman"/>
      <w:b w:val="0"/>
      <w:bCs w:val="0"/>
      <w:i w:val="0"/>
      <w:iCs w:val="0"/>
      <w:smallCaps w:val="0"/>
      <w:strike w:val="0"/>
      <w:sz w:val="114"/>
      <w:szCs w:val="114"/>
      <w:u w:val="none"/>
    </w:rPr>
  </w:style>
  <w:style w:type="character" w:customStyle="1" w:styleId="Heading1">
    <w:name w:val="Heading #1_"/>
    <w:basedOn w:val="a0"/>
    <w:link w:val="Heading10"/>
    <w:rsid w:val="000341E0"/>
    <w:rPr>
      <w:spacing w:val="30"/>
      <w:sz w:val="30"/>
      <w:szCs w:val="30"/>
      <w:shd w:val="clear" w:color="auto" w:fill="FFFFFF"/>
    </w:rPr>
  </w:style>
  <w:style w:type="character" w:customStyle="1" w:styleId="Bodytext28ptBold">
    <w:name w:val="Body text (2) + 8 pt;Bold"/>
    <w:basedOn w:val="Bodytext2"/>
    <w:rsid w:val="000341E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Bodytext48ptNotBold">
    <w:name w:val="Body text (4) + 8 pt;Not Bold"/>
    <w:basedOn w:val="Bodytext4"/>
    <w:rsid w:val="000341E0"/>
    <w:rPr>
      <w:b/>
      <w:bCs/>
      <w:color w:val="000000"/>
      <w:spacing w:val="0"/>
      <w:w w:val="100"/>
      <w:position w:val="0"/>
      <w:sz w:val="16"/>
      <w:szCs w:val="16"/>
      <w:shd w:val="clear" w:color="auto" w:fill="FFFFFF"/>
      <w:lang w:val="uk-UA" w:eastAsia="uk-UA" w:bidi="uk-UA"/>
    </w:rPr>
  </w:style>
  <w:style w:type="character" w:customStyle="1" w:styleId="Bodytext285ptBold">
    <w:name w:val="Body text (2) + 8.5 pt;Bold"/>
    <w:basedOn w:val="Bodytext2"/>
    <w:rsid w:val="000341E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Heading2">
    <w:name w:val="Heading #2_"/>
    <w:basedOn w:val="a0"/>
    <w:link w:val="Heading20"/>
    <w:rsid w:val="000341E0"/>
    <w:rPr>
      <w:b/>
      <w:bCs/>
      <w:shd w:val="clear" w:color="auto" w:fill="FFFFFF"/>
    </w:rPr>
  </w:style>
  <w:style w:type="character" w:customStyle="1" w:styleId="Bodytext2105pt">
    <w:name w:val="Body text (2) + 10.5 pt"/>
    <w:basedOn w:val="Bodytext2"/>
    <w:rsid w:val="000341E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Bodytext211pt">
    <w:name w:val="Body text (2) + 11 pt"/>
    <w:basedOn w:val="Bodytext2"/>
    <w:rsid w:val="000341E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Bodytext40">
    <w:name w:val="Body text (4)"/>
    <w:basedOn w:val="a"/>
    <w:link w:val="Bodytext4"/>
    <w:rsid w:val="000341E0"/>
    <w:pPr>
      <w:widowControl w:val="0"/>
      <w:shd w:val="clear" w:color="auto" w:fill="FFFFFF"/>
      <w:spacing w:before="120" w:after="600" w:line="352" w:lineRule="exact"/>
    </w:pPr>
    <w:rPr>
      <w:b/>
      <w:bCs/>
      <w:sz w:val="17"/>
      <w:szCs w:val="17"/>
    </w:rPr>
  </w:style>
  <w:style w:type="paragraph" w:customStyle="1" w:styleId="Bodytext50">
    <w:name w:val="Body text (5)"/>
    <w:basedOn w:val="a"/>
    <w:link w:val="Bodytext5"/>
    <w:rsid w:val="000341E0"/>
    <w:pPr>
      <w:widowControl w:val="0"/>
      <w:shd w:val="clear" w:color="auto" w:fill="FFFFFF"/>
      <w:spacing w:line="361" w:lineRule="exact"/>
      <w:ind w:firstLine="480"/>
      <w:jc w:val="both"/>
    </w:pPr>
    <w:rPr>
      <w:b/>
      <w:bCs/>
      <w:sz w:val="20"/>
      <w:szCs w:val="20"/>
    </w:rPr>
  </w:style>
  <w:style w:type="paragraph" w:customStyle="1" w:styleId="Heading10">
    <w:name w:val="Heading #1"/>
    <w:basedOn w:val="a"/>
    <w:link w:val="Heading1"/>
    <w:rsid w:val="000341E0"/>
    <w:pPr>
      <w:widowControl w:val="0"/>
      <w:shd w:val="clear" w:color="auto" w:fill="FFFFFF"/>
      <w:spacing w:after="120" w:line="0" w:lineRule="atLeast"/>
      <w:jc w:val="right"/>
      <w:outlineLvl w:val="0"/>
    </w:pPr>
    <w:rPr>
      <w:spacing w:val="30"/>
      <w:sz w:val="30"/>
      <w:szCs w:val="30"/>
    </w:rPr>
  </w:style>
  <w:style w:type="paragraph" w:customStyle="1" w:styleId="Heading20">
    <w:name w:val="Heading #2"/>
    <w:basedOn w:val="a"/>
    <w:link w:val="Heading2"/>
    <w:rsid w:val="000341E0"/>
    <w:pPr>
      <w:widowControl w:val="0"/>
      <w:shd w:val="clear" w:color="auto" w:fill="FFFFFF"/>
      <w:spacing w:after="60" w:line="0" w:lineRule="atLeast"/>
      <w:jc w:val="right"/>
      <w:outlineLvl w:val="1"/>
    </w:pPr>
    <w:rPr>
      <w:b/>
      <w:bCs/>
      <w:sz w:val="20"/>
      <w:szCs w:val="20"/>
    </w:rPr>
  </w:style>
  <w:style w:type="character" w:customStyle="1" w:styleId="Bodytext2Exact">
    <w:name w:val="Body text (2) Exact"/>
    <w:basedOn w:val="a0"/>
    <w:rsid w:val="001569E8"/>
    <w:rPr>
      <w:rFonts w:ascii="Times New Roman" w:eastAsia="Times New Roman" w:hAnsi="Times New Roman" w:cs="Times New Roman"/>
      <w:b w:val="0"/>
      <w:bCs w:val="0"/>
      <w:i w:val="0"/>
      <w:iCs w:val="0"/>
      <w:smallCaps w:val="0"/>
      <w:strike w:val="0"/>
      <w:u w:val="none"/>
    </w:rPr>
  </w:style>
  <w:style w:type="paragraph" w:styleId="af3">
    <w:name w:val="List Paragraph"/>
    <w:basedOn w:val="a"/>
    <w:uiPriority w:val="34"/>
    <w:qFormat/>
    <w:rsid w:val="004B29AE"/>
    <w:pPr>
      <w:spacing w:line="360" w:lineRule="auto"/>
      <w:ind w:left="720" w:firstLine="851"/>
      <w:contextualSpacing/>
      <w:jc w:val="both"/>
    </w:pPr>
    <w:rPr>
      <w:rFonts w:eastAsia="Calibri"/>
      <w:sz w:val="28"/>
      <w:szCs w:val="22"/>
      <w:lang w:eastAsia="en-US"/>
    </w:rPr>
  </w:style>
  <w:style w:type="paragraph" w:styleId="af4">
    <w:name w:val="Balloon Text"/>
    <w:basedOn w:val="a"/>
    <w:link w:val="af5"/>
    <w:semiHidden/>
    <w:unhideWhenUsed/>
    <w:rsid w:val="00FF3EBB"/>
    <w:rPr>
      <w:rFonts w:ascii="Tahoma" w:hAnsi="Tahoma" w:cs="Tahoma"/>
      <w:sz w:val="16"/>
      <w:szCs w:val="16"/>
    </w:rPr>
  </w:style>
  <w:style w:type="character" w:customStyle="1" w:styleId="af5">
    <w:name w:val="Текст выноски Знак"/>
    <w:basedOn w:val="a0"/>
    <w:link w:val="af4"/>
    <w:semiHidden/>
    <w:rsid w:val="00FF3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4699">
      <w:bodyDiv w:val="1"/>
      <w:marLeft w:val="0"/>
      <w:marRight w:val="0"/>
      <w:marTop w:val="0"/>
      <w:marBottom w:val="0"/>
      <w:divBdr>
        <w:top w:val="none" w:sz="0" w:space="0" w:color="auto"/>
        <w:left w:val="none" w:sz="0" w:space="0" w:color="auto"/>
        <w:bottom w:val="none" w:sz="0" w:space="0" w:color="auto"/>
        <w:right w:val="none" w:sz="0" w:space="0" w:color="auto"/>
      </w:divBdr>
    </w:div>
    <w:div w:id="395787843">
      <w:bodyDiv w:val="1"/>
      <w:marLeft w:val="0"/>
      <w:marRight w:val="0"/>
      <w:marTop w:val="0"/>
      <w:marBottom w:val="0"/>
      <w:divBdr>
        <w:top w:val="none" w:sz="0" w:space="0" w:color="auto"/>
        <w:left w:val="none" w:sz="0" w:space="0" w:color="auto"/>
        <w:bottom w:val="none" w:sz="0" w:space="0" w:color="auto"/>
        <w:right w:val="none" w:sz="0" w:space="0" w:color="auto"/>
      </w:divBdr>
    </w:div>
    <w:div w:id="702096451">
      <w:bodyDiv w:val="1"/>
      <w:marLeft w:val="0"/>
      <w:marRight w:val="0"/>
      <w:marTop w:val="0"/>
      <w:marBottom w:val="0"/>
      <w:divBdr>
        <w:top w:val="none" w:sz="0" w:space="0" w:color="auto"/>
        <w:left w:val="none" w:sz="0" w:space="0" w:color="auto"/>
        <w:bottom w:val="none" w:sz="0" w:space="0" w:color="auto"/>
        <w:right w:val="none" w:sz="0" w:space="0" w:color="auto"/>
      </w:divBdr>
    </w:div>
    <w:div w:id="718017199">
      <w:bodyDiv w:val="1"/>
      <w:marLeft w:val="0"/>
      <w:marRight w:val="0"/>
      <w:marTop w:val="0"/>
      <w:marBottom w:val="0"/>
      <w:divBdr>
        <w:top w:val="none" w:sz="0" w:space="0" w:color="auto"/>
        <w:left w:val="none" w:sz="0" w:space="0" w:color="auto"/>
        <w:bottom w:val="none" w:sz="0" w:space="0" w:color="auto"/>
        <w:right w:val="none" w:sz="0" w:space="0" w:color="auto"/>
      </w:divBdr>
    </w:div>
    <w:div w:id="768432092">
      <w:bodyDiv w:val="1"/>
      <w:marLeft w:val="0"/>
      <w:marRight w:val="0"/>
      <w:marTop w:val="0"/>
      <w:marBottom w:val="0"/>
      <w:divBdr>
        <w:top w:val="none" w:sz="0" w:space="0" w:color="auto"/>
        <w:left w:val="none" w:sz="0" w:space="0" w:color="auto"/>
        <w:bottom w:val="none" w:sz="0" w:space="0" w:color="auto"/>
        <w:right w:val="none" w:sz="0" w:space="0" w:color="auto"/>
      </w:divBdr>
    </w:div>
    <w:div w:id="1020397826">
      <w:bodyDiv w:val="1"/>
      <w:marLeft w:val="0"/>
      <w:marRight w:val="0"/>
      <w:marTop w:val="0"/>
      <w:marBottom w:val="0"/>
      <w:divBdr>
        <w:top w:val="none" w:sz="0" w:space="0" w:color="auto"/>
        <w:left w:val="none" w:sz="0" w:space="0" w:color="auto"/>
        <w:bottom w:val="none" w:sz="0" w:space="0" w:color="auto"/>
        <w:right w:val="none" w:sz="0" w:space="0" w:color="auto"/>
      </w:divBdr>
    </w:div>
    <w:div w:id="1043291181">
      <w:bodyDiv w:val="1"/>
      <w:marLeft w:val="0"/>
      <w:marRight w:val="0"/>
      <w:marTop w:val="0"/>
      <w:marBottom w:val="0"/>
      <w:divBdr>
        <w:top w:val="none" w:sz="0" w:space="0" w:color="auto"/>
        <w:left w:val="none" w:sz="0" w:space="0" w:color="auto"/>
        <w:bottom w:val="none" w:sz="0" w:space="0" w:color="auto"/>
        <w:right w:val="none" w:sz="0" w:space="0" w:color="auto"/>
      </w:divBdr>
    </w:div>
    <w:div w:id="1067805270">
      <w:bodyDiv w:val="1"/>
      <w:marLeft w:val="0"/>
      <w:marRight w:val="0"/>
      <w:marTop w:val="0"/>
      <w:marBottom w:val="0"/>
      <w:divBdr>
        <w:top w:val="none" w:sz="0" w:space="0" w:color="auto"/>
        <w:left w:val="none" w:sz="0" w:space="0" w:color="auto"/>
        <w:bottom w:val="none" w:sz="0" w:space="0" w:color="auto"/>
        <w:right w:val="none" w:sz="0" w:space="0" w:color="auto"/>
      </w:divBdr>
    </w:div>
    <w:div w:id="1191256757">
      <w:bodyDiv w:val="1"/>
      <w:marLeft w:val="0"/>
      <w:marRight w:val="0"/>
      <w:marTop w:val="0"/>
      <w:marBottom w:val="0"/>
      <w:divBdr>
        <w:top w:val="none" w:sz="0" w:space="0" w:color="auto"/>
        <w:left w:val="none" w:sz="0" w:space="0" w:color="auto"/>
        <w:bottom w:val="none" w:sz="0" w:space="0" w:color="auto"/>
        <w:right w:val="none" w:sz="0" w:space="0" w:color="auto"/>
      </w:divBdr>
    </w:div>
    <w:div w:id="1239827820">
      <w:bodyDiv w:val="1"/>
      <w:marLeft w:val="0"/>
      <w:marRight w:val="0"/>
      <w:marTop w:val="0"/>
      <w:marBottom w:val="0"/>
      <w:divBdr>
        <w:top w:val="none" w:sz="0" w:space="0" w:color="auto"/>
        <w:left w:val="none" w:sz="0" w:space="0" w:color="auto"/>
        <w:bottom w:val="none" w:sz="0" w:space="0" w:color="auto"/>
        <w:right w:val="none" w:sz="0" w:space="0" w:color="auto"/>
      </w:divBdr>
    </w:div>
    <w:div w:id="1339961500">
      <w:bodyDiv w:val="1"/>
      <w:marLeft w:val="0"/>
      <w:marRight w:val="0"/>
      <w:marTop w:val="0"/>
      <w:marBottom w:val="0"/>
      <w:divBdr>
        <w:top w:val="none" w:sz="0" w:space="0" w:color="auto"/>
        <w:left w:val="none" w:sz="0" w:space="0" w:color="auto"/>
        <w:bottom w:val="none" w:sz="0" w:space="0" w:color="auto"/>
        <w:right w:val="none" w:sz="0" w:space="0" w:color="auto"/>
      </w:divBdr>
    </w:div>
    <w:div w:id="1641303880">
      <w:bodyDiv w:val="1"/>
      <w:marLeft w:val="0"/>
      <w:marRight w:val="0"/>
      <w:marTop w:val="0"/>
      <w:marBottom w:val="0"/>
      <w:divBdr>
        <w:top w:val="none" w:sz="0" w:space="0" w:color="auto"/>
        <w:left w:val="none" w:sz="0" w:space="0" w:color="auto"/>
        <w:bottom w:val="none" w:sz="0" w:space="0" w:color="auto"/>
        <w:right w:val="none" w:sz="0" w:space="0" w:color="auto"/>
      </w:divBdr>
    </w:div>
    <w:div w:id="1650939736">
      <w:bodyDiv w:val="1"/>
      <w:marLeft w:val="0"/>
      <w:marRight w:val="0"/>
      <w:marTop w:val="0"/>
      <w:marBottom w:val="0"/>
      <w:divBdr>
        <w:top w:val="none" w:sz="0" w:space="0" w:color="auto"/>
        <w:left w:val="none" w:sz="0" w:space="0" w:color="auto"/>
        <w:bottom w:val="none" w:sz="0" w:space="0" w:color="auto"/>
        <w:right w:val="none" w:sz="0" w:space="0" w:color="auto"/>
      </w:divBdr>
    </w:div>
    <w:div w:id="19655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png"/><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BA11-3012-4110-A12F-8AE7328B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23327</Words>
  <Characters>132968</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МІНІСТЕРСТВО ОСВІТИ ТА НАУКИ УКРАЇНИ</vt:lpstr>
    </vt:vector>
  </TitlesOfParts>
  <Company>Организация</Company>
  <LinksUpToDate>false</LinksUpToDate>
  <CharactersWithSpaces>155984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ТА НАУКИ УКРАЇНИ</dc:title>
  <dc:creator>Customer</dc:creator>
  <cp:lastModifiedBy>HP</cp:lastModifiedBy>
  <cp:revision>4</cp:revision>
  <cp:lastPrinted>2014-06-01T15:29:00Z</cp:lastPrinted>
  <dcterms:created xsi:type="dcterms:W3CDTF">2018-01-24T07:27:00Z</dcterms:created>
  <dcterms:modified xsi:type="dcterms:W3CDTF">2018-01-24T07:28:00Z</dcterms:modified>
</cp:coreProperties>
</file>