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02A" w:rsidRPr="00226C90" w:rsidRDefault="00942E2A">
      <w:pPr>
        <w:pStyle w:val="Heading1"/>
        <w:spacing w:before="72"/>
        <w:ind w:left="4439"/>
        <w:rPr>
          <w:lang w:val="ru-RU"/>
        </w:rPr>
      </w:pPr>
      <w:proofErr w:type="gramStart"/>
      <w:r w:rsidRPr="00226C90">
        <w:rPr>
          <w:lang w:val="ru-RU"/>
        </w:rPr>
        <w:t>ВСТУП</w:t>
      </w:r>
      <w:proofErr w:type="gramEnd"/>
    </w:p>
    <w:p w:rsidR="0085302A" w:rsidRPr="00226C90" w:rsidRDefault="0085302A">
      <w:pPr>
        <w:pStyle w:val="a3"/>
        <w:ind w:left="0" w:firstLine="0"/>
        <w:jc w:val="left"/>
        <w:rPr>
          <w:b/>
          <w:sz w:val="30"/>
          <w:lang w:val="ru-RU"/>
        </w:rPr>
      </w:pPr>
    </w:p>
    <w:p w:rsidR="0085302A" w:rsidRPr="00226C90" w:rsidRDefault="0085302A">
      <w:pPr>
        <w:pStyle w:val="a3"/>
        <w:spacing w:before="8"/>
        <w:ind w:left="0" w:firstLine="0"/>
        <w:jc w:val="left"/>
        <w:rPr>
          <w:b/>
          <w:sz w:val="25"/>
          <w:lang w:val="ru-RU"/>
        </w:rPr>
      </w:pPr>
    </w:p>
    <w:p w:rsidR="0085302A" w:rsidRPr="00226C90" w:rsidRDefault="00942E2A">
      <w:pPr>
        <w:pStyle w:val="a3"/>
        <w:spacing w:line="360" w:lineRule="auto"/>
        <w:ind w:right="266"/>
        <w:rPr>
          <w:lang w:val="ru-RU"/>
        </w:rPr>
      </w:pPr>
      <w:r w:rsidRPr="00226C90">
        <w:rPr>
          <w:b/>
          <w:lang w:val="ru-RU"/>
        </w:rPr>
        <w:t xml:space="preserve">Актуальність теми </w:t>
      </w:r>
      <w:proofErr w:type="gramStart"/>
      <w:r w:rsidRPr="00226C90">
        <w:rPr>
          <w:b/>
          <w:lang w:val="ru-RU"/>
        </w:rPr>
        <w:t>досл</w:t>
      </w:r>
      <w:proofErr w:type="gramEnd"/>
      <w:r w:rsidRPr="00226C90">
        <w:rPr>
          <w:b/>
          <w:lang w:val="ru-RU"/>
        </w:rPr>
        <w:t>ідження</w:t>
      </w:r>
      <w:r w:rsidRPr="00226C90">
        <w:rPr>
          <w:color w:val="6F2F9F"/>
          <w:lang w:val="ru-RU"/>
        </w:rPr>
        <w:t xml:space="preserve">. </w:t>
      </w:r>
      <w:r w:rsidRPr="00226C90">
        <w:rPr>
          <w:lang w:val="ru-RU"/>
        </w:rPr>
        <w:t xml:space="preserve">Виробнича діяльність </w:t>
      </w:r>
      <w:proofErr w:type="gramStart"/>
      <w:r w:rsidRPr="00226C90">
        <w:rPr>
          <w:lang w:val="ru-RU"/>
        </w:rPr>
        <w:t>п</w:t>
      </w:r>
      <w:proofErr w:type="gramEnd"/>
      <w:r w:rsidRPr="00226C90">
        <w:rPr>
          <w:lang w:val="ru-RU"/>
        </w:rPr>
        <w:t>ідприємства забезпечується не лише за рахунок використання матеріальних, трудових і фінансових ресурсів, але й за рахунок основних засобів. Під впливом виробничого процесу і зовнішнього середовища вон</w:t>
      </w:r>
      <w:r w:rsidRPr="00226C90">
        <w:rPr>
          <w:lang w:val="ru-RU"/>
        </w:rPr>
        <w:t xml:space="preserve">и зношуються і поступово переносять свою початкову вартість на витрати виробництва протягом нормативного терміну служби. Одним з найважливіших факторів </w:t>
      </w:r>
      <w:proofErr w:type="gramStart"/>
      <w:r w:rsidRPr="00226C90">
        <w:rPr>
          <w:lang w:val="ru-RU"/>
        </w:rPr>
        <w:t>п</w:t>
      </w:r>
      <w:proofErr w:type="gramEnd"/>
      <w:r w:rsidRPr="00226C90">
        <w:rPr>
          <w:lang w:val="ru-RU"/>
        </w:rPr>
        <w:t>ідвищення ефективності виробництва на підприємствах є їх забезпеченість основними засобами в необхідній</w:t>
      </w:r>
      <w:r w:rsidRPr="00226C90">
        <w:rPr>
          <w:lang w:val="ru-RU"/>
        </w:rPr>
        <w:t xml:space="preserve"> кількості та асортименті, а також найбільш повне їх використання.</w:t>
      </w:r>
    </w:p>
    <w:p w:rsidR="0085302A" w:rsidRPr="00226C90" w:rsidRDefault="00942E2A">
      <w:pPr>
        <w:pStyle w:val="a3"/>
        <w:spacing w:before="1" w:line="360" w:lineRule="auto"/>
        <w:ind w:right="267"/>
        <w:rPr>
          <w:lang w:val="ru-RU"/>
        </w:rPr>
      </w:pPr>
      <w:r w:rsidRPr="00226C90">
        <w:rPr>
          <w:lang w:val="ru-RU"/>
        </w:rPr>
        <w:t xml:space="preserve">Сучасна ринкова економіка спонукає </w:t>
      </w:r>
      <w:proofErr w:type="gramStart"/>
      <w:r w:rsidRPr="00226C90">
        <w:rPr>
          <w:lang w:val="ru-RU"/>
        </w:rPr>
        <w:t>п</w:t>
      </w:r>
      <w:proofErr w:type="gramEnd"/>
      <w:r w:rsidRPr="00226C90">
        <w:rPr>
          <w:lang w:val="ru-RU"/>
        </w:rPr>
        <w:t>ідприємства до впровадження новітньої техніки та технологій, розширює діапазон можливостей щодо використання нових фінансових інструментів та механізмів.</w:t>
      </w:r>
      <w:r w:rsidRPr="00226C90">
        <w:rPr>
          <w:lang w:val="ru-RU"/>
        </w:rPr>
        <w:t xml:space="preserve"> До питань, які вимагають подальшого дослідження, можна віднести: питання визначення первісної вартості об’єктів основних засобів, отриманих з різних джерел; питання визначення ліквідаційної та переоціненої вартості.</w:t>
      </w:r>
    </w:p>
    <w:p w:rsidR="0085302A" w:rsidRPr="00226C90" w:rsidRDefault="00942E2A">
      <w:pPr>
        <w:pStyle w:val="a3"/>
        <w:spacing w:line="360" w:lineRule="auto"/>
        <w:ind w:right="275"/>
        <w:rPr>
          <w:lang w:val="ru-RU"/>
        </w:rPr>
      </w:pPr>
      <w:r w:rsidRPr="00226C90">
        <w:rPr>
          <w:lang w:val="ru-RU"/>
        </w:rPr>
        <w:t>Вагомий внесок у розробку теоретичних о</w:t>
      </w:r>
      <w:r w:rsidRPr="00226C90">
        <w:rPr>
          <w:lang w:val="ru-RU"/>
        </w:rPr>
        <w:t xml:space="preserve">снов та методологічних </w:t>
      </w:r>
      <w:proofErr w:type="gramStart"/>
      <w:r w:rsidRPr="00226C90">
        <w:rPr>
          <w:lang w:val="ru-RU"/>
        </w:rPr>
        <w:t>п</w:t>
      </w:r>
      <w:proofErr w:type="gramEnd"/>
      <w:r w:rsidRPr="00226C90">
        <w:rPr>
          <w:lang w:val="ru-RU"/>
        </w:rPr>
        <w:t>ідходів до проблеми обліку основних засобів зробили провідні вітчизняні вчені-економісти, такі як Л. В. Городянська, Л. О. Леонова, І. О. Гладій, В. С. Марценюк, Н. В. Плаксій, О. В. Щирська, А. П. Панасенко та ін.</w:t>
      </w:r>
    </w:p>
    <w:p w:rsidR="0085302A" w:rsidRPr="00226C90" w:rsidRDefault="00942E2A">
      <w:pPr>
        <w:pStyle w:val="a3"/>
        <w:spacing w:line="360" w:lineRule="auto"/>
        <w:ind w:right="269"/>
        <w:rPr>
          <w:lang w:val="ru-RU"/>
        </w:rPr>
      </w:pPr>
      <w:r w:rsidRPr="00226C90">
        <w:rPr>
          <w:lang w:val="ru-RU"/>
        </w:rPr>
        <w:t xml:space="preserve">Проте висвітлені ними результати </w:t>
      </w:r>
      <w:proofErr w:type="gramStart"/>
      <w:r w:rsidRPr="00226C90">
        <w:rPr>
          <w:lang w:val="ru-RU"/>
        </w:rPr>
        <w:t>досл</w:t>
      </w:r>
      <w:proofErr w:type="gramEnd"/>
      <w:r w:rsidRPr="00226C90">
        <w:rPr>
          <w:lang w:val="ru-RU"/>
        </w:rPr>
        <w:t>іджень щодо покращення обліково-аналітичного забезпечення організації обліку основних засобів є недостатніми, потребують удосконалення і уточнення. Саме тому сьогодні питання оцінки основних засобів, визначення гранични</w:t>
      </w:r>
      <w:r w:rsidRPr="00226C90">
        <w:rPr>
          <w:lang w:val="ru-RU"/>
        </w:rPr>
        <w:t>х строків їх використання набуває такої актуальності та потребує пошуку варіантів вирішення поставленої проблеми.</w:t>
      </w:r>
    </w:p>
    <w:p w:rsidR="0085302A" w:rsidRPr="00226C90" w:rsidRDefault="00942E2A">
      <w:pPr>
        <w:pStyle w:val="a3"/>
        <w:spacing w:before="1" w:line="360" w:lineRule="auto"/>
        <w:ind w:right="269"/>
        <w:rPr>
          <w:lang w:val="ru-RU"/>
        </w:rPr>
      </w:pPr>
      <w:r w:rsidRPr="00226C90">
        <w:rPr>
          <w:b/>
          <w:lang w:val="ru-RU"/>
        </w:rPr>
        <w:t xml:space="preserve">Мета і завдання </w:t>
      </w:r>
      <w:proofErr w:type="gramStart"/>
      <w:r w:rsidRPr="00226C90">
        <w:rPr>
          <w:b/>
          <w:lang w:val="ru-RU"/>
        </w:rPr>
        <w:t>досл</w:t>
      </w:r>
      <w:proofErr w:type="gramEnd"/>
      <w:r w:rsidRPr="00226C90">
        <w:rPr>
          <w:b/>
          <w:lang w:val="ru-RU"/>
        </w:rPr>
        <w:t xml:space="preserve">ідження. </w:t>
      </w:r>
      <w:r w:rsidRPr="00226C90">
        <w:rPr>
          <w:lang w:val="ru-RU"/>
        </w:rPr>
        <w:t xml:space="preserve">Метою дипломної роботи є розробка теоретичних, методичних і практичних рекомендацій з удосконалення бухгалтерського </w:t>
      </w:r>
      <w:proofErr w:type="gramStart"/>
      <w:r w:rsidRPr="00226C90">
        <w:rPr>
          <w:lang w:val="ru-RU"/>
        </w:rPr>
        <w:t>обл</w:t>
      </w:r>
      <w:proofErr w:type="gramEnd"/>
      <w:r w:rsidRPr="00226C90">
        <w:rPr>
          <w:lang w:val="ru-RU"/>
        </w:rPr>
        <w:t>іку та аудит наявності і руху основних засобів.</w:t>
      </w:r>
    </w:p>
    <w:p w:rsidR="0085302A" w:rsidRPr="00226C90" w:rsidRDefault="00942E2A">
      <w:pPr>
        <w:pStyle w:val="a3"/>
        <w:spacing w:before="1" w:line="360" w:lineRule="auto"/>
        <w:ind w:right="262"/>
        <w:rPr>
          <w:lang w:val="ru-RU"/>
        </w:rPr>
      </w:pPr>
      <w:r w:rsidRPr="00226C90">
        <w:rPr>
          <w:lang w:val="ru-RU"/>
        </w:rPr>
        <w:t>Для досягнення мети були поставлені такі завдання науков</w:t>
      </w:r>
      <w:proofErr w:type="gramStart"/>
      <w:r w:rsidRPr="00226C90">
        <w:rPr>
          <w:lang w:val="ru-RU"/>
        </w:rPr>
        <w:t>о-</w:t>
      </w:r>
      <w:proofErr w:type="gramEnd"/>
      <w:r w:rsidRPr="00226C90">
        <w:rPr>
          <w:lang w:val="ru-RU"/>
        </w:rPr>
        <w:t xml:space="preserve"> методичного й прикладного характеру:</w:t>
      </w:r>
    </w:p>
    <w:p w:rsidR="0085302A" w:rsidRPr="00226C90" w:rsidRDefault="00942E2A">
      <w:pPr>
        <w:pStyle w:val="a4"/>
        <w:numPr>
          <w:ilvl w:val="1"/>
          <w:numId w:val="31"/>
        </w:numPr>
        <w:tabs>
          <w:tab w:val="left" w:pos="1678"/>
        </w:tabs>
        <w:spacing w:line="352" w:lineRule="auto"/>
        <w:ind w:right="274" w:firstLine="708"/>
        <w:rPr>
          <w:sz w:val="28"/>
          <w:lang w:val="ru-RU"/>
        </w:rPr>
      </w:pPr>
      <w:r w:rsidRPr="00226C90">
        <w:rPr>
          <w:sz w:val="28"/>
          <w:lang w:val="ru-RU"/>
        </w:rPr>
        <w:lastRenderedPageBreak/>
        <w:t>розкрити економічну природу основних засобів, поліпшення процесу управління основними</w:t>
      </w:r>
      <w:r w:rsidRPr="00226C90">
        <w:rPr>
          <w:spacing w:val="-6"/>
          <w:sz w:val="28"/>
          <w:lang w:val="ru-RU"/>
        </w:rPr>
        <w:t xml:space="preserve"> </w:t>
      </w:r>
      <w:r w:rsidRPr="00226C90">
        <w:rPr>
          <w:sz w:val="28"/>
          <w:lang w:val="ru-RU"/>
        </w:rPr>
        <w:t>засобами;</w:t>
      </w:r>
    </w:p>
    <w:p w:rsidR="0085302A" w:rsidRPr="00226C90" w:rsidRDefault="00942E2A">
      <w:pPr>
        <w:pStyle w:val="a4"/>
        <w:numPr>
          <w:ilvl w:val="1"/>
          <w:numId w:val="31"/>
        </w:numPr>
        <w:tabs>
          <w:tab w:val="left" w:pos="1677"/>
          <w:tab w:val="left" w:pos="1678"/>
        </w:tabs>
        <w:spacing w:before="7"/>
        <w:ind w:firstLine="708"/>
        <w:jc w:val="left"/>
        <w:rPr>
          <w:sz w:val="28"/>
          <w:lang w:val="ru-RU"/>
        </w:rPr>
      </w:pPr>
      <w:r w:rsidRPr="00226C90">
        <w:rPr>
          <w:sz w:val="28"/>
          <w:lang w:val="ru-RU"/>
        </w:rPr>
        <w:t xml:space="preserve">виявити проблемні питання </w:t>
      </w:r>
      <w:proofErr w:type="gramStart"/>
      <w:r w:rsidRPr="00226C90">
        <w:rPr>
          <w:sz w:val="28"/>
          <w:lang w:val="ru-RU"/>
        </w:rPr>
        <w:t>правового</w:t>
      </w:r>
      <w:proofErr w:type="gramEnd"/>
      <w:r w:rsidRPr="00226C90">
        <w:rPr>
          <w:sz w:val="28"/>
          <w:lang w:val="ru-RU"/>
        </w:rPr>
        <w:t xml:space="preserve"> регулювання в цій</w:t>
      </w:r>
      <w:r w:rsidRPr="00226C90">
        <w:rPr>
          <w:spacing w:val="-14"/>
          <w:sz w:val="28"/>
          <w:lang w:val="ru-RU"/>
        </w:rPr>
        <w:t xml:space="preserve"> </w:t>
      </w:r>
      <w:r w:rsidRPr="00226C90">
        <w:rPr>
          <w:sz w:val="28"/>
          <w:lang w:val="ru-RU"/>
        </w:rPr>
        <w:t>сфері;</w:t>
      </w:r>
    </w:p>
    <w:p w:rsidR="0085302A" w:rsidRPr="00226C90" w:rsidRDefault="00942E2A">
      <w:pPr>
        <w:pStyle w:val="a4"/>
        <w:numPr>
          <w:ilvl w:val="1"/>
          <w:numId w:val="31"/>
        </w:numPr>
        <w:tabs>
          <w:tab w:val="left" w:pos="1678"/>
        </w:tabs>
        <w:spacing w:before="161" w:line="350" w:lineRule="auto"/>
        <w:ind w:right="266" w:firstLine="708"/>
        <w:rPr>
          <w:sz w:val="28"/>
          <w:lang w:val="ru-RU"/>
        </w:rPr>
      </w:pPr>
      <w:r w:rsidRPr="00226C90">
        <w:rPr>
          <w:sz w:val="28"/>
          <w:lang w:val="ru-RU"/>
        </w:rPr>
        <w:t xml:space="preserve">внести пропозиції щодо вдосконалення </w:t>
      </w:r>
      <w:proofErr w:type="gramStart"/>
      <w:r w:rsidRPr="00226C90">
        <w:rPr>
          <w:sz w:val="28"/>
          <w:lang w:val="ru-RU"/>
        </w:rPr>
        <w:t>обл</w:t>
      </w:r>
      <w:proofErr w:type="gramEnd"/>
      <w:r w:rsidRPr="00226C90">
        <w:rPr>
          <w:sz w:val="28"/>
          <w:lang w:val="ru-RU"/>
        </w:rPr>
        <w:t>іку наявності та руху</w:t>
      </w:r>
      <w:r w:rsidRPr="00226C90">
        <w:rPr>
          <w:sz w:val="28"/>
          <w:lang w:val="ru-RU"/>
        </w:rPr>
        <w:t xml:space="preserve"> основних засобів;</w:t>
      </w:r>
    </w:p>
    <w:p w:rsidR="0085302A" w:rsidRDefault="00942E2A">
      <w:pPr>
        <w:pStyle w:val="a3"/>
        <w:spacing w:before="17"/>
        <w:ind w:left="970" w:firstLine="0"/>
        <w:jc w:val="left"/>
      </w:pPr>
      <w:proofErr w:type="gramStart"/>
      <w:r>
        <w:t>виробити</w:t>
      </w:r>
      <w:proofErr w:type="gramEnd"/>
      <w:r>
        <w:t xml:space="preserve"> рекомендації щодо:</w:t>
      </w:r>
    </w:p>
    <w:p w:rsidR="0085302A" w:rsidRPr="00226C90" w:rsidRDefault="00942E2A">
      <w:pPr>
        <w:pStyle w:val="a4"/>
        <w:numPr>
          <w:ilvl w:val="1"/>
          <w:numId w:val="31"/>
        </w:numPr>
        <w:tabs>
          <w:tab w:val="left" w:pos="1329"/>
          <w:tab w:val="left" w:pos="1330"/>
        </w:tabs>
        <w:spacing w:before="160"/>
        <w:ind w:left="1330" w:hanging="360"/>
        <w:jc w:val="left"/>
        <w:rPr>
          <w:sz w:val="28"/>
          <w:lang w:val="ru-RU"/>
        </w:rPr>
      </w:pPr>
      <w:r w:rsidRPr="00226C90">
        <w:rPr>
          <w:sz w:val="28"/>
          <w:lang w:val="ru-RU"/>
        </w:rPr>
        <w:t xml:space="preserve">поліпшення </w:t>
      </w:r>
      <w:proofErr w:type="gramStart"/>
      <w:r w:rsidRPr="00226C90">
        <w:rPr>
          <w:sz w:val="28"/>
          <w:lang w:val="ru-RU"/>
        </w:rPr>
        <w:t>обл</w:t>
      </w:r>
      <w:proofErr w:type="gramEnd"/>
      <w:r w:rsidRPr="00226C90">
        <w:rPr>
          <w:sz w:val="28"/>
          <w:lang w:val="ru-RU"/>
        </w:rPr>
        <w:t>іку наявності та руху основних</w:t>
      </w:r>
      <w:r w:rsidRPr="00226C90">
        <w:rPr>
          <w:spacing w:val="-4"/>
          <w:sz w:val="28"/>
          <w:lang w:val="ru-RU"/>
        </w:rPr>
        <w:t xml:space="preserve"> </w:t>
      </w:r>
      <w:r w:rsidRPr="00226C90">
        <w:rPr>
          <w:sz w:val="28"/>
          <w:lang w:val="ru-RU"/>
        </w:rPr>
        <w:t>засобів;</w:t>
      </w:r>
    </w:p>
    <w:p w:rsidR="0085302A" w:rsidRPr="00226C90" w:rsidRDefault="00942E2A">
      <w:pPr>
        <w:pStyle w:val="a4"/>
        <w:numPr>
          <w:ilvl w:val="1"/>
          <w:numId w:val="31"/>
        </w:numPr>
        <w:tabs>
          <w:tab w:val="left" w:pos="1329"/>
          <w:tab w:val="left" w:pos="1330"/>
        </w:tabs>
        <w:spacing w:before="158"/>
        <w:ind w:left="1330" w:hanging="360"/>
        <w:jc w:val="left"/>
        <w:rPr>
          <w:sz w:val="28"/>
          <w:lang w:val="ru-RU"/>
        </w:rPr>
      </w:pPr>
      <w:r w:rsidRPr="00226C90">
        <w:rPr>
          <w:sz w:val="28"/>
          <w:lang w:val="ru-RU"/>
        </w:rPr>
        <w:t>методики внутрішнього аудиту наявності та руху основних</w:t>
      </w:r>
      <w:r w:rsidRPr="00226C90">
        <w:rPr>
          <w:spacing w:val="-17"/>
          <w:sz w:val="28"/>
          <w:lang w:val="ru-RU"/>
        </w:rPr>
        <w:t xml:space="preserve"> </w:t>
      </w:r>
      <w:r w:rsidRPr="00226C90">
        <w:rPr>
          <w:sz w:val="28"/>
          <w:lang w:val="ru-RU"/>
        </w:rPr>
        <w:t>засобі</w:t>
      </w:r>
      <w:proofErr w:type="gramStart"/>
      <w:r w:rsidRPr="00226C90">
        <w:rPr>
          <w:sz w:val="28"/>
          <w:lang w:val="ru-RU"/>
        </w:rPr>
        <w:t>в</w:t>
      </w:r>
      <w:proofErr w:type="gramEnd"/>
      <w:r w:rsidRPr="00226C90">
        <w:rPr>
          <w:sz w:val="28"/>
          <w:lang w:val="ru-RU"/>
        </w:rPr>
        <w:t>.</w:t>
      </w:r>
    </w:p>
    <w:p w:rsidR="0085302A" w:rsidRPr="00226C90" w:rsidRDefault="00942E2A">
      <w:pPr>
        <w:pStyle w:val="a3"/>
        <w:spacing w:before="162" w:line="360" w:lineRule="auto"/>
        <w:ind w:right="267"/>
        <w:rPr>
          <w:lang w:val="ru-RU"/>
        </w:rPr>
      </w:pPr>
      <w:r w:rsidRPr="00226C90">
        <w:rPr>
          <w:b/>
          <w:lang w:val="ru-RU"/>
        </w:rPr>
        <w:t xml:space="preserve">Об’єктом </w:t>
      </w:r>
      <w:proofErr w:type="gramStart"/>
      <w:r w:rsidRPr="00226C90">
        <w:rPr>
          <w:b/>
          <w:lang w:val="ru-RU"/>
        </w:rPr>
        <w:t>досл</w:t>
      </w:r>
      <w:proofErr w:type="gramEnd"/>
      <w:r w:rsidRPr="00226C90">
        <w:rPr>
          <w:b/>
          <w:lang w:val="ru-RU"/>
        </w:rPr>
        <w:t xml:space="preserve">ідження </w:t>
      </w:r>
      <w:r w:rsidRPr="00226C90">
        <w:rPr>
          <w:lang w:val="ru-RU"/>
        </w:rPr>
        <w:t>в магістерській роботі є облік і аудит наявності та руху основних засобів Романівської філії ПрАТ «Райз-Максимко».</w:t>
      </w:r>
    </w:p>
    <w:p w:rsidR="0085302A" w:rsidRPr="00226C90" w:rsidRDefault="00942E2A">
      <w:pPr>
        <w:pStyle w:val="a3"/>
        <w:spacing w:before="1" w:line="360" w:lineRule="auto"/>
        <w:ind w:right="268"/>
        <w:rPr>
          <w:lang w:val="ru-RU"/>
        </w:rPr>
      </w:pPr>
      <w:r w:rsidRPr="00226C90">
        <w:rPr>
          <w:b/>
          <w:lang w:val="ru-RU"/>
        </w:rPr>
        <w:t xml:space="preserve">Предметом </w:t>
      </w:r>
      <w:proofErr w:type="gramStart"/>
      <w:r w:rsidRPr="00226C90">
        <w:rPr>
          <w:b/>
          <w:lang w:val="ru-RU"/>
        </w:rPr>
        <w:t>досл</w:t>
      </w:r>
      <w:proofErr w:type="gramEnd"/>
      <w:r w:rsidRPr="00226C90">
        <w:rPr>
          <w:b/>
          <w:lang w:val="ru-RU"/>
        </w:rPr>
        <w:t xml:space="preserve">ідження </w:t>
      </w:r>
      <w:r w:rsidRPr="00226C90">
        <w:rPr>
          <w:lang w:val="ru-RU"/>
        </w:rPr>
        <w:t>виступають організаційно-методичні питання обліку і аудиту наявності та руху основних засобів.</w:t>
      </w:r>
    </w:p>
    <w:p w:rsidR="0085302A" w:rsidRPr="00226C90" w:rsidRDefault="00942E2A">
      <w:pPr>
        <w:pStyle w:val="a3"/>
        <w:spacing w:line="360" w:lineRule="auto"/>
        <w:ind w:right="269"/>
        <w:rPr>
          <w:lang w:val="ru-RU"/>
        </w:rPr>
      </w:pPr>
      <w:r w:rsidRPr="00226C90">
        <w:rPr>
          <w:b/>
          <w:lang w:val="ru-RU"/>
        </w:rPr>
        <w:t xml:space="preserve">Методи </w:t>
      </w:r>
      <w:proofErr w:type="gramStart"/>
      <w:r w:rsidRPr="00226C90">
        <w:rPr>
          <w:b/>
          <w:lang w:val="ru-RU"/>
        </w:rPr>
        <w:t>досл</w:t>
      </w:r>
      <w:proofErr w:type="gramEnd"/>
      <w:r w:rsidRPr="00226C90">
        <w:rPr>
          <w:b/>
          <w:lang w:val="ru-RU"/>
        </w:rPr>
        <w:t xml:space="preserve">ідження. </w:t>
      </w:r>
      <w:r w:rsidRPr="00226C90">
        <w:rPr>
          <w:lang w:val="ru-RU"/>
        </w:rPr>
        <w:t>Мето</w:t>
      </w:r>
      <w:r w:rsidRPr="00226C90">
        <w:rPr>
          <w:lang w:val="ru-RU"/>
        </w:rPr>
        <w:t xml:space="preserve">дологічною основою </w:t>
      </w:r>
      <w:proofErr w:type="gramStart"/>
      <w:r w:rsidRPr="00226C90">
        <w:rPr>
          <w:lang w:val="ru-RU"/>
        </w:rPr>
        <w:t>досл</w:t>
      </w:r>
      <w:proofErr w:type="gramEnd"/>
      <w:r w:rsidRPr="00226C90">
        <w:rPr>
          <w:lang w:val="ru-RU"/>
        </w:rPr>
        <w:t>ідження є обґрунтування необхідності вдосконалення обліку і аудит наявності та руху основних засобів та вирішення пов’язаних із цим процесом проблем.</w:t>
      </w:r>
    </w:p>
    <w:p w:rsidR="0085302A" w:rsidRPr="00226C90" w:rsidRDefault="00942E2A">
      <w:pPr>
        <w:pStyle w:val="a3"/>
        <w:spacing w:before="1" w:line="360" w:lineRule="auto"/>
        <w:ind w:right="264"/>
        <w:rPr>
          <w:lang w:val="ru-RU"/>
        </w:rPr>
      </w:pPr>
      <w:r w:rsidRPr="00226C90">
        <w:rPr>
          <w:lang w:val="ru-RU"/>
        </w:rPr>
        <w:t xml:space="preserve">Для узагальнення й оцінки сучасного стану організації та ведення </w:t>
      </w:r>
      <w:proofErr w:type="gramStart"/>
      <w:r w:rsidRPr="00226C90">
        <w:rPr>
          <w:lang w:val="ru-RU"/>
        </w:rPr>
        <w:t>обл</w:t>
      </w:r>
      <w:proofErr w:type="gramEnd"/>
      <w:r w:rsidRPr="00226C90">
        <w:rPr>
          <w:lang w:val="ru-RU"/>
        </w:rPr>
        <w:t>іку основних за</w:t>
      </w:r>
      <w:r w:rsidRPr="00226C90">
        <w:rPr>
          <w:lang w:val="ru-RU"/>
        </w:rPr>
        <w:t xml:space="preserve">собів Романівської філії ПрАТ «Райз-Максимко» використано методи асоціацій і аналогій; логічного аналізу; деталізації; порівняльного аналізу; системного вивчення господарських процесів; евристичний метод експертної оцінки і контрольних; а також схематичні </w:t>
      </w:r>
      <w:r w:rsidRPr="00226C90">
        <w:rPr>
          <w:lang w:val="ru-RU"/>
        </w:rPr>
        <w:t xml:space="preserve">та графічні методи (для наочного зображення результатів </w:t>
      </w:r>
      <w:proofErr w:type="gramStart"/>
      <w:r w:rsidRPr="00226C90">
        <w:rPr>
          <w:lang w:val="ru-RU"/>
        </w:rPr>
        <w:t>досл</w:t>
      </w:r>
      <w:proofErr w:type="gramEnd"/>
      <w:r w:rsidRPr="00226C90">
        <w:rPr>
          <w:lang w:val="ru-RU"/>
        </w:rPr>
        <w:t>ідження).</w:t>
      </w:r>
    </w:p>
    <w:p w:rsidR="0085302A" w:rsidRPr="00226C90" w:rsidRDefault="0085302A">
      <w:pPr>
        <w:spacing w:line="360" w:lineRule="auto"/>
        <w:rPr>
          <w:lang w:val="ru-RU"/>
        </w:rPr>
        <w:sectPr w:rsidR="0085302A" w:rsidRPr="00226C90">
          <w:headerReference w:type="default" r:id="rId7"/>
          <w:pgSz w:w="11910" w:h="16840"/>
          <w:pgMar w:top="960" w:right="580" w:bottom="280" w:left="1440" w:header="713" w:footer="0" w:gutter="0"/>
          <w:pgNumType w:start="5"/>
          <w:cols w:space="720"/>
        </w:sectPr>
      </w:pPr>
    </w:p>
    <w:p w:rsidR="0085302A" w:rsidRPr="00226C90" w:rsidRDefault="00942E2A">
      <w:pPr>
        <w:pStyle w:val="a3"/>
        <w:spacing w:before="147" w:line="362" w:lineRule="auto"/>
        <w:ind w:firstLine="0"/>
        <w:jc w:val="left"/>
        <w:rPr>
          <w:lang w:val="ru-RU"/>
        </w:rPr>
      </w:pPr>
      <w:r w:rsidRPr="00226C90">
        <w:rPr>
          <w:lang w:val="ru-RU"/>
        </w:rPr>
        <w:lastRenderedPageBreak/>
        <w:t xml:space="preserve">Обробка інформації здійснювалась з використанням табличного процесора </w:t>
      </w:r>
      <w:r>
        <w:t>Excel</w:t>
      </w:r>
      <w:r w:rsidRPr="00226C90">
        <w:rPr>
          <w:lang w:val="ru-RU"/>
        </w:rPr>
        <w:t>.</w:t>
      </w:r>
    </w:p>
    <w:p w:rsidR="0085302A" w:rsidRPr="00226C90" w:rsidRDefault="00942E2A">
      <w:pPr>
        <w:pStyle w:val="a3"/>
        <w:spacing w:line="360" w:lineRule="auto"/>
        <w:ind w:right="265"/>
        <w:rPr>
          <w:lang w:val="ru-RU"/>
        </w:rPr>
      </w:pPr>
      <w:r w:rsidRPr="00226C90">
        <w:rPr>
          <w:lang w:val="ru-RU"/>
        </w:rPr>
        <w:t xml:space="preserve">Теоретичну й методичну основу дипломної роботи сформовано за системним осмисленням законодавчих та нормативних актів України з питань бухгалтерського </w:t>
      </w:r>
      <w:proofErr w:type="gramStart"/>
      <w:r w:rsidRPr="00226C90">
        <w:rPr>
          <w:lang w:val="ru-RU"/>
        </w:rPr>
        <w:t>обл</w:t>
      </w:r>
      <w:proofErr w:type="gramEnd"/>
      <w:r w:rsidRPr="00226C90">
        <w:rPr>
          <w:lang w:val="ru-RU"/>
        </w:rPr>
        <w:t>іку та аудиту операцій з основними засобами; наукових розробок економістів з обліку й аудиту операцій з</w:t>
      </w:r>
      <w:r w:rsidRPr="00226C90">
        <w:rPr>
          <w:lang w:val="ru-RU"/>
        </w:rPr>
        <w:t xml:space="preserve"> основними засобами; облікових, аналітичних і статистичних даних Романівської філії ПрАТ «Райз-Максимко»; публікацій у фахових виданнях, матеріалів науков</w:t>
      </w:r>
      <w:proofErr w:type="gramStart"/>
      <w:r w:rsidRPr="00226C90">
        <w:rPr>
          <w:lang w:val="ru-RU"/>
        </w:rPr>
        <w:t>о-</w:t>
      </w:r>
      <w:proofErr w:type="gramEnd"/>
      <w:r w:rsidRPr="00226C90">
        <w:rPr>
          <w:lang w:val="ru-RU"/>
        </w:rPr>
        <w:t xml:space="preserve"> практичних конференцій та семінарів із питань обліку наявності та руху основних засобів.</w:t>
      </w:r>
    </w:p>
    <w:p w:rsidR="0085302A" w:rsidRPr="00226C90" w:rsidRDefault="00942E2A">
      <w:pPr>
        <w:pStyle w:val="a3"/>
        <w:spacing w:line="360" w:lineRule="auto"/>
        <w:ind w:right="265"/>
        <w:rPr>
          <w:lang w:val="ru-RU"/>
        </w:rPr>
      </w:pPr>
      <w:r w:rsidRPr="00226C90">
        <w:rPr>
          <w:b/>
          <w:lang w:val="ru-RU"/>
        </w:rPr>
        <w:t>Наукова но</w:t>
      </w:r>
      <w:r w:rsidRPr="00226C90">
        <w:rPr>
          <w:b/>
          <w:lang w:val="ru-RU"/>
        </w:rPr>
        <w:t xml:space="preserve">визна отриманих результатів. </w:t>
      </w:r>
      <w:r w:rsidRPr="00226C90">
        <w:rPr>
          <w:lang w:val="ru-RU"/>
        </w:rPr>
        <w:t xml:space="preserve">Наукова новизна проведеного </w:t>
      </w:r>
      <w:proofErr w:type="gramStart"/>
      <w:r w:rsidRPr="00226C90">
        <w:rPr>
          <w:lang w:val="ru-RU"/>
        </w:rPr>
        <w:t>досл</w:t>
      </w:r>
      <w:proofErr w:type="gramEnd"/>
      <w:r w:rsidRPr="00226C90">
        <w:rPr>
          <w:lang w:val="ru-RU"/>
        </w:rPr>
        <w:t>ідження полягає у визначенні і впровадженні шляхів удосконалення обліку і аудиту наявності та руху основних засобів на підприємстві, а також розробки вдосконалення внутрішнього аудиту з теми досл</w:t>
      </w:r>
      <w:r w:rsidRPr="00226C90">
        <w:rPr>
          <w:lang w:val="ru-RU"/>
        </w:rPr>
        <w:t>ідження в умовах автоматизації.</w:t>
      </w:r>
    </w:p>
    <w:p w:rsidR="0085302A" w:rsidRPr="00226C90" w:rsidRDefault="00942E2A">
      <w:pPr>
        <w:pStyle w:val="a3"/>
        <w:spacing w:line="360" w:lineRule="auto"/>
        <w:ind w:right="274"/>
        <w:rPr>
          <w:lang w:val="ru-RU"/>
        </w:rPr>
      </w:pPr>
      <w:r w:rsidRPr="00226C90">
        <w:rPr>
          <w:lang w:val="ru-RU"/>
        </w:rPr>
        <w:t xml:space="preserve">За результатами проведеного </w:t>
      </w:r>
      <w:proofErr w:type="gramStart"/>
      <w:r w:rsidRPr="00226C90">
        <w:rPr>
          <w:lang w:val="ru-RU"/>
        </w:rPr>
        <w:t>досл</w:t>
      </w:r>
      <w:proofErr w:type="gramEnd"/>
      <w:r w:rsidRPr="00226C90">
        <w:rPr>
          <w:lang w:val="ru-RU"/>
        </w:rPr>
        <w:t>ідження сформульований ряд положень, які відзначаються науковою новизною:</w:t>
      </w:r>
    </w:p>
    <w:p w:rsidR="0085302A" w:rsidRPr="00226C90" w:rsidRDefault="00942E2A">
      <w:pPr>
        <w:pStyle w:val="a4"/>
        <w:numPr>
          <w:ilvl w:val="0"/>
          <w:numId w:val="27"/>
        </w:numPr>
        <w:tabs>
          <w:tab w:val="left" w:pos="1256"/>
        </w:tabs>
        <w:spacing w:line="362" w:lineRule="auto"/>
        <w:ind w:right="274" w:firstLine="708"/>
        <w:rPr>
          <w:sz w:val="28"/>
          <w:lang w:val="ru-RU"/>
        </w:rPr>
      </w:pPr>
      <w:r w:rsidRPr="00226C90">
        <w:rPr>
          <w:sz w:val="28"/>
          <w:lang w:val="ru-RU"/>
        </w:rPr>
        <w:t xml:space="preserve">визначені теоретико-методологічні основи </w:t>
      </w:r>
      <w:proofErr w:type="gramStart"/>
      <w:r w:rsidRPr="00226C90">
        <w:rPr>
          <w:sz w:val="28"/>
          <w:lang w:val="ru-RU"/>
        </w:rPr>
        <w:t>обл</w:t>
      </w:r>
      <w:proofErr w:type="gramEnd"/>
      <w:r w:rsidRPr="00226C90">
        <w:rPr>
          <w:sz w:val="28"/>
          <w:lang w:val="ru-RU"/>
        </w:rPr>
        <w:t>іку і аудиту основних засобів у сучасній економічній</w:t>
      </w:r>
      <w:r w:rsidRPr="00226C90">
        <w:rPr>
          <w:spacing w:val="-7"/>
          <w:sz w:val="28"/>
          <w:lang w:val="ru-RU"/>
        </w:rPr>
        <w:t xml:space="preserve"> </w:t>
      </w:r>
      <w:r w:rsidRPr="00226C90">
        <w:rPr>
          <w:sz w:val="28"/>
          <w:lang w:val="ru-RU"/>
        </w:rPr>
        <w:t>літературі;</w:t>
      </w:r>
    </w:p>
    <w:p w:rsidR="0085302A" w:rsidRPr="00226C90" w:rsidRDefault="00942E2A">
      <w:pPr>
        <w:pStyle w:val="a4"/>
        <w:numPr>
          <w:ilvl w:val="0"/>
          <w:numId w:val="27"/>
        </w:numPr>
        <w:tabs>
          <w:tab w:val="left" w:pos="1256"/>
        </w:tabs>
        <w:spacing w:line="360" w:lineRule="auto"/>
        <w:ind w:right="269" w:firstLine="708"/>
        <w:rPr>
          <w:sz w:val="28"/>
          <w:lang w:val="ru-RU"/>
        </w:rPr>
      </w:pPr>
      <w:r w:rsidRPr="00226C90">
        <w:rPr>
          <w:sz w:val="28"/>
          <w:lang w:val="ru-RU"/>
        </w:rPr>
        <w:t>проведено</w:t>
      </w:r>
      <w:r w:rsidRPr="00226C90">
        <w:rPr>
          <w:sz w:val="28"/>
          <w:lang w:val="ru-RU"/>
        </w:rPr>
        <w:t xml:space="preserve"> аналіз господарської діяльності </w:t>
      </w:r>
      <w:proofErr w:type="gramStart"/>
      <w:r w:rsidRPr="00226C90">
        <w:rPr>
          <w:sz w:val="28"/>
          <w:lang w:val="ru-RU"/>
        </w:rPr>
        <w:t>п</w:t>
      </w:r>
      <w:proofErr w:type="gramEnd"/>
      <w:r w:rsidRPr="00226C90">
        <w:rPr>
          <w:sz w:val="28"/>
          <w:lang w:val="ru-RU"/>
        </w:rPr>
        <w:t xml:space="preserve">ідприємства, </w:t>
      </w:r>
      <w:r w:rsidRPr="00226C90">
        <w:rPr>
          <w:spacing w:val="-3"/>
          <w:sz w:val="28"/>
          <w:lang w:val="ru-RU"/>
        </w:rPr>
        <w:t xml:space="preserve">що </w:t>
      </w:r>
      <w:r w:rsidRPr="00226C90">
        <w:rPr>
          <w:sz w:val="28"/>
          <w:lang w:val="ru-RU"/>
        </w:rPr>
        <w:t>досліджується шляхом застосування останніх аналітичних</w:t>
      </w:r>
      <w:r w:rsidRPr="00226C90">
        <w:rPr>
          <w:spacing w:val="-7"/>
          <w:sz w:val="28"/>
          <w:lang w:val="ru-RU"/>
        </w:rPr>
        <w:t xml:space="preserve"> </w:t>
      </w:r>
      <w:r w:rsidRPr="00226C90">
        <w:rPr>
          <w:sz w:val="28"/>
          <w:lang w:val="ru-RU"/>
        </w:rPr>
        <w:t>методик;</w:t>
      </w:r>
    </w:p>
    <w:p w:rsidR="0085302A" w:rsidRPr="00226C90" w:rsidRDefault="00942E2A">
      <w:pPr>
        <w:pStyle w:val="a4"/>
        <w:numPr>
          <w:ilvl w:val="0"/>
          <w:numId w:val="27"/>
        </w:numPr>
        <w:tabs>
          <w:tab w:val="left" w:pos="1256"/>
        </w:tabs>
        <w:spacing w:line="360" w:lineRule="auto"/>
        <w:ind w:right="267" w:firstLine="708"/>
        <w:rPr>
          <w:sz w:val="28"/>
          <w:lang w:val="ru-RU"/>
        </w:rPr>
      </w:pPr>
      <w:r w:rsidRPr="00226C90">
        <w:rPr>
          <w:sz w:val="28"/>
          <w:lang w:val="ru-RU"/>
        </w:rPr>
        <w:t>запропоновано шляхи удосконалення внутрішнього аудиту основних засобів, зокрема запровадження системи автоматизації аудиторських процедур.</w:t>
      </w:r>
    </w:p>
    <w:p w:rsidR="0085302A" w:rsidRPr="00226C90" w:rsidRDefault="00942E2A">
      <w:pPr>
        <w:pStyle w:val="a3"/>
        <w:spacing w:line="360" w:lineRule="auto"/>
        <w:ind w:right="267"/>
        <w:rPr>
          <w:lang w:val="ru-RU"/>
        </w:rPr>
      </w:pPr>
      <w:r w:rsidRPr="00226C90">
        <w:rPr>
          <w:b/>
          <w:lang w:val="ru-RU"/>
        </w:rPr>
        <w:t>Пра</w:t>
      </w:r>
      <w:r w:rsidRPr="00226C90">
        <w:rPr>
          <w:b/>
          <w:lang w:val="ru-RU"/>
        </w:rPr>
        <w:t xml:space="preserve">ктичне значення одержаних результатів. </w:t>
      </w:r>
      <w:r w:rsidRPr="00226C90">
        <w:rPr>
          <w:lang w:val="ru-RU"/>
        </w:rPr>
        <w:t xml:space="preserve">Практичне значення отриманих результатів полягає в тому, що здійснені </w:t>
      </w:r>
      <w:proofErr w:type="gramStart"/>
      <w:r w:rsidRPr="00226C90">
        <w:rPr>
          <w:lang w:val="ru-RU"/>
        </w:rPr>
        <w:t>досл</w:t>
      </w:r>
      <w:proofErr w:type="gramEnd"/>
      <w:r w:rsidRPr="00226C90">
        <w:rPr>
          <w:lang w:val="ru-RU"/>
        </w:rPr>
        <w:t>ідження дозволяють вдосконалити облік та аудит наявності та руху основних засобів підприємства на основі використання сучасних та передових мет</w:t>
      </w:r>
      <w:r w:rsidRPr="00226C90">
        <w:rPr>
          <w:lang w:val="ru-RU"/>
        </w:rPr>
        <w:t>одів дослідження.</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2"/>
        <w:rPr>
          <w:lang w:val="ru-RU"/>
        </w:rPr>
      </w:pPr>
      <w:r w:rsidRPr="00226C90">
        <w:rPr>
          <w:lang w:val="ru-RU"/>
        </w:rPr>
        <w:lastRenderedPageBreak/>
        <w:t xml:space="preserve">Матеріали </w:t>
      </w:r>
      <w:proofErr w:type="gramStart"/>
      <w:r w:rsidRPr="00226C90">
        <w:rPr>
          <w:lang w:val="ru-RU"/>
        </w:rPr>
        <w:t>досл</w:t>
      </w:r>
      <w:proofErr w:type="gramEnd"/>
      <w:r w:rsidRPr="00226C90">
        <w:rPr>
          <w:lang w:val="ru-RU"/>
        </w:rPr>
        <w:t>іджень, проведених у магістерській роботі, передані на підприємство, що досліджується – Романівська філія ПрАТ «Райз- Максимко», а також на кафедру бухгалтерського обліку Сумського національного аграрного у</w:t>
      </w:r>
      <w:r w:rsidRPr="00226C90">
        <w:rPr>
          <w:lang w:val="ru-RU"/>
        </w:rPr>
        <w:t>ніверситету.</w:t>
      </w:r>
    </w:p>
    <w:p w:rsidR="0085302A" w:rsidRPr="00226C90" w:rsidRDefault="00942E2A">
      <w:pPr>
        <w:pStyle w:val="a3"/>
        <w:spacing w:before="1" w:line="360" w:lineRule="auto"/>
        <w:ind w:right="271"/>
        <w:rPr>
          <w:lang w:val="ru-RU"/>
        </w:rPr>
      </w:pPr>
      <w:proofErr w:type="gramStart"/>
      <w:r w:rsidRPr="00226C90">
        <w:rPr>
          <w:lang w:val="ru-RU"/>
        </w:rPr>
        <w:t>Досл</w:t>
      </w:r>
      <w:proofErr w:type="gramEnd"/>
      <w:r w:rsidRPr="00226C90">
        <w:rPr>
          <w:lang w:val="ru-RU"/>
        </w:rPr>
        <w:t>ідження та висновки, отримані в результаті написання магістерської роботи, можуть слугувати добрим теоретичним, навчальним та практичним матеріалом при проведенні викладачами кафедри лекційних та семінарських занять для студентів спеціальн</w:t>
      </w:r>
      <w:r w:rsidRPr="00226C90">
        <w:rPr>
          <w:lang w:val="ru-RU"/>
        </w:rPr>
        <w:t>ості «Облік і аудит».</w:t>
      </w:r>
    </w:p>
    <w:p w:rsidR="0085302A" w:rsidRPr="00226C90" w:rsidRDefault="00942E2A">
      <w:pPr>
        <w:pStyle w:val="a3"/>
        <w:spacing w:before="1" w:line="360" w:lineRule="auto"/>
        <w:ind w:right="266"/>
        <w:rPr>
          <w:lang w:val="ru-RU"/>
        </w:rPr>
      </w:pPr>
      <w:r w:rsidRPr="00226C90">
        <w:rPr>
          <w:b/>
          <w:lang w:val="ru-RU"/>
        </w:rPr>
        <w:t xml:space="preserve">Обсяг і структура роботи. </w:t>
      </w:r>
      <w:r w:rsidRPr="00226C90">
        <w:rPr>
          <w:lang w:val="ru-RU"/>
        </w:rPr>
        <w:t>Магістерська робота складається із вступу, трьох розділів, висновків, додаткі</w:t>
      </w:r>
      <w:proofErr w:type="gramStart"/>
      <w:r w:rsidRPr="00226C90">
        <w:rPr>
          <w:lang w:val="ru-RU"/>
        </w:rPr>
        <w:t>в</w:t>
      </w:r>
      <w:proofErr w:type="gramEnd"/>
      <w:r w:rsidRPr="00226C90">
        <w:rPr>
          <w:lang w:val="ru-RU"/>
        </w:rPr>
        <w:t xml:space="preserve"> та списку використаних джерел з 101 найменування. Загальний обсяг роботи становить 149 сторінок комп’ютерного тексту, основний зм</w:t>
      </w:r>
      <w:r w:rsidRPr="00226C90">
        <w:rPr>
          <w:lang w:val="ru-RU"/>
        </w:rPr>
        <w:t>і</w:t>
      </w:r>
      <w:proofErr w:type="gramStart"/>
      <w:r w:rsidRPr="00226C90">
        <w:rPr>
          <w:lang w:val="ru-RU"/>
        </w:rPr>
        <w:t>ст</w:t>
      </w:r>
      <w:proofErr w:type="gramEnd"/>
      <w:r w:rsidRPr="00226C90">
        <w:rPr>
          <w:lang w:val="ru-RU"/>
        </w:rPr>
        <w:t xml:space="preserve"> викладено на 135 сторінках. Робота </w:t>
      </w:r>
      <w:proofErr w:type="gramStart"/>
      <w:r w:rsidRPr="00226C90">
        <w:rPr>
          <w:lang w:val="ru-RU"/>
        </w:rPr>
        <w:t>містить</w:t>
      </w:r>
      <w:proofErr w:type="gramEnd"/>
      <w:r w:rsidRPr="00226C90">
        <w:rPr>
          <w:lang w:val="ru-RU"/>
        </w:rPr>
        <w:t xml:space="preserve"> 16 таблиць, 23 рисунків та 5 додатків.</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Heading1"/>
        <w:spacing w:before="152"/>
        <w:ind w:left="4664"/>
        <w:rPr>
          <w:lang w:val="ru-RU"/>
        </w:rPr>
      </w:pPr>
      <w:r w:rsidRPr="00226C90">
        <w:rPr>
          <w:lang w:val="ru-RU"/>
        </w:rPr>
        <w:lastRenderedPageBreak/>
        <w:t>РОЗДІЛ 1</w:t>
      </w:r>
    </w:p>
    <w:p w:rsidR="0085302A" w:rsidRPr="00226C90" w:rsidRDefault="00942E2A">
      <w:pPr>
        <w:spacing w:before="163" w:line="360" w:lineRule="auto"/>
        <w:ind w:left="1874" w:right="752" w:hanging="1124"/>
        <w:rPr>
          <w:b/>
          <w:sz w:val="28"/>
          <w:lang w:val="ru-RU"/>
        </w:rPr>
      </w:pPr>
      <w:r w:rsidRPr="00226C90">
        <w:rPr>
          <w:b/>
          <w:sz w:val="28"/>
          <w:lang w:val="ru-RU"/>
        </w:rPr>
        <w:t xml:space="preserve">ТЕОРЕТИКО-МЕТОДОЛОГІЧНІ ОСНОВИ </w:t>
      </w:r>
      <w:proofErr w:type="gramStart"/>
      <w:r w:rsidRPr="00226C90">
        <w:rPr>
          <w:b/>
          <w:sz w:val="28"/>
          <w:lang w:val="ru-RU"/>
        </w:rPr>
        <w:t>ОБЛ</w:t>
      </w:r>
      <w:proofErr w:type="gramEnd"/>
      <w:r w:rsidRPr="00226C90">
        <w:rPr>
          <w:b/>
          <w:sz w:val="28"/>
          <w:lang w:val="ru-RU"/>
        </w:rPr>
        <w:t>ІКУ І АУДИТУ НАЯВНОСТІ ТА РУХУ ОСНОВНИХ ЗАСОБІВ</w:t>
      </w:r>
    </w:p>
    <w:p w:rsidR="0085302A" w:rsidRPr="00226C90" w:rsidRDefault="0085302A">
      <w:pPr>
        <w:pStyle w:val="a3"/>
        <w:ind w:left="0" w:firstLine="0"/>
        <w:jc w:val="left"/>
        <w:rPr>
          <w:b/>
          <w:sz w:val="30"/>
          <w:lang w:val="ru-RU"/>
        </w:rPr>
      </w:pPr>
    </w:p>
    <w:p w:rsidR="0085302A" w:rsidRPr="00226C90" w:rsidRDefault="0085302A">
      <w:pPr>
        <w:pStyle w:val="a3"/>
        <w:ind w:left="0" w:firstLine="0"/>
        <w:jc w:val="left"/>
        <w:rPr>
          <w:b/>
          <w:sz w:val="24"/>
          <w:lang w:val="ru-RU"/>
        </w:rPr>
      </w:pPr>
    </w:p>
    <w:p w:rsidR="0085302A" w:rsidRDefault="00942E2A">
      <w:pPr>
        <w:pStyle w:val="a4"/>
        <w:numPr>
          <w:ilvl w:val="1"/>
          <w:numId w:val="26"/>
        </w:numPr>
        <w:tabs>
          <w:tab w:val="left" w:pos="1474"/>
        </w:tabs>
        <w:ind w:firstLine="720"/>
        <w:jc w:val="left"/>
        <w:rPr>
          <w:b/>
          <w:sz w:val="28"/>
        </w:rPr>
      </w:pPr>
      <w:r>
        <w:rPr>
          <w:b/>
          <w:sz w:val="28"/>
        </w:rPr>
        <w:t>Основні засоби, як економічна</w:t>
      </w:r>
      <w:r>
        <w:rPr>
          <w:b/>
          <w:spacing w:val="-3"/>
          <w:sz w:val="28"/>
        </w:rPr>
        <w:t xml:space="preserve"> </w:t>
      </w:r>
      <w:r>
        <w:rPr>
          <w:b/>
          <w:sz w:val="28"/>
        </w:rPr>
        <w:t>категорія</w:t>
      </w:r>
    </w:p>
    <w:p w:rsidR="0085302A" w:rsidRDefault="0085302A">
      <w:pPr>
        <w:pStyle w:val="a3"/>
        <w:ind w:left="0" w:firstLine="0"/>
        <w:jc w:val="left"/>
        <w:rPr>
          <w:b/>
          <w:sz w:val="30"/>
        </w:rPr>
      </w:pPr>
    </w:p>
    <w:p w:rsidR="0085302A" w:rsidRDefault="0085302A">
      <w:pPr>
        <w:pStyle w:val="a3"/>
        <w:spacing w:before="5"/>
        <w:ind w:left="0" w:firstLine="0"/>
        <w:jc w:val="left"/>
        <w:rPr>
          <w:b/>
          <w:sz w:val="25"/>
        </w:rPr>
      </w:pPr>
    </w:p>
    <w:p w:rsidR="0085302A" w:rsidRPr="00226C90" w:rsidRDefault="00942E2A">
      <w:pPr>
        <w:pStyle w:val="a3"/>
        <w:spacing w:line="360" w:lineRule="auto"/>
        <w:ind w:right="268"/>
        <w:rPr>
          <w:lang w:val="ru-RU"/>
        </w:rPr>
      </w:pPr>
      <w:proofErr w:type="gramStart"/>
      <w:r>
        <w:t>В умовах ринкової економіки ефективне функціонування суб’єктів господарювання можливе завдяки збалансованому використанню всіх видів ресурсів.</w:t>
      </w:r>
      <w:proofErr w:type="gramEnd"/>
      <w:r>
        <w:t xml:space="preserve"> </w:t>
      </w:r>
      <w:r w:rsidRPr="00226C90">
        <w:rPr>
          <w:lang w:val="ru-RU"/>
        </w:rPr>
        <w:t xml:space="preserve">Інтенсифікація та нарощування обсягів виробництва забезпечується, в першу чергу, зростанням </w:t>
      </w:r>
      <w:proofErr w:type="gramStart"/>
      <w:r w:rsidRPr="00226C90">
        <w:rPr>
          <w:lang w:val="ru-RU"/>
        </w:rPr>
        <w:t>р</w:t>
      </w:r>
      <w:proofErr w:type="gramEnd"/>
      <w:r w:rsidRPr="00226C90">
        <w:rPr>
          <w:lang w:val="ru-RU"/>
        </w:rPr>
        <w:t>івня екстенсивного т</w:t>
      </w:r>
      <w:r w:rsidRPr="00226C90">
        <w:rPr>
          <w:lang w:val="ru-RU"/>
        </w:rPr>
        <w:t>а інтенсивного використання основних</w:t>
      </w:r>
      <w:r w:rsidRPr="00226C90">
        <w:rPr>
          <w:spacing w:val="-3"/>
          <w:lang w:val="ru-RU"/>
        </w:rPr>
        <w:t xml:space="preserve"> </w:t>
      </w:r>
      <w:r w:rsidRPr="00226C90">
        <w:rPr>
          <w:lang w:val="ru-RU"/>
        </w:rPr>
        <w:t>засобів.</w:t>
      </w:r>
    </w:p>
    <w:p w:rsidR="0085302A" w:rsidRPr="00226C90" w:rsidRDefault="00942E2A">
      <w:pPr>
        <w:pStyle w:val="a3"/>
        <w:spacing w:before="3" w:line="360" w:lineRule="auto"/>
        <w:ind w:right="274"/>
        <w:rPr>
          <w:lang w:val="ru-RU"/>
        </w:rPr>
      </w:pPr>
      <w:r w:rsidRPr="00226C90">
        <w:rPr>
          <w:lang w:val="ru-RU"/>
        </w:rPr>
        <w:t>Сучасний етап розвитку ринкових відносин вимагає вивчення ресурсів виробництва, до яких належать і основні засоби, з урахуванням усього</w:t>
      </w:r>
      <w:r w:rsidRPr="00226C90">
        <w:rPr>
          <w:spacing w:val="66"/>
          <w:lang w:val="ru-RU"/>
        </w:rPr>
        <w:t xml:space="preserve"> </w:t>
      </w:r>
      <w:r w:rsidRPr="00226C90">
        <w:rPr>
          <w:lang w:val="ru-RU"/>
        </w:rPr>
        <w:t>їх</w:t>
      </w:r>
    </w:p>
    <w:p w:rsidR="0085302A" w:rsidRPr="00226C90" w:rsidRDefault="00942E2A">
      <w:pPr>
        <w:pStyle w:val="a3"/>
        <w:spacing w:line="360" w:lineRule="auto"/>
        <w:ind w:right="262" w:firstLine="0"/>
        <w:rPr>
          <w:lang w:val="ru-RU"/>
        </w:rPr>
      </w:pPr>
      <w:r w:rsidRPr="00226C90">
        <w:rPr>
          <w:lang w:val="ru-RU"/>
        </w:rPr>
        <w:t xml:space="preserve">«життєвого циклу». Такий </w:t>
      </w:r>
      <w:proofErr w:type="gramStart"/>
      <w:r w:rsidRPr="00226C90">
        <w:rPr>
          <w:lang w:val="ru-RU"/>
        </w:rPr>
        <w:t>п</w:t>
      </w:r>
      <w:proofErr w:type="gramEnd"/>
      <w:r w:rsidRPr="00226C90">
        <w:rPr>
          <w:lang w:val="ru-RU"/>
        </w:rPr>
        <w:t xml:space="preserve">ідхід є логічним з позицій стратегій суб’єктів господарювання. Потребує вирішення проблема системного трактування основних засобів з позицій </w:t>
      </w:r>
      <w:proofErr w:type="gramStart"/>
      <w:r w:rsidRPr="00226C90">
        <w:rPr>
          <w:lang w:val="ru-RU"/>
        </w:rPr>
        <w:t>р</w:t>
      </w:r>
      <w:proofErr w:type="gramEnd"/>
      <w:r w:rsidRPr="00226C90">
        <w:rPr>
          <w:lang w:val="ru-RU"/>
        </w:rPr>
        <w:t>ізних наук, зокрема – економіки, бухгалтерського обліку та аналізу. Її вирішення має важ</w:t>
      </w:r>
      <w:r w:rsidRPr="00226C90">
        <w:rPr>
          <w:lang w:val="ru-RU"/>
        </w:rPr>
        <w:t>ливе наукове і практичне значення, оскільки дозволяє сформувати для прийняття виважених управлінських рішень інформацію щодо основних засобів, що повніше відповідає вимогам корисності, з урахуванням існуючих причинно- наслідкових та функціональних зв’язкі</w:t>
      </w:r>
      <w:proofErr w:type="gramStart"/>
      <w:r w:rsidRPr="00226C90">
        <w:rPr>
          <w:lang w:val="ru-RU"/>
        </w:rPr>
        <w:t>в</w:t>
      </w:r>
      <w:proofErr w:type="gramEnd"/>
      <w:r w:rsidRPr="00226C90">
        <w:rPr>
          <w:lang w:val="ru-RU"/>
        </w:rPr>
        <w:t xml:space="preserve"> у розрізі окремих явищ, процесів стосовно основних</w:t>
      </w:r>
      <w:r w:rsidRPr="00226C90">
        <w:rPr>
          <w:spacing w:val="1"/>
          <w:lang w:val="ru-RU"/>
        </w:rPr>
        <w:t xml:space="preserve"> </w:t>
      </w:r>
      <w:r w:rsidRPr="00226C90">
        <w:rPr>
          <w:lang w:val="ru-RU"/>
        </w:rPr>
        <w:t>засобів.</w:t>
      </w:r>
    </w:p>
    <w:p w:rsidR="0085302A" w:rsidRPr="00226C90" w:rsidRDefault="00942E2A">
      <w:pPr>
        <w:pStyle w:val="a3"/>
        <w:spacing w:line="360" w:lineRule="auto"/>
        <w:ind w:right="262"/>
        <w:rPr>
          <w:lang w:val="ru-RU"/>
        </w:rPr>
      </w:pPr>
      <w:r w:rsidRPr="00226C90">
        <w:rPr>
          <w:lang w:val="ru-RU"/>
        </w:rPr>
        <w:t xml:space="preserve">Вирішенню питань, пов’язаних із сутнісним трактуванням основних засобів, присвячено </w:t>
      </w:r>
      <w:proofErr w:type="gramStart"/>
      <w:r w:rsidRPr="00226C90">
        <w:rPr>
          <w:lang w:val="ru-RU"/>
        </w:rPr>
        <w:t>досл</w:t>
      </w:r>
      <w:proofErr w:type="gramEnd"/>
      <w:r w:rsidRPr="00226C90">
        <w:rPr>
          <w:lang w:val="ru-RU"/>
        </w:rPr>
        <w:t>ідження багатьох вітчизняних і зарубіжних вчених- економістів. Однак у зв’язку з масштабністю і багатовекто</w:t>
      </w:r>
      <w:r w:rsidRPr="00226C90">
        <w:rPr>
          <w:lang w:val="ru-RU"/>
        </w:rPr>
        <w:t>рністю цього поняття, взаємозв’язком основних засобів з багатьма економічними явищами і процесами, що відбуваються на підприємстві, існує значна наукова дискусія з їх сутнісного трактування.</w:t>
      </w:r>
    </w:p>
    <w:p w:rsidR="0085302A" w:rsidRPr="00226C90" w:rsidRDefault="00942E2A">
      <w:pPr>
        <w:pStyle w:val="a3"/>
        <w:spacing w:before="1" w:line="360" w:lineRule="auto"/>
        <w:ind w:right="270"/>
        <w:rPr>
          <w:lang w:val="ru-RU"/>
        </w:rPr>
      </w:pPr>
      <w:r w:rsidRPr="00226C90">
        <w:rPr>
          <w:lang w:val="ru-RU"/>
        </w:rPr>
        <w:t xml:space="preserve">Зародження та розвиток </w:t>
      </w:r>
      <w:proofErr w:type="gramStart"/>
      <w:r w:rsidRPr="00226C90">
        <w:rPr>
          <w:lang w:val="ru-RU"/>
        </w:rPr>
        <w:t>товарного</w:t>
      </w:r>
      <w:proofErr w:type="gramEnd"/>
      <w:r w:rsidRPr="00226C90">
        <w:rPr>
          <w:lang w:val="ru-RU"/>
        </w:rPr>
        <w:t xml:space="preserve"> виробництва обумовлювалися наявн</w:t>
      </w:r>
      <w:r w:rsidRPr="00226C90">
        <w:rPr>
          <w:lang w:val="ru-RU"/>
        </w:rPr>
        <w:t>істю у власника засобів праці, за допомогою яких праця</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5" w:firstLine="0"/>
        <w:rPr>
          <w:lang w:val="ru-RU"/>
        </w:rPr>
      </w:pPr>
      <w:r w:rsidRPr="00226C90">
        <w:rPr>
          <w:lang w:val="ru-RU"/>
        </w:rPr>
        <w:lastRenderedPageBreak/>
        <w:t xml:space="preserve">уречевлювалася у товар, який мав мінову, а </w:t>
      </w:r>
      <w:proofErr w:type="gramStart"/>
      <w:r w:rsidRPr="00226C90">
        <w:rPr>
          <w:lang w:val="ru-RU"/>
        </w:rPr>
        <w:t>п</w:t>
      </w:r>
      <w:proofErr w:type="gramEnd"/>
      <w:r w:rsidRPr="00226C90">
        <w:rPr>
          <w:lang w:val="ru-RU"/>
        </w:rPr>
        <w:t xml:space="preserve">ізніше – додаткову вартість. Саме накопичення цієї додаткової вартості сприяло появі капіталу. Отже, завдяки праці створено засоби праці, які, у </w:t>
      </w:r>
      <w:proofErr w:type="gramStart"/>
      <w:r w:rsidRPr="00226C90">
        <w:rPr>
          <w:lang w:val="ru-RU"/>
        </w:rPr>
        <w:t>свою</w:t>
      </w:r>
      <w:proofErr w:type="gramEnd"/>
      <w:r w:rsidRPr="00226C90">
        <w:rPr>
          <w:lang w:val="ru-RU"/>
        </w:rPr>
        <w:t xml:space="preserve"> чергу, є однією із умов появи та накопичення капіталу власникі</w:t>
      </w:r>
      <w:r w:rsidRPr="00226C90">
        <w:rPr>
          <w:lang w:val="ru-RU"/>
        </w:rPr>
        <w:t>в. Засіб – це знаряддя (предмет, сукупність пристосувань) для здійснення будь-якої діяльності [62, с.</w:t>
      </w:r>
      <w:r w:rsidRPr="00226C90">
        <w:rPr>
          <w:spacing w:val="-15"/>
          <w:lang w:val="ru-RU"/>
        </w:rPr>
        <w:t xml:space="preserve"> </w:t>
      </w:r>
      <w:r w:rsidRPr="00226C90">
        <w:rPr>
          <w:lang w:val="ru-RU"/>
        </w:rPr>
        <w:t>621].</w:t>
      </w:r>
    </w:p>
    <w:p w:rsidR="0085302A" w:rsidRPr="00226C90" w:rsidRDefault="00942E2A">
      <w:pPr>
        <w:pStyle w:val="a3"/>
        <w:spacing w:before="3" w:line="360" w:lineRule="auto"/>
        <w:ind w:right="264"/>
        <w:rPr>
          <w:lang w:val="ru-RU"/>
        </w:rPr>
      </w:pPr>
      <w:r w:rsidRPr="00226C90">
        <w:rPr>
          <w:lang w:val="ru-RU"/>
        </w:rPr>
        <w:t xml:space="preserve">Українські науковці проф. В.В. Сопко, проф. З.В. Гуцайлюк, М.Т. Щирба, М. Бенько </w:t>
      </w:r>
      <w:proofErr w:type="gramStart"/>
      <w:r w:rsidRPr="00226C90">
        <w:rPr>
          <w:lang w:val="ru-RU"/>
        </w:rPr>
        <w:t>п</w:t>
      </w:r>
      <w:proofErr w:type="gramEnd"/>
      <w:r w:rsidRPr="00226C90">
        <w:rPr>
          <w:lang w:val="ru-RU"/>
        </w:rPr>
        <w:t>ід засобами праці розуміють річ (або комплекс речей), яку працівни</w:t>
      </w:r>
      <w:r w:rsidRPr="00226C90">
        <w:rPr>
          <w:lang w:val="ru-RU"/>
        </w:rPr>
        <w:t xml:space="preserve">к розміщує між собою і предметом праці так, аби вона була провідником його дій на цей предмет. Засоби праці за </w:t>
      </w:r>
      <w:proofErr w:type="gramStart"/>
      <w:r w:rsidRPr="00226C90">
        <w:rPr>
          <w:lang w:val="ru-RU"/>
        </w:rPr>
        <w:t>своєю</w:t>
      </w:r>
      <w:proofErr w:type="gramEnd"/>
      <w:r w:rsidRPr="00226C90">
        <w:rPr>
          <w:lang w:val="ru-RU"/>
        </w:rPr>
        <w:t xml:space="preserve"> суттю можуть бути двох видів: знаряддя праці й предмети, що забезпечують умови праці [8, с.</w:t>
      </w:r>
      <w:r w:rsidRPr="00226C90">
        <w:rPr>
          <w:spacing w:val="-2"/>
          <w:lang w:val="ru-RU"/>
        </w:rPr>
        <w:t xml:space="preserve"> </w:t>
      </w:r>
      <w:r w:rsidRPr="00226C90">
        <w:rPr>
          <w:lang w:val="ru-RU"/>
        </w:rPr>
        <w:t>223].</w:t>
      </w:r>
    </w:p>
    <w:p w:rsidR="0085302A" w:rsidRPr="00226C90" w:rsidRDefault="00942E2A">
      <w:pPr>
        <w:pStyle w:val="a3"/>
        <w:spacing w:line="360" w:lineRule="auto"/>
        <w:ind w:right="265"/>
        <w:rPr>
          <w:lang w:val="ru-RU"/>
        </w:rPr>
      </w:pPr>
      <w:r w:rsidRPr="00226C90">
        <w:rPr>
          <w:lang w:val="ru-RU"/>
        </w:rPr>
        <w:t>Подібне трактування пропонує проф. М.С. П</w:t>
      </w:r>
      <w:r w:rsidRPr="00226C90">
        <w:rPr>
          <w:lang w:val="ru-RU"/>
        </w:rPr>
        <w:t>ушкар: «за допомогою основних засобів людина впливає на предмет праці з метою трансформування вхідних матеріальних ресурсів у готовий продукт» [78, с. 150].</w:t>
      </w:r>
    </w:p>
    <w:p w:rsidR="0085302A" w:rsidRPr="00226C90" w:rsidRDefault="00942E2A">
      <w:pPr>
        <w:pStyle w:val="a3"/>
        <w:spacing w:line="360" w:lineRule="auto"/>
        <w:ind w:right="268"/>
        <w:rPr>
          <w:lang w:val="ru-RU"/>
        </w:rPr>
      </w:pPr>
      <w:r w:rsidRPr="00226C90">
        <w:rPr>
          <w:lang w:val="ru-RU"/>
        </w:rPr>
        <w:t>Отже, засоби праці у вигляді основних засобів є інструментом прикладання праці з метою трансформаці</w:t>
      </w:r>
      <w:r w:rsidRPr="00226C90">
        <w:rPr>
          <w:lang w:val="ru-RU"/>
        </w:rPr>
        <w:t xml:space="preserve">ї предметів праці відповідно до визначених потреб </w:t>
      </w:r>
      <w:proofErr w:type="gramStart"/>
      <w:r w:rsidRPr="00226C90">
        <w:rPr>
          <w:lang w:val="ru-RU"/>
        </w:rPr>
        <w:t>у</w:t>
      </w:r>
      <w:proofErr w:type="gramEnd"/>
      <w:r w:rsidRPr="00226C90">
        <w:rPr>
          <w:lang w:val="ru-RU"/>
        </w:rPr>
        <w:t xml:space="preserve"> процесі звичайної діяльності і надзвичайних подій.</w:t>
      </w:r>
    </w:p>
    <w:p w:rsidR="0085302A" w:rsidRPr="00226C90" w:rsidRDefault="00942E2A">
      <w:pPr>
        <w:pStyle w:val="a3"/>
        <w:spacing w:before="1" w:line="360" w:lineRule="auto"/>
        <w:ind w:right="268"/>
        <w:rPr>
          <w:lang w:val="ru-RU"/>
        </w:rPr>
      </w:pPr>
      <w:r w:rsidRPr="00226C90">
        <w:rPr>
          <w:lang w:val="ru-RU"/>
        </w:rPr>
        <w:t xml:space="preserve">Важливим </w:t>
      </w:r>
      <w:proofErr w:type="gramStart"/>
      <w:r w:rsidRPr="00226C90">
        <w:rPr>
          <w:lang w:val="ru-RU"/>
        </w:rPr>
        <w:t>для</w:t>
      </w:r>
      <w:proofErr w:type="gramEnd"/>
      <w:r w:rsidRPr="00226C90">
        <w:rPr>
          <w:lang w:val="ru-RU"/>
        </w:rPr>
        <w:t xml:space="preserve"> більш чіткого розуміння сутності основних засобів є визначення їх функціональної корисності. В економічній енциклопедії зазначається, що осн</w:t>
      </w:r>
      <w:r w:rsidRPr="00226C90">
        <w:rPr>
          <w:lang w:val="ru-RU"/>
        </w:rPr>
        <w:t>овними фондами є лише засоби праці, залучені у виробничий процес, які виконують певні функції [26, с. 672].</w:t>
      </w:r>
    </w:p>
    <w:p w:rsidR="0085302A" w:rsidRPr="00226C90" w:rsidRDefault="00942E2A">
      <w:pPr>
        <w:pStyle w:val="a3"/>
        <w:spacing w:line="360" w:lineRule="auto"/>
        <w:jc w:val="left"/>
        <w:rPr>
          <w:lang w:val="ru-RU"/>
        </w:rPr>
      </w:pPr>
      <w:r w:rsidRPr="00226C90">
        <w:rPr>
          <w:lang w:val="ru-RU"/>
        </w:rPr>
        <w:t>Проф. Ф.Ф. Бутинець та ряд інших економі</w:t>
      </w:r>
      <w:proofErr w:type="gramStart"/>
      <w:r w:rsidRPr="00226C90">
        <w:rPr>
          <w:lang w:val="ru-RU"/>
        </w:rPr>
        <w:t>ст</w:t>
      </w:r>
      <w:proofErr w:type="gramEnd"/>
      <w:r w:rsidRPr="00226C90">
        <w:rPr>
          <w:lang w:val="ru-RU"/>
        </w:rPr>
        <w:t>ів до числа функцій, які здійснюються за допомогою основних засобів, відносять:</w:t>
      </w:r>
    </w:p>
    <w:p w:rsidR="0085302A" w:rsidRDefault="00942E2A">
      <w:pPr>
        <w:pStyle w:val="a4"/>
        <w:numPr>
          <w:ilvl w:val="1"/>
          <w:numId w:val="31"/>
        </w:numPr>
        <w:tabs>
          <w:tab w:val="left" w:pos="1677"/>
          <w:tab w:val="left" w:pos="1678"/>
        </w:tabs>
        <w:spacing w:line="341" w:lineRule="exact"/>
        <w:ind w:firstLine="708"/>
        <w:jc w:val="left"/>
        <w:rPr>
          <w:sz w:val="28"/>
        </w:rPr>
      </w:pPr>
      <w:r>
        <w:rPr>
          <w:sz w:val="28"/>
        </w:rPr>
        <w:t>використання у процесі</w:t>
      </w:r>
      <w:r>
        <w:rPr>
          <w:spacing w:val="-4"/>
          <w:sz w:val="28"/>
        </w:rPr>
        <w:t xml:space="preserve"> </w:t>
      </w:r>
      <w:r>
        <w:rPr>
          <w:sz w:val="28"/>
        </w:rPr>
        <w:t>вир</w:t>
      </w:r>
      <w:r>
        <w:rPr>
          <w:sz w:val="28"/>
        </w:rPr>
        <w:t>обництва;</w:t>
      </w:r>
    </w:p>
    <w:p w:rsidR="0085302A" w:rsidRPr="00226C90" w:rsidRDefault="00942E2A">
      <w:pPr>
        <w:pStyle w:val="a4"/>
        <w:numPr>
          <w:ilvl w:val="1"/>
          <w:numId w:val="31"/>
        </w:numPr>
        <w:tabs>
          <w:tab w:val="left" w:pos="1677"/>
          <w:tab w:val="left" w:pos="1678"/>
        </w:tabs>
        <w:spacing w:before="161"/>
        <w:ind w:firstLine="708"/>
        <w:jc w:val="left"/>
        <w:rPr>
          <w:sz w:val="28"/>
          <w:lang w:val="ru-RU"/>
        </w:rPr>
      </w:pPr>
      <w:r w:rsidRPr="00226C90">
        <w:rPr>
          <w:sz w:val="28"/>
          <w:lang w:val="ru-RU"/>
        </w:rPr>
        <w:t>використання у процесі постачання товарів і</w:t>
      </w:r>
      <w:r w:rsidRPr="00226C90">
        <w:rPr>
          <w:spacing w:val="-10"/>
          <w:sz w:val="28"/>
          <w:lang w:val="ru-RU"/>
        </w:rPr>
        <w:t xml:space="preserve"> </w:t>
      </w:r>
      <w:r w:rsidRPr="00226C90">
        <w:rPr>
          <w:sz w:val="28"/>
          <w:lang w:val="ru-RU"/>
        </w:rPr>
        <w:t>послуг;</w:t>
      </w:r>
    </w:p>
    <w:p w:rsidR="0085302A" w:rsidRPr="00226C90" w:rsidRDefault="00942E2A">
      <w:pPr>
        <w:pStyle w:val="a4"/>
        <w:numPr>
          <w:ilvl w:val="1"/>
          <w:numId w:val="31"/>
        </w:numPr>
        <w:tabs>
          <w:tab w:val="left" w:pos="1677"/>
          <w:tab w:val="left" w:pos="1678"/>
        </w:tabs>
        <w:spacing w:before="159"/>
        <w:ind w:firstLine="708"/>
        <w:jc w:val="left"/>
        <w:rPr>
          <w:sz w:val="28"/>
          <w:lang w:val="ru-RU"/>
        </w:rPr>
      </w:pPr>
      <w:r w:rsidRPr="00226C90">
        <w:rPr>
          <w:sz w:val="28"/>
          <w:lang w:val="ru-RU"/>
        </w:rPr>
        <w:t>надання в оренду іншим</w:t>
      </w:r>
      <w:r w:rsidRPr="00226C90">
        <w:rPr>
          <w:spacing w:val="-7"/>
          <w:sz w:val="28"/>
          <w:lang w:val="ru-RU"/>
        </w:rPr>
        <w:t xml:space="preserve"> </w:t>
      </w:r>
      <w:r w:rsidRPr="00226C90">
        <w:rPr>
          <w:sz w:val="28"/>
          <w:lang w:val="ru-RU"/>
        </w:rPr>
        <w:t>особам;</w:t>
      </w:r>
    </w:p>
    <w:p w:rsidR="0085302A" w:rsidRPr="00226C90" w:rsidRDefault="00942E2A">
      <w:pPr>
        <w:pStyle w:val="a4"/>
        <w:numPr>
          <w:ilvl w:val="1"/>
          <w:numId w:val="31"/>
        </w:numPr>
        <w:tabs>
          <w:tab w:val="left" w:pos="1677"/>
          <w:tab w:val="left" w:pos="1678"/>
        </w:tabs>
        <w:spacing w:before="161" w:line="352" w:lineRule="auto"/>
        <w:ind w:right="264" w:firstLine="708"/>
        <w:jc w:val="left"/>
        <w:rPr>
          <w:sz w:val="28"/>
          <w:lang w:val="ru-RU"/>
        </w:rPr>
      </w:pPr>
      <w:r w:rsidRPr="00226C90">
        <w:rPr>
          <w:sz w:val="28"/>
          <w:lang w:val="ru-RU"/>
        </w:rPr>
        <w:t xml:space="preserve">здійснення адміністративних і </w:t>
      </w:r>
      <w:proofErr w:type="gramStart"/>
      <w:r w:rsidRPr="00226C90">
        <w:rPr>
          <w:sz w:val="28"/>
          <w:lang w:val="ru-RU"/>
        </w:rPr>
        <w:t>соц</w:t>
      </w:r>
      <w:proofErr w:type="gramEnd"/>
      <w:r w:rsidRPr="00226C90">
        <w:rPr>
          <w:sz w:val="28"/>
          <w:lang w:val="ru-RU"/>
        </w:rPr>
        <w:t>іально-культурних функцій [27, с.</w:t>
      </w:r>
      <w:r w:rsidRPr="00226C90">
        <w:rPr>
          <w:spacing w:val="-2"/>
          <w:sz w:val="28"/>
          <w:lang w:val="ru-RU"/>
        </w:rPr>
        <w:t xml:space="preserve"> </w:t>
      </w:r>
      <w:r w:rsidRPr="00226C90">
        <w:rPr>
          <w:sz w:val="28"/>
          <w:lang w:val="ru-RU"/>
        </w:rPr>
        <w:t>462].</w:t>
      </w:r>
    </w:p>
    <w:p w:rsidR="0085302A" w:rsidRPr="00226C90" w:rsidRDefault="0085302A">
      <w:pPr>
        <w:spacing w:line="352" w:lineRule="auto"/>
        <w:rPr>
          <w:sz w:val="28"/>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9"/>
        <w:rPr>
          <w:lang w:val="ru-RU"/>
        </w:rPr>
      </w:pPr>
      <w:r w:rsidRPr="00226C90">
        <w:rPr>
          <w:lang w:val="ru-RU"/>
        </w:rPr>
        <w:lastRenderedPageBreak/>
        <w:t xml:space="preserve">Вивчення економічної літератури з </w:t>
      </w:r>
      <w:proofErr w:type="gramStart"/>
      <w:r w:rsidRPr="00226C90">
        <w:rPr>
          <w:lang w:val="ru-RU"/>
        </w:rPr>
        <w:t>досл</w:t>
      </w:r>
      <w:proofErr w:type="gramEnd"/>
      <w:r w:rsidRPr="00226C90">
        <w:rPr>
          <w:lang w:val="ru-RU"/>
        </w:rPr>
        <w:t>іджуваного питання показало, що необхідно трактувати основні засоби (фонди) у широкому (загальноекономічному) і вузькому (прикладному) розумінні.</w:t>
      </w:r>
    </w:p>
    <w:p w:rsidR="0085302A" w:rsidRPr="00226C90" w:rsidRDefault="00942E2A">
      <w:pPr>
        <w:pStyle w:val="a3"/>
        <w:spacing w:before="1" w:line="360" w:lineRule="auto"/>
        <w:ind w:right="268"/>
        <w:rPr>
          <w:lang w:val="ru-RU"/>
        </w:rPr>
      </w:pPr>
      <w:r w:rsidRPr="00226C90">
        <w:rPr>
          <w:lang w:val="ru-RU"/>
        </w:rPr>
        <w:t xml:space="preserve">За першим </w:t>
      </w:r>
      <w:proofErr w:type="gramStart"/>
      <w:r w:rsidRPr="00226C90">
        <w:rPr>
          <w:lang w:val="ru-RU"/>
        </w:rPr>
        <w:t>п</w:t>
      </w:r>
      <w:proofErr w:type="gramEnd"/>
      <w:r w:rsidRPr="00226C90">
        <w:rPr>
          <w:lang w:val="ru-RU"/>
        </w:rPr>
        <w:t>ідходом, узагальнюючи сутнісну характеристику, наведену у [26</w:t>
      </w:r>
      <w:r w:rsidRPr="00226C90">
        <w:rPr>
          <w:lang w:val="ru-RU"/>
        </w:rPr>
        <w:t>, с. 672; 19, с. 395], основні фонди – це економічна форма засобів праці, які функціонують у процесі виробництва протягом багатьох кругооборотів і поступово, в міру зношування, переносять свою вартість на продукт, відтворюючись через кілька виробничих цикл</w:t>
      </w:r>
      <w:r w:rsidRPr="00226C90">
        <w:rPr>
          <w:lang w:val="ru-RU"/>
        </w:rPr>
        <w:t>ів.</w:t>
      </w:r>
    </w:p>
    <w:p w:rsidR="0085302A" w:rsidRPr="00226C90" w:rsidRDefault="00942E2A">
      <w:pPr>
        <w:pStyle w:val="a3"/>
        <w:spacing w:before="1" w:line="360" w:lineRule="auto"/>
        <w:ind w:right="270"/>
        <w:rPr>
          <w:lang w:val="ru-RU"/>
        </w:rPr>
      </w:pPr>
      <w:r w:rsidRPr="00226C90">
        <w:rPr>
          <w:lang w:val="ru-RU"/>
        </w:rPr>
        <w:t xml:space="preserve">За другим </w:t>
      </w:r>
      <w:proofErr w:type="gramStart"/>
      <w:r w:rsidRPr="00226C90">
        <w:rPr>
          <w:lang w:val="ru-RU"/>
        </w:rPr>
        <w:t>п</w:t>
      </w:r>
      <w:proofErr w:type="gramEnd"/>
      <w:r w:rsidRPr="00226C90">
        <w:rPr>
          <w:lang w:val="ru-RU"/>
        </w:rPr>
        <w:t>ідходом особливістю основних засобів є те, що вони, з однієї сторони, є матеріальним втіленням основного капіталу, його реальними інвестиціями, з</w:t>
      </w:r>
      <w:r w:rsidRPr="00226C90">
        <w:rPr>
          <w:spacing w:val="-3"/>
          <w:lang w:val="ru-RU"/>
        </w:rPr>
        <w:t xml:space="preserve"> </w:t>
      </w:r>
      <w:r w:rsidRPr="00226C90">
        <w:rPr>
          <w:lang w:val="ru-RU"/>
        </w:rPr>
        <w:t>іншої:</w:t>
      </w:r>
    </w:p>
    <w:p w:rsidR="0085302A" w:rsidRDefault="00942E2A">
      <w:pPr>
        <w:pStyle w:val="a4"/>
        <w:numPr>
          <w:ilvl w:val="1"/>
          <w:numId w:val="31"/>
        </w:numPr>
        <w:tabs>
          <w:tab w:val="left" w:pos="1677"/>
          <w:tab w:val="left" w:pos="1678"/>
        </w:tabs>
        <w:ind w:firstLine="708"/>
        <w:jc w:val="left"/>
        <w:rPr>
          <w:sz w:val="28"/>
        </w:rPr>
      </w:pPr>
      <w:r>
        <w:rPr>
          <w:sz w:val="28"/>
        </w:rPr>
        <w:t>засобами подальшого збільшення</w:t>
      </w:r>
      <w:r>
        <w:rPr>
          <w:spacing w:val="-1"/>
          <w:sz w:val="28"/>
        </w:rPr>
        <w:t xml:space="preserve"> </w:t>
      </w:r>
      <w:r>
        <w:rPr>
          <w:sz w:val="28"/>
        </w:rPr>
        <w:t>капіталу;</w:t>
      </w:r>
    </w:p>
    <w:p w:rsidR="0085302A" w:rsidRDefault="00942E2A">
      <w:pPr>
        <w:pStyle w:val="a4"/>
        <w:numPr>
          <w:ilvl w:val="1"/>
          <w:numId w:val="31"/>
        </w:numPr>
        <w:tabs>
          <w:tab w:val="left" w:pos="1677"/>
          <w:tab w:val="left" w:pos="1678"/>
        </w:tabs>
        <w:spacing w:before="160"/>
        <w:ind w:firstLine="708"/>
        <w:jc w:val="left"/>
        <w:rPr>
          <w:sz w:val="28"/>
        </w:rPr>
      </w:pPr>
      <w:r>
        <w:rPr>
          <w:sz w:val="28"/>
        </w:rPr>
        <w:t>економічним інструментом нарощування</w:t>
      </w:r>
      <w:r>
        <w:rPr>
          <w:spacing w:val="-2"/>
          <w:sz w:val="28"/>
        </w:rPr>
        <w:t xml:space="preserve"> </w:t>
      </w:r>
      <w:r>
        <w:rPr>
          <w:sz w:val="28"/>
        </w:rPr>
        <w:t>прибутку;</w:t>
      </w:r>
    </w:p>
    <w:p w:rsidR="0085302A" w:rsidRPr="00226C90" w:rsidRDefault="00942E2A">
      <w:pPr>
        <w:pStyle w:val="a4"/>
        <w:numPr>
          <w:ilvl w:val="1"/>
          <w:numId w:val="31"/>
        </w:numPr>
        <w:tabs>
          <w:tab w:val="left" w:pos="1678"/>
        </w:tabs>
        <w:spacing w:before="159" w:line="352" w:lineRule="auto"/>
        <w:ind w:right="267" w:firstLine="708"/>
        <w:rPr>
          <w:sz w:val="28"/>
          <w:lang w:val="ru-RU"/>
        </w:rPr>
      </w:pPr>
      <w:r w:rsidRPr="00226C90">
        <w:rPr>
          <w:sz w:val="28"/>
          <w:lang w:val="ru-RU"/>
        </w:rPr>
        <w:t xml:space="preserve">виробничим ресурсом </w:t>
      </w:r>
      <w:proofErr w:type="gramStart"/>
      <w:r w:rsidRPr="00226C90">
        <w:rPr>
          <w:sz w:val="28"/>
          <w:lang w:val="ru-RU"/>
        </w:rPr>
        <w:t>п</w:t>
      </w:r>
      <w:proofErr w:type="gramEnd"/>
      <w:r w:rsidRPr="00226C90">
        <w:rPr>
          <w:sz w:val="28"/>
          <w:lang w:val="ru-RU"/>
        </w:rPr>
        <w:t>ідприємства, з допомогою якого створюється додана</w:t>
      </w:r>
      <w:r w:rsidRPr="00226C90">
        <w:rPr>
          <w:spacing w:val="-4"/>
          <w:sz w:val="28"/>
          <w:lang w:val="ru-RU"/>
        </w:rPr>
        <w:t xml:space="preserve"> </w:t>
      </w:r>
      <w:r w:rsidRPr="00226C90">
        <w:rPr>
          <w:sz w:val="28"/>
          <w:lang w:val="ru-RU"/>
        </w:rPr>
        <w:t>вартість;</w:t>
      </w:r>
    </w:p>
    <w:p w:rsidR="0085302A" w:rsidRDefault="00942E2A">
      <w:pPr>
        <w:pStyle w:val="a4"/>
        <w:numPr>
          <w:ilvl w:val="1"/>
          <w:numId w:val="31"/>
        </w:numPr>
        <w:tabs>
          <w:tab w:val="left" w:pos="1677"/>
          <w:tab w:val="left" w:pos="1678"/>
        </w:tabs>
        <w:spacing w:before="9"/>
        <w:ind w:firstLine="708"/>
        <w:jc w:val="left"/>
        <w:rPr>
          <w:sz w:val="28"/>
        </w:rPr>
      </w:pPr>
      <w:proofErr w:type="gramStart"/>
      <w:r>
        <w:rPr>
          <w:sz w:val="28"/>
        </w:rPr>
        <w:t>складовою</w:t>
      </w:r>
      <w:proofErr w:type="gramEnd"/>
      <w:r>
        <w:rPr>
          <w:sz w:val="28"/>
        </w:rPr>
        <w:t xml:space="preserve"> активів</w:t>
      </w:r>
      <w:r>
        <w:rPr>
          <w:spacing w:val="-4"/>
          <w:sz w:val="28"/>
        </w:rPr>
        <w:t xml:space="preserve"> </w:t>
      </w:r>
      <w:r>
        <w:rPr>
          <w:sz w:val="28"/>
        </w:rPr>
        <w:t>підприємства.</w:t>
      </w:r>
    </w:p>
    <w:p w:rsidR="0085302A" w:rsidRDefault="00942E2A">
      <w:pPr>
        <w:pStyle w:val="a3"/>
        <w:spacing w:before="162" w:line="360" w:lineRule="auto"/>
        <w:ind w:right="264"/>
      </w:pPr>
      <w:proofErr w:type="gramStart"/>
      <w:r>
        <w:t>Відтак, сутність основних засобів варто розглядати за системним підходом, що дозволяє врахувати можливі причинно-наслідкові і функціональні зв’</w:t>
      </w:r>
      <w:r>
        <w:t>язки і залежності, економічні відносини і явища, пов’язані з їх складом, рухом та використанням.</w:t>
      </w:r>
      <w:proofErr w:type="gramEnd"/>
    </w:p>
    <w:p w:rsidR="0085302A" w:rsidRPr="00226C90" w:rsidRDefault="00942E2A">
      <w:pPr>
        <w:pStyle w:val="a3"/>
        <w:spacing w:before="1" w:line="360" w:lineRule="auto"/>
        <w:ind w:right="266"/>
        <w:rPr>
          <w:lang w:val="ru-RU"/>
        </w:rPr>
      </w:pPr>
      <w:r w:rsidRPr="00226C90">
        <w:rPr>
          <w:lang w:val="ru-RU"/>
        </w:rPr>
        <w:t>Отже, згідно з класичною теорією, обов’язковими умовами приналежності засобів праці до основних засобів</w:t>
      </w:r>
      <w:proofErr w:type="gramStart"/>
      <w:r w:rsidRPr="00226C90">
        <w:rPr>
          <w:lang w:val="ru-RU"/>
        </w:rPr>
        <w:t xml:space="preserve"> є:</w:t>
      </w:r>
      <w:proofErr w:type="gramEnd"/>
    </w:p>
    <w:p w:rsidR="0085302A" w:rsidRDefault="00942E2A">
      <w:pPr>
        <w:pStyle w:val="a4"/>
        <w:numPr>
          <w:ilvl w:val="2"/>
          <w:numId w:val="31"/>
        </w:numPr>
        <w:tabs>
          <w:tab w:val="left" w:pos="1677"/>
          <w:tab w:val="left" w:pos="1678"/>
        </w:tabs>
        <w:spacing w:line="341" w:lineRule="exact"/>
        <w:jc w:val="left"/>
        <w:rPr>
          <w:sz w:val="28"/>
        </w:rPr>
      </w:pPr>
      <w:r>
        <w:rPr>
          <w:sz w:val="28"/>
        </w:rPr>
        <w:t>наявність економічної</w:t>
      </w:r>
      <w:r>
        <w:rPr>
          <w:spacing w:val="-1"/>
          <w:sz w:val="28"/>
        </w:rPr>
        <w:t xml:space="preserve"> </w:t>
      </w:r>
      <w:r>
        <w:rPr>
          <w:sz w:val="28"/>
        </w:rPr>
        <w:t>форми;</w:t>
      </w:r>
    </w:p>
    <w:p w:rsidR="0085302A" w:rsidRPr="00226C90" w:rsidRDefault="00942E2A">
      <w:pPr>
        <w:pStyle w:val="a4"/>
        <w:numPr>
          <w:ilvl w:val="2"/>
          <w:numId w:val="31"/>
        </w:numPr>
        <w:tabs>
          <w:tab w:val="left" w:pos="1677"/>
          <w:tab w:val="left" w:pos="1678"/>
        </w:tabs>
        <w:spacing w:before="161"/>
        <w:jc w:val="left"/>
        <w:rPr>
          <w:sz w:val="28"/>
          <w:lang w:val="ru-RU"/>
        </w:rPr>
      </w:pPr>
      <w:r w:rsidRPr="00226C90">
        <w:rPr>
          <w:sz w:val="28"/>
          <w:lang w:val="ru-RU"/>
        </w:rPr>
        <w:t>функціональний зв’язок з виробничим</w:t>
      </w:r>
      <w:r w:rsidRPr="00226C90">
        <w:rPr>
          <w:spacing w:val="-7"/>
          <w:sz w:val="28"/>
          <w:lang w:val="ru-RU"/>
        </w:rPr>
        <w:t xml:space="preserve"> </w:t>
      </w:r>
      <w:r w:rsidRPr="00226C90">
        <w:rPr>
          <w:sz w:val="28"/>
          <w:lang w:val="ru-RU"/>
        </w:rPr>
        <w:t>процесом;</w:t>
      </w:r>
    </w:p>
    <w:p w:rsidR="0085302A" w:rsidRDefault="00942E2A">
      <w:pPr>
        <w:pStyle w:val="a4"/>
        <w:numPr>
          <w:ilvl w:val="2"/>
          <w:numId w:val="31"/>
        </w:numPr>
        <w:tabs>
          <w:tab w:val="left" w:pos="1677"/>
          <w:tab w:val="left" w:pos="1678"/>
        </w:tabs>
        <w:spacing w:before="158"/>
        <w:jc w:val="left"/>
        <w:rPr>
          <w:sz w:val="28"/>
        </w:rPr>
      </w:pPr>
      <w:r>
        <w:rPr>
          <w:sz w:val="28"/>
        </w:rPr>
        <w:t>участь у багатьох</w:t>
      </w:r>
      <w:r>
        <w:rPr>
          <w:spacing w:val="-3"/>
          <w:sz w:val="28"/>
        </w:rPr>
        <w:t xml:space="preserve"> </w:t>
      </w:r>
      <w:r>
        <w:rPr>
          <w:sz w:val="28"/>
        </w:rPr>
        <w:t>кругооборотах;</w:t>
      </w:r>
    </w:p>
    <w:p w:rsidR="0085302A" w:rsidRDefault="00942E2A">
      <w:pPr>
        <w:pStyle w:val="a4"/>
        <w:numPr>
          <w:ilvl w:val="2"/>
          <w:numId w:val="31"/>
        </w:numPr>
        <w:tabs>
          <w:tab w:val="left" w:pos="1677"/>
          <w:tab w:val="left" w:pos="1678"/>
        </w:tabs>
        <w:spacing w:before="161"/>
        <w:jc w:val="left"/>
        <w:rPr>
          <w:sz w:val="28"/>
        </w:rPr>
      </w:pPr>
      <w:r>
        <w:rPr>
          <w:sz w:val="28"/>
        </w:rPr>
        <w:t>зношування;</w:t>
      </w:r>
    </w:p>
    <w:p w:rsidR="0085302A" w:rsidRPr="00226C90" w:rsidRDefault="00942E2A">
      <w:pPr>
        <w:pStyle w:val="a4"/>
        <w:numPr>
          <w:ilvl w:val="2"/>
          <w:numId w:val="31"/>
        </w:numPr>
        <w:tabs>
          <w:tab w:val="left" w:pos="1677"/>
          <w:tab w:val="left" w:pos="1678"/>
        </w:tabs>
        <w:spacing w:before="162"/>
        <w:jc w:val="left"/>
        <w:rPr>
          <w:sz w:val="28"/>
          <w:lang w:val="ru-RU"/>
        </w:rPr>
      </w:pPr>
      <w:r w:rsidRPr="00226C90">
        <w:rPr>
          <w:sz w:val="28"/>
          <w:lang w:val="ru-RU"/>
        </w:rPr>
        <w:t>часткове перенесення вартості на новостворений</w:t>
      </w:r>
      <w:r w:rsidRPr="00226C90">
        <w:rPr>
          <w:spacing w:val="-9"/>
          <w:sz w:val="28"/>
          <w:lang w:val="ru-RU"/>
        </w:rPr>
        <w:t xml:space="preserve"> </w:t>
      </w:r>
      <w:r w:rsidRPr="00226C90">
        <w:rPr>
          <w:sz w:val="28"/>
          <w:lang w:val="ru-RU"/>
        </w:rPr>
        <w:t>продукт;</w:t>
      </w:r>
    </w:p>
    <w:p w:rsidR="0085302A" w:rsidRDefault="00942E2A">
      <w:pPr>
        <w:pStyle w:val="a4"/>
        <w:numPr>
          <w:ilvl w:val="2"/>
          <w:numId w:val="31"/>
        </w:numPr>
        <w:tabs>
          <w:tab w:val="left" w:pos="1677"/>
          <w:tab w:val="left" w:pos="1678"/>
        </w:tabs>
        <w:spacing w:before="158"/>
        <w:jc w:val="left"/>
        <w:rPr>
          <w:sz w:val="28"/>
        </w:rPr>
      </w:pPr>
      <w:proofErr w:type="gramStart"/>
      <w:r>
        <w:rPr>
          <w:sz w:val="28"/>
        </w:rPr>
        <w:t>відтворення</w:t>
      </w:r>
      <w:proofErr w:type="gramEnd"/>
      <w:r>
        <w:rPr>
          <w:sz w:val="28"/>
        </w:rPr>
        <w:t>.</w:t>
      </w:r>
    </w:p>
    <w:p w:rsidR="0085302A" w:rsidRPr="00226C90" w:rsidRDefault="00942E2A">
      <w:pPr>
        <w:pStyle w:val="a3"/>
        <w:spacing w:before="162"/>
        <w:ind w:left="970" w:firstLine="0"/>
        <w:jc w:val="left"/>
        <w:rPr>
          <w:lang w:val="ru-RU"/>
        </w:rPr>
      </w:pPr>
      <w:proofErr w:type="gramStart"/>
      <w:r w:rsidRPr="00226C90">
        <w:rPr>
          <w:lang w:val="ru-RU"/>
        </w:rPr>
        <w:t>З</w:t>
      </w:r>
      <w:proofErr w:type="gramEnd"/>
      <w:r w:rsidRPr="00226C90">
        <w:rPr>
          <w:lang w:val="ru-RU"/>
        </w:rPr>
        <w:t xml:space="preserve"> позицій бухгалтерського обліку згідно з П(С)БО 7 «Основні засоби»</w:t>
      </w:r>
    </w:p>
    <w:p w:rsidR="0085302A" w:rsidRPr="00226C90" w:rsidRDefault="00942E2A">
      <w:pPr>
        <w:pStyle w:val="a4"/>
        <w:numPr>
          <w:ilvl w:val="0"/>
          <w:numId w:val="25"/>
        </w:numPr>
        <w:tabs>
          <w:tab w:val="left" w:pos="872"/>
        </w:tabs>
        <w:spacing w:before="161"/>
        <w:ind w:hanging="609"/>
        <w:rPr>
          <w:sz w:val="28"/>
          <w:lang w:val="ru-RU"/>
        </w:rPr>
      </w:pPr>
      <w:r w:rsidRPr="00226C90">
        <w:rPr>
          <w:sz w:val="28"/>
          <w:lang w:val="ru-RU"/>
        </w:rPr>
        <w:t xml:space="preserve">основні засоби – це матеріальні активи, які </w:t>
      </w:r>
      <w:proofErr w:type="gramStart"/>
      <w:r w:rsidRPr="00226C90">
        <w:rPr>
          <w:sz w:val="28"/>
          <w:lang w:val="ru-RU"/>
        </w:rPr>
        <w:t>п</w:t>
      </w:r>
      <w:proofErr w:type="gramEnd"/>
      <w:r w:rsidRPr="00226C90">
        <w:rPr>
          <w:sz w:val="28"/>
          <w:lang w:val="ru-RU"/>
        </w:rPr>
        <w:t>ідприємство утримує з</w:t>
      </w:r>
    </w:p>
    <w:p w:rsidR="0085302A" w:rsidRPr="00226C90" w:rsidRDefault="0085302A">
      <w:pPr>
        <w:rPr>
          <w:sz w:val="28"/>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70" w:firstLine="0"/>
        <w:rPr>
          <w:lang w:val="ru-RU"/>
        </w:rPr>
      </w:pPr>
      <w:r w:rsidRPr="00226C90">
        <w:rPr>
          <w:lang w:val="ru-RU"/>
        </w:rPr>
        <w:lastRenderedPageBreak/>
        <w:t xml:space="preserve">метою використання їх у процесі виробництва або постачання товарів, надання послуг, здавання в оренду іншим особам або для здійснення адміністративних і </w:t>
      </w:r>
      <w:proofErr w:type="gramStart"/>
      <w:r w:rsidRPr="00226C90">
        <w:rPr>
          <w:lang w:val="ru-RU"/>
        </w:rPr>
        <w:t>соц</w:t>
      </w:r>
      <w:proofErr w:type="gramEnd"/>
      <w:r w:rsidRPr="00226C90">
        <w:rPr>
          <w:lang w:val="ru-RU"/>
        </w:rPr>
        <w:t>іально-культурн</w:t>
      </w:r>
      <w:r w:rsidRPr="00226C90">
        <w:rPr>
          <w:lang w:val="ru-RU"/>
        </w:rPr>
        <w:t>их функцій, очікуваний строк корисного використання (експлуатації) яких більше одного року (або операційного циклу, якщо він довший за рік).</w:t>
      </w:r>
    </w:p>
    <w:p w:rsidR="0085302A" w:rsidRPr="00226C90" w:rsidRDefault="00942E2A">
      <w:pPr>
        <w:pStyle w:val="a3"/>
        <w:spacing w:before="3" w:line="360" w:lineRule="auto"/>
        <w:ind w:right="267"/>
        <w:rPr>
          <w:lang w:val="ru-RU"/>
        </w:rPr>
      </w:pPr>
      <w:r w:rsidRPr="00226C90">
        <w:rPr>
          <w:lang w:val="ru-RU"/>
        </w:rPr>
        <w:t xml:space="preserve">За Міжнародними стандартами бухгалтерського </w:t>
      </w:r>
      <w:proofErr w:type="gramStart"/>
      <w:r w:rsidRPr="00226C90">
        <w:rPr>
          <w:lang w:val="ru-RU"/>
        </w:rPr>
        <w:t>обл</w:t>
      </w:r>
      <w:proofErr w:type="gramEnd"/>
      <w:r w:rsidRPr="00226C90">
        <w:rPr>
          <w:lang w:val="ru-RU"/>
        </w:rPr>
        <w:t>іку [54] основні засоби – це матеріальні активи, які:</w:t>
      </w:r>
    </w:p>
    <w:p w:rsidR="0085302A" w:rsidRPr="00226C90" w:rsidRDefault="00942E2A">
      <w:pPr>
        <w:pStyle w:val="a3"/>
        <w:spacing w:line="360" w:lineRule="auto"/>
        <w:ind w:right="265"/>
        <w:rPr>
          <w:lang w:val="ru-RU"/>
        </w:rPr>
      </w:pPr>
      <w:r w:rsidRPr="00226C90">
        <w:rPr>
          <w:lang w:val="ru-RU"/>
        </w:rPr>
        <w:t>а) утримуються</w:t>
      </w:r>
      <w:r w:rsidRPr="00226C90">
        <w:rPr>
          <w:lang w:val="ru-RU"/>
        </w:rPr>
        <w:t xml:space="preserve"> </w:t>
      </w:r>
      <w:proofErr w:type="gramStart"/>
      <w:r w:rsidRPr="00226C90">
        <w:rPr>
          <w:lang w:val="ru-RU"/>
        </w:rPr>
        <w:t>п</w:t>
      </w:r>
      <w:proofErr w:type="gramEnd"/>
      <w:r w:rsidRPr="00226C90">
        <w:rPr>
          <w:lang w:val="ru-RU"/>
        </w:rPr>
        <w:t>ідприємством для використання у виробництві або постачанні товарів та наданні послуг, для оренди іншим або для адміністративних цілей;</w:t>
      </w:r>
    </w:p>
    <w:p w:rsidR="0085302A" w:rsidRPr="00226C90" w:rsidRDefault="00942E2A">
      <w:pPr>
        <w:pStyle w:val="a3"/>
        <w:spacing w:line="360" w:lineRule="auto"/>
        <w:ind w:right="274"/>
        <w:rPr>
          <w:lang w:val="ru-RU"/>
        </w:rPr>
      </w:pPr>
      <w:r w:rsidRPr="00226C90">
        <w:rPr>
          <w:lang w:val="ru-RU"/>
        </w:rPr>
        <w:t xml:space="preserve">б) будуть використовуватися, як </w:t>
      </w:r>
      <w:proofErr w:type="gramStart"/>
      <w:r w:rsidRPr="00226C90">
        <w:rPr>
          <w:lang w:val="ru-RU"/>
        </w:rPr>
        <w:t>очіку</w:t>
      </w:r>
      <w:proofErr w:type="gramEnd"/>
      <w:r w:rsidRPr="00226C90">
        <w:rPr>
          <w:lang w:val="ru-RU"/>
        </w:rPr>
        <w:t>ється, протягом більш ніж одного періоду.</w:t>
      </w:r>
    </w:p>
    <w:p w:rsidR="0085302A" w:rsidRPr="00226C90" w:rsidRDefault="00942E2A">
      <w:pPr>
        <w:pStyle w:val="a3"/>
        <w:spacing w:line="360" w:lineRule="auto"/>
        <w:ind w:right="273"/>
        <w:rPr>
          <w:lang w:val="ru-RU"/>
        </w:rPr>
      </w:pPr>
      <w:r w:rsidRPr="00226C90">
        <w:rPr>
          <w:lang w:val="ru-RU"/>
        </w:rPr>
        <w:t>Спостерігаються розбіжності у ознаках су</w:t>
      </w:r>
      <w:r w:rsidRPr="00226C90">
        <w:rPr>
          <w:lang w:val="ru-RU"/>
        </w:rPr>
        <w:t xml:space="preserve">тнісного тлумачення основних засобів. </w:t>
      </w:r>
      <w:proofErr w:type="gramStart"/>
      <w:r w:rsidRPr="00226C90">
        <w:rPr>
          <w:lang w:val="ru-RU"/>
        </w:rPr>
        <w:t>З</w:t>
      </w:r>
      <w:proofErr w:type="gramEnd"/>
      <w:r w:rsidRPr="00226C90">
        <w:rPr>
          <w:lang w:val="ru-RU"/>
        </w:rPr>
        <w:t xml:space="preserve"> позицій бухгалтерського обліку стосовно основних засобів:</w:t>
      </w:r>
    </w:p>
    <w:p w:rsidR="0085302A" w:rsidRPr="00226C90" w:rsidRDefault="00942E2A">
      <w:pPr>
        <w:pStyle w:val="a3"/>
        <w:spacing w:line="360" w:lineRule="auto"/>
        <w:ind w:right="273"/>
        <w:rPr>
          <w:lang w:val="ru-RU"/>
        </w:rPr>
      </w:pPr>
      <w:r w:rsidRPr="00226C90">
        <w:rPr>
          <w:lang w:val="ru-RU"/>
        </w:rPr>
        <w:t>а) більш чітко визначені функції основних засобі</w:t>
      </w:r>
      <w:proofErr w:type="gramStart"/>
      <w:r w:rsidRPr="00226C90">
        <w:rPr>
          <w:lang w:val="ru-RU"/>
        </w:rPr>
        <w:t>в</w:t>
      </w:r>
      <w:proofErr w:type="gramEnd"/>
      <w:r w:rsidRPr="00226C90">
        <w:rPr>
          <w:lang w:val="ru-RU"/>
        </w:rPr>
        <w:t xml:space="preserve"> </w:t>
      </w:r>
      <w:proofErr w:type="gramStart"/>
      <w:r w:rsidRPr="00226C90">
        <w:rPr>
          <w:lang w:val="ru-RU"/>
        </w:rPr>
        <w:t>та</w:t>
      </w:r>
      <w:proofErr w:type="gramEnd"/>
      <w:r w:rsidRPr="00226C90">
        <w:rPr>
          <w:lang w:val="ru-RU"/>
        </w:rPr>
        <w:t xml:space="preserve"> очікувані строки корисного використання;</w:t>
      </w:r>
    </w:p>
    <w:p w:rsidR="0085302A" w:rsidRPr="00226C90" w:rsidRDefault="00942E2A">
      <w:pPr>
        <w:pStyle w:val="a3"/>
        <w:spacing w:line="362" w:lineRule="auto"/>
        <w:ind w:right="277"/>
        <w:rPr>
          <w:lang w:val="ru-RU"/>
        </w:rPr>
      </w:pPr>
      <w:r w:rsidRPr="00226C90">
        <w:rPr>
          <w:lang w:val="ru-RU"/>
        </w:rPr>
        <w:t>б) не враховано такі притаманні основним засобам процеси як зношування і відтворення;</w:t>
      </w:r>
    </w:p>
    <w:p w:rsidR="0085302A" w:rsidRPr="00226C90" w:rsidRDefault="00942E2A">
      <w:pPr>
        <w:pStyle w:val="a3"/>
        <w:spacing w:line="317" w:lineRule="exact"/>
        <w:ind w:left="970" w:firstLine="0"/>
        <w:jc w:val="left"/>
        <w:rPr>
          <w:lang w:val="ru-RU"/>
        </w:rPr>
      </w:pPr>
      <w:r w:rsidRPr="00226C90">
        <w:rPr>
          <w:lang w:val="ru-RU"/>
        </w:rPr>
        <w:t>в) не враховано місце основних засобів у створенні доданої вартості.</w:t>
      </w:r>
    </w:p>
    <w:p w:rsidR="0085302A" w:rsidRPr="00226C90" w:rsidRDefault="00942E2A">
      <w:pPr>
        <w:pStyle w:val="a3"/>
        <w:spacing w:before="160" w:line="360" w:lineRule="auto"/>
        <w:ind w:right="270"/>
        <w:rPr>
          <w:lang w:val="ru-RU"/>
        </w:rPr>
      </w:pPr>
      <w:r w:rsidRPr="00226C90">
        <w:rPr>
          <w:lang w:val="ru-RU"/>
        </w:rPr>
        <w:t xml:space="preserve">Отже, відповідно до методологічних засад формування </w:t>
      </w:r>
      <w:proofErr w:type="gramStart"/>
      <w:r w:rsidRPr="00226C90">
        <w:rPr>
          <w:lang w:val="ru-RU"/>
        </w:rPr>
        <w:t>обл</w:t>
      </w:r>
      <w:proofErr w:type="gramEnd"/>
      <w:r w:rsidRPr="00226C90">
        <w:rPr>
          <w:lang w:val="ru-RU"/>
        </w:rPr>
        <w:t xml:space="preserve">ікової інформації щодо основних засобів, слід </w:t>
      </w:r>
      <w:r w:rsidRPr="00226C90">
        <w:rPr>
          <w:lang w:val="ru-RU"/>
        </w:rPr>
        <w:t>виокремлювати такі умови їх ідентифікації, як належність до матеріальних активів, функціональний зв’язок з виробничим процесом, зношування, використання для здійснення адміністративних і соціально-культурних функцій, строк корисного використання більше одн</w:t>
      </w:r>
      <w:r w:rsidRPr="00226C90">
        <w:rPr>
          <w:lang w:val="ru-RU"/>
        </w:rPr>
        <w:t>ого року або операційного циклу, збереження натуральної форми.</w:t>
      </w:r>
    </w:p>
    <w:p w:rsidR="0085302A" w:rsidRPr="00226C90" w:rsidRDefault="00942E2A">
      <w:pPr>
        <w:pStyle w:val="a3"/>
        <w:spacing w:before="1" w:line="360" w:lineRule="auto"/>
        <w:ind w:right="268"/>
        <w:rPr>
          <w:lang w:val="ru-RU"/>
        </w:rPr>
      </w:pPr>
      <w:r w:rsidRPr="00226C90">
        <w:rPr>
          <w:lang w:val="ru-RU"/>
        </w:rPr>
        <w:t xml:space="preserve">Виокремлення вищенаведених сутнісних характеристик основних засобів необхідно враховувати також у групуванні класифікаційних ознак основних засобів для потреб </w:t>
      </w:r>
      <w:proofErr w:type="gramStart"/>
      <w:r w:rsidRPr="00226C90">
        <w:rPr>
          <w:lang w:val="ru-RU"/>
        </w:rPr>
        <w:t>обл</w:t>
      </w:r>
      <w:proofErr w:type="gramEnd"/>
      <w:r w:rsidRPr="00226C90">
        <w:rPr>
          <w:lang w:val="ru-RU"/>
        </w:rPr>
        <w:t>іку і аналізу.</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5" w:firstLine="539"/>
        <w:rPr>
          <w:lang w:val="ru-RU"/>
        </w:rPr>
      </w:pPr>
      <w:r w:rsidRPr="00226C90">
        <w:rPr>
          <w:lang w:val="ru-RU"/>
        </w:rPr>
        <w:lastRenderedPageBreak/>
        <w:t>Важливою умовою функціонування суб’єкта господарювання є наявність основних засобів. Це вимагає постійного контролю за ефективністю використання основних засобі</w:t>
      </w:r>
      <w:proofErr w:type="gramStart"/>
      <w:r w:rsidRPr="00226C90">
        <w:rPr>
          <w:lang w:val="ru-RU"/>
        </w:rPr>
        <w:t>в</w:t>
      </w:r>
      <w:proofErr w:type="gramEnd"/>
      <w:r w:rsidRPr="00226C90">
        <w:rPr>
          <w:lang w:val="ru-RU"/>
        </w:rPr>
        <w:t xml:space="preserve"> для потреб управління виробничою діяльністю. Одним із основних завдань </w:t>
      </w:r>
      <w:proofErr w:type="gramStart"/>
      <w:r w:rsidRPr="00226C90">
        <w:rPr>
          <w:lang w:val="ru-RU"/>
        </w:rPr>
        <w:t>обл</w:t>
      </w:r>
      <w:proofErr w:type="gramEnd"/>
      <w:r w:rsidRPr="00226C90">
        <w:rPr>
          <w:lang w:val="ru-RU"/>
        </w:rPr>
        <w:t>іку основних засоб</w:t>
      </w:r>
      <w:r w:rsidRPr="00226C90">
        <w:rPr>
          <w:lang w:val="ru-RU"/>
        </w:rPr>
        <w:t xml:space="preserve">ів є надання повної, правдивої та неупередженої інформації щодо них. Однак інформація, що міститься у фінансовій звітності відносно основних засобів, не завжди є такою через недосконалість вітчизняного законодавства та постійні зміни в ньому, тому основні </w:t>
      </w:r>
      <w:r w:rsidRPr="00226C90">
        <w:rPr>
          <w:lang w:val="ru-RU"/>
        </w:rPr>
        <w:t xml:space="preserve">засоби потребують подальшого </w:t>
      </w:r>
      <w:proofErr w:type="gramStart"/>
      <w:r w:rsidRPr="00226C90">
        <w:rPr>
          <w:lang w:val="ru-RU"/>
        </w:rPr>
        <w:t>досл</w:t>
      </w:r>
      <w:proofErr w:type="gramEnd"/>
      <w:r w:rsidRPr="00226C90">
        <w:rPr>
          <w:lang w:val="ru-RU"/>
        </w:rPr>
        <w:t>ідження.</w:t>
      </w:r>
    </w:p>
    <w:p w:rsidR="0085302A" w:rsidRPr="00226C90" w:rsidRDefault="00942E2A">
      <w:pPr>
        <w:pStyle w:val="a3"/>
        <w:spacing w:before="2"/>
        <w:ind w:left="970" w:firstLine="0"/>
        <w:jc w:val="left"/>
        <w:rPr>
          <w:lang w:val="ru-RU"/>
        </w:rPr>
      </w:pPr>
      <w:proofErr w:type="gramStart"/>
      <w:r w:rsidRPr="00226C90">
        <w:rPr>
          <w:lang w:val="ru-RU"/>
        </w:rPr>
        <w:t>Досл</w:t>
      </w:r>
      <w:proofErr w:type="gramEnd"/>
      <w:r w:rsidRPr="00226C90">
        <w:rPr>
          <w:lang w:val="ru-RU"/>
        </w:rPr>
        <w:t>ідження терміну «основні засоби» вказують на виділення</w:t>
      </w:r>
      <w:r w:rsidRPr="00226C90">
        <w:rPr>
          <w:spacing w:val="12"/>
          <w:lang w:val="ru-RU"/>
        </w:rPr>
        <w:t xml:space="preserve"> </w:t>
      </w:r>
      <w:r w:rsidRPr="00226C90">
        <w:rPr>
          <w:lang w:val="ru-RU"/>
        </w:rPr>
        <w:t>категорії</w:t>
      </w:r>
    </w:p>
    <w:p w:rsidR="0085302A" w:rsidRPr="00226C90" w:rsidRDefault="00942E2A">
      <w:pPr>
        <w:pStyle w:val="a3"/>
        <w:spacing w:before="162" w:line="360" w:lineRule="auto"/>
        <w:ind w:right="266" w:firstLine="0"/>
        <w:rPr>
          <w:lang w:val="ru-RU"/>
        </w:rPr>
      </w:pPr>
      <w:r w:rsidRPr="00226C90">
        <w:rPr>
          <w:lang w:val="ru-RU"/>
        </w:rPr>
        <w:t>«основні фонди» і ототожнення даних понять. Деякі сучасні науковці пропонують відмовитися від даного терміну у зв’язку з тим, що це є лише вартіс</w:t>
      </w:r>
      <w:r w:rsidRPr="00226C90">
        <w:rPr>
          <w:lang w:val="ru-RU"/>
        </w:rPr>
        <w:t xml:space="preserve">на категорія і не має ніякого практичного значення. Однак, Цебень Р.Л. наголошує   </w:t>
      </w:r>
      <w:proofErr w:type="gramStart"/>
      <w:r w:rsidRPr="00226C90">
        <w:rPr>
          <w:lang w:val="ru-RU"/>
        </w:rPr>
        <w:t>на</w:t>
      </w:r>
      <w:proofErr w:type="gramEnd"/>
      <w:r w:rsidRPr="00226C90">
        <w:rPr>
          <w:lang w:val="ru-RU"/>
        </w:rPr>
        <w:t xml:space="preserve">   </w:t>
      </w:r>
      <w:proofErr w:type="gramStart"/>
      <w:r w:rsidRPr="00226C90">
        <w:rPr>
          <w:lang w:val="ru-RU"/>
        </w:rPr>
        <w:t>тому</w:t>
      </w:r>
      <w:proofErr w:type="gramEnd"/>
      <w:r w:rsidRPr="00226C90">
        <w:rPr>
          <w:lang w:val="ru-RU"/>
        </w:rPr>
        <w:t xml:space="preserve">,   що   вирішальне   значення   при   трактуванні </w:t>
      </w:r>
      <w:r w:rsidRPr="00226C90">
        <w:rPr>
          <w:spacing w:val="9"/>
          <w:lang w:val="ru-RU"/>
        </w:rPr>
        <w:t xml:space="preserve"> </w:t>
      </w:r>
      <w:r w:rsidRPr="00226C90">
        <w:rPr>
          <w:lang w:val="ru-RU"/>
        </w:rPr>
        <w:t>понять</w:t>
      </w:r>
    </w:p>
    <w:p w:rsidR="0085302A" w:rsidRPr="00226C90" w:rsidRDefault="00942E2A">
      <w:pPr>
        <w:pStyle w:val="a3"/>
        <w:spacing w:line="360" w:lineRule="auto"/>
        <w:ind w:right="268" w:firstLine="0"/>
        <w:rPr>
          <w:lang w:val="ru-RU"/>
        </w:rPr>
      </w:pPr>
      <w:r w:rsidRPr="00226C90">
        <w:rPr>
          <w:lang w:val="ru-RU"/>
        </w:rPr>
        <w:t xml:space="preserve">«основні фонди» та «основні засоби» має не сама назва терміну, а його економічна сутність [93]. Зважаючи </w:t>
      </w:r>
      <w:r w:rsidRPr="00226C90">
        <w:rPr>
          <w:lang w:val="ru-RU"/>
        </w:rPr>
        <w:t xml:space="preserve">на це, </w:t>
      </w:r>
      <w:proofErr w:type="gramStart"/>
      <w:r w:rsidRPr="00226C90">
        <w:rPr>
          <w:lang w:val="ru-RU"/>
        </w:rPr>
        <w:t>доц</w:t>
      </w:r>
      <w:proofErr w:type="gramEnd"/>
      <w:r w:rsidRPr="00226C90">
        <w:rPr>
          <w:lang w:val="ru-RU"/>
        </w:rPr>
        <w:t>ільно зупинитися саме на понятті основних засобів.</w:t>
      </w:r>
    </w:p>
    <w:p w:rsidR="0085302A" w:rsidRPr="00226C90" w:rsidRDefault="00942E2A">
      <w:pPr>
        <w:pStyle w:val="a3"/>
        <w:spacing w:line="321" w:lineRule="exact"/>
        <w:ind w:left="970" w:firstLine="0"/>
        <w:jc w:val="left"/>
        <w:rPr>
          <w:lang w:val="ru-RU"/>
        </w:rPr>
      </w:pPr>
      <w:proofErr w:type="gramStart"/>
      <w:r w:rsidRPr="00226C90">
        <w:rPr>
          <w:lang w:val="ru-RU"/>
        </w:rPr>
        <w:t>Досл</w:t>
      </w:r>
      <w:proofErr w:type="gramEnd"/>
      <w:r w:rsidRPr="00226C90">
        <w:rPr>
          <w:lang w:val="ru-RU"/>
        </w:rPr>
        <w:t>ідження даного питання пропонуємо провести у двох напрямках:</w:t>
      </w:r>
    </w:p>
    <w:p w:rsidR="0085302A" w:rsidRPr="00226C90" w:rsidRDefault="00942E2A">
      <w:pPr>
        <w:pStyle w:val="a4"/>
        <w:numPr>
          <w:ilvl w:val="1"/>
          <w:numId w:val="25"/>
        </w:numPr>
        <w:tabs>
          <w:tab w:val="left" w:pos="1275"/>
        </w:tabs>
        <w:spacing w:before="161"/>
        <w:ind w:firstLine="708"/>
        <w:rPr>
          <w:sz w:val="28"/>
          <w:lang w:val="ru-RU"/>
        </w:rPr>
      </w:pPr>
      <w:r w:rsidRPr="00226C90">
        <w:rPr>
          <w:sz w:val="28"/>
          <w:lang w:val="ru-RU"/>
        </w:rPr>
        <w:t>згідно вимог нормативно-правової</w:t>
      </w:r>
      <w:r w:rsidRPr="00226C90">
        <w:rPr>
          <w:spacing w:val="-5"/>
          <w:sz w:val="28"/>
          <w:lang w:val="ru-RU"/>
        </w:rPr>
        <w:t xml:space="preserve"> </w:t>
      </w:r>
      <w:r w:rsidRPr="00226C90">
        <w:rPr>
          <w:sz w:val="28"/>
          <w:lang w:val="ru-RU"/>
        </w:rPr>
        <w:t>бази;</w:t>
      </w:r>
    </w:p>
    <w:p w:rsidR="0085302A" w:rsidRPr="00226C90" w:rsidRDefault="00942E2A">
      <w:pPr>
        <w:pStyle w:val="a4"/>
        <w:numPr>
          <w:ilvl w:val="1"/>
          <w:numId w:val="25"/>
        </w:numPr>
        <w:tabs>
          <w:tab w:val="left" w:pos="1275"/>
        </w:tabs>
        <w:spacing w:before="163" w:line="360" w:lineRule="auto"/>
        <w:ind w:right="270" w:firstLine="708"/>
        <w:jc w:val="both"/>
        <w:rPr>
          <w:sz w:val="28"/>
          <w:lang w:val="ru-RU"/>
        </w:rPr>
      </w:pPr>
      <w:r w:rsidRPr="00226C90">
        <w:rPr>
          <w:sz w:val="28"/>
          <w:lang w:val="ru-RU"/>
        </w:rPr>
        <w:t xml:space="preserve">за науковим </w:t>
      </w:r>
      <w:proofErr w:type="gramStart"/>
      <w:r w:rsidRPr="00226C90">
        <w:rPr>
          <w:sz w:val="28"/>
          <w:lang w:val="ru-RU"/>
        </w:rPr>
        <w:t>п</w:t>
      </w:r>
      <w:proofErr w:type="gramEnd"/>
      <w:r w:rsidRPr="00226C90">
        <w:rPr>
          <w:sz w:val="28"/>
          <w:lang w:val="ru-RU"/>
        </w:rPr>
        <w:t>ідходом, який розглядає основні засоби з позиції обліку, аналізу, аудиту та</w:t>
      </w:r>
      <w:r w:rsidRPr="00226C90">
        <w:rPr>
          <w:spacing w:val="-6"/>
          <w:sz w:val="28"/>
          <w:lang w:val="ru-RU"/>
        </w:rPr>
        <w:t xml:space="preserve"> </w:t>
      </w:r>
      <w:r w:rsidRPr="00226C90">
        <w:rPr>
          <w:sz w:val="28"/>
          <w:lang w:val="ru-RU"/>
        </w:rPr>
        <w:t>управління.</w:t>
      </w:r>
    </w:p>
    <w:p w:rsidR="0085302A" w:rsidRPr="00226C90" w:rsidRDefault="00942E2A">
      <w:pPr>
        <w:pStyle w:val="a3"/>
        <w:spacing w:line="360" w:lineRule="auto"/>
        <w:ind w:right="274"/>
        <w:rPr>
          <w:lang w:val="ru-RU"/>
        </w:rPr>
      </w:pPr>
      <w:r w:rsidRPr="00226C90">
        <w:rPr>
          <w:lang w:val="ru-RU"/>
        </w:rPr>
        <w:t xml:space="preserve">Основними нормативними актами, що регулюють облік основних засобів </w:t>
      </w:r>
      <w:proofErr w:type="gramStart"/>
      <w:r w:rsidRPr="00226C90">
        <w:rPr>
          <w:lang w:val="ru-RU"/>
        </w:rPr>
        <w:t>в</w:t>
      </w:r>
      <w:proofErr w:type="gramEnd"/>
      <w:r w:rsidRPr="00226C90">
        <w:rPr>
          <w:lang w:val="ru-RU"/>
        </w:rPr>
        <w:t xml:space="preserve"> Україні є: Положення (стандарт) бухгалтерського обліку 7 «Основні засоби»[75] та Податковий кодекс України [72].</w:t>
      </w:r>
    </w:p>
    <w:p w:rsidR="0085302A" w:rsidRPr="00226C90" w:rsidRDefault="00942E2A">
      <w:pPr>
        <w:pStyle w:val="a3"/>
        <w:spacing w:line="360" w:lineRule="auto"/>
        <w:ind w:right="267"/>
        <w:rPr>
          <w:lang w:val="ru-RU"/>
        </w:rPr>
      </w:pPr>
      <w:r w:rsidRPr="00226C90">
        <w:rPr>
          <w:lang w:val="ru-RU"/>
        </w:rPr>
        <w:t xml:space="preserve">Оскільки все більше суб’єктів господарювання бажає перейти на </w:t>
      </w:r>
      <w:r w:rsidRPr="00226C90">
        <w:rPr>
          <w:lang w:val="ru-RU"/>
        </w:rPr>
        <w:t xml:space="preserve">міжнародні стандарти ведення </w:t>
      </w:r>
      <w:proofErr w:type="gramStart"/>
      <w:r w:rsidRPr="00226C90">
        <w:rPr>
          <w:lang w:val="ru-RU"/>
        </w:rPr>
        <w:t>обл</w:t>
      </w:r>
      <w:proofErr w:type="gramEnd"/>
      <w:r w:rsidRPr="00226C90">
        <w:rPr>
          <w:lang w:val="ru-RU"/>
        </w:rPr>
        <w:t xml:space="preserve">іку варто також проаналізувати сутність основних засобів і за міжнародним законодавством. Підходи до трактування сутності основних засобів </w:t>
      </w:r>
      <w:proofErr w:type="gramStart"/>
      <w:r w:rsidRPr="00226C90">
        <w:rPr>
          <w:lang w:val="ru-RU"/>
        </w:rPr>
        <w:t>в</w:t>
      </w:r>
      <w:proofErr w:type="gramEnd"/>
      <w:r w:rsidRPr="00226C90">
        <w:rPr>
          <w:lang w:val="ru-RU"/>
        </w:rPr>
        <w:t xml:space="preserve"> українському законодавстві та за МСБО</w:t>
      </w:r>
      <w:r w:rsidRPr="00226C90">
        <w:rPr>
          <w:spacing w:val="60"/>
          <w:lang w:val="ru-RU"/>
        </w:rPr>
        <w:t xml:space="preserve"> </w:t>
      </w:r>
      <w:r w:rsidRPr="00226C90">
        <w:rPr>
          <w:lang w:val="ru-RU"/>
        </w:rPr>
        <w:t>16</w:t>
      </w:r>
    </w:p>
    <w:p w:rsidR="0085302A" w:rsidRPr="00226C90" w:rsidRDefault="00942E2A">
      <w:pPr>
        <w:pStyle w:val="a3"/>
        <w:spacing w:before="1"/>
        <w:ind w:firstLine="0"/>
        <w:rPr>
          <w:lang w:val="ru-RU"/>
        </w:rPr>
      </w:pPr>
      <w:r w:rsidRPr="00226C90">
        <w:rPr>
          <w:lang w:val="ru-RU"/>
        </w:rPr>
        <w:t xml:space="preserve">«Основні засоби»[54] </w:t>
      </w:r>
      <w:proofErr w:type="gramStart"/>
      <w:r w:rsidRPr="00226C90">
        <w:rPr>
          <w:lang w:val="ru-RU"/>
        </w:rPr>
        <w:t>представлен</w:t>
      </w:r>
      <w:proofErr w:type="gramEnd"/>
      <w:r w:rsidRPr="00226C90">
        <w:rPr>
          <w:lang w:val="ru-RU"/>
        </w:rPr>
        <w:t xml:space="preserve">і в табл. </w:t>
      </w:r>
      <w:r w:rsidRPr="00226C90">
        <w:rPr>
          <w:lang w:val="ru-RU"/>
        </w:rPr>
        <w:t>1.1.</w:t>
      </w:r>
    </w:p>
    <w:p w:rsidR="0085302A" w:rsidRPr="00226C90" w:rsidRDefault="0085302A">
      <w:pPr>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ind w:left="8190" w:firstLine="0"/>
        <w:jc w:val="left"/>
        <w:rPr>
          <w:lang w:val="ru-RU"/>
        </w:rPr>
      </w:pPr>
      <w:r w:rsidRPr="00226C90">
        <w:rPr>
          <w:lang w:val="ru-RU"/>
        </w:rPr>
        <w:lastRenderedPageBreak/>
        <w:t>Таблиця 1.1</w:t>
      </w:r>
    </w:p>
    <w:p w:rsidR="0085302A" w:rsidRPr="00226C90" w:rsidRDefault="00942E2A">
      <w:pPr>
        <w:pStyle w:val="Heading1"/>
        <w:spacing w:before="168"/>
        <w:ind w:left="1123"/>
        <w:rPr>
          <w:lang w:val="ru-RU"/>
        </w:rPr>
      </w:pPr>
      <w:r w:rsidRPr="00226C90">
        <w:rPr>
          <w:lang w:val="ru-RU"/>
        </w:rPr>
        <w:t>Сутність поняття «основні засоби» згідно нормативно-правових</w:t>
      </w:r>
    </w:p>
    <w:p w:rsidR="0085302A" w:rsidRDefault="00942E2A">
      <w:pPr>
        <w:spacing w:before="161"/>
        <w:ind w:left="4604"/>
        <w:rPr>
          <w:b/>
          <w:sz w:val="28"/>
        </w:rPr>
      </w:pPr>
      <w:proofErr w:type="gramStart"/>
      <w:r>
        <w:rPr>
          <w:b/>
          <w:sz w:val="28"/>
        </w:rPr>
        <w:t>актів</w:t>
      </w:r>
      <w:proofErr w:type="gramEnd"/>
    </w:p>
    <w:p w:rsidR="0085302A" w:rsidRDefault="0085302A">
      <w:pPr>
        <w:pStyle w:val="a3"/>
        <w:spacing w:before="1"/>
        <w:ind w:left="0" w:firstLine="0"/>
        <w:jc w:val="left"/>
        <w:rPr>
          <w:b/>
          <w:sz w:val="14"/>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7"/>
        <w:gridCol w:w="4787"/>
      </w:tblGrid>
      <w:tr w:rsidR="0085302A">
        <w:trPr>
          <w:trHeight w:val="275"/>
        </w:trPr>
        <w:tc>
          <w:tcPr>
            <w:tcW w:w="4787" w:type="dxa"/>
          </w:tcPr>
          <w:p w:rsidR="0085302A" w:rsidRDefault="00942E2A">
            <w:pPr>
              <w:pStyle w:val="TableParagraph"/>
              <w:spacing w:line="256" w:lineRule="exact"/>
              <w:ind w:left="239" w:right="233"/>
              <w:jc w:val="center"/>
              <w:rPr>
                <w:b/>
                <w:sz w:val="24"/>
              </w:rPr>
            </w:pPr>
            <w:r>
              <w:rPr>
                <w:b/>
                <w:sz w:val="24"/>
              </w:rPr>
              <w:t>Нормативний документ</w:t>
            </w:r>
          </w:p>
        </w:tc>
        <w:tc>
          <w:tcPr>
            <w:tcW w:w="4787" w:type="dxa"/>
          </w:tcPr>
          <w:p w:rsidR="0085302A" w:rsidRDefault="00942E2A">
            <w:pPr>
              <w:pStyle w:val="TableParagraph"/>
              <w:spacing w:line="256" w:lineRule="exact"/>
              <w:ind w:left="796"/>
              <w:rPr>
                <w:b/>
                <w:sz w:val="24"/>
              </w:rPr>
            </w:pPr>
            <w:r>
              <w:rPr>
                <w:b/>
                <w:sz w:val="24"/>
              </w:rPr>
              <w:t>Визначення основних засобів</w:t>
            </w:r>
          </w:p>
        </w:tc>
      </w:tr>
      <w:tr w:rsidR="0085302A">
        <w:trPr>
          <w:trHeight w:val="2911"/>
        </w:trPr>
        <w:tc>
          <w:tcPr>
            <w:tcW w:w="4787" w:type="dxa"/>
          </w:tcPr>
          <w:p w:rsidR="0085302A" w:rsidRPr="00226C90" w:rsidRDefault="00942E2A">
            <w:pPr>
              <w:pStyle w:val="TableParagraph"/>
              <w:spacing w:line="270" w:lineRule="exact"/>
              <w:ind w:left="238" w:right="234"/>
              <w:jc w:val="center"/>
              <w:rPr>
                <w:sz w:val="24"/>
                <w:lang w:val="ru-RU"/>
              </w:rPr>
            </w:pPr>
            <w:proofErr w:type="gramStart"/>
            <w:r w:rsidRPr="00226C90">
              <w:rPr>
                <w:sz w:val="24"/>
                <w:lang w:val="ru-RU"/>
              </w:rPr>
              <w:t>П(</w:t>
            </w:r>
            <w:proofErr w:type="gramEnd"/>
            <w:r w:rsidRPr="00226C90">
              <w:rPr>
                <w:sz w:val="24"/>
                <w:lang w:val="ru-RU"/>
              </w:rPr>
              <w:t>С)БО 7 «Основні засоби» [75]</w:t>
            </w:r>
          </w:p>
        </w:tc>
        <w:tc>
          <w:tcPr>
            <w:tcW w:w="4787" w:type="dxa"/>
          </w:tcPr>
          <w:p w:rsidR="0085302A" w:rsidRPr="00226C90" w:rsidRDefault="00942E2A">
            <w:pPr>
              <w:pStyle w:val="TableParagraph"/>
              <w:ind w:left="239" w:right="234"/>
              <w:jc w:val="center"/>
              <w:rPr>
                <w:sz w:val="23"/>
                <w:lang w:val="ru-RU"/>
              </w:rPr>
            </w:pPr>
            <w:r w:rsidRPr="00226C90">
              <w:rPr>
                <w:sz w:val="23"/>
                <w:lang w:val="ru-RU"/>
              </w:rPr>
              <w:t xml:space="preserve">матеріальні активи, які </w:t>
            </w:r>
            <w:proofErr w:type="gramStart"/>
            <w:r w:rsidRPr="00226C90">
              <w:rPr>
                <w:sz w:val="23"/>
                <w:lang w:val="ru-RU"/>
              </w:rPr>
              <w:t>п</w:t>
            </w:r>
            <w:proofErr w:type="gramEnd"/>
            <w:r w:rsidRPr="00226C90">
              <w:rPr>
                <w:sz w:val="23"/>
                <w:lang w:val="ru-RU"/>
              </w:rPr>
              <w:t>ідприємство/установа утримує з метою використання їх у процесі виробництва/діяльності або постачання товарів, надання послуг, здавання в оренду іншим особам або для здійснення адміністративних і соціально-культурних функцій, очікув</w:t>
            </w:r>
            <w:r w:rsidRPr="00226C90">
              <w:rPr>
                <w:sz w:val="23"/>
                <w:lang w:val="ru-RU"/>
              </w:rPr>
              <w:t>аний строк корисного використання (експлуатації) яких більше одного року (або операційного циклу, якщо</w:t>
            </w:r>
          </w:p>
          <w:p w:rsidR="0085302A" w:rsidRDefault="00942E2A">
            <w:pPr>
              <w:pStyle w:val="TableParagraph"/>
              <w:spacing w:line="250" w:lineRule="exact"/>
              <w:ind w:left="239" w:right="233"/>
              <w:jc w:val="center"/>
              <w:rPr>
                <w:sz w:val="23"/>
              </w:rPr>
            </w:pPr>
            <w:proofErr w:type="gramStart"/>
            <w:r>
              <w:rPr>
                <w:sz w:val="23"/>
              </w:rPr>
              <w:t>він</w:t>
            </w:r>
            <w:proofErr w:type="gramEnd"/>
            <w:r>
              <w:rPr>
                <w:sz w:val="23"/>
              </w:rPr>
              <w:t xml:space="preserve"> довший за рік).</w:t>
            </w:r>
          </w:p>
        </w:tc>
      </w:tr>
      <w:tr w:rsidR="0085302A" w:rsidRPr="00226C90">
        <w:trPr>
          <w:trHeight w:val="1931"/>
        </w:trPr>
        <w:tc>
          <w:tcPr>
            <w:tcW w:w="4787" w:type="dxa"/>
          </w:tcPr>
          <w:p w:rsidR="0085302A" w:rsidRDefault="00942E2A">
            <w:pPr>
              <w:pStyle w:val="TableParagraph"/>
              <w:spacing w:line="268" w:lineRule="exact"/>
              <w:ind w:left="238" w:right="234"/>
              <w:jc w:val="center"/>
              <w:rPr>
                <w:sz w:val="24"/>
              </w:rPr>
            </w:pPr>
            <w:r>
              <w:rPr>
                <w:sz w:val="24"/>
              </w:rPr>
              <w:t>МСБО 16 «Основні засоби» [54]</w:t>
            </w:r>
          </w:p>
        </w:tc>
        <w:tc>
          <w:tcPr>
            <w:tcW w:w="4787" w:type="dxa"/>
          </w:tcPr>
          <w:p w:rsidR="0085302A" w:rsidRPr="00226C90" w:rsidRDefault="00942E2A">
            <w:pPr>
              <w:pStyle w:val="TableParagraph"/>
              <w:ind w:left="133" w:right="128" w:firstLine="2"/>
              <w:jc w:val="center"/>
              <w:rPr>
                <w:sz w:val="24"/>
                <w:lang w:val="ru-RU"/>
              </w:rPr>
            </w:pPr>
            <w:r w:rsidRPr="00226C90">
              <w:rPr>
                <w:sz w:val="24"/>
                <w:lang w:val="ru-RU"/>
              </w:rPr>
              <w:t xml:space="preserve">матеріальні об’єкти, які утримують для використання у виробництві або постачанні товарів чи наданні послуг, для надання в оренду іншим або для адміністративних цілей та використовуватимуть, </w:t>
            </w:r>
            <w:proofErr w:type="gramStart"/>
            <w:r w:rsidRPr="00226C90">
              <w:rPr>
                <w:sz w:val="24"/>
                <w:lang w:val="ru-RU"/>
              </w:rPr>
              <w:t>за</w:t>
            </w:r>
            <w:proofErr w:type="gramEnd"/>
          </w:p>
          <w:p w:rsidR="0085302A" w:rsidRPr="00226C90" w:rsidRDefault="00942E2A">
            <w:pPr>
              <w:pStyle w:val="TableParagraph"/>
              <w:spacing w:line="270" w:lineRule="atLeast"/>
              <w:ind w:left="239" w:right="232"/>
              <w:jc w:val="center"/>
              <w:rPr>
                <w:sz w:val="24"/>
                <w:lang w:val="ru-RU"/>
              </w:rPr>
            </w:pPr>
            <w:r w:rsidRPr="00226C90">
              <w:rPr>
                <w:sz w:val="24"/>
                <w:lang w:val="ru-RU"/>
              </w:rPr>
              <w:t>очікуванням, протягом більше одного звітного періоду.</w:t>
            </w:r>
          </w:p>
        </w:tc>
      </w:tr>
      <w:tr w:rsidR="0085302A">
        <w:trPr>
          <w:trHeight w:val="5244"/>
        </w:trPr>
        <w:tc>
          <w:tcPr>
            <w:tcW w:w="4787" w:type="dxa"/>
          </w:tcPr>
          <w:p w:rsidR="0085302A" w:rsidRDefault="00942E2A">
            <w:pPr>
              <w:pStyle w:val="TableParagraph"/>
              <w:spacing w:line="268" w:lineRule="exact"/>
              <w:ind w:left="239" w:right="233"/>
              <w:jc w:val="center"/>
              <w:rPr>
                <w:sz w:val="24"/>
              </w:rPr>
            </w:pPr>
            <w:r>
              <w:rPr>
                <w:sz w:val="24"/>
              </w:rPr>
              <w:t>Податков</w:t>
            </w:r>
            <w:r>
              <w:rPr>
                <w:sz w:val="24"/>
              </w:rPr>
              <w:t>ий кодекс України [72]</w:t>
            </w:r>
          </w:p>
        </w:tc>
        <w:tc>
          <w:tcPr>
            <w:tcW w:w="4787" w:type="dxa"/>
          </w:tcPr>
          <w:p w:rsidR="0085302A" w:rsidRDefault="00942E2A">
            <w:pPr>
              <w:pStyle w:val="TableParagraph"/>
              <w:ind w:left="143" w:right="136" w:hanging="2"/>
              <w:jc w:val="center"/>
              <w:rPr>
                <w:sz w:val="24"/>
              </w:rPr>
            </w:pPr>
            <w:r>
              <w:rPr>
                <w:sz w:val="24"/>
              </w:rPr>
              <w:t>матеріальні активи, у тому числі запаси корисних копалин наданих у користування ділянок надр (крім вартості землі, незавершених капітальних інвестицій, автомобільних доріг загального користування, бібліотечних і архівних фондів, мате</w:t>
            </w:r>
            <w:r>
              <w:rPr>
                <w:sz w:val="24"/>
              </w:rPr>
              <w:t>ріальних активів, вартість яких не перевищує 6000 гривень, невиробничих основних засобів і нематеріальних активів), що призначаються платником податку для використання у господарській діяльності платника податку, вартість яких перевищує 6000 гривень і пост</w:t>
            </w:r>
            <w:r>
              <w:rPr>
                <w:sz w:val="24"/>
              </w:rPr>
              <w:t>упово зменшується у зв’язку з фізичним або моральним зносом та очікуваний строк корисного використання (експлуатації) яких з дати введення в експлуатацію становить понад один рік (або операційний цикл, якщо він</w:t>
            </w:r>
          </w:p>
          <w:p w:rsidR="0085302A" w:rsidRDefault="00942E2A">
            <w:pPr>
              <w:pStyle w:val="TableParagraph"/>
              <w:spacing w:line="264" w:lineRule="exact"/>
              <w:ind w:left="239" w:right="234"/>
              <w:jc w:val="center"/>
              <w:rPr>
                <w:sz w:val="24"/>
              </w:rPr>
            </w:pPr>
            <w:proofErr w:type="gramStart"/>
            <w:r>
              <w:rPr>
                <w:sz w:val="24"/>
              </w:rPr>
              <w:t>довший</w:t>
            </w:r>
            <w:proofErr w:type="gramEnd"/>
            <w:r>
              <w:rPr>
                <w:sz w:val="24"/>
              </w:rPr>
              <w:t xml:space="preserve"> за рік).</w:t>
            </w:r>
          </w:p>
        </w:tc>
      </w:tr>
    </w:tbl>
    <w:p w:rsidR="0085302A" w:rsidRDefault="0085302A">
      <w:pPr>
        <w:pStyle w:val="a3"/>
        <w:spacing w:before="3"/>
        <w:ind w:left="0" w:firstLine="0"/>
        <w:jc w:val="left"/>
        <w:rPr>
          <w:b/>
          <w:sz w:val="41"/>
        </w:rPr>
      </w:pPr>
    </w:p>
    <w:p w:rsidR="0085302A" w:rsidRPr="00226C90" w:rsidRDefault="00942E2A">
      <w:pPr>
        <w:pStyle w:val="a3"/>
        <w:spacing w:before="1" w:line="360" w:lineRule="auto"/>
        <w:ind w:right="273" w:firstLine="539"/>
        <w:rPr>
          <w:lang w:val="ru-RU"/>
        </w:rPr>
      </w:pPr>
      <w:r w:rsidRPr="00226C90">
        <w:rPr>
          <w:lang w:val="ru-RU"/>
        </w:rPr>
        <w:t xml:space="preserve">Останнім часом існує низка проблем, які негативно впливають на процес управління діяльністю </w:t>
      </w:r>
      <w:proofErr w:type="gramStart"/>
      <w:r w:rsidRPr="00226C90">
        <w:rPr>
          <w:lang w:val="ru-RU"/>
        </w:rPr>
        <w:t>п</w:t>
      </w:r>
      <w:proofErr w:type="gramEnd"/>
      <w:r w:rsidRPr="00226C90">
        <w:rPr>
          <w:lang w:val="ru-RU"/>
        </w:rPr>
        <w:t>ідприємства, знижуючи ефективність використання основних засобів (рис.1.1).</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85302A">
      <w:pPr>
        <w:pStyle w:val="a3"/>
        <w:ind w:left="0" w:firstLine="0"/>
        <w:jc w:val="left"/>
        <w:rPr>
          <w:sz w:val="20"/>
          <w:lang w:val="ru-RU"/>
        </w:rPr>
      </w:pPr>
    </w:p>
    <w:p w:rsidR="0085302A" w:rsidRPr="00226C90" w:rsidRDefault="0085302A">
      <w:pPr>
        <w:pStyle w:val="a3"/>
        <w:ind w:left="0" w:firstLine="0"/>
        <w:jc w:val="left"/>
        <w:rPr>
          <w:sz w:val="10"/>
          <w:lang w:val="ru-RU"/>
        </w:rPr>
      </w:pPr>
    </w:p>
    <w:p w:rsidR="0085302A" w:rsidRDefault="00942E2A">
      <w:pPr>
        <w:pStyle w:val="a3"/>
        <w:ind w:left="1105" w:firstLine="0"/>
        <w:jc w:val="left"/>
        <w:rPr>
          <w:sz w:val="20"/>
        </w:rPr>
      </w:pPr>
      <w:r>
        <w:rPr>
          <w:noProof/>
          <w:sz w:val="20"/>
          <w:lang w:val="ru-RU" w:eastAsia="ru-RU" w:bidi="ar-SA"/>
        </w:rPr>
        <w:drawing>
          <wp:inline distT="0" distB="0" distL="0" distR="0">
            <wp:extent cx="5228754" cy="207159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228754" cy="2071592"/>
                    </a:xfrm>
                    <a:prstGeom prst="rect">
                      <a:avLst/>
                    </a:prstGeom>
                  </pic:spPr>
                </pic:pic>
              </a:graphicData>
            </a:graphic>
          </wp:inline>
        </w:drawing>
      </w:r>
    </w:p>
    <w:p w:rsidR="0085302A" w:rsidRDefault="0085302A">
      <w:pPr>
        <w:pStyle w:val="a3"/>
        <w:spacing w:before="10"/>
        <w:ind w:left="0" w:firstLine="0"/>
        <w:jc w:val="left"/>
        <w:rPr>
          <w:sz w:val="9"/>
        </w:rPr>
      </w:pPr>
    </w:p>
    <w:p w:rsidR="0085302A" w:rsidRPr="00226C90" w:rsidRDefault="00942E2A">
      <w:pPr>
        <w:pStyle w:val="Heading1"/>
        <w:spacing w:before="89"/>
        <w:ind w:left="1754"/>
        <w:rPr>
          <w:lang w:val="ru-RU"/>
        </w:rPr>
      </w:pPr>
      <w:r w:rsidRPr="00226C90">
        <w:rPr>
          <w:lang w:val="ru-RU"/>
        </w:rPr>
        <w:t xml:space="preserve">Рис. 1.1. Проблеми організації </w:t>
      </w:r>
      <w:proofErr w:type="gramStart"/>
      <w:r w:rsidRPr="00226C90">
        <w:rPr>
          <w:lang w:val="ru-RU"/>
        </w:rPr>
        <w:t>обл</w:t>
      </w:r>
      <w:proofErr w:type="gramEnd"/>
      <w:r w:rsidRPr="00226C90">
        <w:rPr>
          <w:lang w:val="ru-RU"/>
        </w:rPr>
        <w:t>іку основних засобів</w:t>
      </w:r>
    </w:p>
    <w:p w:rsidR="0085302A" w:rsidRPr="00226C90" w:rsidRDefault="0085302A">
      <w:pPr>
        <w:pStyle w:val="a3"/>
        <w:spacing w:before="6"/>
        <w:ind w:left="0" w:firstLine="0"/>
        <w:jc w:val="left"/>
        <w:rPr>
          <w:b/>
          <w:sz w:val="41"/>
          <w:lang w:val="ru-RU"/>
        </w:rPr>
      </w:pPr>
    </w:p>
    <w:p w:rsidR="0085302A" w:rsidRPr="00226C90" w:rsidRDefault="00942E2A">
      <w:pPr>
        <w:pStyle w:val="a3"/>
        <w:spacing w:line="360" w:lineRule="auto"/>
        <w:ind w:right="266"/>
        <w:rPr>
          <w:lang w:val="ru-RU"/>
        </w:rPr>
      </w:pPr>
      <w:r w:rsidRPr="00226C90">
        <w:rPr>
          <w:lang w:val="ru-RU"/>
        </w:rPr>
        <w:t xml:space="preserve">Одним з питань є проблема складності оцінки основних засобів, яка полягає у виборі вартості, за якою слід їх вимірювати. Традиційним і найбільш методично розробленим способом оцінки в національній </w:t>
      </w:r>
      <w:proofErr w:type="gramStart"/>
      <w:r w:rsidRPr="00226C90">
        <w:rPr>
          <w:lang w:val="ru-RU"/>
        </w:rPr>
        <w:t>обл</w:t>
      </w:r>
      <w:proofErr w:type="gramEnd"/>
      <w:r w:rsidRPr="00226C90">
        <w:rPr>
          <w:lang w:val="ru-RU"/>
        </w:rPr>
        <w:t>іковій практиці є відображення основних засобів за перві</w:t>
      </w:r>
      <w:r w:rsidRPr="00226C90">
        <w:rPr>
          <w:lang w:val="ru-RU"/>
        </w:rPr>
        <w:t xml:space="preserve">сною вартістю, яка складається з фактичних витрат на їх виробництво і придбання. Проте при оцінці основних засобів </w:t>
      </w:r>
      <w:proofErr w:type="gramStart"/>
      <w:r w:rsidRPr="00226C90">
        <w:rPr>
          <w:lang w:val="ru-RU"/>
        </w:rPr>
        <w:t>в</w:t>
      </w:r>
      <w:proofErr w:type="gramEnd"/>
      <w:r w:rsidRPr="00226C90">
        <w:rPr>
          <w:lang w:val="ru-RU"/>
        </w:rPr>
        <w:t xml:space="preserve"> умовах інфляційних процесів, застосування первісної вартості може привести до негативних наслідків. Навіть за умов незмінних цін, потенціал</w:t>
      </w:r>
      <w:r w:rsidRPr="00226C90">
        <w:rPr>
          <w:lang w:val="ru-RU"/>
        </w:rPr>
        <w:t xml:space="preserve"> основних засобів не є незмінним, оскільки скорочується строк їх служби, вони стають морально застарілими.</w:t>
      </w:r>
    </w:p>
    <w:p w:rsidR="0085302A" w:rsidRPr="00226C90" w:rsidRDefault="00942E2A">
      <w:pPr>
        <w:pStyle w:val="a3"/>
        <w:ind w:left="970" w:firstLine="0"/>
        <w:jc w:val="left"/>
        <w:rPr>
          <w:lang w:val="ru-RU"/>
        </w:rPr>
      </w:pPr>
      <w:r w:rsidRPr="00226C90">
        <w:rPr>
          <w:lang w:val="ru-RU"/>
        </w:rPr>
        <w:t>01.09.2015 р. набрав чинності Закон України від 17 липня 2015 року</w:t>
      </w:r>
    </w:p>
    <w:p w:rsidR="0085302A" w:rsidRPr="00226C90" w:rsidRDefault="00942E2A">
      <w:pPr>
        <w:pStyle w:val="a3"/>
        <w:spacing w:before="160" w:line="362" w:lineRule="auto"/>
        <w:ind w:firstLine="0"/>
        <w:jc w:val="left"/>
        <w:rPr>
          <w:lang w:val="ru-RU"/>
        </w:rPr>
      </w:pPr>
      <w:r w:rsidRPr="00226C90">
        <w:rPr>
          <w:lang w:val="ru-RU"/>
        </w:rPr>
        <w:t>№ 655-</w:t>
      </w:r>
      <w:r>
        <w:t>VIII</w:t>
      </w:r>
      <w:r w:rsidRPr="00226C90">
        <w:rPr>
          <w:lang w:val="ru-RU"/>
        </w:rPr>
        <w:t xml:space="preserve"> «Про внесення змі</w:t>
      </w:r>
      <w:proofErr w:type="gramStart"/>
      <w:r w:rsidRPr="00226C90">
        <w:rPr>
          <w:lang w:val="ru-RU"/>
        </w:rPr>
        <w:t>н</w:t>
      </w:r>
      <w:proofErr w:type="gramEnd"/>
      <w:r w:rsidRPr="00226C90">
        <w:rPr>
          <w:lang w:val="ru-RU"/>
        </w:rPr>
        <w:t xml:space="preserve"> до Податкового кодексу України, щодо зменшення подат</w:t>
      </w:r>
      <w:r w:rsidRPr="00226C90">
        <w:rPr>
          <w:lang w:val="ru-RU"/>
        </w:rPr>
        <w:t>кового тиску на платників податку»</w:t>
      </w:r>
    </w:p>
    <w:p w:rsidR="0085302A" w:rsidRPr="00226C90" w:rsidRDefault="00942E2A">
      <w:pPr>
        <w:pStyle w:val="a3"/>
        <w:spacing w:line="360" w:lineRule="auto"/>
        <w:ind w:right="266"/>
        <w:rPr>
          <w:lang w:val="ru-RU"/>
        </w:rPr>
      </w:pPr>
      <w:r w:rsidRPr="00226C90">
        <w:rPr>
          <w:lang w:val="ru-RU"/>
        </w:rPr>
        <w:t xml:space="preserve">З урахуванням внесених змін збільшено до 6000 грн.. вартісний критерій віднесення матеріальних активів до основних засобів. Проте при оцінці основних засобів </w:t>
      </w:r>
      <w:proofErr w:type="gramStart"/>
      <w:r w:rsidRPr="00226C90">
        <w:rPr>
          <w:lang w:val="ru-RU"/>
        </w:rPr>
        <w:t>в</w:t>
      </w:r>
      <w:proofErr w:type="gramEnd"/>
      <w:r w:rsidRPr="00226C90">
        <w:rPr>
          <w:lang w:val="ru-RU"/>
        </w:rPr>
        <w:t xml:space="preserve"> умовах інфляційних процесів застосування первісної вартості м</w:t>
      </w:r>
      <w:r w:rsidRPr="00226C90">
        <w:rPr>
          <w:lang w:val="ru-RU"/>
        </w:rPr>
        <w:t>оже привести до негативних наслідків. Навіть за умов незмінних цін, потенціал основних засобі</w:t>
      </w:r>
      <w:proofErr w:type="gramStart"/>
      <w:r w:rsidRPr="00226C90">
        <w:rPr>
          <w:lang w:val="ru-RU"/>
        </w:rPr>
        <w:t>в</w:t>
      </w:r>
      <w:proofErr w:type="gramEnd"/>
      <w:r w:rsidRPr="00226C90">
        <w:rPr>
          <w:lang w:val="ru-RU"/>
        </w:rPr>
        <w:t xml:space="preserve"> не залишається незмінним, оскільки скорочується </w:t>
      </w:r>
      <w:proofErr w:type="gramStart"/>
      <w:r w:rsidRPr="00226C90">
        <w:rPr>
          <w:lang w:val="ru-RU"/>
        </w:rPr>
        <w:t>строк</w:t>
      </w:r>
      <w:proofErr w:type="gramEnd"/>
      <w:r w:rsidRPr="00226C90">
        <w:rPr>
          <w:lang w:val="ru-RU"/>
        </w:rPr>
        <w:t xml:space="preserve"> їх служби, вони стають морально застарілими. Основні засоби, які придбані в </w:t>
      </w:r>
      <w:proofErr w:type="gramStart"/>
      <w:r w:rsidRPr="00226C90">
        <w:rPr>
          <w:lang w:val="ru-RU"/>
        </w:rPr>
        <w:t>р</w:t>
      </w:r>
      <w:proofErr w:type="gramEnd"/>
      <w:r w:rsidRPr="00226C90">
        <w:rPr>
          <w:lang w:val="ru-RU"/>
        </w:rPr>
        <w:t>ізний час і мають однакові хар</w:t>
      </w:r>
      <w:r w:rsidRPr="00226C90">
        <w:rPr>
          <w:lang w:val="ru-RU"/>
        </w:rPr>
        <w:t>актеристики, матимуть різну вартість. А проведення постійних переоцінок збільшує</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2" w:lineRule="auto"/>
        <w:ind w:right="266" w:firstLine="0"/>
        <w:jc w:val="left"/>
        <w:rPr>
          <w:lang w:val="ru-RU"/>
        </w:rPr>
      </w:pPr>
      <w:r w:rsidRPr="00226C90">
        <w:rPr>
          <w:lang w:val="ru-RU"/>
        </w:rPr>
        <w:lastRenderedPageBreak/>
        <w:t xml:space="preserve">витрати </w:t>
      </w:r>
      <w:proofErr w:type="gramStart"/>
      <w:r w:rsidRPr="00226C90">
        <w:rPr>
          <w:lang w:val="ru-RU"/>
        </w:rPr>
        <w:t>п</w:t>
      </w:r>
      <w:proofErr w:type="gramEnd"/>
      <w:r w:rsidRPr="00226C90">
        <w:rPr>
          <w:lang w:val="ru-RU"/>
        </w:rPr>
        <w:t>ідприємства, що в кінцевому результаті впливає на його фінансовий результат.</w:t>
      </w:r>
    </w:p>
    <w:p w:rsidR="0085302A" w:rsidRPr="00226C90" w:rsidRDefault="00942E2A">
      <w:pPr>
        <w:pStyle w:val="a3"/>
        <w:spacing w:line="360" w:lineRule="auto"/>
        <w:ind w:right="269"/>
        <w:rPr>
          <w:lang w:val="ru-RU"/>
        </w:rPr>
      </w:pPr>
      <w:r w:rsidRPr="00226C90">
        <w:rPr>
          <w:lang w:val="ru-RU"/>
        </w:rPr>
        <w:t xml:space="preserve">Основними проблемами, що виникають в процесі оцінки за </w:t>
      </w:r>
      <w:proofErr w:type="gramStart"/>
      <w:r w:rsidRPr="00226C90">
        <w:rPr>
          <w:lang w:val="ru-RU"/>
        </w:rPr>
        <w:t>справедливою</w:t>
      </w:r>
      <w:proofErr w:type="gramEnd"/>
      <w:r w:rsidRPr="00226C90">
        <w:rPr>
          <w:lang w:val="ru-RU"/>
        </w:rPr>
        <w:t xml:space="preserve"> вар</w:t>
      </w:r>
      <w:r w:rsidRPr="00226C90">
        <w:rPr>
          <w:lang w:val="ru-RU"/>
        </w:rPr>
        <w:t>тістю основних засобів, є :</w:t>
      </w:r>
    </w:p>
    <w:p w:rsidR="0085302A" w:rsidRPr="00226C90" w:rsidRDefault="00942E2A">
      <w:pPr>
        <w:pStyle w:val="a4"/>
        <w:numPr>
          <w:ilvl w:val="0"/>
          <w:numId w:val="24"/>
        </w:numPr>
        <w:tabs>
          <w:tab w:val="left" w:pos="1299"/>
        </w:tabs>
        <w:spacing w:line="362" w:lineRule="auto"/>
        <w:ind w:right="274" w:firstLine="708"/>
        <w:jc w:val="both"/>
        <w:rPr>
          <w:sz w:val="28"/>
          <w:lang w:val="ru-RU"/>
        </w:rPr>
      </w:pPr>
      <w:r w:rsidRPr="00226C90">
        <w:rPr>
          <w:sz w:val="28"/>
          <w:lang w:val="ru-RU"/>
        </w:rPr>
        <w:t>На сьогодні відсутні методичні основи обґрунтованого визначення вихідної оцінки основних засобів, що є досить</w:t>
      </w:r>
      <w:r w:rsidRPr="00226C90">
        <w:rPr>
          <w:spacing w:val="-10"/>
          <w:sz w:val="28"/>
          <w:lang w:val="ru-RU"/>
        </w:rPr>
        <w:t xml:space="preserve"> </w:t>
      </w:r>
      <w:r w:rsidRPr="00226C90">
        <w:rPr>
          <w:sz w:val="28"/>
          <w:lang w:val="ru-RU"/>
        </w:rPr>
        <w:t>важливим.</w:t>
      </w:r>
    </w:p>
    <w:p w:rsidR="0085302A" w:rsidRPr="00226C90" w:rsidRDefault="00942E2A">
      <w:pPr>
        <w:pStyle w:val="a4"/>
        <w:numPr>
          <w:ilvl w:val="0"/>
          <w:numId w:val="24"/>
        </w:numPr>
        <w:tabs>
          <w:tab w:val="left" w:pos="1308"/>
        </w:tabs>
        <w:spacing w:line="360" w:lineRule="auto"/>
        <w:ind w:right="266" w:firstLine="708"/>
        <w:jc w:val="both"/>
        <w:rPr>
          <w:sz w:val="28"/>
          <w:lang w:val="ru-RU"/>
        </w:rPr>
      </w:pPr>
      <w:r w:rsidRPr="00226C90">
        <w:rPr>
          <w:sz w:val="28"/>
          <w:lang w:val="ru-RU"/>
        </w:rPr>
        <w:t xml:space="preserve">Використання поняття «справедлива вартість» в </w:t>
      </w:r>
      <w:proofErr w:type="gramStart"/>
      <w:r w:rsidRPr="00226C90">
        <w:rPr>
          <w:sz w:val="28"/>
          <w:lang w:val="ru-RU"/>
        </w:rPr>
        <w:t>П(</w:t>
      </w:r>
      <w:proofErr w:type="gramEnd"/>
      <w:r w:rsidRPr="00226C90">
        <w:rPr>
          <w:sz w:val="28"/>
          <w:lang w:val="ru-RU"/>
        </w:rPr>
        <w:t xml:space="preserve">С)БО, оскільки ринкові ціни не можна назвати справедливими, </w:t>
      </w:r>
      <w:r w:rsidRPr="00226C90">
        <w:rPr>
          <w:sz w:val="28"/>
          <w:lang w:val="ru-RU"/>
        </w:rPr>
        <w:t>так як вони не можуть бути одночасно справедливими для двох учасників ринку – продавця і</w:t>
      </w:r>
      <w:r w:rsidRPr="00226C90">
        <w:rPr>
          <w:spacing w:val="-19"/>
          <w:sz w:val="28"/>
          <w:lang w:val="ru-RU"/>
        </w:rPr>
        <w:t xml:space="preserve"> </w:t>
      </w:r>
      <w:r w:rsidRPr="00226C90">
        <w:rPr>
          <w:sz w:val="28"/>
          <w:lang w:val="ru-RU"/>
        </w:rPr>
        <w:t>покупця.</w:t>
      </w:r>
    </w:p>
    <w:p w:rsidR="0085302A" w:rsidRPr="00226C90" w:rsidRDefault="00942E2A">
      <w:pPr>
        <w:pStyle w:val="a4"/>
        <w:numPr>
          <w:ilvl w:val="0"/>
          <w:numId w:val="24"/>
        </w:numPr>
        <w:tabs>
          <w:tab w:val="left" w:pos="1275"/>
        </w:tabs>
        <w:spacing w:line="360" w:lineRule="auto"/>
        <w:ind w:right="270" w:firstLine="708"/>
        <w:jc w:val="both"/>
        <w:rPr>
          <w:sz w:val="28"/>
          <w:lang w:val="ru-RU"/>
        </w:rPr>
      </w:pPr>
      <w:r w:rsidRPr="00226C90">
        <w:rPr>
          <w:sz w:val="28"/>
          <w:lang w:val="ru-RU"/>
        </w:rPr>
        <w:t xml:space="preserve">При виборі об’єктивного методу оцінки основних засобів необхідно мати на увазі, що не існує такої оцінки, яка б задовольняла вимоги </w:t>
      </w:r>
      <w:proofErr w:type="gramStart"/>
      <w:r w:rsidRPr="00226C90">
        <w:rPr>
          <w:sz w:val="28"/>
          <w:lang w:val="ru-RU"/>
        </w:rPr>
        <w:t>вс</w:t>
      </w:r>
      <w:proofErr w:type="gramEnd"/>
      <w:r w:rsidRPr="00226C90">
        <w:rPr>
          <w:sz w:val="28"/>
          <w:lang w:val="ru-RU"/>
        </w:rPr>
        <w:t>іх без винятку користувачів фінансової</w:t>
      </w:r>
      <w:r w:rsidRPr="00226C90">
        <w:rPr>
          <w:spacing w:val="-6"/>
          <w:sz w:val="28"/>
          <w:lang w:val="ru-RU"/>
        </w:rPr>
        <w:t xml:space="preserve"> </w:t>
      </w:r>
      <w:r w:rsidRPr="00226C90">
        <w:rPr>
          <w:sz w:val="28"/>
          <w:lang w:val="ru-RU"/>
        </w:rPr>
        <w:t>звітності.</w:t>
      </w:r>
    </w:p>
    <w:p w:rsidR="0085302A" w:rsidRPr="00226C90" w:rsidRDefault="00942E2A">
      <w:pPr>
        <w:pStyle w:val="a3"/>
        <w:spacing w:line="362" w:lineRule="auto"/>
        <w:ind w:right="275"/>
        <w:rPr>
          <w:lang w:val="ru-RU"/>
        </w:rPr>
      </w:pPr>
      <w:proofErr w:type="gramStart"/>
      <w:r w:rsidRPr="00226C90">
        <w:rPr>
          <w:lang w:val="ru-RU"/>
        </w:rPr>
        <w:t>Обл</w:t>
      </w:r>
      <w:proofErr w:type="gramEnd"/>
      <w:r w:rsidRPr="00226C90">
        <w:rPr>
          <w:lang w:val="ru-RU"/>
        </w:rPr>
        <w:t>ік основних засобів повинен здійснюватися відповідно до умов чинного законодавства.</w:t>
      </w:r>
    </w:p>
    <w:p w:rsidR="0085302A" w:rsidRPr="00226C90" w:rsidRDefault="00942E2A">
      <w:pPr>
        <w:pStyle w:val="a3"/>
        <w:spacing w:line="317" w:lineRule="exact"/>
        <w:ind w:left="970" w:firstLine="0"/>
        <w:jc w:val="left"/>
        <w:rPr>
          <w:lang w:val="ru-RU"/>
        </w:rPr>
      </w:pPr>
      <w:proofErr w:type="gramStart"/>
      <w:r w:rsidRPr="00226C90">
        <w:rPr>
          <w:lang w:val="ru-RU"/>
        </w:rPr>
        <w:t>Обл</w:t>
      </w:r>
      <w:proofErr w:type="gramEnd"/>
      <w:r w:rsidRPr="00226C90">
        <w:rPr>
          <w:lang w:val="ru-RU"/>
        </w:rPr>
        <w:t>ік основних засобів на підприємствах складається з таких частин :</w:t>
      </w:r>
    </w:p>
    <w:p w:rsidR="0085302A" w:rsidRPr="00226C90" w:rsidRDefault="00942E2A">
      <w:pPr>
        <w:pStyle w:val="a4"/>
        <w:numPr>
          <w:ilvl w:val="0"/>
          <w:numId w:val="23"/>
        </w:numPr>
        <w:tabs>
          <w:tab w:val="left" w:pos="1182"/>
        </w:tabs>
        <w:spacing w:before="149"/>
        <w:ind w:firstLine="708"/>
        <w:jc w:val="left"/>
        <w:rPr>
          <w:sz w:val="28"/>
          <w:lang w:val="ru-RU"/>
        </w:rPr>
      </w:pPr>
      <w:r w:rsidRPr="00226C90">
        <w:rPr>
          <w:sz w:val="28"/>
          <w:lang w:val="ru-RU"/>
        </w:rPr>
        <w:t>введення в експлуатацію об’єктів основних</w:t>
      </w:r>
      <w:r w:rsidRPr="00226C90">
        <w:rPr>
          <w:spacing w:val="-5"/>
          <w:sz w:val="28"/>
          <w:lang w:val="ru-RU"/>
        </w:rPr>
        <w:t xml:space="preserve"> </w:t>
      </w:r>
      <w:r w:rsidRPr="00226C90">
        <w:rPr>
          <w:sz w:val="28"/>
          <w:lang w:val="ru-RU"/>
        </w:rPr>
        <w:t>засобі</w:t>
      </w:r>
      <w:proofErr w:type="gramStart"/>
      <w:r w:rsidRPr="00226C90">
        <w:rPr>
          <w:sz w:val="28"/>
          <w:lang w:val="ru-RU"/>
        </w:rPr>
        <w:t>в</w:t>
      </w:r>
      <w:proofErr w:type="gramEnd"/>
      <w:r w:rsidRPr="00226C90">
        <w:rPr>
          <w:sz w:val="28"/>
          <w:lang w:val="ru-RU"/>
        </w:rPr>
        <w:t>;</w:t>
      </w:r>
    </w:p>
    <w:p w:rsidR="0085302A" w:rsidRPr="00226C90" w:rsidRDefault="00942E2A">
      <w:pPr>
        <w:pStyle w:val="a4"/>
        <w:numPr>
          <w:ilvl w:val="0"/>
          <w:numId w:val="23"/>
        </w:numPr>
        <w:tabs>
          <w:tab w:val="left" w:pos="1182"/>
        </w:tabs>
        <w:spacing w:before="161"/>
        <w:ind w:firstLine="708"/>
        <w:jc w:val="left"/>
        <w:rPr>
          <w:sz w:val="28"/>
          <w:lang w:val="ru-RU"/>
        </w:rPr>
      </w:pPr>
      <w:r w:rsidRPr="00226C90">
        <w:rPr>
          <w:sz w:val="28"/>
          <w:lang w:val="ru-RU"/>
        </w:rPr>
        <w:t>поліпшення та ремонту об’єктів основних</w:t>
      </w:r>
      <w:r w:rsidRPr="00226C90">
        <w:rPr>
          <w:spacing w:val="-8"/>
          <w:sz w:val="28"/>
          <w:lang w:val="ru-RU"/>
        </w:rPr>
        <w:t xml:space="preserve"> </w:t>
      </w:r>
      <w:r w:rsidRPr="00226C90">
        <w:rPr>
          <w:sz w:val="28"/>
          <w:lang w:val="ru-RU"/>
        </w:rPr>
        <w:t>засобі</w:t>
      </w:r>
      <w:proofErr w:type="gramStart"/>
      <w:r w:rsidRPr="00226C90">
        <w:rPr>
          <w:sz w:val="28"/>
          <w:lang w:val="ru-RU"/>
        </w:rPr>
        <w:t>в</w:t>
      </w:r>
      <w:proofErr w:type="gramEnd"/>
      <w:r w:rsidRPr="00226C90">
        <w:rPr>
          <w:sz w:val="28"/>
          <w:lang w:val="ru-RU"/>
        </w:rPr>
        <w:t>;</w:t>
      </w:r>
    </w:p>
    <w:p w:rsidR="0085302A" w:rsidRDefault="00942E2A">
      <w:pPr>
        <w:pStyle w:val="a4"/>
        <w:numPr>
          <w:ilvl w:val="0"/>
          <w:numId w:val="23"/>
        </w:numPr>
        <w:tabs>
          <w:tab w:val="left" w:pos="1182"/>
        </w:tabs>
        <w:spacing w:before="160"/>
        <w:ind w:firstLine="708"/>
        <w:jc w:val="left"/>
        <w:rPr>
          <w:sz w:val="28"/>
        </w:rPr>
      </w:pPr>
      <w:r>
        <w:rPr>
          <w:sz w:val="28"/>
        </w:rPr>
        <w:t>ліквідації об’єктів основних</w:t>
      </w:r>
      <w:r>
        <w:rPr>
          <w:spacing w:val="-5"/>
          <w:sz w:val="28"/>
        </w:rPr>
        <w:t xml:space="preserve"> </w:t>
      </w:r>
      <w:r>
        <w:rPr>
          <w:sz w:val="28"/>
        </w:rPr>
        <w:t>засобів;</w:t>
      </w:r>
    </w:p>
    <w:p w:rsidR="0085302A" w:rsidRDefault="00942E2A">
      <w:pPr>
        <w:pStyle w:val="a4"/>
        <w:numPr>
          <w:ilvl w:val="0"/>
          <w:numId w:val="23"/>
        </w:numPr>
        <w:tabs>
          <w:tab w:val="left" w:pos="1182"/>
        </w:tabs>
        <w:spacing w:before="163"/>
        <w:ind w:firstLine="708"/>
        <w:jc w:val="left"/>
        <w:rPr>
          <w:sz w:val="28"/>
        </w:rPr>
      </w:pPr>
      <w:proofErr w:type="gramStart"/>
      <w:r>
        <w:rPr>
          <w:sz w:val="28"/>
        </w:rPr>
        <w:t>нарахування</w:t>
      </w:r>
      <w:proofErr w:type="gramEnd"/>
      <w:r>
        <w:rPr>
          <w:sz w:val="28"/>
        </w:rPr>
        <w:t xml:space="preserve"> амортизації основних</w:t>
      </w:r>
      <w:r>
        <w:rPr>
          <w:spacing w:val="-3"/>
          <w:sz w:val="28"/>
        </w:rPr>
        <w:t xml:space="preserve"> </w:t>
      </w:r>
      <w:r>
        <w:rPr>
          <w:sz w:val="28"/>
        </w:rPr>
        <w:t>засобів.</w:t>
      </w:r>
    </w:p>
    <w:p w:rsidR="0085302A" w:rsidRPr="00226C90" w:rsidRDefault="00942E2A">
      <w:pPr>
        <w:pStyle w:val="a3"/>
        <w:spacing w:before="160" w:line="360" w:lineRule="auto"/>
        <w:ind w:right="265"/>
        <w:rPr>
          <w:lang w:val="ru-RU"/>
        </w:rPr>
      </w:pPr>
      <w:r w:rsidRPr="00226C90">
        <w:rPr>
          <w:lang w:val="ru-RU"/>
        </w:rPr>
        <w:t>Одним з проблемних питань залишається порядок визначення ліквідаційної вартості основних засобів через складність оцінки активі</w:t>
      </w:r>
      <w:proofErr w:type="gramStart"/>
      <w:r w:rsidRPr="00226C90">
        <w:rPr>
          <w:lang w:val="ru-RU"/>
        </w:rPr>
        <w:t>в</w:t>
      </w:r>
      <w:proofErr w:type="gramEnd"/>
      <w:r w:rsidRPr="00226C90">
        <w:rPr>
          <w:lang w:val="ru-RU"/>
        </w:rPr>
        <w:t xml:space="preserve"> у майбутньому. </w:t>
      </w:r>
      <w:proofErr w:type="gramStart"/>
      <w:r w:rsidRPr="00226C90">
        <w:rPr>
          <w:lang w:val="ru-RU"/>
        </w:rPr>
        <w:t>Так, для техніки необхідно робит</w:t>
      </w:r>
      <w:r w:rsidRPr="00226C90">
        <w:rPr>
          <w:lang w:val="ru-RU"/>
        </w:rPr>
        <w:t>и прогноз на 5-10 років, для будівель 40-50 років. При цьому фактично неможливо врахувати вплив на кінцеву вартість багатьох факторів, тому результат буде досить приблизним.</w:t>
      </w:r>
      <w:proofErr w:type="gramEnd"/>
      <w:r w:rsidRPr="00226C90">
        <w:rPr>
          <w:lang w:val="ru-RU"/>
        </w:rPr>
        <w:t xml:space="preserve"> Внаслідок цього, в багатьох господарствах ліквідаційна вартість взагалі не визнача</w:t>
      </w:r>
      <w:r w:rsidRPr="00226C90">
        <w:rPr>
          <w:lang w:val="ru-RU"/>
        </w:rPr>
        <w:t xml:space="preserve">ється. Таким чином, сума, яка </w:t>
      </w:r>
      <w:proofErr w:type="gramStart"/>
      <w:r w:rsidRPr="00226C90">
        <w:rPr>
          <w:lang w:val="ru-RU"/>
        </w:rPr>
        <w:t>п</w:t>
      </w:r>
      <w:proofErr w:type="gramEnd"/>
      <w:r w:rsidRPr="00226C90">
        <w:rPr>
          <w:lang w:val="ru-RU"/>
        </w:rPr>
        <w:t>ідлягає перенесенню на витрати шляхом амортизації, встановлюється на рівні первісної вартості основних засобів, що не відповідає вимогам національного стандарту бухгалтерського обліку. Завдяки централізованим нормам усереднен</w:t>
      </w:r>
      <w:r w:rsidRPr="00226C90">
        <w:rPr>
          <w:lang w:val="ru-RU"/>
        </w:rPr>
        <w:t>их відсотків ліквідаційної вартості основних засобів по групах</w:t>
      </w:r>
      <w:r w:rsidRPr="00226C90">
        <w:rPr>
          <w:spacing w:val="51"/>
          <w:lang w:val="ru-RU"/>
        </w:rPr>
        <w:t xml:space="preserve"> </w:t>
      </w:r>
      <w:r w:rsidRPr="00226C90">
        <w:rPr>
          <w:lang w:val="ru-RU"/>
        </w:rPr>
        <w:t xml:space="preserve">для усіх </w:t>
      </w:r>
      <w:proofErr w:type="gramStart"/>
      <w:r w:rsidRPr="00226C90">
        <w:rPr>
          <w:lang w:val="ru-RU"/>
        </w:rPr>
        <w:t>п</w:t>
      </w:r>
      <w:proofErr w:type="gramEnd"/>
      <w:r w:rsidRPr="00226C90">
        <w:rPr>
          <w:lang w:val="ru-RU"/>
        </w:rPr>
        <w:t>ідприємств визначення</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9" w:firstLine="0"/>
        <w:rPr>
          <w:lang w:val="ru-RU"/>
        </w:rPr>
      </w:pPr>
      <w:r w:rsidRPr="00226C90">
        <w:rPr>
          <w:lang w:val="ru-RU"/>
        </w:rPr>
        <w:lastRenderedPageBreak/>
        <w:t>вартості, яка амортизується, матиме більш об’єктивний характер, зникнуть розбіжності у сумі ліквідаційної вартості одних і тих же активів, спро</w:t>
      </w:r>
      <w:r w:rsidRPr="00226C90">
        <w:rPr>
          <w:lang w:val="ru-RU"/>
        </w:rPr>
        <w:t xml:space="preserve">ститься порядок її визначення, що приведе до </w:t>
      </w:r>
      <w:proofErr w:type="gramStart"/>
      <w:r w:rsidRPr="00226C90">
        <w:rPr>
          <w:lang w:val="ru-RU"/>
        </w:rPr>
        <w:t>п</w:t>
      </w:r>
      <w:proofErr w:type="gramEnd"/>
      <w:r w:rsidRPr="00226C90">
        <w:rPr>
          <w:lang w:val="ru-RU"/>
        </w:rPr>
        <w:t>ідвищення якості облікової інформації [64].</w:t>
      </w:r>
    </w:p>
    <w:p w:rsidR="0085302A" w:rsidRPr="00226C90" w:rsidRDefault="00942E2A">
      <w:pPr>
        <w:pStyle w:val="a3"/>
        <w:spacing w:before="1" w:line="360" w:lineRule="auto"/>
        <w:ind w:right="269"/>
        <w:rPr>
          <w:lang w:val="ru-RU"/>
        </w:rPr>
      </w:pPr>
      <w:r w:rsidRPr="00226C90">
        <w:rPr>
          <w:lang w:val="ru-RU"/>
        </w:rPr>
        <w:t xml:space="preserve">На більшості </w:t>
      </w:r>
      <w:proofErr w:type="gramStart"/>
      <w:r w:rsidRPr="00226C90">
        <w:rPr>
          <w:lang w:val="ru-RU"/>
        </w:rPr>
        <w:t>п</w:t>
      </w:r>
      <w:proofErr w:type="gramEnd"/>
      <w:r w:rsidRPr="00226C90">
        <w:rPr>
          <w:lang w:val="ru-RU"/>
        </w:rPr>
        <w:t>ідприємств не завадило б посилити контроль за збереженням та використанням основних засобів, а також контроль за документальним оформленням операцій з ними.</w:t>
      </w:r>
    </w:p>
    <w:p w:rsidR="0085302A" w:rsidRPr="00226C90" w:rsidRDefault="00942E2A">
      <w:pPr>
        <w:pStyle w:val="a3"/>
        <w:spacing w:before="1" w:line="360" w:lineRule="auto"/>
        <w:ind w:right="271"/>
        <w:rPr>
          <w:lang w:val="ru-RU"/>
        </w:rPr>
      </w:pPr>
      <w:r w:rsidRPr="00226C90">
        <w:rPr>
          <w:lang w:val="ru-RU"/>
        </w:rPr>
        <w:t xml:space="preserve">Дискусійність багатьох теоретичних положень, практична значимість </w:t>
      </w:r>
      <w:proofErr w:type="gramStart"/>
      <w:r w:rsidRPr="00226C90">
        <w:rPr>
          <w:lang w:val="ru-RU"/>
        </w:rPr>
        <w:t>обл</w:t>
      </w:r>
      <w:proofErr w:type="gramEnd"/>
      <w:r w:rsidRPr="00226C90">
        <w:rPr>
          <w:lang w:val="ru-RU"/>
        </w:rPr>
        <w:t>іку основних зас</w:t>
      </w:r>
      <w:r w:rsidRPr="00226C90">
        <w:rPr>
          <w:lang w:val="ru-RU"/>
        </w:rPr>
        <w:t>обів, недостатній рівень їх дослідження з погляду сучасних потреб управління вимагає подальшого їх удосконалення.</w:t>
      </w:r>
    </w:p>
    <w:p w:rsidR="0085302A" w:rsidRPr="00226C90" w:rsidRDefault="00942E2A">
      <w:pPr>
        <w:pStyle w:val="a3"/>
        <w:spacing w:before="1" w:line="360" w:lineRule="auto"/>
        <w:ind w:right="265"/>
        <w:rPr>
          <w:lang w:val="ru-RU"/>
        </w:rPr>
      </w:pPr>
      <w:r w:rsidRPr="00226C90">
        <w:rPr>
          <w:lang w:val="ru-RU"/>
        </w:rPr>
        <w:t xml:space="preserve">Зокрема, вважаємо суперечливим твердження пункту 16 </w:t>
      </w:r>
      <w:proofErr w:type="gramStart"/>
      <w:r w:rsidRPr="00226C90">
        <w:rPr>
          <w:lang w:val="ru-RU"/>
        </w:rPr>
        <w:t>П(</w:t>
      </w:r>
      <w:proofErr w:type="gramEnd"/>
      <w:r w:rsidRPr="00226C90">
        <w:rPr>
          <w:lang w:val="ru-RU"/>
        </w:rPr>
        <w:t>С)БО 7 про те, що при проведенні переоцінки об’єкта основних засобів потрібно переоцінюв</w:t>
      </w:r>
      <w:r w:rsidRPr="00226C90">
        <w:rPr>
          <w:lang w:val="ru-RU"/>
        </w:rPr>
        <w:t xml:space="preserve">ати всю групу однорідних об’єктів основних засобів, оскільки вартість одного об’єкта може виявитися несуттєвою відповідно до групи основних засобів [75]. Тому пропонується проводити дооцінку чи уцінку групи основних засобів, </w:t>
      </w:r>
      <w:proofErr w:type="gramStart"/>
      <w:r w:rsidRPr="00226C90">
        <w:rPr>
          <w:lang w:val="ru-RU"/>
        </w:rPr>
        <w:t>до</w:t>
      </w:r>
      <w:proofErr w:type="gramEnd"/>
      <w:r w:rsidRPr="00226C90">
        <w:rPr>
          <w:lang w:val="ru-RU"/>
        </w:rPr>
        <w:t xml:space="preserve"> якої входить об’єкт переоцін</w:t>
      </w:r>
      <w:r w:rsidRPr="00226C90">
        <w:rPr>
          <w:lang w:val="ru-RU"/>
        </w:rPr>
        <w:t xml:space="preserve">ки, лише у разі зміни вартості об’єкта основних засобів, яка є значущою у вартості відповідної групи. Крім того, вважаємо недоцільним результати операцій переоцінки основних засобів </w:t>
      </w:r>
      <w:proofErr w:type="gramStart"/>
      <w:r w:rsidRPr="00226C90">
        <w:rPr>
          <w:lang w:val="ru-RU"/>
        </w:rPr>
        <w:t>в</w:t>
      </w:r>
      <w:proofErr w:type="gramEnd"/>
      <w:r w:rsidRPr="00226C90">
        <w:rPr>
          <w:lang w:val="ru-RU"/>
        </w:rPr>
        <w:t>ідображати як доходи чи витрати звітного періоду, оскільки економічна сут</w:t>
      </w:r>
      <w:r w:rsidRPr="00226C90">
        <w:rPr>
          <w:lang w:val="ru-RU"/>
        </w:rPr>
        <w:t>ність проведеної операції не полягає у зміні результатів господарської діяльності підприємства, а визначає реальну вартість об’єкта. Тому операції дооцінки та уцінки основних засобів варто відображати як зміни сальдо рахунків додаткового капіталу: дооцінку</w:t>
      </w:r>
      <w:r w:rsidRPr="00226C90">
        <w:rPr>
          <w:lang w:val="ru-RU"/>
        </w:rPr>
        <w:t xml:space="preserve"> треба відображати як його збільшення, а уцінку − як його зменшення. Також одним з проблемних питань є </w:t>
      </w:r>
      <w:proofErr w:type="gramStart"/>
      <w:r w:rsidRPr="00226C90">
        <w:rPr>
          <w:lang w:val="ru-RU"/>
        </w:rPr>
        <w:t>обл</w:t>
      </w:r>
      <w:proofErr w:type="gramEnd"/>
      <w:r w:rsidRPr="00226C90">
        <w:rPr>
          <w:lang w:val="ru-RU"/>
        </w:rPr>
        <w:t>ік основних засобів, утримуваних для продажу, який регулюється П(С)БО 27 «Необоротні активи, утримувані для продажу, та припинена діяльність» [74]. Зг</w:t>
      </w:r>
      <w:r w:rsidRPr="00226C90">
        <w:rPr>
          <w:lang w:val="ru-RU"/>
        </w:rPr>
        <w:t xml:space="preserve">ідно із Планом рахунків </w:t>
      </w:r>
      <w:r w:rsidRPr="00226C90">
        <w:rPr>
          <w:spacing w:val="23"/>
          <w:lang w:val="ru-RU"/>
        </w:rPr>
        <w:t xml:space="preserve"> </w:t>
      </w:r>
      <w:r w:rsidRPr="00226C90">
        <w:rPr>
          <w:lang w:val="ru-RU"/>
        </w:rPr>
        <w:t>[70] та Інструкцією</w:t>
      </w:r>
    </w:p>
    <w:p w:rsidR="0085302A" w:rsidRPr="00226C90" w:rsidRDefault="00942E2A">
      <w:pPr>
        <w:pStyle w:val="a3"/>
        <w:spacing w:before="1" w:line="360" w:lineRule="auto"/>
        <w:ind w:right="267" w:firstLine="0"/>
        <w:rPr>
          <w:lang w:val="ru-RU"/>
        </w:rPr>
      </w:pPr>
      <w:r w:rsidRPr="00226C90">
        <w:rPr>
          <w:lang w:val="ru-RU"/>
        </w:rPr>
        <w:t xml:space="preserve">№ 291 [36], для таких об’єктів передбачено субрахунок 286 «Необоротні активи та групи вибуття, утримувані для продажу», де </w:t>
      </w:r>
      <w:proofErr w:type="gramStart"/>
      <w:r w:rsidRPr="00226C90">
        <w:rPr>
          <w:lang w:val="ru-RU"/>
        </w:rPr>
        <w:t>обл</w:t>
      </w:r>
      <w:proofErr w:type="gramEnd"/>
      <w:r w:rsidRPr="00226C90">
        <w:rPr>
          <w:lang w:val="ru-RU"/>
        </w:rPr>
        <w:t xml:space="preserve">іковуються основні засоби, </w:t>
      </w:r>
      <w:r w:rsidRPr="00226C90">
        <w:rPr>
          <w:spacing w:val="43"/>
          <w:lang w:val="ru-RU"/>
        </w:rPr>
        <w:t xml:space="preserve"> </w:t>
      </w:r>
      <w:r w:rsidRPr="00226C90">
        <w:rPr>
          <w:lang w:val="ru-RU"/>
        </w:rPr>
        <w:t xml:space="preserve">які </w:t>
      </w:r>
      <w:r w:rsidRPr="00226C90">
        <w:rPr>
          <w:spacing w:val="44"/>
          <w:lang w:val="ru-RU"/>
        </w:rPr>
        <w:t xml:space="preserve"> </w:t>
      </w:r>
      <w:r w:rsidRPr="00226C90">
        <w:rPr>
          <w:lang w:val="ru-RU"/>
        </w:rPr>
        <w:t xml:space="preserve">не </w:t>
      </w:r>
      <w:r w:rsidRPr="00226C90">
        <w:rPr>
          <w:spacing w:val="45"/>
          <w:lang w:val="ru-RU"/>
        </w:rPr>
        <w:t xml:space="preserve"> </w:t>
      </w:r>
      <w:r w:rsidRPr="00226C90">
        <w:rPr>
          <w:lang w:val="ru-RU"/>
        </w:rPr>
        <w:t xml:space="preserve">використовуються </w:t>
      </w:r>
      <w:r w:rsidRPr="00226C90">
        <w:rPr>
          <w:spacing w:val="46"/>
          <w:lang w:val="ru-RU"/>
        </w:rPr>
        <w:t xml:space="preserve"> </w:t>
      </w:r>
      <w:r w:rsidRPr="00226C90">
        <w:rPr>
          <w:lang w:val="ru-RU"/>
        </w:rPr>
        <w:t xml:space="preserve">у </w:t>
      </w:r>
      <w:r w:rsidRPr="00226C90">
        <w:rPr>
          <w:spacing w:val="43"/>
          <w:lang w:val="ru-RU"/>
        </w:rPr>
        <w:t xml:space="preserve"> </w:t>
      </w:r>
      <w:r w:rsidRPr="00226C90">
        <w:rPr>
          <w:lang w:val="ru-RU"/>
        </w:rPr>
        <w:t xml:space="preserve">виробничих </w:t>
      </w:r>
      <w:r w:rsidRPr="00226C90">
        <w:rPr>
          <w:spacing w:val="44"/>
          <w:lang w:val="ru-RU"/>
        </w:rPr>
        <w:t xml:space="preserve"> </w:t>
      </w:r>
      <w:r w:rsidRPr="00226C90">
        <w:rPr>
          <w:lang w:val="ru-RU"/>
        </w:rPr>
        <w:t xml:space="preserve">цілях </w:t>
      </w:r>
      <w:r w:rsidRPr="00226C90">
        <w:rPr>
          <w:spacing w:val="45"/>
          <w:lang w:val="ru-RU"/>
        </w:rPr>
        <w:t xml:space="preserve"> </w:t>
      </w:r>
      <w:r w:rsidRPr="00226C90">
        <w:rPr>
          <w:lang w:val="ru-RU"/>
        </w:rPr>
        <w:t xml:space="preserve">та </w:t>
      </w:r>
      <w:r w:rsidRPr="00226C90">
        <w:rPr>
          <w:spacing w:val="43"/>
          <w:lang w:val="ru-RU"/>
        </w:rPr>
        <w:t xml:space="preserve"> </w:t>
      </w:r>
      <w:r w:rsidRPr="00226C90">
        <w:rPr>
          <w:lang w:val="ru-RU"/>
        </w:rPr>
        <w:t>пови</w:t>
      </w:r>
      <w:r w:rsidRPr="00226C90">
        <w:rPr>
          <w:lang w:val="ru-RU"/>
        </w:rPr>
        <w:t xml:space="preserve">нні </w:t>
      </w:r>
      <w:r w:rsidRPr="00226C90">
        <w:rPr>
          <w:spacing w:val="44"/>
          <w:lang w:val="ru-RU"/>
        </w:rPr>
        <w:t xml:space="preserve"> </w:t>
      </w:r>
      <w:r w:rsidRPr="00226C90">
        <w:rPr>
          <w:lang w:val="ru-RU"/>
        </w:rPr>
        <w:t>бути</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7" w:firstLine="0"/>
        <w:rPr>
          <w:lang w:val="ru-RU"/>
        </w:rPr>
      </w:pPr>
      <w:r w:rsidRPr="00226C90">
        <w:rPr>
          <w:lang w:val="ru-RU"/>
        </w:rPr>
        <w:lastRenderedPageBreak/>
        <w:t xml:space="preserve">реалізовані протягом року. Але цей субрахунок знаходиться у складі рахунку 28 «Товари», який використовується для </w:t>
      </w:r>
      <w:proofErr w:type="gramStart"/>
      <w:r w:rsidRPr="00226C90">
        <w:rPr>
          <w:lang w:val="ru-RU"/>
        </w:rPr>
        <w:t>обл</w:t>
      </w:r>
      <w:proofErr w:type="gramEnd"/>
      <w:r w:rsidRPr="00226C90">
        <w:rPr>
          <w:lang w:val="ru-RU"/>
        </w:rPr>
        <w:t>іку оборотних активів, а основні засоби обліковувати як запаси вважаємо необґрунтованим. Для відображення зазна</w:t>
      </w:r>
      <w:r w:rsidRPr="00226C90">
        <w:rPr>
          <w:lang w:val="ru-RU"/>
        </w:rPr>
        <w:t xml:space="preserve">чених активів </w:t>
      </w:r>
      <w:proofErr w:type="gramStart"/>
      <w:r w:rsidRPr="00226C90">
        <w:rPr>
          <w:lang w:val="ru-RU"/>
        </w:rPr>
        <w:t>доц</w:t>
      </w:r>
      <w:proofErr w:type="gramEnd"/>
      <w:r w:rsidRPr="00226C90">
        <w:rPr>
          <w:lang w:val="ru-RU"/>
        </w:rPr>
        <w:t>ільно використовувати субрахунок 109 «Інші основні засоби». Суперечними в цьому контексті є зміни, внесені до субрахунків 943</w:t>
      </w:r>
    </w:p>
    <w:p w:rsidR="0085302A" w:rsidRPr="00226C90" w:rsidRDefault="00942E2A">
      <w:pPr>
        <w:pStyle w:val="a3"/>
        <w:spacing w:before="3" w:line="360" w:lineRule="auto"/>
        <w:ind w:right="265" w:firstLine="0"/>
        <w:rPr>
          <w:lang w:val="ru-RU"/>
        </w:rPr>
      </w:pPr>
      <w:r w:rsidRPr="00226C90">
        <w:rPr>
          <w:lang w:val="ru-RU"/>
        </w:rPr>
        <w:t>«Собівартість реалізованих виробничих запасів» та 712 «Дохід від реалізації інших оборотних активів», де, крім со</w:t>
      </w:r>
      <w:r w:rsidRPr="00226C90">
        <w:rPr>
          <w:lang w:val="ru-RU"/>
        </w:rPr>
        <w:t xml:space="preserve">бівартості та отриманих доходів </w:t>
      </w:r>
      <w:proofErr w:type="gramStart"/>
      <w:r w:rsidRPr="00226C90">
        <w:rPr>
          <w:lang w:val="ru-RU"/>
        </w:rPr>
        <w:t>в</w:t>
      </w:r>
      <w:proofErr w:type="gramEnd"/>
      <w:r w:rsidRPr="00226C90">
        <w:rPr>
          <w:lang w:val="ru-RU"/>
        </w:rPr>
        <w:t xml:space="preserve">ід реалізованих запасів, обліковують й собівартість та отримані доходи від реалізації необоротних активів і груп вибуття. Для вирішення цієї проблеми </w:t>
      </w:r>
      <w:proofErr w:type="gramStart"/>
      <w:r w:rsidRPr="00226C90">
        <w:rPr>
          <w:lang w:val="ru-RU"/>
        </w:rPr>
        <w:t>доц</w:t>
      </w:r>
      <w:proofErr w:type="gramEnd"/>
      <w:r w:rsidRPr="00226C90">
        <w:rPr>
          <w:lang w:val="ru-RU"/>
        </w:rPr>
        <w:t>ільно використовувати субрахунки 977 «Інші витрати звичайної діяльност</w:t>
      </w:r>
      <w:r w:rsidRPr="00226C90">
        <w:rPr>
          <w:lang w:val="ru-RU"/>
        </w:rPr>
        <w:t xml:space="preserve">і» та 746 «Інші доходи від звичайної діяльності» відповідно. </w:t>
      </w:r>
      <w:proofErr w:type="gramStart"/>
      <w:r w:rsidRPr="00226C90">
        <w:rPr>
          <w:lang w:val="ru-RU"/>
        </w:rPr>
        <w:t>З</w:t>
      </w:r>
      <w:proofErr w:type="gramEnd"/>
      <w:r w:rsidRPr="00226C90">
        <w:rPr>
          <w:lang w:val="ru-RU"/>
        </w:rPr>
        <w:t xml:space="preserve"> метою покращення бухгалтерського обліку основних засобів, вважаємо доцільним ввести до Плану рахунків окремий рахунок для відображення витрат на ремонт основних засобів із субрахунками поточног</w:t>
      </w:r>
      <w:r w:rsidRPr="00226C90">
        <w:rPr>
          <w:lang w:val="ru-RU"/>
        </w:rPr>
        <w:t xml:space="preserve">о та капітального ремонтів. Цей рахунок повинен бути активним і калькуляційним, де по дебету слід відображати всі витрати на ремонт основних засобів. З кредиту цього рахунку слід списувати витрати  закінчених ремонтів на витрати звітного періоду. Залишком </w:t>
      </w:r>
      <w:r w:rsidRPr="00226C90">
        <w:rPr>
          <w:lang w:val="ru-RU"/>
        </w:rPr>
        <w:t xml:space="preserve">на рахунку будуть суми по незавершеним поточним та капітальним ремонтам. Стратегія застосування міжнародних стандартів передбачає реформування системи бухгалтерського </w:t>
      </w:r>
      <w:proofErr w:type="gramStart"/>
      <w:r w:rsidRPr="00226C90">
        <w:rPr>
          <w:lang w:val="ru-RU"/>
        </w:rPr>
        <w:t>обл</w:t>
      </w:r>
      <w:proofErr w:type="gramEnd"/>
      <w:r w:rsidRPr="00226C90">
        <w:rPr>
          <w:lang w:val="ru-RU"/>
        </w:rPr>
        <w:t>іку та впровадження методології поширення інформації з економічних питань згідно з між</w:t>
      </w:r>
      <w:r w:rsidRPr="00226C90">
        <w:rPr>
          <w:lang w:val="ru-RU"/>
        </w:rPr>
        <w:t xml:space="preserve">народними стандартами для забезпечення відкритості, прозорості та зіставлення показників фінансової звітності суб’єктів господарювання. Тому досить важливим етапом удосконалення </w:t>
      </w:r>
      <w:proofErr w:type="gramStart"/>
      <w:r w:rsidRPr="00226C90">
        <w:rPr>
          <w:lang w:val="ru-RU"/>
        </w:rPr>
        <w:t>обл</w:t>
      </w:r>
      <w:proofErr w:type="gramEnd"/>
      <w:r w:rsidRPr="00226C90">
        <w:rPr>
          <w:lang w:val="ru-RU"/>
        </w:rPr>
        <w:t xml:space="preserve">іку основних засобів є гармонізація П(С)БО 7 з М(С)БО 16 «Основні засоби», </w:t>
      </w:r>
      <w:r w:rsidRPr="00226C90">
        <w:rPr>
          <w:lang w:val="ru-RU"/>
        </w:rPr>
        <w:t>зокрема у</w:t>
      </w:r>
      <w:r w:rsidRPr="00226C90">
        <w:rPr>
          <w:spacing w:val="-7"/>
          <w:lang w:val="ru-RU"/>
        </w:rPr>
        <w:t xml:space="preserve"> </w:t>
      </w:r>
      <w:r w:rsidRPr="00226C90">
        <w:rPr>
          <w:lang w:val="ru-RU"/>
        </w:rPr>
        <w:t>частині:</w:t>
      </w:r>
    </w:p>
    <w:p w:rsidR="0085302A" w:rsidRPr="00226C90" w:rsidRDefault="00942E2A">
      <w:pPr>
        <w:pStyle w:val="a4"/>
        <w:numPr>
          <w:ilvl w:val="0"/>
          <w:numId w:val="23"/>
        </w:numPr>
        <w:tabs>
          <w:tab w:val="left" w:pos="1282"/>
        </w:tabs>
        <w:spacing w:before="1" w:line="360" w:lineRule="auto"/>
        <w:ind w:right="269" w:firstLine="777"/>
        <w:rPr>
          <w:sz w:val="28"/>
          <w:lang w:val="ru-RU"/>
        </w:rPr>
      </w:pPr>
      <w:r w:rsidRPr="00226C90">
        <w:rPr>
          <w:sz w:val="28"/>
          <w:lang w:val="ru-RU"/>
        </w:rPr>
        <w:t xml:space="preserve">у </w:t>
      </w:r>
      <w:proofErr w:type="gramStart"/>
      <w:r w:rsidRPr="00226C90">
        <w:rPr>
          <w:sz w:val="28"/>
          <w:lang w:val="ru-RU"/>
        </w:rPr>
        <w:t>П(</w:t>
      </w:r>
      <w:proofErr w:type="gramEnd"/>
      <w:r w:rsidRPr="00226C90">
        <w:rPr>
          <w:sz w:val="28"/>
          <w:lang w:val="ru-RU"/>
        </w:rPr>
        <w:t>С)БО 7 потрібно визначити необхідність проводити переоцінку основних засобів лише в тому разі, якщо їх справедливу вартість можна достовірно визначити;</w:t>
      </w:r>
    </w:p>
    <w:p w:rsidR="0085302A" w:rsidRPr="00226C90" w:rsidRDefault="0085302A">
      <w:pPr>
        <w:spacing w:line="360" w:lineRule="auto"/>
        <w:jc w:val="both"/>
        <w:rPr>
          <w:sz w:val="28"/>
          <w:lang w:val="ru-RU"/>
        </w:rPr>
        <w:sectPr w:rsidR="0085302A" w:rsidRPr="00226C90">
          <w:pgSz w:w="11910" w:h="16840"/>
          <w:pgMar w:top="960" w:right="580" w:bottom="280" w:left="1440" w:header="713" w:footer="0" w:gutter="0"/>
          <w:cols w:space="720"/>
        </w:sectPr>
      </w:pPr>
    </w:p>
    <w:p w:rsidR="0085302A" w:rsidRPr="00226C90" w:rsidRDefault="00942E2A">
      <w:pPr>
        <w:pStyle w:val="a4"/>
        <w:numPr>
          <w:ilvl w:val="0"/>
          <w:numId w:val="23"/>
        </w:numPr>
        <w:tabs>
          <w:tab w:val="left" w:pos="1357"/>
        </w:tabs>
        <w:spacing w:before="147" w:line="360" w:lineRule="auto"/>
        <w:ind w:right="273" w:firstLine="777"/>
        <w:rPr>
          <w:sz w:val="28"/>
          <w:lang w:val="ru-RU"/>
        </w:rPr>
      </w:pPr>
      <w:r w:rsidRPr="00226C90">
        <w:rPr>
          <w:sz w:val="28"/>
          <w:lang w:val="ru-RU"/>
        </w:rPr>
        <w:lastRenderedPageBreak/>
        <w:t>варто запровадити способи можливого визначення справедливої вар</w:t>
      </w:r>
      <w:r w:rsidRPr="00226C90">
        <w:rPr>
          <w:sz w:val="28"/>
          <w:lang w:val="ru-RU"/>
        </w:rPr>
        <w:t xml:space="preserve">тості об’єкта основних засобів, яка </w:t>
      </w:r>
      <w:proofErr w:type="gramStart"/>
      <w:r w:rsidRPr="00226C90">
        <w:rPr>
          <w:sz w:val="28"/>
          <w:lang w:val="ru-RU"/>
        </w:rPr>
        <w:t>повинна</w:t>
      </w:r>
      <w:proofErr w:type="gramEnd"/>
      <w:r w:rsidRPr="00226C90">
        <w:rPr>
          <w:sz w:val="28"/>
          <w:lang w:val="ru-RU"/>
        </w:rPr>
        <w:t xml:space="preserve"> бути документально засвідчена;</w:t>
      </w:r>
    </w:p>
    <w:p w:rsidR="0085302A" w:rsidRPr="00226C90" w:rsidRDefault="00942E2A">
      <w:pPr>
        <w:pStyle w:val="a4"/>
        <w:numPr>
          <w:ilvl w:val="0"/>
          <w:numId w:val="23"/>
        </w:numPr>
        <w:tabs>
          <w:tab w:val="left" w:pos="1304"/>
        </w:tabs>
        <w:spacing w:before="1" w:line="360" w:lineRule="auto"/>
        <w:ind w:right="265" w:firstLine="777"/>
        <w:rPr>
          <w:sz w:val="28"/>
          <w:lang w:val="ru-RU"/>
        </w:rPr>
      </w:pPr>
      <w:r w:rsidRPr="00226C90">
        <w:rPr>
          <w:sz w:val="28"/>
          <w:lang w:val="ru-RU"/>
        </w:rPr>
        <w:t>при операціях обміну варто оцінювати об’єкт основних засобі</w:t>
      </w:r>
      <w:proofErr w:type="gramStart"/>
      <w:r w:rsidRPr="00226C90">
        <w:rPr>
          <w:sz w:val="28"/>
          <w:lang w:val="ru-RU"/>
        </w:rPr>
        <w:t>в</w:t>
      </w:r>
      <w:proofErr w:type="gramEnd"/>
      <w:r w:rsidRPr="00226C90">
        <w:rPr>
          <w:sz w:val="28"/>
          <w:lang w:val="ru-RU"/>
        </w:rPr>
        <w:t xml:space="preserve"> за справедливою вартістю, а не виходити з їх поділу на подібні чи неподібні об’єкти, що є досить абстрактним</w:t>
      </w:r>
      <w:r w:rsidRPr="00226C90">
        <w:rPr>
          <w:spacing w:val="-5"/>
          <w:sz w:val="28"/>
          <w:lang w:val="ru-RU"/>
        </w:rPr>
        <w:t xml:space="preserve"> </w:t>
      </w:r>
      <w:r w:rsidRPr="00226C90">
        <w:rPr>
          <w:sz w:val="28"/>
          <w:lang w:val="ru-RU"/>
        </w:rPr>
        <w:t>положенням;</w:t>
      </w:r>
    </w:p>
    <w:p w:rsidR="0085302A" w:rsidRPr="00226C90" w:rsidRDefault="00942E2A">
      <w:pPr>
        <w:pStyle w:val="a4"/>
        <w:numPr>
          <w:ilvl w:val="0"/>
          <w:numId w:val="23"/>
        </w:numPr>
        <w:tabs>
          <w:tab w:val="left" w:pos="1318"/>
        </w:tabs>
        <w:spacing w:before="1" w:line="360" w:lineRule="auto"/>
        <w:ind w:right="266" w:firstLine="777"/>
        <w:rPr>
          <w:sz w:val="28"/>
          <w:lang w:val="ru-RU"/>
        </w:rPr>
      </w:pPr>
      <w:r w:rsidRPr="00226C90">
        <w:rPr>
          <w:sz w:val="28"/>
          <w:lang w:val="ru-RU"/>
        </w:rPr>
        <w:t xml:space="preserve">у </w:t>
      </w:r>
      <w:proofErr w:type="gramStart"/>
      <w:r w:rsidRPr="00226C90">
        <w:rPr>
          <w:sz w:val="28"/>
          <w:lang w:val="ru-RU"/>
        </w:rPr>
        <w:t>П(</w:t>
      </w:r>
      <w:proofErr w:type="gramEnd"/>
      <w:r w:rsidRPr="00226C90">
        <w:rPr>
          <w:sz w:val="28"/>
          <w:lang w:val="ru-RU"/>
        </w:rPr>
        <w:t>С)БО 7 доцільно дати посилання на П(С)БО 28 «Зменшення корисності активів» щодо встановлення порядку зменшення корисності активів;</w:t>
      </w:r>
    </w:p>
    <w:p w:rsidR="0085302A" w:rsidRPr="00226C90" w:rsidRDefault="00942E2A">
      <w:pPr>
        <w:pStyle w:val="a4"/>
        <w:numPr>
          <w:ilvl w:val="0"/>
          <w:numId w:val="23"/>
        </w:numPr>
        <w:tabs>
          <w:tab w:val="left" w:pos="1275"/>
        </w:tabs>
        <w:spacing w:before="1" w:line="360" w:lineRule="auto"/>
        <w:ind w:right="277" w:firstLine="777"/>
        <w:rPr>
          <w:sz w:val="28"/>
          <w:lang w:val="ru-RU"/>
        </w:rPr>
      </w:pPr>
      <w:r w:rsidRPr="00226C90">
        <w:rPr>
          <w:sz w:val="28"/>
          <w:lang w:val="ru-RU"/>
        </w:rPr>
        <w:t>скасувати пункт про використання податкового методу нарахування амортизації.</w:t>
      </w:r>
    </w:p>
    <w:p w:rsidR="0085302A" w:rsidRPr="00226C90" w:rsidRDefault="00942E2A">
      <w:pPr>
        <w:pStyle w:val="a3"/>
        <w:spacing w:line="360" w:lineRule="auto"/>
        <w:ind w:right="265" w:firstLine="777"/>
        <w:rPr>
          <w:lang w:val="ru-RU"/>
        </w:rPr>
      </w:pPr>
      <w:r w:rsidRPr="00226C90">
        <w:rPr>
          <w:lang w:val="ru-RU"/>
        </w:rPr>
        <w:t xml:space="preserve">Для нарахування амортизації у </w:t>
      </w:r>
      <w:proofErr w:type="gramStart"/>
      <w:r w:rsidRPr="00226C90">
        <w:rPr>
          <w:lang w:val="ru-RU"/>
        </w:rPr>
        <w:t>П(</w:t>
      </w:r>
      <w:proofErr w:type="gramEnd"/>
      <w:r w:rsidRPr="00226C90">
        <w:rPr>
          <w:lang w:val="ru-RU"/>
        </w:rPr>
        <w:t xml:space="preserve">С)БО 7 варто розробити компетентний підхід, який мав би на меті нарахування амортизації на кожну частину об’єкта основних засобів окремо, якщо ці окремі частини об’єкта мають різний термін експлуатації, що впливає на строки </w:t>
      </w:r>
      <w:r w:rsidRPr="00226C90">
        <w:rPr>
          <w:lang w:val="ru-RU"/>
        </w:rPr>
        <w:t>їх зношення.</w:t>
      </w:r>
    </w:p>
    <w:p w:rsidR="0085302A" w:rsidRPr="00226C90" w:rsidRDefault="00942E2A">
      <w:pPr>
        <w:pStyle w:val="a3"/>
        <w:spacing w:line="360" w:lineRule="auto"/>
        <w:ind w:right="275"/>
        <w:rPr>
          <w:lang w:val="ru-RU"/>
        </w:rPr>
      </w:pPr>
      <w:r w:rsidRPr="00226C90">
        <w:rPr>
          <w:lang w:val="ru-RU"/>
        </w:rPr>
        <w:t>На практиці вплив на вибі</w:t>
      </w:r>
      <w:proofErr w:type="gramStart"/>
      <w:r w:rsidRPr="00226C90">
        <w:rPr>
          <w:lang w:val="ru-RU"/>
        </w:rPr>
        <w:t>р</w:t>
      </w:r>
      <w:proofErr w:type="gramEnd"/>
      <w:r w:rsidRPr="00226C90">
        <w:rPr>
          <w:lang w:val="ru-RU"/>
        </w:rPr>
        <w:t xml:space="preserve"> методу амортизації здійснюють такі чинники:</w:t>
      </w:r>
    </w:p>
    <w:p w:rsidR="0085302A" w:rsidRPr="00226C90" w:rsidRDefault="00942E2A">
      <w:pPr>
        <w:pStyle w:val="a4"/>
        <w:numPr>
          <w:ilvl w:val="0"/>
          <w:numId w:val="22"/>
        </w:numPr>
        <w:tabs>
          <w:tab w:val="left" w:pos="1275"/>
        </w:tabs>
        <w:spacing w:line="321" w:lineRule="exact"/>
        <w:ind w:hanging="304"/>
        <w:rPr>
          <w:sz w:val="28"/>
          <w:lang w:val="ru-RU"/>
        </w:rPr>
      </w:pPr>
      <w:r w:rsidRPr="00226C90">
        <w:rPr>
          <w:sz w:val="28"/>
          <w:lang w:val="ru-RU"/>
        </w:rPr>
        <w:t>простота методу та можливість його</w:t>
      </w:r>
      <w:r w:rsidRPr="00226C90">
        <w:rPr>
          <w:spacing w:val="-13"/>
          <w:sz w:val="28"/>
          <w:lang w:val="ru-RU"/>
        </w:rPr>
        <w:t xml:space="preserve"> </w:t>
      </w:r>
      <w:r w:rsidRPr="00226C90">
        <w:rPr>
          <w:sz w:val="28"/>
          <w:lang w:val="ru-RU"/>
        </w:rPr>
        <w:t>застосування;</w:t>
      </w:r>
    </w:p>
    <w:p w:rsidR="0085302A" w:rsidRPr="00226C90" w:rsidRDefault="00942E2A">
      <w:pPr>
        <w:pStyle w:val="a4"/>
        <w:numPr>
          <w:ilvl w:val="0"/>
          <w:numId w:val="22"/>
        </w:numPr>
        <w:tabs>
          <w:tab w:val="left" w:pos="1275"/>
        </w:tabs>
        <w:spacing w:before="163"/>
        <w:ind w:hanging="304"/>
        <w:rPr>
          <w:sz w:val="28"/>
          <w:lang w:val="ru-RU"/>
        </w:rPr>
      </w:pPr>
      <w:r w:rsidRPr="00226C90">
        <w:rPr>
          <w:sz w:val="28"/>
          <w:lang w:val="ru-RU"/>
        </w:rPr>
        <w:t>вплив на собівартість продукції та вартість</w:t>
      </w:r>
      <w:r w:rsidRPr="00226C90">
        <w:rPr>
          <w:spacing w:val="-8"/>
          <w:sz w:val="28"/>
          <w:lang w:val="ru-RU"/>
        </w:rPr>
        <w:t xml:space="preserve"> </w:t>
      </w:r>
      <w:r w:rsidRPr="00226C90">
        <w:rPr>
          <w:sz w:val="28"/>
          <w:lang w:val="ru-RU"/>
        </w:rPr>
        <w:t>ресурсі</w:t>
      </w:r>
      <w:proofErr w:type="gramStart"/>
      <w:r w:rsidRPr="00226C90">
        <w:rPr>
          <w:sz w:val="28"/>
          <w:lang w:val="ru-RU"/>
        </w:rPr>
        <w:t>в</w:t>
      </w:r>
      <w:proofErr w:type="gramEnd"/>
      <w:r w:rsidRPr="00226C90">
        <w:rPr>
          <w:sz w:val="28"/>
          <w:lang w:val="ru-RU"/>
        </w:rPr>
        <w:t>;</w:t>
      </w:r>
    </w:p>
    <w:p w:rsidR="0085302A" w:rsidRPr="00226C90" w:rsidRDefault="00942E2A">
      <w:pPr>
        <w:pStyle w:val="a4"/>
        <w:numPr>
          <w:ilvl w:val="0"/>
          <w:numId w:val="22"/>
        </w:numPr>
        <w:tabs>
          <w:tab w:val="left" w:pos="1275"/>
        </w:tabs>
        <w:spacing w:before="160"/>
        <w:ind w:hanging="304"/>
        <w:rPr>
          <w:sz w:val="28"/>
          <w:lang w:val="ru-RU"/>
        </w:rPr>
      </w:pPr>
      <w:r w:rsidRPr="00226C90">
        <w:rPr>
          <w:sz w:val="28"/>
          <w:lang w:val="ru-RU"/>
        </w:rPr>
        <w:t>наявність корпоративної політики у сфері нарахування амортизації</w:t>
      </w:r>
      <w:proofErr w:type="gramStart"/>
      <w:r w:rsidRPr="00226C90">
        <w:rPr>
          <w:spacing w:val="-15"/>
          <w:sz w:val="28"/>
          <w:lang w:val="ru-RU"/>
        </w:rPr>
        <w:t xml:space="preserve"> </w:t>
      </w:r>
      <w:r w:rsidRPr="00226C90">
        <w:rPr>
          <w:sz w:val="28"/>
          <w:lang w:val="ru-RU"/>
        </w:rPr>
        <w:t>.</w:t>
      </w:r>
      <w:proofErr w:type="gramEnd"/>
    </w:p>
    <w:p w:rsidR="0085302A" w:rsidRPr="00226C90" w:rsidRDefault="00942E2A">
      <w:pPr>
        <w:pStyle w:val="a3"/>
        <w:spacing w:before="161" w:line="360" w:lineRule="auto"/>
        <w:ind w:right="276"/>
        <w:rPr>
          <w:lang w:val="ru-RU"/>
        </w:rPr>
      </w:pPr>
      <w:r w:rsidRPr="00226C90">
        <w:rPr>
          <w:lang w:val="ru-RU"/>
        </w:rPr>
        <w:t>У літературі не існує єдиної думки щодо найкориснішого або найдоцільнішого з методі</w:t>
      </w:r>
      <w:proofErr w:type="gramStart"/>
      <w:r w:rsidRPr="00226C90">
        <w:rPr>
          <w:lang w:val="ru-RU"/>
        </w:rPr>
        <w:t>в</w:t>
      </w:r>
      <w:proofErr w:type="gramEnd"/>
      <w:r w:rsidRPr="00226C90">
        <w:rPr>
          <w:lang w:val="ru-RU"/>
        </w:rPr>
        <w:t>.</w:t>
      </w:r>
    </w:p>
    <w:p w:rsidR="0085302A" w:rsidRPr="00226C90" w:rsidRDefault="00942E2A">
      <w:pPr>
        <w:pStyle w:val="a3"/>
        <w:spacing w:before="1" w:line="360" w:lineRule="auto"/>
        <w:ind w:right="275"/>
        <w:rPr>
          <w:lang w:val="ru-RU"/>
        </w:rPr>
      </w:pPr>
      <w:r w:rsidRPr="00226C90">
        <w:rPr>
          <w:lang w:val="ru-RU"/>
        </w:rPr>
        <w:t>Тому у питанні вибору методу нарахування амортизації пропонуємо виходити з двох позицій:</w:t>
      </w:r>
    </w:p>
    <w:p w:rsidR="0085302A" w:rsidRPr="00226C90" w:rsidRDefault="00942E2A">
      <w:pPr>
        <w:pStyle w:val="a4"/>
        <w:numPr>
          <w:ilvl w:val="0"/>
          <w:numId w:val="21"/>
        </w:numPr>
        <w:tabs>
          <w:tab w:val="left" w:pos="1347"/>
        </w:tabs>
        <w:spacing w:line="360" w:lineRule="auto"/>
        <w:ind w:right="265" w:firstLine="777"/>
        <w:jc w:val="both"/>
        <w:rPr>
          <w:sz w:val="28"/>
          <w:lang w:val="ru-RU"/>
        </w:rPr>
      </w:pPr>
      <w:r w:rsidRPr="00226C90">
        <w:rPr>
          <w:sz w:val="28"/>
          <w:lang w:val="ru-RU"/>
        </w:rPr>
        <w:t>принцип обачності (найбільше принципу обачності відповідає метод зменшення залишк</w:t>
      </w:r>
      <w:r w:rsidRPr="00226C90">
        <w:rPr>
          <w:sz w:val="28"/>
          <w:lang w:val="ru-RU"/>
        </w:rPr>
        <w:t>ової вартості, за яким нараховується найбільша сума амортизації в перші роки використання</w:t>
      </w:r>
      <w:r w:rsidRPr="00226C90">
        <w:rPr>
          <w:spacing w:val="-3"/>
          <w:sz w:val="28"/>
          <w:lang w:val="ru-RU"/>
        </w:rPr>
        <w:t xml:space="preserve"> </w:t>
      </w:r>
      <w:r w:rsidRPr="00226C90">
        <w:rPr>
          <w:sz w:val="28"/>
          <w:lang w:val="ru-RU"/>
        </w:rPr>
        <w:t>об’єкта);</w:t>
      </w:r>
    </w:p>
    <w:p w:rsidR="0085302A" w:rsidRPr="00226C90" w:rsidRDefault="00942E2A">
      <w:pPr>
        <w:pStyle w:val="a4"/>
        <w:numPr>
          <w:ilvl w:val="0"/>
          <w:numId w:val="21"/>
        </w:numPr>
        <w:tabs>
          <w:tab w:val="left" w:pos="1390"/>
        </w:tabs>
        <w:spacing w:line="360" w:lineRule="auto"/>
        <w:ind w:right="266" w:firstLine="777"/>
        <w:jc w:val="both"/>
        <w:rPr>
          <w:sz w:val="28"/>
          <w:lang w:val="ru-RU"/>
        </w:rPr>
      </w:pPr>
      <w:r w:rsidRPr="00226C90">
        <w:rPr>
          <w:sz w:val="28"/>
          <w:lang w:val="ru-RU"/>
        </w:rPr>
        <w:t>очікуваний спосіб отримання економічних вигід від використання об’єкті</w:t>
      </w:r>
      <w:proofErr w:type="gramStart"/>
      <w:r w:rsidRPr="00226C90">
        <w:rPr>
          <w:sz w:val="28"/>
          <w:lang w:val="ru-RU"/>
        </w:rPr>
        <w:t>в</w:t>
      </w:r>
      <w:proofErr w:type="gramEnd"/>
      <w:r w:rsidRPr="00226C90">
        <w:rPr>
          <w:sz w:val="28"/>
          <w:lang w:val="ru-RU"/>
        </w:rPr>
        <w:t>.</w:t>
      </w:r>
    </w:p>
    <w:p w:rsidR="0085302A" w:rsidRPr="00226C90" w:rsidRDefault="0085302A">
      <w:pPr>
        <w:spacing w:line="360" w:lineRule="auto"/>
        <w:jc w:val="both"/>
        <w:rPr>
          <w:sz w:val="28"/>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8" w:firstLine="539"/>
        <w:rPr>
          <w:lang w:val="ru-RU"/>
        </w:rPr>
      </w:pPr>
      <w:r w:rsidRPr="00226C90">
        <w:rPr>
          <w:lang w:val="ru-RU"/>
        </w:rPr>
        <w:lastRenderedPageBreak/>
        <w:t xml:space="preserve">Також для нарахування амортизації досить важливим є визначення адекватного терміну корисного використання об’єкта, який би не впливав на викривлення інформації про основні засоби у фінансовій звітності. Така проблема </w:t>
      </w:r>
      <w:proofErr w:type="gramStart"/>
      <w:r w:rsidRPr="00226C90">
        <w:rPr>
          <w:lang w:val="ru-RU"/>
        </w:rPr>
        <w:t>р</w:t>
      </w:r>
      <w:proofErr w:type="gramEnd"/>
      <w:r w:rsidRPr="00226C90">
        <w:rPr>
          <w:lang w:val="ru-RU"/>
        </w:rPr>
        <w:t xml:space="preserve">ізниці терміну корисного використання </w:t>
      </w:r>
      <w:r w:rsidRPr="00226C90">
        <w:rPr>
          <w:lang w:val="ru-RU"/>
        </w:rPr>
        <w:t xml:space="preserve">можлива, коли однотипні об’єкти використовуються на різних підприємствах. Тому вважаємо </w:t>
      </w:r>
      <w:proofErr w:type="gramStart"/>
      <w:r w:rsidRPr="00226C90">
        <w:rPr>
          <w:lang w:val="ru-RU"/>
        </w:rPr>
        <w:t>доц</w:t>
      </w:r>
      <w:proofErr w:type="gramEnd"/>
      <w:r w:rsidRPr="00226C90">
        <w:rPr>
          <w:lang w:val="ru-RU"/>
        </w:rPr>
        <w:t>ільним законодавчо встановити мінімальну межу корисного використання різних видів основних засобів та відмовитись від регулювання цих питань в податковому обліку. Це</w:t>
      </w:r>
      <w:r w:rsidRPr="00226C90">
        <w:rPr>
          <w:lang w:val="ru-RU"/>
        </w:rPr>
        <w:t xml:space="preserve"> зробить неможливим заниження терміну використання основних засобів</w:t>
      </w:r>
      <w:r w:rsidRPr="00226C90">
        <w:rPr>
          <w:spacing w:val="-7"/>
          <w:lang w:val="ru-RU"/>
        </w:rPr>
        <w:t xml:space="preserve"> </w:t>
      </w:r>
      <w:proofErr w:type="gramStart"/>
      <w:r w:rsidRPr="00226C90">
        <w:rPr>
          <w:lang w:val="ru-RU"/>
        </w:rPr>
        <w:t>п</w:t>
      </w:r>
      <w:proofErr w:type="gramEnd"/>
      <w:r w:rsidRPr="00226C90">
        <w:rPr>
          <w:lang w:val="ru-RU"/>
        </w:rPr>
        <w:t>ідприємствами.</w:t>
      </w:r>
    </w:p>
    <w:p w:rsidR="0085302A" w:rsidRPr="00226C90" w:rsidRDefault="00942E2A">
      <w:pPr>
        <w:pStyle w:val="a3"/>
        <w:spacing w:before="3" w:line="360" w:lineRule="auto"/>
        <w:ind w:right="269" w:firstLine="539"/>
        <w:rPr>
          <w:lang w:val="ru-RU"/>
        </w:rPr>
      </w:pPr>
      <w:r w:rsidRPr="00226C90">
        <w:rPr>
          <w:lang w:val="ru-RU"/>
        </w:rPr>
        <w:t xml:space="preserve">Бухгалтерський </w:t>
      </w:r>
      <w:proofErr w:type="gramStart"/>
      <w:r w:rsidRPr="00226C90">
        <w:rPr>
          <w:lang w:val="ru-RU"/>
        </w:rPr>
        <w:t>обл</w:t>
      </w:r>
      <w:proofErr w:type="gramEnd"/>
      <w:r w:rsidRPr="00226C90">
        <w:rPr>
          <w:lang w:val="ru-RU"/>
        </w:rPr>
        <w:t>ік і контроль основних засобів потребує удосконалення в методико-організаційних аспектах, а також узгодженості законодавчо-нормативних документів. Крім то</w:t>
      </w:r>
      <w:r w:rsidRPr="00226C90">
        <w:rPr>
          <w:lang w:val="ru-RU"/>
        </w:rPr>
        <w:t>го, у П(С)БО 7 наявні істотні розбіжності із міжнародними стандартами.</w:t>
      </w:r>
    </w:p>
    <w:p w:rsidR="0085302A" w:rsidRPr="00226C90" w:rsidRDefault="0085302A">
      <w:pPr>
        <w:pStyle w:val="a3"/>
        <w:ind w:left="0" w:firstLine="0"/>
        <w:jc w:val="left"/>
        <w:rPr>
          <w:sz w:val="30"/>
          <w:lang w:val="ru-RU"/>
        </w:rPr>
      </w:pPr>
    </w:p>
    <w:p w:rsidR="0085302A" w:rsidRPr="00226C90" w:rsidRDefault="0085302A">
      <w:pPr>
        <w:pStyle w:val="a3"/>
        <w:ind w:left="0" w:firstLine="0"/>
        <w:jc w:val="left"/>
        <w:rPr>
          <w:sz w:val="30"/>
          <w:lang w:val="ru-RU"/>
        </w:rPr>
      </w:pPr>
    </w:p>
    <w:p w:rsidR="0085302A" w:rsidRPr="00226C90" w:rsidRDefault="0085302A">
      <w:pPr>
        <w:pStyle w:val="a3"/>
        <w:spacing w:before="4"/>
        <w:ind w:left="0" w:firstLine="0"/>
        <w:jc w:val="left"/>
        <w:rPr>
          <w:sz w:val="24"/>
          <w:lang w:val="ru-RU"/>
        </w:rPr>
      </w:pPr>
    </w:p>
    <w:p w:rsidR="0085302A" w:rsidRPr="00226C90" w:rsidRDefault="00942E2A">
      <w:pPr>
        <w:pStyle w:val="Heading1"/>
        <w:numPr>
          <w:ilvl w:val="1"/>
          <w:numId w:val="26"/>
        </w:numPr>
        <w:tabs>
          <w:tab w:val="left" w:pos="1295"/>
        </w:tabs>
        <w:spacing w:before="1"/>
        <w:ind w:left="1294"/>
        <w:jc w:val="left"/>
        <w:rPr>
          <w:lang w:val="ru-RU"/>
        </w:rPr>
      </w:pPr>
      <w:r w:rsidRPr="00226C90">
        <w:rPr>
          <w:lang w:val="ru-RU"/>
        </w:rPr>
        <w:t xml:space="preserve">Нормативне регулювання </w:t>
      </w:r>
      <w:proofErr w:type="gramStart"/>
      <w:r w:rsidRPr="00226C90">
        <w:rPr>
          <w:lang w:val="ru-RU"/>
        </w:rPr>
        <w:t>обл</w:t>
      </w:r>
      <w:proofErr w:type="gramEnd"/>
      <w:r w:rsidRPr="00226C90">
        <w:rPr>
          <w:lang w:val="ru-RU"/>
        </w:rPr>
        <w:t>іку і аудиту основних</w:t>
      </w:r>
      <w:r w:rsidRPr="00226C90">
        <w:rPr>
          <w:spacing w:val="-12"/>
          <w:lang w:val="ru-RU"/>
        </w:rPr>
        <w:t xml:space="preserve"> </w:t>
      </w:r>
      <w:r w:rsidRPr="00226C90">
        <w:rPr>
          <w:lang w:val="ru-RU"/>
        </w:rPr>
        <w:t>засобів</w:t>
      </w:r>
    </w:p>
    <w:p w:rsidR="0085302A" w:rsidRPr="00226C90" w:rsidRDefault="0085302A">
      <w:pPr>
        <w:pStyle w:val="a3"/>
        <w:ind w:left="0" w:firstLine="0"/>
        <w:jc w:val="left"/>
        <w:rPr>
          <w:b/>
          <w:sz w:val="30"/>
          <w:lang w:val="ru-RU"/>
        </w:rPr>
      </w:pPr>
    </w:p>
    <w:p w:rsidR="0085302A" w:rsidRPr="00226C90" w:rsidRDefault="0085302A">
      <w:pPr>
        <w:pStyle w:val="a3"/>
        <w:spacing w:before="5"/>
        <w:ind w:left="0" w:firstLine="0"/>
        <w:jc w:val="left"/>
        <w:rPr>
          <w:b/>
          <w:sz w:val="25"/>
          <w:lang w:val="ru-RU"/>
        </w:rPr>
      </w:pPr>
    </w:p>
    <w:p w:rsidR="0085302A" w:rsidRPr="00226C90" w:rsidRDefault="00942E2A">
      <w:pPr>
        <w:pStyle w:val="a3"/>
        <w:spacing w:line="360" w:lineRule="auto"/>
        <w:ind w:right="266"/>
        <w:rPr>
          <w:lang w:val="ru-RU"/>
        </w:rPr>
      </w:pPr>
      <w:r w:rsidRPr="00226C90">
        <w:rPr>
          <w:lang w:val="ru-RU"/>
        </w:rPr>
        <w:t xml:space="preserve">Вивчення сучасного стану нормативно-правового забезпечення обліку основних засобів </w:t>
      </w:r>
      <w:proofErr w:type="gramStart"/>
      <w:r w:rsidRPr="00226C90">
        <w:rPr>
          <w:lang w:val="ru-RU"/>
        </w:rPr>
        <w:t>в</w:t>
      </w:r>
      <w:proofErr w:type="gramEnd"/>
      <w:r w:rsidRPr="00226C90">
        <w:rPr>
          <w:lang w:val="ru-RU"/>
        </w:rPr>
        <w:t xml:space="preserve"> Україні свідчить про гармонізацію бухга</w:t>
      </w:r>
      <w:r w:rsidRPr="00226C90">
        <w:rPr>
          <w:lang w:val="ru-RU"/>
        </w:rPr>
        <w:t>лтерського та податкового обліку, максимальне спрощення податкового законодавства тощо. Зокрема, з урахуванням положень Закону України «Про внесення змін до Податкового кодексу України та деяких законів України (щодо податкової реформи)» фінансовий результ</w:t>
      </w:r>
      <w:r w:rsidRPr="00226C90">
        <w:rPr>
          <w:lang w:val="ru-RU"/>
        </w:rPr>
        <w:t xml:space="preserve">ат до оподаткування збільшується на суму нарахованої амортизації основних засобів </w:t>
      </w:r>
      <w:proofErr w:type="gramStart"/>
      <w:r w:rsidRPr="00226C90">
        <w:rPr>
          <w:lang w:val="ru-RU"/>
        </w:rPr>
        <w:t>в</w:t>
      </w:r>
      <w:proofErr w:type="gramEnd"/>
      <w:r w:rsidRPr="00226C90">
        <w:rPr>
          <w:lang w:val="ru-RU"/>
        </w:rPr>
        <w:t>ідповідно до бухгалтерського обліку, а натомість зменшується на суму розрахованої амортизації відповідно до норм Податкового кодексу України [76]. Разом з тим чинна редакція</w:t>
      </w:r>
      <w:r w:rsidRPr="00226C90">
        <w:rPr>
          <w:lang w:val="ru-RU"/>
        </w:rPr>
        <w:t xml:space="preserve"> ПКУ містить лише одну відмінність від правил бухгалтерського </w:t>
      </w:r>
      <w:proofErr w:type="gramStart"/>
      <w:r w:rsidRPr="00226C90">
        <w:rPr>
          <w:lang w:val="ru-RU"/>
        </w:rPr>
        <w:t>обл</w:t>
      </w:r>
      <w:proofErr w:type="gramEnd"/>
      <w:r w:rsidRPr="00226C90">
        <w:rPr>
          <w:lang w:val="ru-RU"/>
        </w:rPr>
        <w:t>іку – встановлення мінімально допустимих строків корисного використання (не змінилися порівняно із попередньою редакцією), які застосовуються в тому випадку, якщо в бухгалтерському обліку вст</w:t>
      </w:r>
      <w:r w:rsidRPr="00226C90">
        <w:rPr>
          <w:lang w:val="ru-RU"/>
        </w:rPr>
        <w:t>ановлено інші строки [72].</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6" w:firstLine="0"/>
        <w:rPr>
          <w:lang w:val="ru-RU"/>
        </w:rPr>
      </w:pPr>
      <w:r w:rsidRPr="00226C90">
        <w:rPr>
          <w:lang w:val="ru-RU"/>
        </w:rPr>
        <w:lastRenderedPageBreak/>
        <w:t xml:space="preserve">Відповідно до п.11 Перехідних положень ПКУ, при розрахунку амортизації основних засобів, відповідно до п.138.3 ст.138 цього Кодексу, їх балансова вартість станом на 1 січня 2015 року має дорівнювати балансовій вартості таких активів за даними податкового </w:t>
      </w:r>
      <w:proofErr w:type="gramStart"/>
      <w:r w:rsidRPr="00226C90">
        <w:rPr>
          <w:lang w:val="ru-RU"/>
        </w:rPr>
        <w:t>о</w:t>
      </w:r>
      <w:r w:rsidRPr="00226C90">
        <w:rPr>
          <w:lang w:val="ru-RU"/>
        </w:rPr>
        <w:t>бл</w:t>
      </w:r>
      <w:proofErr w:type="gramEnd"/>
      <w:r w:rsidRPr="00226C90">
        <w:rPr>
          <w:lang w:val="ru-RU"/>
        </w:rPr>
        <w:t xml:space="preserve">іку, що визначена станом на 31 грудня 2014 року. Позитивним є те, що в податковому </w:t>
      </w:r>
      <w:proofErr w:type="gramStart"/>
      <w:r w:rsidRPr="00226C90">
        <w:rPr>
          <w:lang w:val="ru-RU"/>
        </w:rPr>
        <w:t>обл</w:t>
      </w:r>
      <w:proofErr w:type="gramEnd"/>
      <w:r w:rsidRPr="00226C90">
        <w:rPr>
          <w:lang w:val="ru-RU"/>
        </w:rPr>
        <w:t>іку дозволено застосовувати ті самі методи амортизації, що й в бухгалтерському обліку за винятком виробничого методу. Розділ ІІІ ПКУ в новій редакції не містить специфі</w:t>
      </w:r>
      <w:r w:rsidRPr="00226C90">
        <w:rPr>
          <w:lang w:val="ru-RU"/>
        </w:rPr>
        <w:t xml:space="preserve">чних правил податкового </w:t>
      </w:r>
      <w:proofErr w:type="gramStart"/>
      <w:r w:rsidRPr="00226C90">
        <w:rPr>
          <w:lang w:val="ru-RU"/>
        </w:rPr>
        <w:t>обл</w:t>
      </w:r>
      <w:proofErr w:type="gramEnd"/>
      <w:r w:rsidRPr="00226C90">
        <w:rPr>
          <w:lang w:val="ru-RU"/>
        </w:rPr>
        <w:t>іку поточних витрат на утримання, поліпшення та ремонт основних засобів. Відтак, відповідні суми враховуються у складі витрат за правилами бухгалтерського обліку. В разі продажу або ліквідації основних засобів фінансовий результа</w:t>
      </w:r>
      <w:r w:rsidRPr="00226C90">
        <w:rPr>
          <w:lang w:val="ru-RU"/>
        </w:rPr>
        <w:t xml:space="preserve">т до оподаткування збільшується на залишкову вартість такого об’єкта, визначену відповідно до </w:t>
      </w:r>
      <w:proofErr w:type="gramStart"/>
      <w:r w:rsidRPr="00226C90">
        <w:rPr>
          <w:lang w:val="ru-RU"/>
        </w:rPr>
        <w:t>П(</w:t>
      </w:r>
      <w:proofErr w:type="gramEnd"/>
      <w:r w:rsidRPr="00226C90">
        <w:rPr>
          <w:lang w:val="ru-RU"/>
        </w:rPr>
        <w:t>С)БО, та зменшується на залишкову вартість такого об’єкта, визначену відповідно до правил податкового обліку.</w:t>
      </w:r>
    </w:p>
    <w:p w:rsidR="0085302A" w:rsidRPr="00226C90" w:rsidRDefault="00942E2A">
      <w:pPr>
        <w:pStyle w:val="a3"/>
        <w:spacing w:before="3" w:line="360" w:lineRule="auto"/>
        <w:ind w:right="270"/>
        <w:rPr>
          <w:lang w:val="ru-RU"/>
        </w:rPr>
      </w:pPr>
      <w:r w:rsidRPr="00226C90">
        <w:rPr>
          <w:lang w:val="ru-RU"/>
        </w:rPr>
        <w:t>Водночас в існуючих обставинах поліпшення законода</w:t>
      </w:r>
      <w:r w:rsidRPr="00226C90">
        <w:rPr>
          <w:lang w:val="ru-RU"/>
        </w:rPr>
        <w:t xml:space="preserve">вчої бази, яка регулює </w:t>
      </w:r>
      <w:proofErr w:type="gramStart"/>
      <w:r w:rsidRPr="00226C90">
        <w:rPr>
          <w:lang w:val="ru-RU"/>
        </w:rPr>
        <w:t>обл</w:t>
      </w:r>
      <w:proofErr w:type="gramEnd"/>
      <w:r w:rsidRPr="00226C90">
        <w:rPr>
          <w:lang w:val="ru-RU"/>
        </w:rPr>
        <w:t>ік основних засобів, залишився недосконалим методичний супровід постійних нормативно-законодавчих змін в обліку основних засобів, породжуючи безліч питань щодо їх практичного</w:t>
      </w:r>
      <w:r w:rsidRPr="00226C90">
        <w:rPr>
          <w:spacing w:val="-6"/>
          <w:lang w:val="ru-RU"/>
        </w:rPr>
        <w:t xml:space="preserve"> </w:t>
      </w:r>
      <w:r w:rsidRPr="00226C90">
        <w:rPr>
          <w:lang w:val="ru-RU"/>
        </w:rPr>
        <w:t>застосування.</w:t>
      </w:r>
    </w:p>
    <w:p w:rsidR="0085302A" w:rsidRPr="00226C90" w:rsidRDefault="00942E2A">
      <w:pPr>
        <w:pStyle w:val="a3"/>
        <w:spacing w:before="1" w:line="360" w:lineRule="auto"/>
        <w:ind w:right="270"/>
        <w:rPr>
          <w:lang w:val="ru-RU"/>
        </w:rPr>
      </w:pPr>
      <w:r w:rsidRPr="00226C90">
        <w:rPr>
          <w:lang w:val="ru-RU"/>
        </w:rPr>
        <w:t xml:space="preserve">Відповідно до </w:t>
      </w:r>
      <w:proofErr w:type="gramStart"/>
      <w:r w:rsidRPr="00226C90">
        <w:rPr>
          <w:lang w:val="ru-RU"/>
        </w:rPr>
        <w:t>П(</w:t>
      </w:r>
      <w:proofErr w:type="gramEnd"/>
      <w:r w:rsidRPr="00226C90">
        <w:rPr>
          <w:lang w:val="ru-RU"/>
        </w:rPr>
        <w:t xml:space="preserve">С)БО 7, основні засоби є </w:t>
      </w:r>
      <w:r w:rsidRPr="00226C90">
        <w:rPr>
          <w:lang w:val="ru-RU"/>
        </w:rPr>
        <w:t>матеріальними активами, які підприємство утримує для використання у процесі виробництва або постачання товарів, надання послуг, здавання в оренду іншим особам або для здійснення адміністративних і соціально-культурних функцій, очікуваний строк корисної екс</w:t>
      </w:r>
      <w:r w:rsidRPr="00226C90">
        <w:rPr>
          <w:lang w:val="ru-RU"/>
        </w:rPr>
        <w:t xml:space="preserve">плуатації яких є більшим за рік (або операційний цикл, якщо він довший за </w:t>
      </w:r>
      <w:proofErr w:type="gramStart"/>
      <w:r w:rsidRPr="00226C90">
        <w:rPr>
          <w:lang w:val="ru-RU"/>
        </w:rPr>
        <w:t>р</w:t>
      </w:r>
      <w:proofErr w:type="gramEnd"/>
      <w:r w:rsidRPr="00226C90">
        <w:rPr>
          <w:lang w:val="ru-RU"/>
        </w:rPr>
        <w:t>ік) [75].</w:t>
      </w:r>
    </w:p>
    <w:p w:rsidR="0085302A" w:rsidRPr="00226C90" w:rsidRDefault="00942E2A">
      <w:pPr>
        <w:pStyle w:val="a3"/>
        <w:spacing w:line="360" w:lineRule="auto"/>
        <w:ind w:right="266"/>
        <w:rPr>
          <w:lang w:val="ru-RU"/>
        </w:rPr>
      </w:pPr>
      <w:r w:rsidRPr="00226C90">
        <w:rPr>
          <w:lang w:val="ru-RU"/>
        </w:rPr>
        <w:t xml:space="preserve">Надання в минулому широкої свободи </w:t>
      </w:r>
      <w:proofErr w:type="gramStart"/>
      <w:r w:rsidRPr="00226C90">
        <w:rPr>
          <w:lang w:val="ru-RU"/>
        </w:rPr>
        <w:t>п</w:t>
      </w:r>
      <w:proofErr w:type="gramEnd"/>
      <w:r w:rsidRPr="00226C90">
        <w:rPr>
          <w:lang w:val="ru-RU"/>
        </w:rPr>
        <w:t xml:space="preserve">ідприємствам у визначенні терміну корисного використання активів має серйозний недолік, який полягає у наявності суттєвих розбіжностей </w:t>
      </w:r>
      <w:r w:rsidRPr="00226C90">
        <w:rPr>
          <w:lang w:val="ru-RU"/>
        </w:rPr>
        <w:t>і невідповідності у термінах використання на аналогічні об’єкти в різних господарствах, тому необхідно розробити класифікатор із глибокою деталізацією об’єктів основних засобі</w:t>
      </w:r>
      <w:proofErr w:type="gramStart"/>
      <w:r w:rsidRPr="00226C90">
        <w:rPr>
          <w:lang w:val="ru-RU"/>
        </w:rPr>
        <w:t>в</w:t>
      </w:r>
      <w:proofErr w:type="gramEnd"/>
      <w:r w:rsidRPr="00226C90">
        <w:rPr>
          <w:lang w:val="ru-RU"/>
        </w:rPr>
        <w:t xml:space="preserve"> та урахуванням галузевих особливостей</w:t>
      </w:r>
      <w:r w:rsidRPr="00226C90">
        <w:rPr>
          <w:spacing w:val="-5"/>
          <w:lang w:val="ru-RU"/>
        </w:rPr>
        <w:t xml:space="preserve"> </w:t>
      </w:r>
      <w:r w:rsidRPr="00226C90">
        <w:rPr>
          <w:lang w:val="ru-RU"/>
        </w:rPr>
        <w:t>[69].</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6"/>
        <w:rPr>
          <w:lang w:val="ru-RU"/>
        </w:rPr>
      </w:pPr>
      <w:r w:rsidRPr="00226C90">
        <w:rPr>
          <w:lang w:val="ru-RU"/>
        </w:rPr>
        <w:lastRenderedPageBreak/>
        <w:t>Основні засоби пл</w:t>
      </w:r>
      <w:r w:rsidRPr="00226C90">
        <w:rPr>
          <w:lang w:val="ru-RU"/>
        </w:rPr>
        <w:t xml:space="preserve">атника податку класифікують у відповідні групи, до яких установлено мінімально допустимі строки їхньої амортизації. У той же час у фінансовому </w:t>
      </w:r>
      <w:proofErr w:type="gramStart"/>
      <w:r w:rsidRPr="00226C90">
        <w:rPr>
          <w:lang w:val="ru-RU"/>
        </w:rPr>
        <w:t>обл</w:t>
      </w:r>
      <w:proofErr w:type="gramEnd"/>
      <w:r w:rsidRPr="00226C90">
        <w:rPr>
          <w:lang w:val="ru-RU"/>
        </w:rPr>
        <w:t>іку не встановлено обмежень у термінах амортизації об’єктів. Перелік груп податкового обліку, який наближено д</w:t>
      </w:r>
      <w:r w:rsidRPr="00226C90">
        <w:rPr>
          <w:lang w:val="ru-RU"/>
        </w:rPr>
        <w:t xml:space="preserve">о групування в бухгалтерському обліку, наведено у статті 145 ПКУ. Наприклад, транспортні засоби віднесено до групи 5, для яких установлено </w:t>
      </w:r>
      <w:proofErr w:type="gramStart"/>
      <w:r w:rsidRPr="00226C90">
        <w:rPr>
          <w:lang w:val="ru-RU"/>
        </w:rPr>
        <w:t>м</w:t>
      </w:r>
      <w:proofErr w:type="gramEnd"/>
      <w:r w:rsidRPr="00226C90">
        <w:rPr>
          <w:lang w:val="ru-RU"/>
        </w:rPr>
        <w:t>інімальний термін амортизації у 5 років [72]. При цьому платник податку не позбавлений права встановлювати більш три</w:t>
      </w:r>
      <w:r w:rsidRPr="00226C90">
        <w:rPr>
          <w:lang w:val="ru-RU"/>
        </w:rPr>
        <w:t>валий термін експлуатації і, відповідно, амортизації. В останньому варіанті щомісячна сума амортизації зменшується, що призводить до збільшення бази оподаткування.</w:t>
      </w:r>
    </w:p>
    <w:p w:rsidR="0085302A" w:rsidRPr="00226C90" w:rsidRDefault="00942E2A">
      <w:pPr>
        <w:pStyle w:val="a3"/>
        <w:spacing w:before="3" w:line="360" w:lineRule="auto"/>
        <w:ind w:right="266"/>
        <w:rPr>
          <w:lang w:val="ru-RU"/>
        </w:rPr>
      </w:pPr>
      <w:r w:rsidRPr="00226C90">
        <w:rPr>
          <w:lang w:val="ru-RU"/>
        </w:rPr>
        <w:t>ПКУ більш чітко регулює строки амортизації, ніж це здійснював Закон України «Про оподаткуван</w:t>
      </w:r>
      <w:r w:rsidRPr="00226C90">
        <w:rPr>
          <w:lang w:val="ru-RU"/>
        </w:rPr>
        <w:t xml:space="preserve">ня прибутку </w:t>
      </w:r>
      <w:proofErr w:type="gramStart"/>
      <w:r w:rsidRPr="00226C90">
        <w:rPr>
          <w:lang w:val="ru-RU"/>
        </w:rPr>
        <w:t>п</w:t>
      </w:r>
      <w:proofErr w:type="gramEnd"/>
      <w:r w:rsidRPr="00226C90">
        <w:rPr>
          <w:lang w:val="ru-RU"/>
        </w:rPr>
        <w:t xml:space="preserve">ідприємств». Він встановлює мінімальні строки корисного використання для кожної групи основних засобів, </w:t>
      </w:r>
      <w:proofErr w:type="gramStart"/>
      <w:r w:rsidRPr="00226C90">
        <w:rPr>
          <w:lang w:val="ru-RU"/>
        </w:rPr>
        <w:t>містить</w:t>
      </w:r>
      <w:proofErr w:type="gramEnd"/>
      <w:r w:rsidRPr="00226C90">
        <w:rPr>
          <w:lang w:val="ru-RU"/>
        </w:rPr>
        <w:t xml:space="preserve"> цілком логічні рекомендації щодо його визначення, але, на нашу думку, вони також є недостатньо конкретними.</w:t>
      </w:r>
    </w:p>
    <w:p w:rsidR="0085302A" w:rsidRPr="00226C90" w:rsidRDefault="00942E2A">
      <w:pPr>
        <w:pStyle w:val="a3"/>
        <w:spacing w:line="360" w:lineRule="auto"/>
        <w:ind w:right="267"/>
        <w:rPr>
          <w:lang w:val="ru-RU"/>
        </w:rPr>
      </w:pPr>
      <w:r w:rsidRPr="00226C90">
        <w:rPr>
          <w:lang w:val="ru-RU"/>
        </w:rPr>
        <w:t xml:space="preserve">Згідно з </w:t>
      </w:r>
      <w:proofErr w:type="gramStart"/>
      <w:r w:rsidRPr="00226C90">
        <w:rPr>
          <w:lang w:val="ru-RU"/>
        </w:rPr>
        <w:t>П(</w:t>
      </w:r>
      <w:proofErr w:type="gramEnd"/>
      <w:r w:rsidRPr="00226C90">
        <w:rPr>
          <w:lang w:val="ru-RU"/>
        </w:rPr>
        <w:t>С)БО 7, лікв</w:t>
      </w:r>
      <w:r w:rsidRPr="00226C90">
        <w:rPr>
          <w:lang w:val="ru-RU"/>
        </w:rPr>
        <w:t>ідаційна вартість – сума коштів або вартість інших активів, яку підприємство очікує отримати від реалізації (ліквідації) необоротних активів після закінчення строку їх корисного використання (експлуатації), за вирахуванням витрат, пов’язаних з продажем  (л</w:t>
      </w:r>
      <w:r w:rsidRPr="00226C90">
        <w:rPr>
          <w:lang w:val="ru-RU"/>
        </w:rPr>
        <w:t xml:space="preserve">іквідацією)» [75]. Отже, якщо взяти за основу </w:t>
      </w:r>
      <w:proofErr w:type="gramStart"/>
      <w:r w:rsidRPr="00226C90">
        <w:rPr>
          <w:lang w:val="ru-RU"/>
        </w:rPr>
        <w:t>П(</w:t>
      </w:r>
      <w:proofErr w:type="gramEnd"/>
      <w:r w:rsidRPr="00226C90">
        <w:rPr>
          <w:lang w:val="ru-RU"/>
        </w:rPr>
        <w:t>С)БО 7, підприємство, придбавши об’єкт основних засобів, перш ніж його експлуатувати повинно вирішити, скільки років підприємство має намір використовувати такий об’єкт за призначенням і за яку суму сподіваєт</w:t>
      </w:r>
      <w:r w:rsidRPr="00226C90">
        <w:rPr>
          <w:lang w:val="ru-RU"/>
        </w:rPr>
        <w:t>ься продати</w:t>
      </w:r>
      <w:r w:rsidRPr="00226C90">
        <w:rPr>
          <w:spacing w:val="-22"/>
          <w:lang w:val="ru-RU"/>
        </w:rPr>
        <w:t xml:space="preserve"> </w:t>
      </w:r>
      <w:r w:rsidRPr="00226C90">
        <w:rPr>
          <w:lang w:val="ru-RU"/>
        </w:rPr>
        <w:t>згодом.</w:t>
      </w:r>
    </w:p>
    <w:p w:rsidR="0085302A" w:rsidRPr="00226C90" w:rsidRDefault="00942E2A">
      <w:pPr>
        <w:pStyle w:val="a3"/>
        <w:spacing w:before="1" w:line="360" w:lineRule="auto"/>
        <w:ind w:right="267"/>
        <w:rPr>
          <w:lang w:val="ru-RU"/>
        </w:rPr>
      </w:pPr>
      <w:r w:rsidRPr="00226C90">
        <w:rPr>
          <w:lang w:val="ru-RU"/>
        </w:rPr>
        <w:t>Через складність оцінки активів у майбутньому проблемним питанням є порядок визначення ліквідаційної вартості основних засобів</w:t>
      </w:r>
      <w:r w:rsidRPr="00226C90">
        <w:rPr>
          <w:spacing w:val="-7"/>
          <w:lang w:val="ru-RU"/>
        </w:rPr>
        <w:t xml:space="preserve"> </w:t>
      </w:r>
      <w:r w:rsidRPr="00226C90">
        <w:rPr>
          <w:lang w:val="ru-RU"/>
        </w:rPr>
        <w:t>[69].</w:t>
      </w:r>
    </w:p>
    <w:p w:rsidR="0085302A" w:rsidRPr="00226C90" w:rsidRDefault="00942E2A">
      <w:pPr>
        <w:pStyle w:val="a3"/>
        <w:spacing w:line="360" w:lineRule="auto"/>
        <w:ind w:right="265"/>
        <w:rPr>
          <w:lang w:val="ru-RU"/>
        </w:rPr>
      </w:pPr>
      <w:r w:rsidRPr="00226C90">
        <w:rPr>
          <w:lang w:val="ru-RU"/>
        </w:rPr>
        <w:t>ПКУ не регулює цього питання, а встановлення мінімального строку корисного використання в певних випадк</w:t>
      </w:r>
      <w:r w:rsidRPr="00226C90">
        <w:rPr>
          <w:lang w:val="ru-RU"/>
        </w:rPr>
        <w:t xml:space="preserve">ах може навіть створити </w:t>
      </w:r>
      <w:proofErr w:type="gramStart"/>
      <w:r w:rsidRPr="00226C90">
        <w:rPr>
          <w:lang w:val="ru-RU"/>
        </w:rPr>
        <w:t>п</w:t>
      </w:r>
      <w:proofErr w:type="gramEnd"/>
      <w:r w:rsidRPr="00226C90">
        <w:rPr>
          <w:lang w:val="ru-RU"/>
        </w:rPr>
        <w:t>ідприємству проблеми, заважаючи ліквідувати основний засіб, якщо в результаті переоцінки виявиться, що він уже досягнув завчасно своєї ліквідаційної вартості. Як бачимо, проблема розбіжностей у бухгалтерському</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8" w:firstLine="0"/>
        <w:rPr>
          <w:lang w:val="ru-RU"/>
        </w:rPr>
      </w:pPr>
      <w:r w:rsidRPr="00226C90">
        <w:rPr>
          <w:lang w:val="ru-RU"/>
        </w:rPr>
        <w:lastRenderedPageBreak/>
        <w:t xml:space="preserve">та </w:t>
      </w:r>
      <w:r w:rsidRPr="00226C90">
        <w:rPr>
          <w:lang w:val="ru-RU"/>
        </w:rPr>
        <w:t xml:space="preserve">податковому </w:t>
      </w:r>
      <w:proofErr w:type="gramStart"/>
      <w:r w:rsidRPr="00226C90">
        <w:rPr>
          <w:lang w:val="ru-RU"/>
        </w:rPr>
        <w:t>обл</w:t>
      </w:r>
      <w:proofErr w:type="gramEnd"/>
      <w:r w:rsidRPr="00226C90">
        <w:rPr>
          <w:lang w:val="ru-RU"/>
        </w:rPr>
        <w:t xml:space="preserve">іку, на жаль, нікуди не зникла. Через неузгодженість національних стандартів бухгалтерського </w:t>
      </w:r>
      <w:proofErr w:type="gramStart"/>
      <w:r w:rsidRPr="00226C90">
        <w:rPr>
          <w:lang w:val="ru-RU"/>
        </w:rPr>
        <w:t>обл</w:t>
      </w:r>
      <w:proofErr w:type="gramEnd"/>
      <w:r w:rsidRPr="00226C90">
        <w:rPr>
          <w:lang w:val="ru-RU"/>
        </w:rPr>
        <w:t>іку й податкового законодавства бухгалтер повинен двічі розраховувати одну й ту саму амортизацію у бухгалтерському обліку і при сплаті податку на</w:t>
      </w:r>
      <w:r w:rsidRPr="00226C90">
        <w:rPr>
          <w:spacing w:val="-21"/>
          <w:lang w:val="ru-RU"/>
        </w:rPr>
        <w:t xml:space="preserve"> </w:t>
      </w:r>
      <w:r w:rsidRPr="00226C90">
        <w:rPr>
          <w:lang w:val="ru-RU"/>
        </w:rPr>
        <w:t>прибуток.</w:t>
      </w:r>
    </w:p>
    <w:p w:rsidR="0085302A" w:rsidRPr="00226C90" w:rsidRDefault="00942E2A">
      <w:pPr>
        <w:pStyle w:val="a3"/>
        <w:spacing w:before="1" w:line="360" w:lineRule="auto"/>
        <w:ind w:right="265"/>
        <w:rPr>
          <w:lang w:val="ru-RU"/>
        </w:rPr>
      </w:pPr>
      <w:proofErr w:type="gramStart"/>
      <w:r w:rsidRPr="00226C90">
        <w:rPr>
          <w:lang w:val="ru-RU"/>
        </w:rPr>
        <w:t>З</w:t>
      </w:r>
      <w:proofErr w:type="gramEnd"/>
      <w:r w:rsidRPr="00226C90">
        <w:rPr>
          <w:lang w:val="ru-RU"/>
        </w:rPr>
        <w:t xml:space="preserve"> нашої точки зору, ліквідаційну вартість доцільно розраховувати лише для об’єктів, які мають у своєму складі зворотні відходи (металобрухт, відходи дров, відходи будівельних матеріалів тощо) і які, в свою чергу, в подальшому можуть бути визначе</w:t>
      </w:r>
      <w:r w:rsidRPr="00226C90">
        <w:rPr>
          <w:lang w:val="ru-RU"/>
        </w:rPr>
        <w:t xml:space="preserve">ні активом. Вартість та кількість зворотних </w:t>
      </w:r>
      <w:proofErr w:type="gramStart"/>
      <w:r w:rsidRPr="00226C90">
        <w:rPr>
          <w:lang w:val="ru-RU"/>
        </w:rPr>
        <w:t>матер</w:t>
      </w:r>
      <w:proofErr w:type="gramEnd"/>
      <w:r w:rsidRPr="00226C90">
        <w:rPr>
          <w:lang w:val="ru-RU"/>
        </w:rPr>
        <w:t>іалів треба визначати комісійно, станом на момент оприбуткування з урахуванням умов подальшої експлуатації об’єкту у відсотках, не враховувати індекс інфляції та витрати, які неможливо достовірно визначити н</w:t>
      </w:r>
      <w:r w:rsidRPr="00226C90">
        <w:rPr>
          <w:lang w:val="ru-RU"/>
        </w:rPr>
        <w:t xml:space="preserve">а момент придбання об’єкту. Перелік умов, визначень та формулу розрахунку ліквідаційної вартості </w:t>
      </w:r>
      <w:proofErr w:type="gramStart"/>
      <w:r w:rsidRPr="00226C90">
        <w:rPr>
          <w:lang w:val="ru-RU"/>
        </w:rPr>
        <w:t>доц</w:t>
      </w:r>
      <w:proofErr w:type="gramEnd"/>
      <w:r w:rsidRPr="00226C90">
        <w:rPr>
          <w:lang w:val="ru-RU"/>
        </w:rPr>
        <w:t>ільно зазначити та обґрунтувати в наказі (положенні) про облікову політику</w:t>
      </w:r>
      <w:r w:rsidRPr="00226C90">
        <w:rPr>
          <w:spacing w:val="-12"/>
          <w:lang w:val="ru-RU"/>
        </w:rPr>
        <w:t xml:space="preserve"> </w:t>
      </w:r>
      <w:r w:rsidRPr="00226C90">
        <w:rPr>
          <w:lang w:val="ru-RU"/>
        </w:rPr>
        <w:t>підприємства.</w:t>
      </w:r>
    </w:p>
    <w:p w:rsidR="0085302A" w:rsidRPr="00226C90" w:rsidRDefault="00942E2A">
      <w:pPr>
        <w:pStyle w:val="a3"/>
        <w:spacing w:before="2" w:line="360" w:lineRule="auto"/>
        <w:ind w:right="265"/>
        <w:rPr>
          <w:lang w:val="ru-RU"/>
        </w:rPr>
      </w:pPr>
      <w:r w:rsidRPr="00226C90">
        <w:rPr>
          <w:lang w:val="ru-RU"/>
        </w:rPr>
        <w:t xml:space="preserve">ПКУ наблизив правила визначення амортизаційних відрахувань у податковому </w:t>
      </w:r>
      <w:proofErr w:type="gramStart"/>
      <w:r w:rsidRPr="00226C90">
        <w:rPr>
          <w:lang w:val="ru-RU"/>
        </w:rPr>
        <w:t>обл</w:t>
      </w:r>
      <w:proofErr w:type="gramEnd"/>
      <w:r w:rsidRPr="00226C90">
        <w:rPr>
          <w:lang w:val="ru-RU"/>
        </w:rPr>
        <w:t xml:space="preserve">іку до національних П(С)БО. Нарахування амортизації для оподаткування здійснюється підприємством за методом, визначеним наказом про облікову політику для нарахування амортизації з </w:t>
      </w:r>
      <w:r w:rsidRPr="00226C90">
        <w:rPr>
          <w:lang w:val="ru-RU"/>
        </w:rPr>
        <w:t xml:space="preserve">метою складання фінансової звітності. Тобто у податковому та бухгалтерському обліку будуть застосовуватися однакові методи нарахування амортизації. ПКУ також передбачає здійснення переоцінки основних засобів на відміну від </w:t>
      </w:r>
      <w:proofErr w:type="gramStart"/>
      <w:r w:rsidRPr="00226C90">
        <w:rPr>
          <w:lang w:val="ru-RU"/>
        </w:rPr>
        <w:t>д</w:t>
      </w:r>
      <w:proofErr w:type="gramEnd"/>
      <w:r w:rsidRPr="00226C90">
        <w:rPr>
          <w:lang w:val="ru-RU"/>
        </w:rPr>
        <w:t>іючого законодавства, яке наголо</w:t>
      </w:r>
      <w:r w:rsidRPr="00226C90">
        <w:rPr>
          <w:lang w:val="ru-RU"/>
        </w:rPr>
        <w:t xml:space="preserve">шує </w:t>
      </w:r>
      <w:proofErr w:type="gramStart"/>
      <w:r w:rsidRPr="00226C90">
        <w:rPr>
          <w:lang w:val="ru-RU"/>
        </w:rPr>
        <w:t>лише на</w:t>
      </w:r>
      <w:proofErr w:type="gramEnd"/>
      <w:r w:rsidRPr="00226C90">
        <w:rPr>
          <w:lang w:val="ru-RU"/>
        </w:rPr>
        <w:t xml:space="preserve"> індексації балансової вартості основних фондів.</w:t>
      </w:r>
    </w:p>
    <w:p w:rsidR="0085302A" w:rsidRPr="00226C90" w:rsidRDefault="00942E2A">
      <w:pPr>
        <w:pStyle w:val="a3"/>
        <w:spacing w:before="1" w:line="360" w:lineRule="auto"/>
        <w:ind w:right="264"/>
        <w:rPr>
          <w:lang w:val="ru-RU"/>
        </w:rPr>
      </w:pPr>
      <w:r w:rsidRPr="00226C90">
        <w:rPr>
          <w:lang w:val="ru-RU"/>
        </w:rPr>
        <w:t xml:space="preserve">Амортизація основних засобів у податковому </w:t>
      </w:r>
      <w:proofErr w:type="gramStart"/>
      <w:r w:rsidRPr="00226C90">
        <w:rPr>
          <w:lang w:val="ru-RU"/>
        </w:rPr>
        <w:t>обл</w:t>
      </w:r>
      <w:proofErr w:type="gramEnd"/>
      <w:r w:rsidRPr="00226C90">
        <w:rPr>
          <w:lang w:val="ru-RU"/>
        </w:rPr>
        <w:t>іку нараховується із застосуванням тих самих методів, що рекомендовані в П(С)БО 7 «Основні засоби», крім виробничого, а саме: прямолінійного, зменшенн</w:t>
      </w:r>
      <w:r w:rsidRPr="00226C90">
        <w:rPr>
          <w:lang w:val="ru-RU"/>
        </w:rPr>
        <w:t xml:space="preserve">я залишкової вартості, прискореного зменшення залишкової вартості, кумулятивного тощо [75]. Водночас ПКУ обмежив використання прискореної амортизації, знижуючи тим самим </w:t>
      </w:r>
      <w:proofErr w:type="gramStart"/>
      <w:r w:rsidRPr="00226C90">
        <w:rPr>
          <w:lang w:val="ru-RU"/>
        </w:rPr>
        <w:t>р</w:t>
      </w:r>
      <w:proofErr w:type="gramEnd"/>
      <w:r w:rsidRPr="00226C90">
        <w:rPr>
          <w:lang w:val="ru-RU"/>
        </w:rPr>
        <w:t xml:space="preserve">івень оподаткування тією частиною прибутку, яка спрямовується не на споживання, а на </w:t>
      </w:r>
      <w:r w:rsidRPr="00226C90">
        <w:rPr>
          <w:lang w:val="ru-RU"/>
        </w:rPr>
        <w:t>розвиток підприємства. Це, в свою</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2" w:lineRule="auto"/>
        <w:ind w:right="358" w:firstLine="0"/>
        <w:jc w:val="left"/>
        <w:rPr>
          <w:lang w:val="ru-RU"/>
        </w:rPr>
      </w:pPr>
      <w:r w:rsidRPr="00226C90">
        <w:rPr>
          <w:lang w:val="ru-RU"/>
        </w:rPr>
        <w:lastRenderedPageBreak/>
        <w:t>чергу, призведе до зниження інвестицій, зокрема внутрішнього інвестування в основний капітал, що слугує основою для ефективного розвитку</w:t>
      </w:r>
      <w:r w:rsidRPr="00226C90">
        <w:rPr>
          <w:spacing w:val="-23"/>
          <w:lang w:val="ru-RU"/>
        </w:rPr>
        <w:t xml:space="preserve"> </w:t>
      </w:r>
      <w:r w:rsidRPr="00226C90">
        <w:rPr>
          <w:lang w:val="ru-RU"/>
        </w:rPr>
        <w:t>держави.</w:t>
      </w:r>
    </w:p>
    <w:p w:rsidR="0085302A" w:rsidRPr="00226C90" w:rsidRDefault="00942E2A">
      <w:pPr>
        <w:pStyle w:val="a3"/>
        <w:spacing w:line="360" w:lineRule="auto"/>
        <w:ind w:right="266"/>
        <w:rPr>
          <w:lang w:val="ru-RU"/>
        </w:rPr>
      </w:pPr>
      <w:r w:rsidRPr="00226C90">
        <w:rPr>
          <w:lang w:val="ru-RU"/>
        </w:rPr>
        <w:t>Законодавчо затверджений порядок амортизації має позбутися</w:t>
      </w:r>
      <w:r w:rsidRPr="00226C90">
        <w:rPr>
          <w:lang w:val="ru-RU"/>
        </w:rPr>
        <w:t xml:space="preserve"> недоліків діючої методології, для цього він повинен передбачати скорочення обмежень на застосування прискореної амортизації, дозвіл </w:t>
      </w:r>
      <w:proofErr w:type="gramStart"/>
      <w:r w:rsidRPr="00226C90">
        <w:rPr>
          <w:lang w:val="ru-RU"/>
        </w:rPr>
        <w:t>п</w:t>
      </w:r>
      <w:proofErr w:type="gramEnd"/>
      <w:r w:rsidRPr="00226C90">
        <w:rPr>
          <w:lang w:val="ru-RU"/>
        </w:rPr>
        <w:t>ідприємствам самостійно обирати методи амортизації та вільно переходити з прискорених методів на прямолінійний у будь-який</w:t>
      </w:r>
      <w:r w:rsidRPr="00226C90">
        <w:rPr>
          <w:spacing w:val="-10"/>
          <w:lang w:val="ru-RU"/>
        </w:rPr>
        <w:t xml:space="preserve"> </w:t>
      </w:r>
      <w:r w:rsidRPr="00226C90">
        <w:rPr>
          <w:lang w:val="ru-RU"/>
        </w:rPr>
        <w:t>час.</w:t>
      </w:r>
    </w:p>
    <w:p w:rsidR="0085302A" w:rsidRPr="00226C90" w:rsidRDefault="00942E2A">
      <w:pPr>
        <w:pStyle w:val="a3"/>
        <w:spacing w:line="360" w:lineRule="auto"/>
        <w:ind w:right="267"/>
        <w:rPr>
          <w:lang w:val="ru-RU"/>
        </w:rPr>
      </w:pPr>
      <w:r w:rsidRPr="00226C90">
        <w:rPr>
          <w:lang w:val="ru-RU"/>
        </w:rPr>
        <w:t xml:space="preserve">Очікуваний період часу, протягом якого необоротні активи використовуватимуться </w:t>
      </w:r>
      <w:proofErr w:type="gramStart"/>
      <w:r w:rsidRPr="00226C90">
        <w:rPr>
          <w:lang w:val="ru-RU"/>
        </w:rPr>
        <w:t>п</w:t>
      </w:r>
      <w:proofErr w:type="gramEnd"/>
      <w:r w:rsidRPr="00226C90">
        <w:rPr>
          <w:lang w:val="ru-RU"/>
        </w:rPr>
        <w:t>ідприємством, є строком корисного використання основного засобу, що амортизується. При цьому розглядається фізичний знос об’єкта основних засобів, практично не враховуючи</w:t>
      </w:r>
      <w:r w:rsidRPr="00226C90">
        <w:rPr>
          <w:lang w:val="ru-RU"/>
        </w:rPr>
        <w:t xml:space="preserve"> його моральний знос, що знижує ефективність використання наявних ресурсів і, відповідно, втрати господарюючим суб’єктом прибутку [69].</w:t>
      </w:r>
    </w:p>
    <w:p w:rsidR="0085302A" w:rsidRPr="00226C90" w:rsidRDefault="00942E2A">
      <w:pPr>
        <w:pStyle w:val="a3"/>
        <w:spacing w:line="360" w:lineRule="auto"/>
        <w:ind w:right="267"/>
        <w:rPr>
          <w:lang w:val="ru-RU"/>
        </w:rPr>
      </w:pPr>
      <w:r w:rsidRPr="00226C90">
        <w:rPr>
          <w:lang w:val="ru-RU"/>
        </w:rPr>
        <w:t>Податковий кодекс констату</w:t>
      </w:r>
      <w:proofErr w:type="gramStart"/>
      <w:r w:rsidRPr="00226C90">
        <w:rPr>
          <w:lang w:val="ru-RU"/>
        </w:rPr>
        <w:t>є,</w:t>
      </w:r>
      <w:proofErr w:type="gramEnd"/>
      <w:r w:rsidRPr="00226C90">
        <w:rPr>
          <w:lang w:val="ru-RU"/>
        </w:rPr>
        <w:t xml:space="preserve"> що при визначенні строку корисного використання (експлуатації) слід ураховувати моральний з</w:t>
      </w:r>
      <w:r w:rsidRPr="00226C90">
        <w:rPr>
          <w:lang w:val="ru-RU"/>
        </w:rPr>
        <w:t xml:space="preserve">нос, який передбачається. Але це все, що там про нього сказано. Конкретних рекомендацій він не </w:t>
      </w:r>
      <w:proofErr w:type="gramStart"/>
      <w:r w:rsidRPr="00226C90">
        <w:rPr>
          <w:lang w:val="ru-RU"/>
        </w:rPr>
        <w:t>містить</w:t>
      </w:r>
      <w:proofErr w:type="gramEnd"/>
      <w:r w:rsidRPr="00226C90">
        <w:rPr>
          <w:lang w:val="ru-RU"/>
        </w:rPr>
        <w:t xml:space="preserve">. Тому </w:t>
      </w:r>
      <w:proofErr w:type="gramStart"/>
      <w:r w:rsidRPr="00226C90">
        <w:rPr>
          <w:lang w:val="ru-RU"/>
        </w:rPr>
        <w:t>доц</w:t>
      </w:r>
      <w:proofErr w:type="gramEnd"/>
      <w:r w:rsidRPr="00226C90">
        <w:rPr>
          <w:lang w:val="ru-RU"/>
        </w:rPr>
        <w:t>ільним є розроблення класифікатора із глибокою деталізацією об’єктів основних засобів з урахуванням галузевих особливостей.</w:t>
      </w:r>
    </w:p>
    <w:p w:rsidR="0085302A" w:rsidRPr="00226C90" w:rsidRDefault="00942E2A">
      <w:pPr>
        <w:pStyle w:val="a3"/>
        <w:spacing w:line="360" w:lineRule="auto"/>
        <w:ind w:right="268"/>
        <w:rPr>
          <w:lang w:val="ru-RU"/>
        </w:rPr>
      </w:pPr>
      <w:r w:rsidRPr="00226C90">
        <w:rPr>
          <w:lang w:val="ru-RU"/>
        </w:rPr>
        <w:t xml:space="preserve">В силу </w:t>
      </w:r>
      <w:proofErr w:type="gramStart"/>
      <w:r w:rsidRPr="00226C90">
        <w:rPr>
          <w:lang w:val="ru-RU"/>
        </w:rPr>
        <w:t>р</w:t>
      </w:r>
      <w:proofErr w:type="gramEnd"/>
      <w:r w:rsidRPr="00226C90">
        <w:rPr>
          <w:lang w:val="ru-RU"/>
        </w:rPr>
        <w:t>ізних економ</w:t>
      </w:r>
      <w:r w:rsidRPr="00226C90">
        <w:rPr>
          <w:lang w:val="ru-RU"/>
        </w:rPr>
        <w:t>ічних та соціальних факторів фінансова звітність підприємств різних країн має свої особливості та відмінності. Інформаційне взаєморозуміння є важливою передумовою успішного розвитку бізнесу, економічної інтеграції країн.</w:t>
      </w:r>
    </w:p>
    <w:p w:rsidR="0085302A" w:rsidRPr="00226C90" w:rsidRDefault="00942E2A">
      <w:pPr>
        <w:pStyle w:val="a3"/>
        <w:spacing w:line="360" w:lineRule="auto"/>
        <w:ind w:right="266"/>
        <w:rPr>
          <w:lang w:val="ru-RU"/>
        </w:rPr>
      </w:pPr>
      <w:r w:rsidRPr="00226C90">
        <w:rPr>
          <w:lang w:val="ru-RU"/>
        </w:rPr>
        <w:t>Питаннями стандартизації бухгалтерс</w:t>
      </w:r>
      <w:r w:rsidRPr="00226C90">
        <w:rPr>
          <w:lang w:val="ru-RU"/>
        </w:rPr>
        <w:t xml:space="preserve">ького </w:t>
      </w:r>
      <w:proofErr w:type="gramStart"/>
      <w:r w:rsidRPr="00226C90">
        <w:rPr>
          <w:lang w:val="ru-RU"/>
        </w:rPr>
        <w:t>обл</w:t>
      </w:r>
      <w:proofErr w:type="gramEnd"/>
      <w:r w:rsidRPr="00226C90">
        <w:rPr>
          <w:lang w:val="ru-RU"/>
        </w:rPr>
        <w:t xml:space="preserve">іку займаються кілька міжнародних організацій. Серед них насамперед слід назвати Комітет з міжнародних стандартів бухгалтерського </w:t>
      </w:r>
      <w:proofErr w:type="gramStart"/>
      <w:r w:rsidRPr="00226C90">
        <w:rPr>
          <w:lang w:val="ru-RU"/>
        </w:rPr>
        <w:t>обл</w:t>
      </w:r>
      <w:proofErr w:type="gramEnd"/>
      <w:r w:rsidRPr="00226C90">
        <w:rPr>
          <w:lang w:val="ru-RU"/>
        </w:rPr>
        <w:t>іку (КМСБО) (</w:t>
      </w:r>
      <w:r>
        <w:t>International</w:t>
      </w:r>
      <w:r w:rsidRPr="00226C90">
        <w:rPr>
          <w:lang w:val="ru-RU"/>
        </w:rPr>
        <w:t xml:space="preserve"> </w:t>
      </w:r>
      <w:r>
        <w:t>Accounting</w:t>
      </w:r>
      <w:r w:rsidRPr="00226C90">
        <w:rPr>
          <w:lang w:val="ru-RU"/>
        </w:rPr>
        <w:t xml:space="preserve"> </w:t>
      </w:r>
      <w:r>
        <w:t>Standard</w:t>
      </w:r>
      <w:r w:rsidRPr="00226C90">
        <w:rPr>
          <w:lang w:val="ru-RU"/>
        </w:rPr>
        <w:t xml:space="preserve"> </w:t>
      </w:r>
      <w:r>
        <w:t>Committee</w:t>
      </w:r>
      <w:r w:rsidRPr="00226C90">
        <w:rPr>
          <w:lang w:val="ru-RU"/>
        </w:rPr>
        <w:t xml:space="preserve"> – </w:t>
      </w:r>
      <w:r>
        <w:t>IASC</w:t>
      </w:r>
      <w:r w:rsidRPr="00226C90">
        <w:rPr>
          <w:lang w:val="ru-RU"/>
        </w:rPr>
        <w:t xml:space="preserve">), створений у 1973 році організаціями професійних </w:t>
      </w:r>
      <w:r w:rsidRPr="00226C90">
        <w:rPr>
          <w:lang w:val="ru-RU"/>
        </w:rPr>
        <w:t>бухгалтерів Австралії, Великобританії, Ірландії, Канади, Нідерландів, Німеччини, Мексики, США, Франції та Японії. Ця організація є</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2" w:lineRule="auto"/>
        <w:ind w:firstLine="0"/>
        <w:jc w:val="left"/>
        <w:rPr>
          <w:lang w:val="ru-RU"/>
        </w:rPr>
      </w:pPr>
      <w:r w:rsidRPr="00226C90">
        <w:rPr>
          <w:lang w:val="ru-RU"/>
        </w:rPr>
        <w:lastRenderedPageBreak/>
        <w:t xml:space="preserve">незалежним органом, який займається розробкою міжнародних стандартів бухгалтерського </w:t>
      </w:r>
      <w:proofErr w:type="gramStart"/>
      <w:r w:rsidRPr="00226C90">
        <w:rPr>
          <w:lang w:val="ru-RU"/>
        </w:rPr>
        <w:t>обл</w:t>
      </w:r>
      <w:proofErr w:type="gramEnd"/>
      <w:r w:rsidRPr="00226C90">
        <w:rPr>
          <w:lang w:val="ru-RU"/>
        </w:rPr>
        <w:t>іку.</w:t>
      </w:r>
    </w:p>
    <w:p w:rsidR="0085302A" w:rsidRPr="00226C90" w:rsidRDefault="00942E2A">
      <w:pPr>
        <w:pStyle w:val="a3"/>
        <w:spacing w:line="360" w:lineRule="auto"/>
        <w:ind w:right="266"/>
        <w:rPr>
          <w:lang w:val="ru-RU"/>
        </w:rPr>
      </w:pPr>
      <w:r w:rsidRPr="00226C90">
        <w:rPr>
          <w:lang w:val="ru-RU"/>
        </w:rPr>
        <w:t>В умовах інтег</w:t>
      </w:r>
      <w:r w:rsidRPr="00226C90">
        <w:rPr>
          <w:lang w:val="ru-RU"/>
        </w:rPr>
        <w:t xml:space="preserve">рації України до </w:t>
      </w:r>
      <w:proofErr w:type="gramStart"/>
      <w:r w:rsidRPr="00226C90">
        <w:rPr>
          <w:lang w:val="ru-RU"/>
        </w:rPr>
        <w:t>св</w:t>
      </w:r>
      <w:proofErr w:type="gramEnd"/>
      <w:r w:rsidRPr="00226C90">
        <w:rPr>
          <w:lang w:val="ru-RU"/>
        </w:rPr>
        <w:t xml:space="preserve">ітової спільноти важливого значення набуває досягнення єдності як економічних термінів, так і понять на міжнародному та внутрішньодержавному рівнях. Задля досягнення відповідності вітчизняних джерел </w:t>
      </w:r>
      <w:proofErr w:type="gramStart"/>
      <w:r w:rsidRPr="00226C90">
        <w:rPr>
          <w:lang w:val="ru-RU"/>
        </w:rPr>
        <w:t>св</w:t>
      </w:r>
      <w:proofErr w:type="gramEnd"/>
      <w:r w:rsidRPr="00226C90">
        <w:rPr>
          <w:lang w:val="ru-RU"/>
        </w:rPr>
        <w:t>ітовим у визначенні терміну «основні</w:t>
      </w:r>
      <w:r w:rsidRPr="00226C90">
        <w:rPr>
          <w:lang w:val="ru-RU"/>
        </w:rPr>
        <w:t xml:space="preserve"> засоби» вважаємо за доцільне звернутися до чинного Міжнародного стандарту бухгалтерського обліку (далі – МСБО) 16 «Основні засоби» [54].</w:t>
      </w:r>
    </w:p>
    <w:p w:rsidR="0085302A" w:rsidRPr="00226C90" w:rsidRDefault="00942E2A">
      <w:pPr>
        <w:pStyle w:val="a3"/>
        <w:spacing w:line="362" w:lineRule="auto"/>
        <w:ind w:right="274"/>
        <w:rPr>
          <w:lang w:val="ru-RU"/>
        </w:rPr>
      </w:pPr>
      <w:r w:rsidRPr="00226C90">
        <w:rPr>
          <w:lang w:val="ru-RU"/>
        </w:rPr>
        <w:t>Відповідно до МСБО 16 «Основні засоби», основні засоби є матеріальними активами, які:</w:t>
      </w:r>
    </w:p>
    <w:p w:rsidR="0085302A" w:rsidRPr="00226C90" w:rsidRDefault="00942E2A">
      <w:pPr>
        <w:pStyle w:val="a3"/>
        <w:spacing w:line="360" w:lineRule="auto"/>
        <w:ind w:right="270"/>
        <w:rPr>
          <w:lang w:val="ru-RU"/>
        </w:rPr>
      </w:pPr>
      <w:r w:rsidRPr="00226C90">
        <w:rPr>
          <w:lang w:val="ru-RU"/>
        </w:rPr>
        <w:t>а) використовуються компанією дл</w:t>
      </w:r>
      <w:r w:rsidRPr="00226C90">
        <w:rPr>
          <w:lang w:val="ru-RU"/>
        </w:rPr>
        <w:t>я виробництва або поставки товарі</w:t>
      </w:r>
      <w:proofErr w:type="gramStart"/>
      <w:r w:rsidRPr="00226C90">
        <w:rPr>
          <w:lang w:val="ru-RU"/>
        </w:rPr>
        <w:t>в</w:t>
      </w:r>
      <w:proofErr w:type="gramEnd"/>
      <w:r w:rsidRPr="00226C90">
        <w:rPr>
          <w:lang w:val="ru-RU"/>
        </w:rPr>
        <w:t xml:space="preserve"> </w:t>
      </w:r>
      <w:proofErr w:type="gramStart"/>
      <w:r w:rsidRPr="00226C90">
        <w:rPr>
          <w:lang w:val="ru-RU"/>
        </w:rPr>
        <w:t>та</w:t>
      </w:r>
      <w:proofErr w:type="gramEnd"/>
      <w:r w:rsidRPr="00226C90">
        <w:rPr>
          <w:lang w:val="ru-RU"/>
        </w:rPr>
        <w:t xml:space="preserve"> послуг, для здачі в оренду іншим компаніям, або для адміністративних цілей;</w:t>
      </w:r>
    </w:p>
    <w:p w:rsidR="0085302A" w:rsidRPr="00226C90" w:rsidRDefault="00942E2A">
      <w:pPr>
        <w:pStyle w:val="a3"/>
        <w:ind w:left="970" w:firstLine="0"/>
        <w:jc w:val="left"/>
        <w:rPr>
          <w:lang w:val="ru-RU"/>
        </w:rPr>
      </w:pPr>
      <w:r w:rsidRPr="00226C90">
        <w:rPr>
          <w:lang w:val="ru-RU"/>
        </w:rPr>
        <w:t xml:space="preserve">б) </w:t>
      </w:r>
      <w:proofErr w:type="gramStart"/>
      <w:r w:rsidRPr="00226C90">
        <w:rPr>
          <w:lang w:val="ru-RU"/>
        </w:rPr>
        <w:t>очіку</w:t>
      </w:r>
      <w:proofErr w:type="gramEnd"/>
      <w:r w:rsidRPr="00226C90">
        <w:rPr>
          <w:lang w:val="ru-RU"/>
        </w:rPr>
        <w:t>ється використовувати протягом більш ніж одного періоду.</w:t>
      </w:r>
    </w:p>
    <w:p w:rsidR="0085302A" w:rsidRPr="00226C90" w:rsidRDefault="00942E2A">
      <w:pPr>
        <w:pStyle w:val="a3"/>
        <w:spacing w:before="151" w:line="360" w:lineRule="auto"/>
        <w:ind w:right="271"/>
        <w:rPr>
          <w:lang w:val="ru-RU"/>
        </w:rPr>
      </w:pPr>
      <w:r w:rsidRPr="00226C90">
        <w:rPr>
          <w:lang w:val="ru-RU"/>
        </w:rPr>
        <w:t xml:space="preserve">Співставивши дане визначення з тим, що пропонує </w:t>
      </w:r>
      <w:proofErr w:type="gramStart"/>
      <w:r w:rsidRPr="00226C90">
        <w:rPr>
          <w:lang w:val="ru-RU"/>
        </w:rPr>
        <w:t>П(</w:t>
      </w:r>
      <w:proofErr w:type="gramEnd"/>
      <w:r w:rsidRPr="00226C90">
        <w:rPr>
          <w:lang w:val="ru-RU"/>
        </w:rPr>
        <w:t>С)БО 7 «Основні засоби», ми можемо стверджувати, що має місце повна відповідність національних стандартів міжнародним.</w:t>
      </w:r>
    </w:p>
    <w:p w:rsidR="0085302A" w:rsidRPr="00226C90" w:rsidRDefault="00942E2A">
      <w:pPr>
        <w:pStyle w:val="a3"/>
        <w:spacing w:line="360" w:lineRule="auto"/>
        <w:ind w:right="268"/>
        <w:rPr>
          <w:lang w:val="ru-RU"/>
        </w:rPr>
      </w:pPr>
      <w:r w:rsidRPr="00226C90">
        <w:rPr>
          <w:lang w:val="ru-RU"/>
        </w:rPr>
        <w:t xml:space="preserve">На сьогоднішній день при активізації інтеграційних процесів </w:t>
      </w:r>
      <w:proofErr w:type="gramStart"/>
      <w:r w:rsidRPr="00226C90">
        <w:rPr>
          <w:lang w:val="ru-RU"/>
        </w:rPr>
        <w:t>в</w:t>
      </w:r>
      <w:proofErr w:type="gramEnd"/>
      <w:r w:rsidRPr="00226C90">
        <w:rPr>
          <w:lang w:val="ru-RU"/>
        </w:rPr>
        <w:t xml:space="preserve"> економіці України важливо</w:t>
      </w:r>
      <w:r w:rsidRPr="00226C90">
        <w:rPr>
          <w:lang w:val="ru-RU"/>
        </w:rPr>
        <w:t xml:space="preserve">ю умовою ефективного функціонування підприємств є адаптація системи бухгалтерського обліку до вимог міжнародної практики. Орієнтація бухгалтерського </w:t>
      </w:r>
      <w:proofErr w:type="gramStart"/>
      <w:r w:rsidRPr="00226C90">
        <w:rPr>
          <w:lang w:val="ru-RU"/>
        </w:rPr>
        <w:t>обл</w:t>
      </w:r>
      <w:proofErr w:type="gramEnd"/>
      <w:r w:rsidRPr="00226C90">
        <w:rPr>
          <w:lang w:val="ru-RU"/>
        </w:rPr>
        <w:t>іку на міжнародні стандарти сприятиме підвищенню достовірності та зрозумілості інформації про фінансовий</w:t>
      </w:r>
      <w:r w:rsidRPr="00226C90">
        <w:rPr>
          <w:lang w:val="ru-RU"/>
        </w:rPr>
        <w:t xml:space="preserve"> стан та господарську діяльність підприємств для іноземних користувачів.</w:t>
      </w:r>
    </w:p>
    <w:p w:rsidR="0085302A" w:rsidRPr="00226C90" w:rsidRDefault="00942E2A">
      <w:pPr>
        <w:pStyle w:val="a3"/>
        <w:spacing w:line="360" w:lineRule="auto"/>
        <w:ind w:right="266"/>
        <w:rPr>
          <w:lang w:val="ru-RU"/>
        </w:rPr>
      </w:pPr>
      <w:r w:rsidRPr="00226C90">
        <w:rPr>
          <w:lang w:val="ru-RU"/>
        </w:rPr>
        <w:t xml:space="preserve">В Україні діють чимало </w:t>
      </w:r>
      <w:proofErr w:type="gramStart"/>
      <w:r w:rsidRPr="00226C90">
        <w:rPr>
          <w:lang w:val="ru-RU"/>
        </w:rPr>
        <w:t>п</w:t>
      </w:r>
      <w:proofErr w:type="gramEnd"/>
      <w:r w:rsidRPr="00226C90">
        <w:rPr>
          <w:lang w:val="ru-RU"/>
        </w:rPr>
        <w:t>ідприємств різних галузей та форм власності, проте важливим елементом діяльності будь-якого з них є основні засоби. Являючись однією з головних складових актив</w:t>
      </w:r>
      <w:r w:rsidRPr="00226C90">
        <w:rPr>
          <w:lang w:val="ru-RU"/>
        </w:rPr>
        <w:t xml:space="preserve">у балансу будь-якого </w:t>
      </w:r>
      <w:proofErr w:type="gramStart"/>
      <w:r w:rsidRPr="00226C90">
        <w:rPr>
          <w:lang w:val="ru-RU"/>
        </w:rPr>
        <w:t>п</w:t>
      </w:r>
      <w:proofErr w:type="gramEnd"/>
      <w:r w:rsidRPr="00226C90">
        <w:rPr>
          <w:lang w:val="ru-RU"/>
        </w:rPr>
        <w:t>ідприємства, основні засоби значно впливають на фінансовий результат діяльності суб’єктів господарювання, тому вони потребують правильного і грамотного обліку.</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7"/>
        <w:rPr>
          <w:lang w:val="ru-RU"/>
        </w:rPr>
      </w:pPr>
      <w:r w:rsidRPr="00226C90">
        <w:rPr>
          <w:lang w:val="ru-RU"/>
        </w:rPr>
        <w:lastRenderedPageBreak/>
        <w:t>Чимало провідних науковців здійснили значний внесок в уд</w:t>
      </w:r>
      <w:r w:rsidRPr="00226C90">
        <w:rPr>
          <w:lang w:val="ru-RU"/>
        </w:rPr>
        <w:t xml:space="preserve">осконалення </w:t>
      </w:r>
      <w:proofErr w:type="gramStart"/>
      <w:r w:rsidRPr="00226C90">
        <w:rPr>
          <w:lang w:val="ru-RU"/>
        </w:rPr>
        <w:t>обл</w:t>
      </w:r>
      <w:proofErr w:type="gramEnd"/>
      <w:r w:rsidRPr="00226C90">
        <w:rPr>
          <w:lang w:val="ru-RU"/>
        </w:rPr>
        <w:t>іку основних засобів, приділивши увагу питанню відповідності національної системи бухгалтерського обліку вимогам міжнародної практики, серед них: С.Ф. Голов, Н.А. Пономарьова, О.В. Замазій, В.М. Костюченко та інші. Проте, враховуючи зміни та</w:t>
      </w:r>
      <w:r w:rsidRPr="00226C90">
        <w:rPr>
          <w:lang w:val="ru-RU"/>
        </w:rPr>
        <w:t xml:space="preserve"> доповнення в національній системі бухгалтерського обліку в останні роки, питання визначення шляхів удосконалення організації обліку основних засобів </w:t>
      </w:r>
      <w:proofErr w:type="gramStart"/>
      <w:r w:rsidRPr="00226C90">
        <w:rPr>
          <w:lang w:val="ru-RU"/>
        </w:rPr>
        <w:t>в</w:t>
      </w:r>
      <w:proofErr w:type="gramEnd"/>
      <w:r w:rsidRPr="00226C90">
        <w:rPr>
          <w:lang w:val="ru-RU"/>
        </w:rPr>
        <w:t>ідповідно до правил і принципів міжнародних стандартів залишається відкритим.</w:t>
      </w:r>
    </w:p>
    <w:p w:rsidR="0085302A" w:rsidRPr="00226C90" w:rsidRDefault="00942E2A">
      <w:pPr>
        <w:pStyle w:val="a3"/>
        <w:spacing w:before="3" w:line="360" w:lineRule="auto"/>
        <w:ind w:right="266"/>
        <w:rPr>
          <w:lang w:val="ru-RU"/>
        </w:rPr>
      </w:pPr>
      <w:r w:rsidRPr="00226C90">
        <w:rPr>
          <w:lang w:val="ru-RU"/>
        </w:rPr>
        <w:t xml:space="preserve">Загальні правила </w:t>
      </w:r>
      <w:proofErr w:type="gramStart"/>
      <w:r w:rsidRPr="00226C90">
        <w:rPr>
          <w:lang w:val="ru-RU"/>
        </w:rPr>
        <w:t>обл</w:t>
      </w:r>
      <w:proofErr w:type="gramEnd"/>
      <w:r w:rsidRPr="00226C90">
        <w:rPr>
          <w:lang w:val="ru-RU"/>
        </w:rPr>
        <w:t>іку осн</w:t>
      </w:r>
      <w:r w:rsidRPr="00226C90">
        <w:rPr>
          <w:lang w:val="ru-RU"/>
        </w:rPr>
        <w:t>овних засобів за міжнародними та національними стандартами дуже схожі, проте водночас між ними існують певні відмінності, які слід ураховувати у процесі організації бухгалтерського обліку за МСБО.</w:t>
      </w:r>
    </w:p>
    <w:p w:rsidR="0085302A" w:rsidRPr="00226C90" w:rsidRDefault="00942E2A">
      <w:pPr>
        <w:pStyle w:val="a3"/>
        <w:spacing w:before="1" w:line="360" w:lineRule="auto"/>
        <w:ind w:right="272"/>
        <w:rPr>
          <w:lang w:val="ru-RU"/>
        </w:rPr>
      </w:pPr>
      <w:r w:rsidRPr="00226C90">
        <w:rPr>
          <w:lang w:val="ru-RU"/>
        </w:rPr>
        <w:t xml:space="preserve">Аналізуючи міжнародні та національні стандарти щодо </w:t>
      </w:r>
      <w:proofErr w:type="gramStart"/>
      <w:r w:rsidRPr="00226C90">
        <w:rPr>
          <w:lang w:val="ru-RU"/>
        </w:rPr>
        <w:t>обл</w:t>
      </w:r>
      <w:proofErr w:type="gramEnd"/>
      <w:r w:rsidRPr="00226C90">
        <w:rPr>
          <w:lang w:val="ru-RU"/>
        </w:rPr>
        <w:t xml:space="preserve">іку </w:t>
      </w:r>
      <w:r w:rsidRPr="00226C90">
        <w:rPr>
          <w:lang w:val="ru-RU"/>
        </w:rPr>
        <w:t xml:space="preserve">основних засобів, спостерігаються відмінності у формуванні первісної вартості основних засобів, що виникають внаслідок різних подій. Так, при придбанні основних засобів у кредит відповідно до міжнародних стандартів </w:t>
      </w:r>
      <w:proofErr w:type="gramStart"/>
      <w:r w:rsidRPr="00226C90">
        <w:rPr>
          <w:lang w:val="ru-RU"/>
        </w:rPr>
        <w:t>обл</w:t>
      </w:r>
      <w:proofErr w:type="gramEnd"/>
      <w:r w:rsidRPr="00226C90">
        <w:rPr>
          <w:lang w:val="ru-RU"/>
        </w:rPr>
        <w:t>ік</w:t>
      </w:r>
      <w:r w:rsidRPr="00226C90">
        <w:rPr>
          <w:spacing w:val="27"/>
          <w:lang w:val="ru-RU"/>
        </w:rPr>
        <w:t xml:space="preserve"> </w:t>
      </w:r>
      <w:r w:rsidRPr="00226C90">
        <w:rPr>
          <w:lang w:val="ru-RU"/>
        </w:rPr>
        <w:t>витрат</w:t>
      </w:r>
      <w:r w:rsidRPr="00226C90">
        <w:rPr>
          <w:spacing w:val="27"/>
          <w:lang w:val="ru-RU"/>
        </w:rPr>
        <w:t xml:space="preserve"> </w:t>
      </w:r>
      <w:r w:rsidRPr="00226C90">
        <w:rPr>
          <w:lang w:val="ru-RU"/>
        </w:rPr>
        <w:t>на</w:t>
      </w:r>
      <w:r w:rsidRPr="00226C90">
        <w:rPr>
          <w:spacing w:val="28"/>
          <w:lang w:val="ru-RU"/>
        </w:rPr>
        <w:t xml:space="preserve"> </w:t>
      </w:r>
      <w:r w:rsidRPr="00226C90">
        <w:rPr>
          <w:lang w:val="ru-RU"/>
        </w:rPr>
        <w:t>виплату</w:t>
      </w:r>
      <w:r w:rsidRPr="00226C90">
        <w:rPr>
          <w:spacing w:val="24"/>
          <w:lang w:val="ru-RU"/>
        </w:rPr>
        <w:t xml:space="preserve"> </w:t>
      </w:r>
      <w:r w:rsidRPr="00226C90">
        <w:rPr>
          <w:lang w:val="ru-RU"/>
        </w:rPr>
        <w:t>відсотків</w:t>
      </w:r>
      <w:r w:rsidRPr="00226C90">
        <w:rPr>
          <w:spacing w:val="27"/>
          <w:lang w:val="ru-RU"/>
        </w:rPr>
        <w:t xml:space="preserve"> </w:t>
      </w:r>
      <w:r w:rsidRPr="00226C90">
        <w:rPr>
          <w:lang w:val="ru-RU"/>
        </w:rPr>
        <w:t>здійсню</w:t>
      </w:r>
      <w:r w:rsidRPr="00226C90">
        <w:rPr>
          <w:lang w:val="ru-RU"/>
        </w:rPr>
        <w:t>ється</w:t>
      </w:r>
      <w:r w:rsidRPr="00226C90">
        <w:rPr>
          <w:spacing w:val="28"/>
          <w:lang w:val="ru-RU"/>
        </w:rPr>
        <w:t xml:space="preserve"> </w:t>
      </w:r>
      <w:r w:rsidRPr="00226C90">
        <w:rPr>
          <w:lang w:val="ru-RU"/>
        </w:rPr>
        <w:t>за</w:t>
      </w:r>
      <w:r w:rsidRPr="00226C90">
        <w:rPr>
          <w:spacing w:val="27"/>
          <w:lang w:val="ru-RU"/>
        </w:rPr>
        <w:t xml:space="preserve"> </w:t>
      </w:r>
      <w:r w:rsidRPr="00226C90">
        <w:rPr>
          <w:lang w:val="ru-RU"/>
        </w:rPr>
        <w:t>вимогами</w:t>
      </w:r>
      <w:r w:rsidRPr="00226C90">
        <w:rPr>
          <w:spacing w:val="28"/>
          <w:lang w:val="ru-RU"/>
        </w:rPr>
        <w:t xml:space="preserve"> </w:t>
      </w:r>
      <w:r w:rsidRPr="00226C90">
        <w:rPr>
          <w:lang w:val="ru-RU"/>
        </w:rPr>
        <w:t>МСБО</w:t>
      </w:r>
      <w:r w:rsidRPr="00226C90">
        <w:rPr>
          <w:spacing w:val="26"/>
          <w:lang w:val="ru-RU"/>
        </w:rPr>
        <w:t xml:space="preserve"> </w:t>
      </w:r>
      <w:r w:rsidRPr="00226C90">
        <w:rPr>
          <w:lang w:val="ru-RU"/>
        </w:rPr>
        <w:t>23</w:t>
      </w:r>
    </w:p>
    <w:p w:rsidR="0085302A" w:rsidRPr="00226C90" w:rsidRDefault="00942E2A">
      <w:pPr>
        <w:pStyle w:val="a3"/>
        <w:spacing w:line="360" w:lineRule="auto"/>
        <w:ind w:right="266" w:firstLine="0"/>
        <w:rPr>
          <w:lang w:val="ru-RU"/>
        </w:rPr>
      </w:pPr>
      <w:r w:rsidRPr="00226C90">
        <w:rPr>
          <w:lang w:val="ru-RU"/>
        </w:rPr>
        <w:t xml:space="preserve">«Витрати на позики», залежно від того, чи є цей об’єкт кваліфікованим активом, а також від умов сплати таких відсотків. Пунктами 8 та 11 </w:t>
      </w:r>
      <w:proofErr w:type="gramStart"/>
      <w:r w:rsidRPr="00226C90">
        <w:rPr>
          <w:lang w:val="ru-RU"/>
        </w:rPr>
        <w:t>П(</w:t>
      </w:r>
      <w:proofErr w:type="gramEnd"/>
      <w:r w:rsidRPr="00226C90">
        <w:rPr>
          <w:lang w:val="ru-RU"/>
        </w:rPr>
        <w:t>С)БО 7 не передбачено включення витрат на виплату відсотків за кредит до первісної вартості</w:t>
      </w:r>
      <w:r w:rsidRPr="00226C90">
        <w:rPr>
          <w:lang w:val="ru-RU"/>
        </w:rPr>
        <w:t xml:space="preserve"> об’єкта у жодному випадку.</w:t>
      </w:r>
    </w:p>
    <w:p w:rsidR="0085302A" w:rsidRPr="00226C90" w:rsidRDefault="00942E2A">
      <w:pPr>
        <w:pStyle w:val="a3"/>
        <w:spacing w:line="360" w:lineRule="auto"/>
        <w:ind w:right="265"/>
        <w:rPr>
          <w:lang w:val="ru-RU"/>
        </w:rPr>
      </w:pPr>
      <w:r w:rsidRPr="00226C90">
        <w:rPr>
          <w:lang w:val="ru-RU"/>
        </w:rPr>
        <w:t>Якщо основні засоби придбані за рахунок грантів, згідно МСБО 16 балансова вартість об’єкта основних засобів може бути зменшена на суму отриманих державних грантів, якщо таке фінансування пов’язане з придбанням саме цього об’єкта</w:t>
      </w:r>
      <w:r w:rsidRPr="00226C90">
        <w:rPr>
          <w:lang w:val="ru-RU"/>
        </w:rPr>
        <w:t xml:space="preserve">, тоді як національними стандартами зменшення вартості активу не </w:t>
      </w:r>
      <w:proofErr w:type="gramStart"/>
      <w:r w:rsidRPr="00226C90">
        <w:rPr>
          <w:lang w:val="ru-RU"/>
        </w:rPr>
        <w:t>дозволяється</w:t>
      </w:r>
      <w:proofErr w:type="gramEnd"/>
      <w:r w:rsidRPr="00226C90">
        <w:rPr>
          <w:lang w:val="ru-RU"/>
        </w:rPr>
        <w:t>.</w:t>
      </w:r>
    </w:p>
    <w:p w:rsidR="0085302A" w:rsidRPr="00226C90" w:rsidRDefault="00942E2A">
      <w:pPr>
        <w:pStyle w:val="a3"/>
        <w:spacing w:line="360" w:lineRule="auto"/>
        <w:ind w:right="269"/>
        <w:rPr>
          <w:lang w:val="ru-RU"/>
        </w:rPr>
      </w:pPr>
      <w:r w:rsidRPr="00226C90">
        <w:rPr>
          <w:lang w:val="ru-RU"/>
        </w:rPr>
        <w:t xml:space="preserve">Якщо за отримані основні засоби </w:t>
      </w:r>
      <w:proofErr w:type="gramStart"/>
      <w:r w:rsidRPr="00226C90">
        <w:rPr>
          <w:lang w:val="ru-RU"/>
        </w:rPr>
        <w:t>п</w:t>
      </w:r>
      <w:proofErr w:type="gramEnd"/>
      <w:r w:rsidRPr="00226C90">
        <w:rPr>
          <w:lang w:val="ru-RU"/>
        </w:rPr>
        <w:t xml:space="preserve">ідприємство розраховується пайовими інструментами, в обліку за МСБО 16 така операція відображається за дебетом рахунка відповідних активів і за </w:t>
      </w:r>
      <w:r w:rsidRPr="00226C90">
        <w:rPr>
          <w:lang w:val="ru-RU"/>
        </w:rPr>
        <w:t>кредитом рахунка акціонерного</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tabs>
          <w:tab w:val="left" w:pos="1545"/>
          <w:tab w:val="left" w:pos="3612"/>
          <w:tab w:val="left" w:pos="5314"/>
          <w:tab w:val="left" w:pos="7492"/>
        </w:tabs>
        <w:spacing w:before="147" w:line="362" w:lineRule="auto"/>
        <w:ind w:right="358" w:firstLine="0"/>
        <w:jc w:val="left"/>
        <w:rPr>
          <w:lang w:val="ru-RU"/>
        </w:rPr>
      </w:pPr>
      <w:r w:rsidRPr="00226C90">
        <w:rPr>
          <w:lang w:val="ru-RU"/>
        </w:rPr>
        <w:lastRenderedPageBreak/>
        <w:t>капіталу.</w:t>
      </w:r>
      <w:r w:rsidRPr="00226C90">
        <w:rPr>
          <w:lang w:val="ru-RU"/>
        </w:rPr>
        <w:tab/>
        <w:t>Національними</w:t>
      </w:r>
      <w:r w:rsidRPr="00226C90">
        <w:rPr>
          <w:lang w:val="ru-RU"/>
        </w:rPr>
        <w:tab/>
        <w:t>стандартами</w:t>
      </w:r>
      <w:r w:rsidRPr="00226C90">
        <w:rPr>
          <w:lang w:val="ru-RU"/>
        </w:rPr>
        <w:tab/>
        <w:t xml:space="preserve">не </w:t>
      </w:r>
      <w:r w:rsidRPr="00226C90">
        <w:rPr>
          <w:spacing w:val="56"/>
          <w:lang w:val="ru-RU"/>
        </w:rPr>
        <w:t xml:space="preserve"> </w:t>
      </w:r>
      <w:r w:rsidRPr="00226C90">
        <w:rPr>
          <w:lang w:val="ru-RU"/>
        </w:rPr>
        <w:t>передбачено</w:t>
      </w:r>
      <w:r w:rsidRPr="00226C90">
        <w:rPr>
          <w:lang w:val="ru-RU"/>
        </w:rPr>
        <w:tab/>
        <w:t xml:space="preserve">методики </w:t>
      </w:r>
      <w:proofErr w:type="gramStart"/>
      <w:r w:rsidRPr="00226C90">
        <w:rPr>
          <w:lang w:val="ru-RU"/>
        </w:rPr>
        <w:t>обл</w:t>
      </w:r>
      <w:proofErr w:type="gramEnd"/>
      <w:r w:rsidRPr="00226C90">
        <w:rPr>
          <w:lang w:val="ru-RU"/>
        </w:rPr>
        <w:t>іку жодних операцій, в яких брали б участь пайові інструменти</w:t>
      </w:r>
      <w:r w:rsidRPr="00226C90">
        <w:rPr>
          <w:spacing w:val="-10"/>
          <w:lang w:val="ru-RU"/>
        </w:rPr>
        <w:t xml:space="preserve"> </w:t>
      </w:r>
      <w:r w:rsidRPr="00226C90">
        <w:rPr>
          <w:lang w:val="ru-RU"/>
        </w:rPr>
        <w:t>[31].</w:t>
      </w:r>
    </w:p>
    <w:p w:rsidR="0085302A" w:rsidRPr="00226C90" w:rsidRDefault="00942E2A">
      <w:pPr>
        <w:pStyle w:val="a3"/>
        <w:spacing w:line="360" w:lineRule="auto"/>
        <w:ind w:right="265"/>
        <w:rPr>
          <w:lang w:val="ru-RU"/>
        </w:rPr>
      </w:pPr>
      <w:r w:rsidRPr="00226C90">
        <w:rPr>
          <w:lang w:val="ru-RU"/>
        </w:rPr>
        <w:t xml:space="preserve">Досить важливим напрямком </w:t>
      </w:r>
      <w:proofErr w:type="gramStart"/>
      <w:r w:rsidRPr="00226C90">
        <w:rPr>
          <w:lang w:val="ru-RU"/>
        </w:rPr>
        <w:t>обл</w:t>
      </w:r>
      <w:proofErr w:type="gramEnd"/>
      <w:r w:rsidRPr="00226C90">
        <w:rPr>
          <w:lang w:val="ru-RU"/>
        </w:rPr>
        <w:t xml:space="preserve">іку основних засобів є процес їх переоцінки, в </w:t>
      </w:r>
      <w:r w:rsidRPr="00226C90">
        <w:rPr>
          <w:lang w:val="ru-RU"/>
        </w:rPr>
        <w:t>якому міжнародні та національні стандарти не містять суттєвих відмінностей, проте в П(С)БО 7 зазначено межу (більше 10%), при якій необхідно проводити переоцінку. Міжнародними стандартами така межа також передбачена, проте вона визначена як така, що «суттє</w:t>
      </w:r>
      <w:r w:rsidRPr="00226C90">
        <w:rPr>
          <w:lang w:val="ru-RU"/>
        </w:rPr>
        <w:t xml:space="preserve">во відрізняється» від балансової вартості. Однак відображення переоцінки основних засобів </w:t>
      </w:r>
      <w:proofErr w:type="gramStart"/>
      <w:r w:rsidRPr="00226C90">
        <w:rPr>
          <w:lang w:val="ru-RU"/>
        </w:rPr>
        <w:t>в</w:t>
      </w:r>
      <w:proofErr w:type="gramEnd"/>
      <w:r w:rsidRPr="00226C90">
        <w:rPr>
          <w:lang w:val="ru-RU"/>
        </w:rPr>
        <w:t xml:space="preserve"> обліку потребує подальшого удосконалення, оскільки за МСБО розкриття інформації щодо методів переоцінки основних засобів, суттєвих припущень та ступінь використання</w:t>
      </w:r>
      <w:r w:rsidRPr="00226C90">
        <w:rPr>
          <w:lang w:val="ru-RU"/>
        </w:rPr>
        <w:t xml:space="preserve"> ринкових даних або інших методів оцінки справедливої вартості основних засобів є обов’язковим, тоді як діючою національною системою </w:t>
      </w:r>
      <w:proofErr w:type="gramStart"/>
      <w:r w:rsidRPr="00226C90">
        <w:rPr>
          <w:lang w:val="ru-RU"/>
        </w:rPr>
        <w:t>обл</w:t>
      </w:r>
      <w:proofErr w:type="gramEnd"/>
      <w:r w:rsidRPr="00226C90">
        <w:rPr>
          <w:lang w:val="ru-RU"/>
        </w:rPr>
        <w:t>іку таких вимог не передбачено [79].</w:t>
      </w:r>
    </w:p>
    <w:p w:rsidR="0085302A" w:rsidRPr="00226C90" w:rsidRDefault="00942E2A">
      <w:pPr>
        <w:pStyle w:val="a3"/>
        <w:spacing w:line="360" w:lineRule="auto"/>
        <w:ind w:right="267"/>
        <w:rPr>
          <w:lang w:val="ru-RU"/>
        </w:rPr>
      </w:pPr>
      <w:r w:rsidRPr="00226C90">
        <w:rPr>
          <w:lang w:val="ru-RU"/>
        </w:rPr>
        <w:t>Національні і міжнародні стандарти містять деякі відмінності і у методиці нарахуван</w:t>
      </w:r>
      <w:r w:rsidRPr="00226C90">
        <w:rPr>
          <w:lang w:val="ru-RU"/>
        </w:rPr>
        <w:t xml:space="preserve">ня амортизації. Методами нарахування амортизації у </w:t>
      </w:r>
      <w:proofErr w:type="gramStart"/>
      <w:r w:rsidRPr="00226C90">
        <w:rPr>
          <w:lang w:val="ru-RU"/>
        </w:rPr>
        <w:t>П(</w:t>
      </w:r>
      <w:proofErr w:type="gramEnd"/>
      <w:r w:rsidRPr="00226C90">
        <w:rPr>
          <w:lang w:val="ru-RU"/>
        </w:rPr>
        <w:t xml:space="preserve">С)БО і у МСБО є прямолінійний та виробничий. Проте </w:t>
      </w:r>
      <w:proofErr w:type="gramStart"/>
      <w:r w:rsidRPr="00226C90">
        <w:rPr>
          <w:lang w:val="ru-RU"/>
        </w:rPr>
        <w:t>П(</w:t>
      </w:r>
      <w:proofErr w:type="gramEnd"/>
      <w:r w:rsidRPr="00226C90">
        <w:rPr>
          <w:lang w:val="ru-RU"/>
        </w:rPr>
        <w:t>С)БО передбачено ще три методи: зменшення залишкової вартості, прискореного зменшення залишкової вартості, кумулятивний, а МСБО включає в себе метод з</w:t>
      </w:r>
      <w:r w:rsidRPr="00226C90">
        <w:rPr>
          <w:lang w:val="ru-RU"/>
        </w:rPr>
        <w:t>меншення залишку. Міжнародні стандарти не містять вичерпного переліку методів амортизації основних засобів, проте в них зазначено, що головне те</w:t>
      </w:r>
      <w:proofErr w:type="gramStart"/>
      <w:r w:rsidRPr="00226C90">
        <w:rPr>
          <w:lang w:val="ru-RU"/>
        </w:rPr>
        <w:t>,щ</w:t>
      </w:r>
      <w:proofErr w:type="gramEnd"/>
      <w:r w:rsidRPr="00226C90">
        <w:rPr>
          <w:lang w:val="ru-RU"/>
        </w:rPr>
        <w:t>об використовуваний метод відображав схему за якої підприємство споживає економічну вигоду, отриману від актив</w:t>
      </w:r>
      <w:r w:rsidRPr="00226C90">
        <w:rPr>
          <w:lang w:val="ru-RU"/>
        </w:rPr>
        <w:t xml:space="preserve">у [20]. Тому, </w:t>
      </w:r>
      <w:proofErr w:type="gramStart"/>
      <w:r w:rsidRPr="00226C90">
        <w:rPr>
          <w:lang w:val="ru-RU"/>
        </w:rPr>
        <w:t>обл</w:t>
      </w:r>
      <w:proofErr w:type="gramEnd"/>
      <w:r w:rsidRPr="00226C90">
        <w:rPr>
          <w:lang w:val="ru-RU"/>
        </w:rPr>
        <w:t>іковуючи основні засоби, що продовжують приносити економічні вигоди, з нульовою залишковою вартістю, українські підприємства відповідно до міжнародних стандартів роблять суттєву помилку у веденні обліку основних засобів. В такому випадку п</w:t>
      </w:r>
      <w:r w:rsidRPr="00226C90">
        <w:rPr>
          <w:lang w:val="ru-RU"/>
        </w:rPr>
        <w:t>ідприємству слід змінити метод амортизації або строк корисного використання основного засобу.</w:t>
      </w:r>
    </w:p>
    <w:p w:rsidR="0085302A" w:rsidRPr="00226C90" w:rsidRDefault="00942E2A">
      <w:pPr>
        <w:pStyle w:val="a3"/>
        <w:spacing w:line="360" w:lineRule="auto"/>
        <w:ind w:right="272"/>
        <w:rPr>
          <w:lang w:val="ru-RU"/>
        </w:rPr>
      </w:pPr>
      <w:r w:rsidRPr="00226C90">
        <w:rPr>
          <w:lang w:val="ru-RU"/>
        </w:rPr>
        <w:t xml:space="preserve">Відповідно до </w:t>
      </w:r>
      <w:proofErr w:type="gramStart"/>
      <w:r w:rsidRPr="00226C90">
        <w:rPr>
          <w:lang w:val="ru-RU"/>
        </w:rPr>
        <w:t>П(</w:t>
      </w:r>
      <w:proofErr w:type="gramEnd"/>
      <w:r w:rsidRPr="00226C90">
        <w:rPr>
          <w:lang w:val="ru-RU"/>
        </w:rPr>
        <w:t>С)БО 7 вартість землі не амортизується, тоді як МСБО 16 містить положення про те, що «у деяких випадках сама земля може мати обмежений термін корисної експлуатації, тоді її амортизують методом, який</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5" w:firstLine="0"/>
        <w:rPr>
          <w:lang w:val="ru-RU"/>
        </w:rPr>
      </w:pPr>
      <w:r w:rsidRPr="00226C90">
        <w:rPr>
          <w:lang w:val="ru-RU"/>
        </w:rPr>
        <w:lastRenderedPageBreak/>
        <w:t>відображає вигоди, що м</w:t>
      </w:r>
      <w:r w:rsidRPr="00226C90">
        <w:rPr>
          <w:lang w:val="ru-RU"/>
        </w:rPr>
        <w:t xml:space="preserve">ають бути отримані від неї» [54]. </w:t>
      </w:r>
      <w:proofErr w:type="gramStart"/>
      <w:r w:rsidRPr="00226C90">
        <w:rPr>
          <w:lang w:val="ru-RU"/>
        </w:rPr>
        <w:t>З</w:t>
      </w:r>
      <w:proofErr w:type="gramEnd"/>
      <w:r w:rsidRPr="00226C90">
        <w:rPr>
          <w:lang w:val="ru-RU"/>
        </w:rPr>
        <w:t xml:space="preserve"> метою покращення бухгалтерського обліку основних засобів доцільним є внесення змін у П(С)БО 7 у питанні методики нарахування амортизації землі та земельних ділянок.</w:t>
      </w:r>
    </w:p>
    <w:p w:rsidR="0085302A" w:rsidRPr="00226C90" w:rsidRDefault="00942E2A">
      <w:pPr>
        <w:pStyle w:val="a3"/>
        <w:spacing w:before="1" w:line="360" w:lineRule="auto"/>
        <w:ind w:right="270"/>
        <w:rPr>
          <w:lang w:val="ru-RU"/>
        </w:rPr>
      </w:pPr>
      <w:r w:rsidRPr="00226C90">
        <w:rPr>
          <w:lang w:val="ru-RU"/>
        </w:rPr>
        <w:t>Таким чином, детально вивчивши положення, які містяться</w:t>
      </w:r>
      <w:r w:rsidRPr="00226C90">
        <w:rPr>
          <w:lang w:val="ru-RU"/>
        </w:rPr>
        <w:t xml:space="preserve"> у МСБО 16 та П(С)БО 7 на підставі порівняльної характеристики, можна спостерігати ряд спільних рис. Проте між цими нормативними документами є і суттєві </w:t>
      </w:r>
      <w:proofErr w:type="gramStart"/>
      <w:r w:rsidRPr="00226C90">
        <w:rPr>
          <w:lang w:val="ru-RU"/>
        </w:rPr>
        <w:t>в</w:t>
      </w:r>
      <w:proofErr w:type="gramEnd"/>
      <w:r w:rsidRPr="00226C90">
        <w:rPr>
          <w:lang w:val="ru-RU"/>
        </w:rPr>
        <w:t>ідмінності, оскільки міжнародні стандарти не враховують національні особливості ведення бухгалтерськог</w:t>
      </w:r>
      <w:r w:rsidRPr="00226C90">
        <w:rPr>
          <w:lang w:val="ru-RU"/>
        </w:rPr>
        <w:t>о</w:t>
      </w:r>
      <w:r w:rsidRPr="00226C90">
        <w:rPr>
          <w:spacing w:val="-2"/>
          <w:lang w:val="ru-RU"/>
        </w:rPr>
        <w:t xml:space="preserve"> </w:t>
      </w:r>
      <w:r w:rsidRPr="00226C90">
        <w:rPr>
          <w:lang w:val="ru-RU"/>
        </w:rPr>
        <w:t>обліку.</w:t>
      </w:r>
    </w:p>
    <w:p w:rsidR="0085302A" w:rsidRPr="00226C90" w:rsidRDefault="00942E2A">
      <w:pPr>
        <w:pStyle w:val="a3"/>
        <w:spacing w:before="2" w:line="360" w:lineRule="auto"/>
        <w:ind w:right="267"/>
        <w:rPr>
          <w:lang w:val="ru-RU"/>
        </w:rPr>
      </w:pPr>
      <w:r w:rsidRPr="00226C90">
        <w:rPr>
          <w:lang w:val="ru-RU"/>
        </w:rPr>
        <w:t xml:space="preserve">Для адаптації національної системи бухгалтерського </w:t>
      </w:r>
      <w:proofErr w:type="gramStart"/>
      <w:r w:rsidRPr="00226C90">
        <w:rPr>
          <w:lang w:val="ru-RU"/>
        </w:rPr>
        <w:t>обл</w:t>
      </w:r>
      <w:proofErr w:type="gramEnd"/>
      <w:r w:rsidRPr="00226C90">
        <w:rPr>
          <w:lang w:val="ru-RU"/>
        </w:rPr>
        <w:t xml:space="preserve">іку відповідно до вимог міжнародної практики, в П(С)БО 7 необхідно внести деякі зміни і доповнення, що дозволить подолати певні неузгодженості в обліку основних засобів і сприятиме підвищенню </w:t>
      </w:r>
      <w:r w:rsidRPr="00226C90">
        <w:rPr>
          <w:lang w:val="ru-RU"/>
        </w:rPr>
        <w:t>достовірності, прозорості та зрозумілості облікової інформації для іноземних користувачів.</w:t>
      </w:r>
    </w:p>
    <w:p w:rsidR="0085302A" w:rsidRPr="00226C90" w:rsidRDefault="00942E2A">
      <w:pPr>
        <w:pStyle w:val="a3"/>
        <w:spacing w:line="360" w:lineRule="auto"/>
        <w:ind w:right="266"/>
        <w:rPr>
          <w:lang w:val="ru-RU"/>
        </w:rPr>
      </w:pPr>
      <w:r w:rsidRPr="00226C90">
        <w:rPr>
          <w:lang w:val="ru-RU"/>
        </w:rPr>
        <w:t xml:space="preserve">Особливості нормативно-правового забезпечення </w:t>
      </w:r>
      <w:proofErr w:type="gramStart"/>
      <w:r w:rsidRPr="00226C90">
        <w:rPr>
          <w:lang w:val="ru-RU"/>
        </w:rPr>
        <w:t>обл</w:t>
      </w:r>
      <w:proofErr w:type="gramEnd"/>
      <w:r w:rsidRPr="00226C90">
        <w:rPr>
          <w:lang w:val="ru-RU"/>
        </w:rPr>
        <w:t>іку основних засобів полягають в подальшій гармонізації їх фінансового обліку з податковим, поступово наближаючись д</w:t>
      </w:r>
      <w:r w:rsidRPr="00226C90">
        <w:rPr>
          <w:lang w:val="ru-RU"/>
        </w:rPr>
        <w:t>о вимог міжнародних стандартів. Основні засоби – один з найважливіших чинників будь-якого виробництва, стан і ефективне використання якого прямо впливає на кінцеві результати господарської діяльності підприємств. Проведення розрахунку ліквідаційної вартост</w:t>
      </w:r>
      <w:r w:rsidRPr="00226C90">
        <w:rPr>
          <w:lang w:val="ru-RU"/>
        </w:rPr>
        <w:t xml:space="preserve">і тільки для об’єктів, які мають у своєму складі зворотні відходи і які в подальшому можуть бути визначені активом, сприятиме поліпшенню </w:t>
      </w:r>
      <w:proofErr w:type="gramStart"/>
      <w:r w:rsidRPr="00226C90">
        <w:rPr>
          <w:lang w:val="ru-RU"/>
        </w:rPr>
        <w:t>обл</w:t>
      </w:r>
      <w:proofErr w:type="gramEnd"/>
      <w:r w:rsidRPr="00226C90">
        <w:rPr>
          <w:lang w:val="ru-RU"/>
        </w:rPr>
        <w:t>іку основних засобів. Методику розрахунку ліквідаційної вартості доцільно зазначити та обґрунтувати в наказі про обл</w:t>
      </w:r>
      <w:r w:rsidRPr="00226C90">
        <w:rPr>
          <w:lang w:val="ru-RU"/>
        </w:rPr>
        <w:t xml:space="preserve">ікову політику підприємства. Вартість та кількість зворотних матеріалів </w:t>
      </w:r>
      <w:proofErr w:type="gramStart"/>
      <w:r w:rsidRPr="00226C90">
        <w:rPr>
          <w:lang w:val="ru-RU"/>
        </w:rPr>
        <w:t>доц</w:t>
      </w:r>
      <w:proofErr w:type="gramEnd"/>
      <w:r w:rsidRPr="00226C90">
        <w:rPr>
          <w:lang w:val="ru-RU"/>
        </w:rPr>
        <w:t>ільно визначати комісійно, станом на момент оприбуткування з урахуванням умов подальшої експлуатації об’єкту без урахування індексу інфляції та витрат, які неможливо достовірно визн</w:t>
      </w:r>
      <w:r w:rsidRPr="00226C90">
        <w:rPr>
          <w:lang w:val="ru-RU"/>
        </w:rPr>
        <w:t>ачити на момент придбання об’єкту. Законодавчо затверджений порядок амортизації має передбачати скорочення обмежень на використання</w:t>
      </w:r>
      <w:r w:rsidRPr="00226C90">
        <w:rPr>
          <w:spacing w:val="15"/>
          <w:lang w:val="ru-RU"/>
        </w:rPr>
        <w:t xml:space="preserve"> </w:t>
      </w:r>
      <w:r w:rsidRPr="00226C90">
        <w:rPr>
          <w:lang w:val="ru-RU"/>
        </w:rPr>
        <w:t>прискореної</w:t>
      </w:r>
      <w:r w:rsidRPr="00226C90">
        <w:rPr>
          <w:spacing w:val="17"/>
          <w:lang w:val="ru-RU"/>
        </w:rPr>
        <w:t xml:space="preserve"> </w:t>
      </w:r>
      <w:r w:rsidRPr="00226C90">
        <w:rPr>
          <w:lang w:val="ru-RU"/>
        </w:rPr>
        <w:t>амортизації,</w:t>
      </w:r>
      <w:r w:rsidRPr="00226C90">
        <w:rPr>
          <w:spacing w:val="16"/>
          <w:lang w:val="ru-RU"/>
        </w:rPr>
        <w:t xml:space="preserve"> </w:t>
      </w:r>
      <w:r w:rsidRPr="00226C90">
        <w:rPr>
          <w:lang w:val="ru-RU"/>
        </w:rPr>
        <w:t>а</w:t>
      </w:r>
      <w:r w:rsidRPr="00226C90">
        <w:rPr>
          <w:spacing w:val="16"/>
          <w:lang w:val="ru-RU"/>
        </w:rPr>
        <w:t xml:space="preserve"> </w:t>
      </w:r>
      <w:r w:rsidRPr="00226C90">
        <w:rPr>
          <w:lang w:val="ru-RU"/>
        </w:rPr>
        <w:t>також</w:t>
      </w:r>
      <w:r w:rsidRPr="00226C90">
        <w:rPr>
          <w:spacing w:val="14"/>
          <w:lang w:val="ru-RU"/>
        </w:rPr>
        <w:t xml:space="preserve"> </w:t>
      </w:r>
      <w:r w:rsidRPr="00226C90">
        <w:rPr>
          <w:lang w:val="ru-RU"/>
        </w:rPr>
        <w:t>дозвіл</w:t>
      </w:r>
      <w:r w:rsidRPr="00226C90">
        <w:rPr>
          <w:spacing w:val="13"/>
          <w:lang w:val="ru-RU"/>
        </w:rPr>
        <w:t xml:space="preserve"> </w:t>
      </w:r>
      <w:proofErr w:type="gramStart"/>
      <w:r w:rsidRPr="00226C90">
        <w:rPr>
          <w:lang w:val="ru-RU"/>
        </w:rPr>
        <w:t>п</w:t>
      </w:r>
      <w:proofErr w:type="gramEnd"/>
      <w:r w:rsidRPr="00226C90">
        <w:rPr>
          <w:lang w:val="ru-RU"/>
        </w:rPr>
        <w:t>ідприємствам</w:t>
      </w:r>
      <w:r w:rsidRPr="00226C90">
        <w:rPr>
          <w:spacing w:val="14"/>
          <w:lang w:val="ru-RU"/>
        </w:rPr>
        <w:t xml:space="preserve"> </w:t>
      </w:r>
      <w:r w:rsidRPr="00226C90">
        <w:rPr>
          <w:lang w:val="ru-RU"/>
        </w:rPr>
        <w:t>на</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8" w:firstLine="0"/>
        <w:rPr>
          <w:lang w:val="ru-RU"/>
        </w:rPr>
      </w:pPr>
      <w:r w:rsidRPr="00226C90">
        <w:rPr>
          <w:lang w:val="ru-RU"/>
        </w:rPr>
        <w:lastRenderedPageBreak/>
        <w:t>самостійний вибі</w:t>
      </w:r>
      <w:proofErr w:type="gramStart"/>
      <w:r w:rsidRPr="00226C90">
        <w:rPr>
          <w:lang w:val="ru-RU"/>
        </w:rPr>
        <w:t>р</w:t>
      </w:r>
      <w:proofErr w:type="gramEnd"/>
      <w:r w:rsidRPr="00226C90">
        <w:rPr>
          <w:lang w:val="ru-RU"/>
        </w:rPr>
        <w:t xml:space="preserve"> методів амортизації та вільний перехід з прискорених методів на прямолінійний у будь-який час. Розробка класифікатора із глибокою деталізацією об’єктів основних засобів з урахуванням галузевих особливостей дозволить посилити контроль за я</w:t>
      </w:r>
      <w:r w:rsidRPr="00226C90">
        <w:rPr>
          <w:lang w:val="ru-RU"/>
        </w:rPr>
        <w:t xml:space="preserve">кістю та ефективністю використання основних засобів. </w:t>
      </w:r>
      <w:proofErr w:type="gramStart"/>
      <w:r w:rsidRPr="00226C90">
        <w:rPr>
          <w:lang w:val="ru-RU"/>
        </w:rPr>
        <w:t>Доц</w:t>
      </w:r>
      <w:proofErr w:type="gramEnd"/>
      <w:r w:rsidRPr="00226C90">
        <w:rPr>
          <w:lang w:val="ru-RU"/>
        </w:rPr>
        <w:t>ільним є уточнення: «основними» засоби праці стають не тільки в результаті їх довговічності, а й тому, що у процесі праці вони використовуються і зношуються поступово, протягом декількох виробничих ци</w:t>
      </w:r>
      <w:r w:rsidRPr="00226C90">
        <w:rPr>
          <w:lang w:val="ru-RU"/>
        </w:rPr>
        <w:t xml:space="preserve">клів і частинами переносять </w:t>
      </w:r>
      <w:proofErr w:type="gramStart"/>
      <w:r w:rsidRPr="00226C90">
        <w:rPr>
          <w:lang w:val="ru-RU"/>
        </w:rPr>
        <w:t>свою</w:t>
      </w:r>
      <w:proofErr w:type="gramEnd"/>
      <w:r w:rsidRPr="00226C90">
        <w:rPr>
          <w:lang w:val="ru-RU"/>
        </w:rPr>
        <w:t xml:space="preserve"> вартість на вироблений продукт. Таким чином, їх вартість надходить в оборот у кожен момент часу частинами і частинами ж повертається у виробленому продукті даного циклу.</w:t>
      </w:r>
    </w:p>
    <w:p w:rsidR="0085302A" w:rsidRPr="00226C90" w:rsidRDefault="0085302A">
      <w:pPr>
        <w:pStyle w:val="a3"/>
        <w:ind w:left="0" w:firstLine="0"/>
        <w:jc w:val="left"/>
        <w:rPr>
          <w:sz w:val="30"/>
          <w:lang w:val="ru-RU"/>
        </w:rPr>
      </w:pPr>
    </w:p>
    <w:p w:rsidR="0085302A" w:rsidRPr="00226C90" w:rsidRDefault="0085302A">
      <w:pPr>
        <w:pStyle w:val="a3"/>
        <w:ind w:left="0" w:firstLine="0"/>
        <w:jc w:val="left"/>
        <w:rPr>
          <w:sz w:val="30"/>
          <w:lang w:val="ru-RU"/>
        </w:rPr>
      </w:pPr>
    </w:p>
    <w:p w:rsidR="0085302A" w:rsidRPr="00226C90" w:rsidRDefault="0085302A">
      <w:pPr>
        <w:pStyle w:val="a3"/>
        <w:spacing w:before="6"/>
        <w:ind w:left="0" w:firstLine="0"/>
        <w:jc w:val="left"/>
        <w:rPr>
          <w:sz w:val="24"/>
          <w:lang w:val="ru-RU"/>
        </w:rPr>
      </w:pPr>
    </w:p>
    <w:p w:rsidR="0085302A" w:rsidRPr="00226C90" w:rsidRDefault="00942E2A">
      <w:pPr>
        <w:pStyle w:val="Heading1"/>
        <w:numPr>
          <w:ilvl w:val="1"/>
          <w:numId w:val="26"/>
        </w:numPr>
        <w:tabs>
          <w:tab w:val="left" w:pos="1678"/>
        </w:tabs>
        <w:spacing w:line="362" w:lineRule="auto"/>
        <w:ind w:right="267" w:firstLine="708"/>
        <w:jc w:val="both"/>
        <w:rPr>
          <w:lang w:val="ru-RU"/>
        </w:rPr>
      </w:pPr>
      <w:r w:rsidRPr="00226C90">
        <w:rPr>
          <w:lang w:val="ru-RU"/>
        </w:rPr>
        <w:t xml:space="preserve">Теоретико-методологічні основи </w:t>
      </w:r>
      <w:proofErr w:type="gramStart"/>
      <w:r w:rsidRPr="00226C90">
        <w:rPr>
          <w:lang w:val="ru-RU"/>
        </w:rPr>
        <w:t>обл</w:t>
      </w:r>
      <w:proofErr w:type="gramEnd"/>
      <w:r w:rsidRPr="00226C90">
        <w:rPr>
          <w:lang w:val="ru-RU"/>
        </w:rPr>
        <w:t>іку і аудиту ная</w:t>
      </w:r>
      <w:r w:rsidRPr="00226C90">
        <w:rPr>
          <w:lang w:val="ru-RU"/>
        </w:rPr>
        <w:t>вності та руху основних</w:t>
      </w:r>
      <w:r w:rsidRPr="00226C90">
        <w:rPr>
          <w:spacing w:val="-2"/>
          <w:lang w:val="ru-RU"/>
        </w:rPr>
        <w:t xml:space="preserve"> </w:t>
      </w:r>
      <w:r w:rsidRPr="00226C90">
        <w:rPr>
          <w:lang w:val="ru-RU"/>
        </w:rPr>
        <w:t>засобів</w:t>
      </w:r>
    </w:p>
    <w:p w:rsidR="0085302A" w:rsidRPr="00226C90" w:rsidRDefault="0085302A">
      <w:pPr>
        <w:pStyle w:val="a3"/>
        <w:spacing w:before="2"/>
        <w:ind w:left="0" w:firstLine="0"/>
        <w:jc w:val="left"/>
        <w:rPr>
          <w:b/>
          <w:sz w:val="41"/>
          <w:lang w:val="ru-RU"/>
        </w:rPr>
      </w:pPr>
    </w:p>
    <w:p w:rsidR="0085302A" w:rsidRPr="00226C90" w:rsidRDefault="00942E2A">
      <w:pPr>
        <w:pStyle w:val="a3"/>
        <w:spacing w:line="360" w:lineRule="auto"/>
        <w:ind w:right="267"/>
        <w:rPr>
          <w:lang w:val="ru-RU"/>
        </w:rPr>
      </w:pPr>
      <w:r w:rsidRPr="00226C90">
        <w:rPr>
          <w:lang w:val="ru-RU"/>
        </w:rPr>
        <w:t xml:space="preserve">Відповідно до чинного законодавства України </w:t>
      </w:r>
      <w:proofErr w:type="gramStart"/>
      <w:r w:rsidRPr="00226C90">
        <w:rPr>
          <w:lang w:val="ru-RU"/>
        </w:rPr>
        <w:t>п</w:t>
      </w:r>
      <w:proofErr w:type="gramEnd"/>
      <w:r w:rsidRPr="00226C90">
        <w:rPr>
          <w:lang w:val="ru-RU"/>
        </w:rPr>
        <w:t>ідприємство має право безоплатно отримувати активи від різних юридичних чи фізичних осіб. Це стосується підприємств усіх форм власності, бюджетних установ та неприбуткових організацій (у вигляді гуманітарної доп</w:t>
      </w:r>
      <w:r w:rsidRPr="00226C90">
        <w:rPr>
          <w:lang w:val="ru-RU"/>
        </w:rPr>
        <w:t xml:space="preserve">омоги). У момент передачі прав на володіння активами суб’єкт господарювання повинен зарахувати одержаний актив до складу об’єктів </w:t>
      </w:r>
      <w:proofErr w:type="gramStart"/>
      <w:r w:rsidRPr="00226C90">
        <w:rPr>
          <w:lang w:val="ru-RU"/>
        </w:rPr>
        <w:t>обл</w:t>
      </w:r>
      <w:proofErr w:type="gramEnd"/>
      <w:r w:rsidRPr="00226C90">
        <w:rPr>
          <w:lang w:val="ru-RU"/>
        </w:rPr>
        <w:t>іку та здійснювати його облік відповідно до загальновизнаної методології, дослідження якої свідчать про наявність великої к</w:t>
      </w:r>
      <w:r w:rsidRPr="00226C90">
        <w:rPr>
          <w:lang w:val="ru-RU"/>
        </w:rPr>
        <w:t xml:space="preserve">ількості «білих плям» у системі її регулювання та функціонування. У більшості робіт вітчизняних науковців безоплатне одержання активів розглядається опосередковано у складі вирішення </w:t>
      </w:r>
      <w:proofErr w:type="gramStart"/>
      <w:r w:rsidRPr="00226C90">
        <w:rPr>
          <w:lang w:val="ru-RU"/>
        </w:rPr>
        <w:t>р</w:t>
      </w:r>
      <w:proofErr w:type="gramEnd"/>
      <w:r w:rsidRPr="00226C90">
        <w:rPr>
          <w:lang w:val="ru-RU"/>
        </w:rPr>
        <w:t>ізних облікових проблем як теоретичного, так і прикладного характеру. А.</w:t>
      </w:r>
      <w:r w:rsidRPr="00226C90">
        <w:rPr>
          <w:lang w:val="ru-RU"/>
        </w:rPr>
        <w:t xml:space="preserve"> Боднарчук [1] аналізує облік безоплатного одержання активів у складі джерел формування додаткового капіталу, Л. Леонова [48] – у процесі дослідження концептуальних підходів </w:t>
      </w:r>
      <w:proofErr w:type="gramStart"/>
      <w:r w:rsidRPr="00226C90">
        <w:rPr>
          <w:lang w:val="ru-RU"/>
        </w:rPr>
        <w:t>в</w:t>
      </w:r>
      <w:proofErr w:type="gramEnd"/>
      <w:r w:rsidRPr="00226C90">
        <w:rPr>
          <w:lang w:val="ru-RU"/>
        </w:rPr>
        <w:t xml:space="preserve"> обліку доходів підприємств. І. Назарова</w:t>
      </w:r>
      <w:r w:rsidRPr="00226C90">
        <w:rPr>
          <w:spacing w:val="14"/>
          <w:lang w:val="ru-RU"/>
        </w:rPr>
        <w:t xml:space="preserve"> </w:t>
      </w:r>
      <w:r w:rsidRPr="00226C90">
        <w:rPr>
          <w:lang w:val="ru-RU"/>
        </w:rPr>
        <w:t>[58]</w:t>
      </w:r>
      <w:r w:rsidRPr="00226C90">
        <w:rPr>
          <w:spacing w:val="12"/>
          <w:lang w:val="ru-RU"/>
        </w:rPr>
        <w:t xml:space="preserve"> </w:t>
      </w:r>
      <w:r w:rsidRPr="00226C90">
        <w:rPr>
          <w:lang w:val="ru-RU"/>
        </w:rPr>
        <w:t>та</w:t>
      </w:r>
      <w:r w:rsidRPr="00226C90">
        <w:rPr>
          <w:spacing w:val="13"/>
          <w:lang w:val="ru-RU"/>
        </w:rPr>
        <w:t xml:space="preserve"> </w:t>
      </w:r>
      <w:r w:rsidRPr="00226C90">
        <w:rPr>
          <w:lang w:val="ru-RU"/>
        </w:rPr>
        <w:t>І.</w:t>
      </w:r>
      <w:r w:rsidRPr="00226C90">
        <w:rPr>
          <w:spacing w:val="12"/>
          <w:lang w:val="ru-RU"/>
        </w:rPr>
        <w:t xml:space="preserve"> </w:t>
      </w:r>
      <w:r w:rsidRPr="00226C90">
        <w:rPr>
          <w:lang w:val="ru-RU"/>
        </w:rPr>
        <w:t>Тиванюк</w:t>
      </w:r>
      <w:r w:rsidRPr="00226C90">
        <w:rPr>
          <w:spacing w:val="15"/>
          <w:lang w:val="ru-RU"/>
        </w:rPr>
        <w:t xml:space="preserve"> </w:t>
      </w:r>
      <w:r w:rsidRPr="00226C90">
        <w:rPr>
          <w:lang w:val="ru-RU"/>
        </w:rPr>
        <w:t>[84]</w:t>
      </w:r>
      <w:r w:rsidRPr="00226C90">
        <w:rPr>
          <w:spacing w:val="12"/>
          <w:lang w:val="ru-RU"/>
        </w:rPr>
        <w:t xml:space="preserve"> </w:t>
      </w:r>
      <w:r w:rsidRPr="00226C90">
        <w:rPr>
          <w:lang w:val="ru-RU"/>
        </w:rPr>
        <w:t>розглядають</w:t>
      </w:r>
      <w:r w:rsidRPr="00226C90">
        <w:rPr>
          <w:spacing w:val="12"/>
          <w:lang w:val="ru-RU"/>
        </w:rPr>
        <w:t xml:space="preserve"> </w:t>
      </w:r>
      <w:r w:rsidRPr="00226C90">
        <w:rPr>
          <w:lang w:val="ru-RU"/>
        </w:rPr>
        <w:t>їх</w:t>
      </w:r>
      <w:r w:rsidRPr="00226C90">
        <w:rPr>
          <w:spacing w:val="15"/>
          <w:lang w:val="ru-RU"/>
        </w:rPr>
        <w:t xml:space="preserve"> </w:t>
      </w:r>
      <w:r w:rsidRPr="00226C90">
        <w:rPr>
          <w:lang w:val="ru-RU"/>
        </w:rPr>
        <w:t>я</w:t>
      </w:r>
      <w:r w:rsidRPr="00226C90">
        <w:rPr>
          <w:lang w:val="ru-RU"/>
        </w:rPr>
        <w:t>к</w:t>
      </w:r>
      <w:r w:rsidRPr="00226C90">
        <w:rPr>
          <w:spacing w:val="15"/>
          <w:lang w:val="ru-RU"/>
        </w:rPr>
        <w:t xml:space="preserve"> </w:t>
      </w:r>
      <w:r w:rsidRPr="00226C90">
        <w:rPr>
          <w:lang w:val="ru-RU"/>
        </w:rPr>
        <w:t>умову</w:t>
      </w:r>
      <w:r w:rsidRPr="00226C90">
        <w:rPr>
          <w:spacing w:val="9"/>
          <w:lang w:val="ru-RU"/>
        </w:rPr>
        <w:t xml:space="preserve"> </w:t>
      </w:r>
      <w:r w:rsidRPr="00226C90">
        <w:rPr>
          <w:lang w:val="ru-RU"/>
        </w:rPr>
        <w:t>застосування</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5" w:firstLine="0"/>
        <w:rPr>
          <w:lang w:val="ru-RU"/>
        </w:rPr>
      </w:pPr>
      <w:r w:rsidRPr="00226C90">
        <w:rPr>
          <w:lang w:val="ru-RU"/>
        </w:rPr>
        <w:lastRenderedPageBreak/>
        <w:t xml:space="preserve">справедливої вартості у </w:t>
      </w:r>
      <w:proofErr w:type="gramStart"/>
      <w:r w:rsidRPr="00226C90">
        <w:rPr>
          <w:lang w:val="ru-RU"/>
        </w:rPr>
        <w:t>досл</w:t>
      </w:r>
      <w:proofErr w:type="gramEnd"/>
      <w:r w:rsidRPr="00226C90">
        <w:rPr>
          <w:lang w:val="ru-RU"/>
        </w:rPr>
        <w:t xml:space="preserve">ідженнях методів оцінки активів, зобов’язань, капіталу. І. Косата [44] досить ґрунтовно вивчає питання оцінки та </w:t>
      </w:r>
      <w:proofErr w:type="gramStart"/>
      <w:r w:rsidRPr="00226C90">
        <w:rPr>
          <w:lang w:val="ru-RU"/>
        </w:rPr>
        <w:t>обл</w:t>
      </w:r>
      <w:proofErr w:type="gramEnd"/>
      <w:r w:rsidRPr="00226C90">
        <w:rPr>
          <w:lang w:val="ru-RU"/>
        </w:rPr>
        <w:t>іку оприбуткування та використання безоплатно одержаних активів, проте ко</w:t>
      </w:r>
      <w:r w:rsidRPr="00226C90">
        <w:rPr>
          <w:lang w:val="ru-RU"/>
        </w:rPr>
        <w:t>ло дослідження звужене лише до запасів підприємства.</w:t>
      </w:r>
    </w:p>
    <w:p w:rsidR="0085302A" w:rsidRPr="00226C90" w:rsidRDefault="00942E2A">
      <w:pPr>
        <w:pStyle w:val="a3"/>
        <w:spacing w:before="1" w:line="360" w:lineRule="auto"/>
        <w:ind w:right="266"/>
        <w:rPr>
          <w:lang w:val="ru-RU"/>
        </w:rPr>
      </w:pPr>
      <w:r w:rsidRPr="00226C90">
        <w:rPr>
          <w:lang w:val="ru-RU"/>
        </w:rPr>
        <w:t xml:space="preserve">Серед прикладних питань </w:t>
      </w:r>
      <w:proofErr w:type="gramStart"/>
      <w:r w:rsidRPr="00226C90">
        <w:rPr>
          <w:lang w:val="ru-RU"/>
        </w:rPr>
        <w:t>обл</w:t>
      </w:r>
      <w:proofErr w:type="gramEnd"/>
      <w:r w:rsidRPr="00226C90">
        <w:rPr>
          <w:lang w:val="ru-RU"/>
        </w:rPr>
        <w:t>іку безоплатно одержаних активів найбільша увага звертається на облік оподаткування таких операцій, їх розглядали Н. Бондаренко [3], Н. Юдіна [100] та ін. Якими б не були причи</w:t>
      </w:r>
      <w:r w:rsidRPr="00226C90">
        <w:rPr>
          <w:lang w:val="ru-RU"/>
        </w:rPr>
        <w:t>ни здійснення безоплатних операцій з погляду податкового законодавства, їх результат може збільшити податкове навантаження як у сторони, яка передає благо, так і сторони, яка його прийма</w:t>
      </w:r>
      <w:proofErr w:type="gramStart"/>
      <w:r w:rsidRPr="00226C90">
        <w:rPr>
          <w:lang w:val="ru-RU"/>
        </w:rPr>
        <w:t>є.</w:t>
      </w:r>
      <w:proofErr w:type="gramEnd"/>
      <w:r w:rsidRPr="00226C90">
        <w:rPr>
          <w:lang w:val="ru-RU"/>
        </w:rPr>
        <w:t xml:space="preserve"> За грамотного підходу можна уникнути такої ситуації. Завдання бухга</w:t>
      </w:r>
      <w:r w:rsidRPr="00226C90">
        <w:rPr>
          <w:lang w:val="ru-RU"/>
        </w:rPr>
        <w:t xml:space="preserve">лтера </w:t>
      </w:r>
      <w:r>
        <w:rPr>
          <w:rFonts w:ascii="Symbol" w:hAnsi="Symbol"/>
        </w:rPr>
        <w:t></w:t>
      </w:r>
      <w:r w:rsidRPr="00226C90">
        <w:rPr>
          <w:lang w:val="ru-RU"/>
        </w:rPr>
        <w:t xml:space="preserve"> правильно оприбуткувати безоплатно одержані активи і відобразити витрати на їх утримання, з метою уникнення зайвого податкового навантаження, а також з метою повного, правдивого й неупередженого відображення у фінансовій звітності підприємства.</w:t>
      </w:r>
    </w:p>
    <w:p w:rsidR="0085302A" w:rsidRPr="00226C90" w:rsidRDefault="00942E2A">
      <w:pPr>
        <w:pStyle w:val="a3"/>
        <w:spacing w:before="1" w:line="360" w:lineRule="auto"/>
        <w:ind w:right="270"/>
        <w:rPr>
          <w:lang w:val="ru-RU"/>
        </w:rPr>
      </w:pPr>
      <w:proofErr w:type="gramStart"/>
      <w:r w:rsidRPr="00226C90">
        <w:rPr>
          <w:lang w:val="ru-RU"/>
        </w:rPr>
        <w:t>Буд</w:t>
      </w:r>
      <w:r w:rsidRPr="00226C90">
        <w:rPr>
          <w:lang w:val="ru-RU"/>
        </w:rPr>
        <w:t>ь-яке</w:t>
      </w:r>
      <w:proofErr w:type="gramEnd"/>
      <w:r w:rsidRPr="00226C90">
        <w:rPr>
          <w:lang w:val="ru-RU"/>
        </w:rPr>
        <w:t xml:space="preserve"> придбання того чи іншого майна, що не потребує компенсації (у грошовій чи іншій формі) власникам цього майна, називається безоплатним отриманням. Безоплатно активи можуть надходити у бюджетні установи, на господарські </w:t>
      </w:r>
      <w:proofErr w:type="gramStart"/>
      <w:r w:rsidRPr="00226C90">
        <w:rPr>
          <w:lang w:val="ru-RU"/>
        </w:rPr>
        <w:t>п</w:t>
      </w:r>
      <w:proofErr w:type="gramEnd"/>
      <w:r w:rsidRPr="00226C90">
        <w:rPr>
          <w:lang w:val="ru-RU"/>
        </w:rPr>
        <w:t>ідприємства, а також у неприбут</w:t>
      </w:r>
      <w:r w:rsidRPr="00226C90">
        <w:rPr>
          <w:lang w:val="ru-RU"/>
        </w:rPr>
        <w:t xml:space="preserve">кові організації та громадські об’єднання, на кожному з них власна специфіка обліку. Таким чином, відповідно до поставленої мети, такі юридичні особи будемо вважати окремими групами суб’єктів </w:t>
      </w:r>
      <w:proofErr w:type="gramStart"/>
      <w:r w:rsidRPr="00226C90">
        <w:rPr>
          <w:lang w:val="ru-RU"/>
        </w:rPr>
        <w:t>обл</w:t>
      </w:r>
      <w:proofErr w:type="gramEnd"/>
      <w:r w:rsidRPr="00226C90">
        <w:rPr>
          <w:lang w:val="ru-RU"/>
        </w:rPr>
        <w:t>іку безкоштовно одержаних</w:t>
      </w:r>
      <w:r w:rsidRPr="00226C90">
        <w:rPr>
          <w:spacing w:val="-9"/>
          <w:lang w:val="ru-RU"/>
        </w:rPr>
        <w:t xml:space="preserve"> </w:t>
      </w:r>
      <w:r w:rsidRPr="00226C90">
        <w:rPr>
          <w:lang w:val="ru-RU"/>
        </w:rPr>
        <w:t>актив.</w:t>
      </w:r>
    </w:p>
    <w:p w:rsidR="0085302A" w:rsidRPr="00226C90" w:rsidRDefault="00942E2A">
      <w:pPr>
        <w:pStyle w:val="a3"/>
        <w:spacing w:before="2" w:line="360" w:lineRule="auto"/>
        <w:ind w:right="267"/>
        <w:rPr>
          <w:lang w:val="ru-RU"/>
        </w:rPr>
      </w:pPr>
      <w:r w:rsidRPr="00226C90">
        <w:rPr>
          <w:lang w:val="ru-RU"/>
        </w:rPr>
        <w:t xml:space="preserve">Об’єкти </w:t>
      </w:r>
      <w:proofErr w:type="gramStart"/>
      <w:r w:rsidRPr="00226C90">
        <w:rPr>
          <w:lang w:val="ru-RU"/>
        </w:rPr>
        <w:t>обл</w:t>
      </w:r>
      <w:proofErr w:type="gramEnd"/>
      <w:r w:rsidRPr="00226C90">
        <w:rPr>
          <w:lang w:val="ru-RU"/>
        </w:rPr>
        <w:t xml:space="preserve">іку, залежно від </w:t>
      </w:r>
      <w:r w:rsidRPr="00226C90">
        <w:rPr>
          <w:lang w:val="ru-RU"/>
        </w:rPr>
        <w:t>особливостей формування капіталу та термінів корисного використання, формуються у дві групи – оборотних та необоротних активів. Перші спричиняють утворення додаткового капіталу в момент передачі права власності на актив, другі – формування доходів, з подал</w:t>
      </w:r>
      <w:r w:rsidRPr="00226C90">
        <w:rPr>
          <w:lang w:val="ru-RU"/>
        </w:rPr>
        <w:t>ьшою їх трансформацією у власний капітал у вигляді нерозподіленого прибутку.</w:t>
      </w:r>
    </w:p>
    <w:p w:rsidR="0085302A" w:rsidRPr="00226C90" w:rsidRDefault="00942E2A">
      <w:pPr>
        <w:pStyle w:val="a3"/>
        <w:spacing w:line="360" w:lineRule="auto"/>
        <w:ind w:right="269"/>
        <w:rPr>
          <w:lang w:val="ru-RU"/>
        </w:rPr>
      </w:pPr>
      <w:r w:rsidRPr="00226C90">
        <w:rPr>
          <w:lang w:val="ru-RU"/>
        </w:rPr>
        <w:t xml:space="preserve">У процесі функціонування </w:t>
      </w:r>
      <w:proofErr w:type="gramStart"/>
      <w:r w:rsidRPr="00226C90">
        <w:rPr>
          <w:lang w:val="ru-RU"/>
        </w:rPr>
        <w:t>обл</w:t>
      </w:r>
      <w:proofErr w:type="gramEnd"/>
      <w:r w:rsidRPr="00226C90">
        <w:rPr>
          <w:lang w:val="ru-RU"/>
        </w:rPr>
        <w:t>ікової системи підприємств, установ та організацій необхідною умовою є узгодження таких її</w:t>
      </w:r>
      <w:r w:rsidRPr="00226C90">
        <w:rPr>
          <w:spacing w:val="63"/>
          <w:lang w:val="ru-RU"/>
        </w:rPr>
        <w:t xml:space="preserve"> </w:t>
      </w:r>
      <w:r w:rsidRPr="00226C90">
        <w:rPr>
          <w:lang w:val="ru-RU"/>
        </w:rPr>
        <w:t>підсистем, як</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6" w:firstLine="0"/>
        <w:rPr>
          <w:lang w:val="ru-RU"/>
        </w:rPr>
      </w:pPr>
      <w:r w:rsidRPr="00226C90">
        <w:rPr>
          <w:lang w:val="ru-RU"/>
        </w:rPr>
        <w:lastRenderedPageBreak/>
        <w:t>фінансовий, податковий та уп</w:t>
      </w:r>
      <w:r w:rsidRPr="00226C90">
        <w:rPr>
          <w:lang w:val="ru-RU"/>
        </w:rPr>
        <w:t xml:space="preserve">равлінський </w:t>
      </w:r>
      <w:proofErr w:type="gramStart"/>
      <w:r w:rsidRPr="00226C90">
        <w:rPr>
          <w:lang w:val="ru-RU"/>
        </w:rPr>
        <w:t>обл</w:t>
      </w:r>
      <w:proofErr w:type="gramEnd"/>
      <w:r w:rsidRPr="00226C90">
        <w:rPr>
          <w:lang w:val="ru-RU"/>
        </w:rPr>
        <w:t xml:space="preserve">ік, на які впливають різні групи нормативно-правових актів державного та міжнародного значення. Державними законодавчими актами визначаються норми податкового та фінансового </w:t>
      </w:r>
      <w:proofErr w:type="gramStart"/>
      <w:r w:rsidRPr="00226C90">
        <w:rPr>
          <w:lang w:val="ru-RU"/>
        </w:rPr>
        <w:t>обл</w:t>
      </w:r>
      <w:proofErr w:type="gramEnd"/>
      <w:r w:rsidRPr="00226C90">
        <w:rPr>
          <w:lang w:val="ru-RU"/>
        </w:rPr>
        <w:t xml:space="preserve">іку. Водночас в умовах інтеграції вітчизняної </w:t>
      </w:r>
      <w:proofErr w:type="gramStart"/>
      <w:r w:rsidRPr="00226C90">
        <w:rPr>
          <w:lang w:val="ru-RU"/>
        </w:rPr>
        <w:t>обл</w:t>
      </w:r>
      <w:proofErr w:type="gramEnd"/>
      <w:r w:rsidRPr="00226C90">
        <w:rPr>
          <w:lang w:val="ru-RU"/>
        </w:rPr>
        <w:t xml:space="preserve">ікової системи </w:t>
      </w:r>
      <w:r w:rsidRPr="00226C90">
        <w:rPr>
          <w:lang w:val="ru-RU"/>
        </w:rPr>
        <w:t xml:space="preserve">у міжнародний економічний простір відбувається регулювання правової бази фінансового обліку відповідно до міжнародних правових актів, таких, як: Міжнародні стандарти фінансового </w:t>
      </w:r>
      <w:proofErr w:type="gramStart"/>
      <w:r w:rsidRPr="00226C90">
        <w:rPr>
          <w:lang w:val="ru-RU"/>
        </w:rPr>
        <w:t>обл</w:t>
      </w:r>
      <w:proofErr w:type="gramEnd"/>
      <w:r w:rsidRPr="00226C90">
        <w:rPr>
          <w:lang w:val="ru-RU"/>
        </w:rPr>
        <w:t>іку та Міжнародні стандарти фінансової звітності. Проте не завжди витримуєт</w:t>
      </w:r>
      <w:r w:rsidRPr="00226C90">
        <w:rPr>
          <w:lang w:val="ru-RU"/>
        </w:rPr>
        <w:t>ься відповідність податкових та фінансових, вітчизняних та міжнародних</w:t>
      </w:r>
      <w:r w:rsidRPr="00226C90">
        <w:rPr>
          <w:spacing w:val="-7"/>
          <w:lang w:val="ru-RU"/>
        </w:rPr>
        <w:t xml:space="preserve"> </w:t>
      </w:r>
      <w:r w:rsidRPr="00226C90">
        <w:rPr>
          <w:lang w:val="ru-RU"/>
        </w:rPr>
        <w:t>регуляторів.</w:t>
      </w:r>
    </w:p>
    <w:p w:rsidR="0085302A" w:rsidRPr="00226C90" w:rsidRDefault="00942E2A">
      <w:pPr>
        <w:pStyle w:val="a3"/>
        <w:spacing w:before="3" w:line="360" w:lineRule="auto"/>
        <w:ind w:right="267"/>
        <w:rPr>
          <w:lang w:val="ru-RU"/>
        </w:rPr>
      </w:pPr>
      <w:r w:rsidRPr="00226C90">
        <w:rPr>
          <w:lang w:val="ru-RU"/>
        </w:rPr>
        <w:t>Відповідно до Податкового кодексу України [72] до безоплатно наданих товарі</w:t>
      </w:r>
      <w:proofErr w:type="gramStart"/>
      <w:r w:rsidRPr="00226C90">
        <w:rPr>
          <w:lang w:val="ru-RU"/>
        </w:rPr>
        <w:t>в</w:t>
      </w:r>
      <w:proofErr w:type="gramEnd"/>
      <w:r w:rsidRPr="00226C90">
        <w:rPr>
          <w:lang w:val="ru-RU"/>
        </w:rPr>
        <w:t>, робіт, послуг</w:t>
      </w:r>
      <w:r w:rsidRPr="00226C90">
        <w:rPr>
          <w:spacing w:val="-6"/>
          <w:lang w:val="ru-RU"/>
        </w:rPr>
        <w:t xml:space="preserve"> </w:t>
      </w:r>
      <w:r w:rsidRPr="00226C90">
        <w:rPr>
          <w:lang w:val="ru-RU"/>
        </w:rPr>
        <w:t>належать:</w:t>
      </w:r>
    </w:p>
    <w:p w:rsidR="0085302A" w:rsidRPr="00226C90" w:rsidRDefault="00942E2A">
      <w:pPr>
        <w:pStyle w:val="a4"/>
        <w:numPr>
          <w:ilvl w:val="0"/>
          <w:numId w:val="23"/>
        </w:numPr>
        <w:tabs>
          <w:tab w:val="left" w:pos="1306"/>
        </w:tabs>
        <w:spacing w:line="360" w:lineRule="auto"/>
        <w:ind w:right="270" w:firstLine="708"/>
        <w:rPr>
          <w:sz w:val="28"/>
          <w:lang w:val="ru-RU"/>
        </w:rPr>
      </w:pPr>
      <w:r w:rsidRPr="00226C90">
        <w:rPr>
          <w:sz w:val="28"/>
          <w:lang w:val="ru-RU"/>
        </w:rPr>
        <w:t>товари, що надаються згідно з договорами дарування, іншими договорами,</w:t>
      </w:r>
      <w:r w:rsidRPr="00226C90">
        <w:rPr>
          <w:sz w:val="28"/>
          <w:lang w:val="ru-RU"/>
        </w:rPr>
        <w:t xml:space="preserve"> за якими не передбачається грошова або інша компенсація вартості таких товарів </w:t>
      </w:r>
      <w:proofErr w:type="gramStart"/>
      <w:r w:rsidRPr="00226C90">
        <w:rPr>
          <w:sz w:val="28"/>
          <w:lang w:val="ru-RU"/>
        </w:rPr>
        <w:t>чи їх</w:t>
      </w:r>
      <w:proofErr w:type="gramEnd"/>
      <w:r w:rsidRPr="00226C90">
        <w:rPr>
          <w:sz w:val="28"/>
          <w:lang w:val="ru-RU"/>
        </w:rPr>
        <w:t xml:space="preserve"> повернення або без укладення таких</w:t>
      </w:r>
      <w:r w:rsidRPr="00226C90">
        <w:rPr>
          <w:spacing w:val="-20"/>
          <w:sz w:val="28"/>
          <w:lang w:val="ru-RU"/>
        </w:rPr>
        <w:t xml:space="preserve"> </w:t>
      </w:r>
      <w:r w:rsidRPr="00226C90">
        <w:rPr>
          <w:sz w:val="28"/>
          <w:lang w:val="ru-RU"/>
        </w:rPr>
        <w:t>договорів;</w:t>
      </w:r>
    </w:p>
    <w:p w:rsidR="0085302A" w:rsidRPr="00226C90" w:rsidRDefault="00942E2A">
      <w:pPr>
        <w:pStyle w:val="a4"/>
        <w:numPr>
          <w:ilvl w:val="0"/>
          <w:numId w:val="23"/>
        </w:numPr>
        <w:tabs>
          <w:tab w:val="left" w:pos="1189"/>
        </w:tabs>
        <w:spacing w:line="360" w:lineRule="auto"/>
        <w:ind w:right="268" w:firstLine="708"/>
        <w:rPr>
          <w:sz w:val="28"/>
          <w:lang w:val="ru-RU"/>
        </w:rPr>
      </w:pPr>
      <w:r w:rsidRPr="00226C90">
        <w:rPr>
          <w:sz w:val="28"/>
          <w:lang w:val="ru-RU"/>
        </w:rPr>
        <w:t>роботи (послуги), що виконуються (надаються) без висування вимоги щодо компенсації їх вартості;</w:t>
      </w:r>
    </w:p>
    <w:p w:rsidR="0085302A" w:rsidRPr="00226C90" w:rsidRDefault="00942E2A">
      <w:pPr>
        <w:pStyle w:val="a4"/>
        <w:numPr>
          <w:ilvl w:val="0"/>
          <w:numId w:val="23"/>
        </w:numPr>
        <w:tabs>
          <w:tab w:val="left" w:pos="1287"/>
        </w:tabs>
        <w:spacing w:line="360" w:lineRule="auto"/>
        <w:ind w:right="273" w:firstLine="708"/>
        <w:rPr>
          <w:sz w:val="28"/>
          <w:lang w:val="ru-RU"/>
        </w:rPr>
      </w:pPr>
      <w:r w:rsidRPr="00226C90">
        <w:rPr>
          <w:sz w:val="28"/>
          <w:lang w:val="ru-RU"/>
        </w:rPr>
        <w:t xml:space="preserve">товари, </w:t>
      </w:r>
      <w:proofErr w:type="gramStart"/>
      <w:r w:rsidRPr="00226C90">
        <w:rPr>
          <w:sz w:val="28"/>
          <w:lang w:val="ru-RU"/>
        </w:rPr>
        <w:t>передан</w:t>
      </w:r>
      <w:proofErr w:type="gramEnd"/>
      <w:r w:rsidRPr="00226C90">
        <w:rPr>
          <w:sz w:val="28"/>
          <w:lang w:val="ru-RU"/>
        </w:rPr>
        <w:t>і юридичній чи фізичній особі на відповідальне зберігання і використані</w:t>
      </w:r>
      <w:r w:rsidRPr="00226C90">
        <w:rPr>
          <w:spacing w:val="-3"/>
          <w:sz w:val="28"/>
          <w:lang w:val="ru-RU"/>
        </w:rPr>
        <w:t xml:space="preserve"> </w:t>
      </w:r>
      <w:r w:rsidRPr="00226C90">
        <w:rPr>
          <w:sz w:val="28"/>
          <w:lang w:val="ru-RU"/>
        </w:rPr>
        <w:t>нею.</w:t>
      </w:r>
    </w:p>
    <w:p w:rsidR="0085302A" w:rsidRPr="00226C90" w:rsidRDefault="00942E2A">
      <w:pPr>
        <w:pStyle w:val="a3"/>
        <w:tabs>
          <w:tab w:val="left" w:pos="1010"/>
          <w:tab w:val="left" w:pos="1727"/>
          <w:tab w:val="left" w:pos="3011"/>
          <w:tab w:val="left" w:pos="3154"/>
          <w:tab w:val="left" w:pos="3342"/>
          <w:tab w:val="left" w:pos="4809"/>
          <w:tab w:val="left" w:pos="5078"/>
          <w:tab w:val="left" w:pos="6532"/>
          <w:tab w:val="left" w:pos="7568"/>
          <w:tab w:val="left" w:pos="8063"/>
        </w:tabs>
        <w:spacing w:before="1" w:line="360" w:lineRule="auto"/>
        <w:ind w:right="266"/>
        <w:jc w:val="right"/>
        <w:rPr>
          <w:lang w:val="ru-RU"/>
        </w:rPr>
      </w:pPr>
      <w:r w:rsidRPr="00226C90">
        <w:rPr>
          <w:lang w:val="ru-RU"/>
        </w:rPr>
        <w:t>Однак безоплатно</w:t>
      </w:r>
      <w:r w:rsidRPr="00226C90">
        <w:rPr>
          <w:spacing w:val="-14"/>
          <w:lang w:val="ru-RU"/>
        </w:rPr>
        <w:t xml:space="preserve"> </w:t>
      </w:r>
      <w:r w:rsidRPr="00226C90">
        <w:rPr>
          <w:lang w:val="ru-RU"/>
        </w:rPr>
        <w:t xml:space="preserve">отримувати можна </w:t>
      </w:r>
      <w:proofErr w:type="gramStart"/>
      <w:r w:rsidRPr="00226C90">
        <w:rPr>
          <w:lang w:val="ru-RU"/>
        </w:rPr>
        <w:t>р</w:t>
      </w:r>
      <w:proofErr w:type="gramEnd"/>
      <w:r w:rsidRPr="00226C90">
        <w:rPr>
          <w:lang w:val="ru-RU"/>
        </w:rPr>
        <w:t>ізні види активів, а</w:t>
      </w:r>
      <w:r w:rsidRPr="00226C90">
        <w:rPr>
          <w:spacing w:val="48"/>
          <w:lang w:val="ru-RU"/>
        </w:rPr>
        <w:t xml:space="preserve"> </w:t>
      </w:r>
      <w:r w:rsidRPr="00226C90">
        <w:rPr>
          <w:lang w:val="ru-RU"/>
        </w:rPr>
        <w:t>саме:</w:t>
      </w:r>
      <w:r w:rsidRPr="00226C90">
        <w:rPr>
          <w:lang w:val="ru-RU"/>
        </w:rPr>
        <w:t xml:space="preserve"> </w:t>
      </w:r>
      <w:r w:rsidRPr="00226C90">
        <w:rPr>
          <w:lang w:val="ru-RU"/>
        </w:rPr>
        <w:t>нематеріальні активи, основні засоби, інші необоротні</w:t>
      </w:r>
      <w:r w:rsidRPr="00226C90">
        <w:rPr>
          <w:spacing w:val="-8"/>
          <w:lang w:val="ru-RU"/>
        </w:rPr>
        <w:t xml:space="preserve"> </w:t>
      </w:r>
      <w:r w:rsidRPr="00226C90">
        <w:rPr>
          <w:lang w:val="ru-RU"/>
        </w:rPr>
        <w:t>матеріальні</w:t>
      </w:r>
      <w:r w:rsidRPr="00226C90">
        <w:rPr>
          <w:spacing w:val="56"/>
          <w:lang w:val="ru-RU"/>
        </w:rPr>
        <w:t xml:space="preserve"> </w:t>
      </w:r>
      <w:r w:rsidRPr="00226C90">
        <w:rPr>
          <w:lang w:val="ru-RU"/>
        </w:rPr>
        <w:t>активи,</w:t>
      </w:r>
      <w:r w:rsidRPr="00226C90">
        <w:rPr>
          <w:lang w:val="ru-RU"/>
        </w:rPr>
        <w:t xml:space="preserve"> </w:t>
      </w:r>
      <w:r w:rsidRPr="00226C90">
        <w:rPr>
          <w:lang w:val="ru-RU"/>
        </w:rPr>
        <w:t xml:space="preserve">запаси, грошові кошти тощо, </w:t>
      </w:r>
      <w:r w:rsidRPr="00226C90">
        <w:rPr>
          <w:lang w:val="ru-RU"/>
        </w:rPr>
        <w:t>від чого й залежить їхнє відображення</w:t>
      </w:r>
      <w:r w:rsidRPr="00226C90">
        <w:rPr>
          <w:spacing w:val="-24"/>
          <w:lang w:val="ru-RU"/>
        </w:rPr>
        <w:t xml:space="preserve"> </w:t>
      </w:r>
      <w:r w:rsidRPr="00226C90">
        <w:rPr>
          <w:lang w:val="ru-RU"/>
        </w:rPr>
        <w:t>в</w:t>
      </w:r>
      <w:r w:rsidRPr="00226C90">
        <w:rPr>
          <w:spacing w:val="-4"/>
          <w:lang w:val="ru-RU"/>
        </w:rPr>
        <w:t xml:space="preserve"> </w:t>
      </w:r>
      <w:r w:rsidRPr="00226C90">
        <w:rPr>
          <w:lang w:val="ru-RU"/>
        </w:rPr>
        <w:t>обліку.</w:t>
      </w:r>
      <w:r w:rsidRPr="00226C90">
        <w:rPr>
          <w:lang w:val="ru-RU"/>
        </w:rPr>
        <w:t xml:space="preserve"> </w:t>
      </w:r>
      <w:r w:rsidRPr="00226C90">
        <w:rPr>
          <w:lang w:val="ru-RU"/>
        </w:rPr>
        <w:t>Визнання</w:t>
      </w:r>
      <w:r w:rsidRPr="00226C90">
        <w:rPr>
          <w:lang w:val="ru-RU"/>
        </w:rPr>
        <w:tab/>
        <w:t>активами</w:t>
      </w:r>
      <w:r w:rsidRPr="00226C90">
        <w:rPr>
          <w:lang w:val="ru-RU"/>
        </w:rPr>
        <w:tab/>
      </w:r>
      <w:r w:rsidRPr="00226C90">
        <w:rPr>
          <w:lang w:val="ru-RU"/>
        </w:rPr>
        <w:tab/>
        <w:t>безоплатно</w:t>
      </w:r>
      <w:r w:rsidRPr="00226C90">
        <w:rPr>
          <w:lang w:val="ru-RU"/>
        </w:rPr>
        <w:tab/>
        <w:t>одержаного</w:t>
      </w:r>
      <w:r w:rsidRPr="00226C90">
        <w:rPr>
          <w:lang w:val="ru-RU"/>
        </w:rPr>
        <w:tab/>
        <w:t>майна</w:t>
      </w:r>
      <w:r w:rsidRPr="00226C90">
        <w:rPr>
          <w:lang w:val="ru-RU"/>
        </w:rPr>
        <w:tab/>
      </w:r>
      <w:r w:rsidRPr="00226C90">
        <w:rPr>
          <w:spacing w:val="-1"/>
          <w:lang w:val="ru-RU"/>
        </w:rPr>
        <w:t xml:space="preserve">передбачає </w:t>
      </w:r>
      <w:r w:rsidRPr="00226C90">
        <w:rPr>
          <w:lang w:val="ru-RU"/>
        </w:rPr>
        <w:t>можливість їх достовірної оцінки, яка повинна здійснюватися</w:t>
      </w:r>
      <w:r w:rsidRPr="00226C90">
        <w:rPr>
          <w:spacing w:val="23"/>
          <w:lang w:val="ru-RU"/>
        </w:rPr>
        <w:t xml:space="preserve"> </w:t>
      </w:r>
      <w:r w:rsidRPr="00226C90">
        <w:rPr>
          <w:lang w:val="ru-RU"/>
        </w:rPr>
        <w:t>з</w:t>
      </w:r>
      <w:r w:rsidRPr="00226C90">
        <w:rPr>
          <w:spacing w:val="12"/>
          <w:lang w:val="ru-RU"/>
        </w:rPr>
        <w:t xml:space="preserve"> </w:t>
      </w:r>
      <w:r w:rsidRPr="00226C90">
        <w:rPr>
          <w:lang w:val="ru-RU"/>
        </w:rPr>
        <w:t>урахуванням</w:t>
      </w:r>
      <w:r w:rsidRPr="00226C90">
        <w:rPr>
          <w:lang w:val="ru-RU"/>
        </w:rPr>
        <w:t xml:space="preserve"> </w:t>
      </w:r>
      <w:r w:rsidRPr="00226C90">
        <w:rPr>
          <w:lang w:val="ru-RU"/>
        </w:rPr>
        <w:t>принципу обачності зазначеного у Законі України</w:t>
      </w:r>
      <w:r w:rsidRPr="00226C90">
        <w:rPr>
          <w:spacing w:val="6"/>
          <w:lang w:val="ru-RU"/>
        </w:rPr>
        <w:t xml:space="preserve"> </w:t>
      </w:r>
      <w:r w:rsidRPr="00226C90">
        <w:rPr>
          <w:lang w:val="ru-RU"/>
        </w:rPr>
        <w:t>про бухгалтерський</w:t>
      </w:r>
      <w:r w:rsidRPr="00226C90">
        <w:rPr>
          <w:spacing w:val="21"/>
          <w:lang w:val="ru-RU"/>
        </w:rPr>
        <w:t xml:space="preserve"> </w:t>
      </w:r>
      <w:proofErr w:type="gramStart"/>
      <w:r w:rsidRPr="00226C90">
        <w:rPr>
          <w:lang w:val="ru-RU"/>
        </w:rPr>
        <w:t>обл</w:t>
      </w:r>
      <w:proofErr w:type="gramEnd"/>
      <w:r w:rsidRPr="00226C90">
        <w:rPr>
          <w:lang w:val="ru-RU"/>
        </w:rPr>
        <w:t>ік</w:t>
      </w:r>
      <w:r w:rsidRPr="00226C90">
        <w:rPr>
          <w:lang w:val="ru-RU"/>
        </w:rPr>
        <w:t xml:space="preserve"> </w:t>
      </w:r>
      <w:r w:rsidRPr="00226C90">
        <w:rPr>
          <w:lang w:val="ru-RU"/>
        </w:rPr>
        <w:t xml:space="preserve">та </w:t>
      </w:r>
      <w:r w:rsidRPr="00226C90">
        <w:rPr>
          <w:lang w:val="ru-RU"/>
        </w:rPr>
        <w:t>фінансову звітність в Україні, а також у</w:t>
      </w:r>
      <w:r w:rsidRPr="00226C90">
        <w:rPr>
          <w:spacing w:val="12"/>
          <w:lang w:val="ru-RU"/>
        </w:rPr>
        <w:t xml:space="preserve"> </w:t>
      </w:r>
      <w:r w:rsidRPr="00226C90">
        <w:rPr>
          <w:lang w:val="ru-RU"/>
        </w:rPr>
        <w:t>Міжнародних</w:t>
      </w:r>
      <w:r w:rsidRPr="00226C90">
        <w:rPr>
          <w:spacing w:val="55"/>
          <w:lang w:val="ru-RU"/>
        </w:rPr>
        <w:t xml:space="preserve"> </w:t>
      </w:r>
      <w:r w:rsidRPr="00226C90">
        <w:rPr>
          <w:lang w:val="ru-RU"/>
        </w:rPr>
        <w:t>стандартах</w:t>
      </w:r>
      <w:r w:rsidRPr="00226C90">
        <w:rPr>
          <w:lang w:val="ru-RU"/>
        </w:rPr>
        <w:t xml:space="preserve"> </w:t>
      </w:r>
      <w:r w:rsidRPr="00226C90">
        <w:rPr>
          <w:lang w:val="ru-RU"/>
        </w:rPr>
        <w:t>фінансової</w:t>
      </w:r>
      <w:r w:rsidRPr="00226C90">
        <w:rPr>
          <w:spacing w:val="28"/>
          <w:lang w:val="ru-RU"/>
        </w:rPr>
        <w:t xml:space="preserve"> </w:t>
      </w:r>
      <w:r w:rsidRPr="00226C90">
        <w:rPr>
          <w:lang w:val="ru-RU"/>
        </w:rPr>
        <w:t>звітності.</w:t>
      </w:r>
      <w:r w:rsidRPr="00226C90">
        <w:rPr>
          <w:spacing w:val="28"/>
          <w:lang w:val="ru-RU"/>
        </w:rPr>
        <w:t xml:space="preserve"> </w:t>
      </w:r>
      <w:r w:rsidRPr="00226C90">
        <w:rPr>
          <w:lang w:val="ru-RU"/>
        </w:rPr>
        <w:t>Недотримання</w:t>
      </w:r>
      <w:r w:rsidRPr="00226C90">
        <w:rPr>
          <w:spacing w:val="27"/>
          <w:lang w:val="ru-RU"/>
        </w:rPr>
        <w:t xml:space="preserve"> </w:t>
      </w:r>
      <w:r w:rsidRPr="00226C90">
        <w:rPr>
          <w:lang w:val="ru-RU"/>
        </w:rPr>
        <w:t>цього</w:t>
      </w:r>
      <w:r w:rsidRPr="00226C90">
        <w:rPr>
          <w:spacing w:val="28"/>
          <w:lang w:val="ru-RU"/>
        </w:rPr>
        <w:t xml:space="preserve"> </w:t>
      </w:r>
      <w:r w:rsidRPr="00226C90">
        <w:rPr>
          <w:lang w:val="ru-RU"/>
        </w:rPr>
        <w:t>принципу</w:t>
      </w:r>
      <w:r w:rsidRPr="00226C90">
        <w:rPr>
          <w:spacing w:val="25"/>
          <w:lang w:val="ru-RU"/>
        </w:rPr>
        <w:t xml:space="preserve"> </w:t>
      </w:r>
      <w:r w:rsidRPr="00226C90">
        <w:rPr>
          <w:lang w:val="ru-RU"/>
        </w:rPr>
        <w:t>може</w:t>
      </w:r>
      <w:r w:rsidRPr="00226C90">
        <w:rPr>
          <w:spacing w:val="30"/>
          <w:lang w:val="ru-RU"/>
        </w:rPr>
        <w:t xml:space="preserve"> </w:t>
      </w:r>
      <w:r w:rsidRPr="00226C90">
        <w:rPr>
          <w:lang w:val="ru-RU"/>
        </w:rPr>
        <w:t>призвести</w:t>
      </w:r>
      <w:r w:rsidRPr="00226C90">
        <w:rPr>
          <w:spacing w:val="25"/>
          <w:lang w:val="ru-RU"/>
        </w:rPr>
        <w:t xml:space="preserve"> </w:t>
      </w:r>
      <w:r w:rsidRPr="00226C90">
        <w:rPr>
          <w:lang w:val="ru-RU"/>
        </w:rPr>
        <w:t>до</w:t>
      </w:r>
      <w:r w:rsidRPr="00226C90">
        <w:rPr>
          <w:lang w:val="ru-RU"/>
        </w:rPr>
        <w:t xml:space="preserve"> </w:t>
      </w:r>
      <w:r w:rsidRPr="00226C90">
        <w:rPr>
          <w:lang w:val="ru-RU"/>
        </w:rPr>
        <w:t>отримання негативного аудиторського висновку та завищення</w:t>
      </w:r>
      <w:r w:rsidRPr="00226C90">
        <w:rPr>
          <w:spacing w:val="21"/>
          <w:lang w:val="ru-RU"/>
        </w:rPr>
        <w:t xml:space="preserve"> </w:t>
      </w:r>
      <w:r w:rsidRPr="00226C90">
        <w:rPr>
          <w:lang w:val="ru-RU"/>
        </w:rPr>
        <w:t>або</w:t>
      </w:r>
      <w:r w:rsidRPr="00226C90">
        <w:rPr>
          <w:spacing w:val="4"/>
          <w:lang w:val="ru-RU"/>
        </w:rPr>
        <w:t xml:space="preserve"> </w:t>
      </w:r>
      <w:r w:rsidRPr="00226C90">
        <w:rPr>
          <w:lang w:val="ru-RU"/>
        </w:rPr>
        <w:t>заниження</w:t>
      </w:r>
      <w:r w:rsidRPr="00226C90">
        <w:rPr>
          <w:lang w:val="ru-RU"/>
        </w:rPr>
        <w:t xml:space="preserve"> </w:t>
      </w:r>
      <w:r w:rsidRPr="00226C90">
        <w:rPr>
          <w:lang w:val="ru-RU"/>
        </w:rPr>
        <w:t>бази</w:t>
      </w:r>
      <w:r w:rsidRPr="00226C90">
        <w:rPr>
          <w:lang w:val="ru-RU"/>
        </w:rPr>
        <w:tab/>
        <w:t>оподаткування</w:t>
      </w:r>
      <w:r w:rsidRPr="00226C90">
        <w:rPr>
          <w:lang w:val="ru-RU"/>
        </w:rPr>
        <w:tab/>
        <w:t>з</w:t>
      </w:r>
      <w:r w:rsidRPr="00226C90">
        <w:rPr>
          <w:lang w:val="ru-RU"/>
        </w:rPr>
        <w:tab/>
      </w:r>
      <w:r w:rsidRPr="00226C90">
        <w:rPr>
          <w:lang w:val="ru-RU"/>
        </w:rPr>
        <w:tab/>
        <w:t>подальшими</w:t>
      </w:r>
      <w:r w:rsidRPr="00226C90">
        <w:rPr>
          <w:lang w:val="ru-RU"/>
        </w:rPr>
        <w:tab/>
        <w:t>адміністративними</w:t>
      </w:r>
      <w:r w:rsidRPr="00226C90">
        <w:rPr>
          <w:lang w:val="ru-RU"/>
        </w:rPr>
        <w:tab/>
        <w:t>т</w:t>
      </w:r>
      <w:r w:rsidRPr="00226C90">
        <w:rPr>
          <w:lang w:val="ru-RU"/>
        </w:rPr>
        <w:t>а</w:t>
      </w:r>
      <w:r w:rsidRPr="00226C90">
        <w:rPr>
          <w:lang w:val="ru-RU"/>
        </w:rPr>
        <w:tab/>
      </w:r>
      <w:r w:rsidRPr="00226C90">
        <w:rPr>
          <w:spacing w:val="-1"/>
          <w:lang w:val="ru-RU"/>
        </w:rPr>
        <w:t xml:space="preserve">фінансовими </w:t>
      </w:r>
      <w:r w:rsidRPr="00226C90">
        <w:rPr>
          <w:lang w:val="ru-RU"/>
        </w:rPr>
        <w:t>наслідками. Оскільки, справедлива вартість безоплатно</w:t>
      </w:r>
      <w:r w:rsidRPr="00226C90">
        <w:rPr>
          <w:spacing w:val="-20"/>
          <w:lang w:val="ru-RU"/>
        </w:rPr>
        <w:t xml:space="preserve"> </w:t>
      </w:r>
      <w:r w:rsidRPr="00226C90">
        <w:rPr>
          <w:lang w:val="ru-RU"/>
        </w:rPr>
        <w:t>одержаного</w:t>
      </w:r>
      <w:r w:rsidRPr="00226C90">
        <w:rPr>
          <w:spacing w:val="54"/>
          <w:lang w:val="ru-RU"/>
        </w:rPr>
        <w:t xml:space="preserve"> </w:t>
      </w:r>
      <w:r w:rsidRPr="00226C90">
        <w:rPr>
          <w:lang w:val="ru-RU"/>
        </w:rPr>
        <w:t>активу</w:t>
      </w:r>
      <w:r w:rsidRPr="00226C90">
        <w:rPr>
          <w:spacing w:val="-1"/>
          <w:lang w:val="ru-RU"/>
        </w:rPr>
        <w:t xml:space="preserve"> </w:t>
      </w:r>
      <w:r w:rsidRPr="00226C90">
        <w:rPr>
          <w:lang w:val="ru-RU"/>
        </w:rPr>
        <w:t xml:space="preserve">визначається </w:t>
      </w:r>
      <w:proofErr w:type="gramStart"/>
      <w:r w:rsidRPr="00226C90">
        <w:rPr>
          <w:lang w:val="ru-RU"/>
        </w:rPr>
        <w:t>п</w:t>
      </w:r>
      <w:proofErr w:type="gramEnd"/>
      <w:r w:rsidRPr="00226C90">
        <w:rPr>
          <w:lang w:val="ru-RU"/>
        </w:rPr>
        <w:t>ідприємством самостійно, важливим є дотримання</w:t>
      </w:r>
      <w:r w:rsidRPr="00226C90">
        <w:rPr>
          <w:spacing w:val="20"/>
          <w:lang w:val="ru-RU"/>
        </w:rPr>
        <w:t xml:space="preserve"> </w:t>
      </w:r>
      <w:r w:rsidRPr="00226C90">
        <w:rPr>
          <w:lang w:val="ru-RU"/>
        </w:rPr>
        <w:t>юридичної</w:t>
      </w:r>
    </w:p>
    <w:p w:rsidR="0085302A" w:rsidRPr="00226C90" w:rsidRDefault="0085302A">
      <w:pPr>
        <w:spacing w:line="360" w:lineRule="auto"/>
        <w:jc w:val="right"/>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6" w:firstLine="0"/>
        <w:rPr>
          <w:lang w:val="ru-RU"/>
        </w:rPr>
      </w:pPr>
      <w:r w:rsidRPr="00226C90">
        <w:rPr>
          <w:lang w:val="ru-RU"/>
        </w:rPr>
        <w:lastRenderedPageBreak/>
        <w:t xml:space="preserve">процедури її визначення, а саме документального </w:t>
      </w:r>
      <w:proofErr w:type="gramStart"/>
      <w:r w:rsidRPr="00226C90">
        <w:rPr>
          <w:lang w:val="ru-RU"/>
        </w:rPr>
        <w:t>п</w:t>
      </w:r>
      <w:proofErr w:type="gramEnd"/>
      <w:r w:rsidRPr="00226C90">
        <w:rPr>
          <w:lang w:val="ru-RU"/>
        </w:rPr>
        <w:t>ідтвердження (підстави) визнання справедливої (ринкової) вартості із затвердженням висновків приймальної комісії візою керівника підприємства (установи, організації).</w:t>
      </w:r>
    </w:p>
    <w:p w:rsidR="0085302A" w:rsidRPr="00226C90" w:rsidRDefault="00942E2A">
      <w:pPr>
        <w:pStyle w:val="a3"/>
        <w:spacing w:before="1" w:line="360" w:lineRule="auto"/>
        <w:ind w:right="267"/>
        <w:rPr>
          <w:lang w:val="ru-RU"/>
        </w:rPr>
      </w:pPr>
      <w:r w:rsidRPr="00226C90">
        <w:rPr>
          <w:lang w:val="ru-RU"/>
        </w:rPr>
        <w:t>Крім того, обов’язковою умовою відображе</w:t>
      </w:r>
      <w:r w:rsidRPr="00226C90">
        <w:rPr>
          <w:lang w:val="ru-RU"/>
        </w:rPr>
        <w:t xml:space="preserve">ння в </w:t>
      </w:r>
      <w:proofErr w:type="gramStart"/>
      <w:r w:rsidRPr="00226C90">
        <w:rPr>
          <w:lang w:val="ru-RU"/>
        </w:rPr>
        <w:t>обл</w:t>
      </w:r>
      <w:proofErr w:type="gramEnd"/>
      <w:r w:rsidRPr="00226C90">
        <w:rPr>
          <w:lang w:val="ru-RU"/>
        </w:rPr>
        <w:t xml:space="preserve">іку безоплатно одержаного майна є документальна підстава передачі права власності на об’єкт. Систему </w:t>
      </w:r>
      <w:proofErr w:type="gramStart"/>
      <w:r w:rsidRPr="00226C90">
        <w:rPr>
          <w:lang w:val="ru-RU"/>
        </w:rPr>
        <w:t>обл</w:t>
      </w:r>
      <w:proofErr w:type="gramEnd"/>
      <w:r w:rsidRPr="00226C90">
        <w:rPr>
          <w:lang w:val="ru-RU"/>
        </w:rPr>
        <w:t>іку безоплатно отриманих активів наведено у вигляді схеми на рис. 1.2.</w:t>
      </w:r>
    </w:p>
    <w:p w:rsidR="0085302A" w:rsidRPr="00226C90" w:rsidRDefault="0085302A">
      <w:pPr>
        <w:pStyle w:val="a3"/>
        <w:ind w:left="0" w:firstLine="0"/>
        <w:jc w:val="left"/>
        <w:rPr>
          <w:sz w:val="20"/>
          <w:lang w:val="ru-RU"/>
        </w:rPr>
      </w:pPr>
    </w:p>
    <w:p w:rsidR="0085302A" w:rsidRPr="00226C90" w:rsidRDefault="00942E2A">
      <w:pPr>
        <w:pStyle w:val="a3"/>
        <w:spacing w:before="3"/>
        <w:ind w:left="0" w:firstLine="0"/>
        <w:jc w:val="left"/>
        <w:rPr>
          <w:sz w:val="19"/>
          <w:lang w:val="ru-RU"/>
        </w:rPr>
      </w:pPr>
      <w:r>
        <w:rPr>
          <w:noProof/>
          <w:lang w:val="ru-RU" w:eastAsia="ru-RU" w:bidi="ar-SA"/>
        </w:rPr>
        <w:drawing>
          <wp:anchor distT="0" distB="0" distL="0" distR="0" simplePos="0" relativeHeight="268434527" behindDoc="1" locked="0" layoutInCell="1" allowOverlap="1">
            <wp:simplePos x="0" y="0"/>
            <wp:positionH relativeFrom="page">
              <wp:posOffset>1191362</wp:posOffset>
            </wp:positionH>
            <wp:positionV relativeFrom="paragraph">
              <wp:posOffset>165730</wp:posOffset>
            </wp:positionV>
            <wp:extent cx="5841382" cy="3500818"/>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841382" cy="3500818"/>
                    </a:xfrm>
                    <a:prstGeom prst="rect">
                      <a:avLst/>
                    </a:prstGeom>
                  </pic:spPr>
                </pic:pic>
              </a:graphicData>
            </a:graphic>
          </wp:anchor>
        </w:drawing>
      </w:r>
    </w:p>
    <w:p w:rsidR="0085302A" w:rsidRPr="00226C90" w:rsidRDefault="00942E2A">
      <w:pPr>
        <w:pStyle w:val="Heading1"/>
        <w:spacing w:before="120"/>
        <w:ind w:left="1413"/>
        <w:rPr>
          <w:lang w:val="ru-RU"/>
        </w:rPr>
      </w:pPr>
      <w:r w:rsidRPr="00226C90">
        <w:rPr>
          <w:lang w:val="ru-RU"/>
        </w:rPr>
        <w:t xml:space="preserve">Рис. 1.2. Система </w:t>
      </w:r>
      <w:proofErr w:type="gramStart"/>
      <w:r w:rsidRPr="00226C90">
        <w:rPr>
          <w:lang w:val="ru-RU"/>
        </w:rPr>
        <w:t>обл</w:t>
      </w:r>
      <w:proofErr w:type="gramEnd"/>
      <w:r w:rsidRPr="00226C90">
        <w:rPr>
          <w:lang w:val="ru-RU"/>
        </w:rPr>
        <w:t>іку безоплатно отриманих активів</w:t>
      </w:r>
    </w:p>
    <w:p w:rsidR="0085302A" w:rsidRPr="00226C90" w:rsidRDefault="0085302A">
      <w:pPr>
        <w:pStyle w:val="a3"/>
        <w:ind w:left="0" w:firstLine="0"/>
        <w:jc w:val="left"/>
        <w:rPr>
          <w:b/>
          <w:sz w:val="30"/>
          <w:lang w:val="ru-RU"/>
        </w:rPr>
      </w:pPr>
    </w:p>
    <w:p w:rsidR="0085302A" w:rsidRPr="00226C90" w:rsidRDefault="0085302A">
      <w:pPr>
        <w:pStyle w:val="a3"/>
        <w:spacing w:before="6"/>
        <w:ind w:left="0" w:firstLine="0"/>
        <w:jc w:val="left"/>
        <w:rPr>
          <w:b/>
          <w:sz w:val="25"/>
          <w:lang w:val="ru-RU"/>
        </w:rPr>
      </w:pPr>
    </w:p>
    <w:p w:rsidR="0085302A" w:rsidRPr="00226C90" w:rsidRDefault="00942E2A">
      <w:pPr>
        <w:pStyle w:val="a3"/>
        <w:spacing w:line="360" w:lineRule="auto"/>
        <w:ind w:right="262"/>
        <w:rPr>
          <w:lang w:val="ru-RU"/>
        </w:rPr>
      </w:pPr>
      <w:proofErr w:type="gramStart"/>
      <w:r w:rsidRPr="00226C90">
        <w:rPr>
          <w:lang w:val="ru-RU"/>
        </w:rPr>
        <w:t>Обл</w:t>
      </w:r>
      <w:proofErr w:type="gramEnd"/>
      <w:r w:rsidRPr="00226C90">
        <w:rPr>
          <w:lang w:val="ru-RU"/>
        </w:rPr>
        <w:t>ік безопла</w:t>
      </w:r>
      <w:r w:rsidRPr="00226C90">
        <w:rPr>
          <w:lang w:val="ru-RU"/>
        </w:rPr>
        <w:t>тно отриманих активів регулюється такими нормативно- правовими актами, як:</w:t>
      </w:r>
    </w:p>
    <w:p w:rsidR="0085302A" w:rsidRPr="00226C90" w:rsidRDefault="00942E2A">
      <w:pPr>
        <w:pStyle w:val="a3"/>
        <w:spacing w:line="360" w:lineRule="auto"/>
        <w:ind w:right="266"/>
        <w:rPr>
          <w:lang w:val="ru-RU"/>
        </w:rPr>
      </w:pPr>
      <w:r w:rsidRPr="00226C90">
        <w:rPr>
          <w:lang w:val="ru-RU"/>
        </w:rPr>
        <w:t xml:space="preserve">Цивільний кодекс України (далі ЦКУ), Податковий кодекс України (далі ПКУ), положення (стандарти) бухгалтерського </w:t>
      </w:r>
      <w:proofErr w:type="gramStart"/>
      <w:r w:rsidRPr="00226C90">
        <w:rPr>
          <w:lang w:val="ru-RU"/>
        </w:rPr>
        <w:t>обл</w:t>
      </w:r>
      <w:proofErr w:type="gramEnd"/>
      <w:r w:rsidRPr="00226C90">
        <w:rPr>
          <w:lang w:val="ru-RU"/>
        </w:rPr>
        <w:t>іку, згідно з якими проводиться оцінка безоплатно отриманих активів та їх документальне оформлення.</w:t>
      </w:r>
    </w:p>
    <w:p w:rsidR="0085302A" w:rsidRPr="00226C90" w:rsidRDefault="00942E2A">
      <w:pPr>
        <w:pStyle w:val="a3"/>
        <w:spacing w:line="362" w:lineRule="auto"/>
        <w:ind w:right="270"/>
        <w:rPr>
          <w:lang w:val="ru-RU"/>
        </w:rPr>
      </w:pPr>
      <w:proofErr w:type="gramStart"/>
      <w:r w:rsidRPr="00226C90">
        <w:rPr>
          <w:lang w:val="ru-RU"/>
        </w:rPr>
        <w:t>П</w:t>
      </w:r>
      <w:proofErr w:type="gramEnd"/>
      <w:r w:rsidRPr="00226C90">
        <w:rPr>
          <w:lang w:val="ru-RU"/>
        </w:rPr>
        <w:t>ідставою для безоплатної передачі майна</w:t>
      </w:r>
      <w:r w:rsidRPr="00226C90">
        <w:rPr>
          <w:lang w:val="ru-RU"/>
        </w:rPr>
        <w:t xml:space="preserve"> є договір. Відповідно до статті 41 ЦКУ [95], договір є однією з форм угоди. Статтею 42 визначено як</w:t>
      </w:r>
    </w:p>
    <w:p w:rsidR="0085302A" w:rsidRPr="00226C90" w:rsidRDefault="0085302A">
      <w:pPr>
        <w:spacing w:line="362"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5" w:firstLine="0"/>
        <w:rPr>
          <w:lang w:val="ru-RU"/>
        </w:rPr>
      </w:pPr>
      <w:r w:rsidRPr="00226C90">
        <w:rPr>
          <w:lang w:val="ru-RU"/>
        </w:rPr>
        <w:lastRenderedPageBreak/>
        <w:t xml:space="preserve">письмову, так і </w:t>
      </w:r>
      <w:proofErr w:type="gramStart"/>
      <w:r w:rsidRPr="00226C90">
        <w:rPr>
          <w:lang w:val="ru-RU"/>
        </w:rPr>
        <w:t>усну форму угоди</w:t>
      </w:r>
      <w:proofErr w:type="gramEnd"/>
      <w:r w:rsidRPr="00226C90">
        <w:rPr>
          <w:lang w:val="ru-RU"/>
        </w:rPr>
        <w:t xml:space="preserve">. </w:t>
      </w:r>
      <w:proofErr w:type="gramStart"/>
      <w:r w:rsidRPr="00226C90">
        <w:rPr>
          <w:lang w:val="ru-RU"/>
        </w:rPr>
        <w:t>З</w:t>
      </w:r>
      <w:proofErr w:type="gramEnd"/>
      <w:r w:rsidRPr="00226C90">
        <w:rPr>
          <w:lang w:val="ru-RU"/>
        </w:rPr>
        <w:t xml:space="preserve"> огляду на це договір може бути укладений як в усній, так і в письмовій формі, проте доцільним є остан</w:t>
      </w:r>
      <w:r w:rsidRPr="00226C90">
        <w:rPr>
          <w:lang w:val="ru-RU"/>
        </w:rPr>
        <w:t>ній варіант. Якщо за узгодженням сторін догові</w:t>
      </w:r>
      <w:proofErr w:type="gramStart"/>
      <w:r w:rsidRPr="00226C90">
        <w:rPr>
          <w:lang w:val="ru-RU"/>
        </w:rPr>
        <w:t>р</w:t>
      </w:r>
      <w:proofErr w:type="gramEnd"/>
      <w:r w:rsidRPr="00226C90">
        <w:rPr>
          <w:lang w:val="ru-RU"/>
        </w:rPr>
        <w:t xml:space="preserve"> повинен бути укладений у письмовій формі, є можливість: скласти документ, підписаний сторонами; обмінятися листами, телеграмами, телефонограмами та іншими видами повідомлень, </w:t>
      </w:r>
      <w:proofErr w:type="gramStart"/>
      <w:r w:rsidRPr="00226C90">
        <w:rPr>
          <w:lang w:val="ru-RU"/>
        </w:rPr>
        <w:t>п</w:t>
      </w:r>
      <w:proofErr w:type="gramEnd"/>
      <w:r w:rsidRPr="00226C90">
        <w:rPr>
          <w:lang w:val="ru-RU"/>
        </w:rPr>
        <w:t>ідписаними стороною, що надсилає</w:t>
      </w:r>
      <w:r w:rsidRPr="00226C90">
        <w:rPr>
          <w:lang w:val="ru-RU"/>
        </w:rPr>
        <w:t>. У статті 717 ЦКУ [95] зазначається, що за договором дарування одна сторона (дарувальник) передає або зобов’язується передати в майбутньому другій стороні (обдаровуваному) безоплатно майно (дарунок) у власність.</w:t>
      </w:r>
    </w:p>
    <w:p w:rsidR="0085302A" w:rsidRPr="00226C90" w:rsidRDefault="00942E2A">
      <w:pPr>
        <w:pStyle w:val="a3"/>
        <w:spacing w:before="3" w:line="360" w:lineRule="auto"/>
        <w:ind w:right="265"/>
        <w:rPr>
          <w:lang w:val="ru-RU"/>
        </w:rPr>
      </w:pPr>
      <w:r w:rsidRPr="00226C90">
        <w:rPr>
          <w:lang w:val="ru-RU"/>
        </w:rPr>
        <w:t xml:space="preserve">На </w:t>
      </w:r>
      <w:proofErr w:type="gramStart"/>
      <w:r w:rsidRPr="00226C90">
        <w:rPr>
          <w:lang w:val="ru-RU"/>
        </w:rPr>
        <w:t>п</w:t>
      </w:r>
      <w:proofErr w:type="gramEnd"/>
      <w:r w:rsidRPr="00226C90">
        <w:rPr>
          <w:lang w:val="ru-RU"/>
        </w:rPr>
        <w:t>ідставі статті 128 ЦКУ [95] право власн</w:t>
      </w:r>
      <w:r w:rsidRPr="00226C90">
        <w:rPr>
          <w:lang w:val="ru-RU"/>
        </w:rPr>
        <w:t>ості в одержувача за договором виникає з моменту передачі цінностей або у строк, вказаний у договорі. У цьому контексті передачею визнається: вручення цінностей набувальнику; здавання транспортній організації для відправлення набувальнику; здавання на пошт</w:t>
      </w:r>
      <w:r w:rsidRPr="00226C90">
        <w:rPr>
          <w:lang w:val="ru-RU"/>
        </w:rPr>
        <w:t>у для пересилання набувальнику цінностей, які відчужені без зобов’язання доставки; передача іншого розпорядчого документа на цінності.</w:t>
      </w:r>
    </w:p>
    <w:p w:rsidR="0085302A" w:rsidRPr="00226C90" w:rsidRDefault="00942E2A">
      <w:pPr>
        <w:pStyle w:val="a3"/>
        <w:spacing w:line="360" w:lineRule="auto"/>
        <w:ind w:right="267"/>
        <w:rPr>
          <w:lang w:val="ru-RU"/>
        </w:rPr>
      </w:pPr>
      <w:r w:rsidRPr="00226C90">
        <w:rPr>
          <w:lang w:val="ru-RU"/>
        </w:rPr>
        <w:t xml:space="preserve">Перш ніж відобразити в </w:t>
      </w:r>
      <w:proofErr w:type="gramStart"/>
      <w:r w:rsidRPr="00226C90">
        <w:rPr>
          <w:lang w:val="ru-RU"/>
        </w:rPr>
        <w:t>обл</w:t>
      </w:r>
      <w:proofErr w:type="gramEnd"/>
      <w:r w:rsidRPr="00226C90">
        <w:rPr>
          <w:lang w:val="ru-RU"/>
        </w:rPr>
        <w:t>іку (поставити на баланс) об’єкт основних засобів, отриманий безоплатно, його слід оцінити за п</w:t>
      </w:r>
      <w:r w:rsidRPr="00226C90">
        <w:rPr>
          <w:lang w:val="ru-RU"/>
        </w:rPr>
        <w:t xml:space="preserve">ервісною вартістю. Первісною вартістю безоплатно отриманих основних засобів є їх справедлива вартість на дату отримання з урахуванням витрат, зазначених у п. 7 </w:t>
      </w:r>
      <w:proofErr w:type="gramStart"/>
      <w:r w:rsidRPr="00226C90">
        <w:rPr>
          <w:lang w:val="ru-RU"/>
        </w:rPr>
        <w:t>П(</w:t>
      </w:r>
      <w:proofErr w:type="gramEnd"/>
      <w:r w:rsidRPr="00226C90">
        <w:rPr>
          <w:lang w:val="ru-RU"/>
        </w:rPr>
        <w:t>С)БО 7</w:t>
      </w:r>
    </w:p>
    <w:p w:rsidR="0085302A" w:rsidRPr="00226C90" w:rsidRDefault="00942E2A">
      <w:pPr>
        <w:pStyle w:val="a3"/>
        <w:spacing w:line="360" w:lineRule="auto"/>
        <w:ind w:right="268" w:firstLine="0"/>
        <w:rPr>
          <w:lang w:val="ru-RU"/>
        </w:rPr>
      </w:pPr>
      <w:r w:rsidRPr="00226C90">
        <w:rPr>
          <w:lang w:val="ru-RU"/>
        </w:rPr>
        <w:t>«Основні засоби» [75]. Первісна вартість безоплатно отриманих основних засобів збільшує</w:t>
      </w:r>
      <w:r w:rsidRPr="00226C90">
        <w:rPr>
          <w:lang w:val="ru-RU"/>
        </w:rPr>
        <w:t xml:space="preserve">ться </w:t>
      </w:r>
      <w:proofErr w:type="gramStart"/>
      <w:r w:rsidRPr="00226C90">
        <w:rPr>
          <w:lang w:val="ru-RU"/>
        </w:rPr>
        <w:t>на</w:t>
      </w:r>
      <w:proofErr w:type="gramEnd"/>
      <w:r w:rsidRPr="00226C90">
        <w:rPr>
          <w:lang w:val="ru-RU"/>
        </w:rPr>
        <w:t>:</w:t>
      </w:r>
    </w:p>
    <w:p w:rsidR="0085302A" w:rsidRPr="00226C90" w:rsidRDefault="00942E2A">
      <w:pPr>
        <w:pStyle w:val="a4"/>
        <w:numPr>
          <w:ilvl w:val="0"/>
          <w:numId w:val="23"/>
        </w:numPr>
        <w:tabs>
          <w:tab w:val="left" w:pos="1323"/>
        </w:tabs>
        <w:spacing w:before="1" w:line="360" w:lineRule="auto"/>
        <w:ind w:right="268" w:firstLine="708"/>
        <w:rPr>
          <w:sz w:val="28"/>
          <w:lang w:val="ru-RU"/>
        </w:rPr>
      </w:pPr>
      <w:r w:rsidRPr="00226C90">
        <w:rPr>
          <w:sz w:val="28"/>
          <w:lang w:val="ru-RU"/>
        </w:rPr>
        <w:t xml:space="preserve">реєстраційні збори, державне мито та аналогічні платежі, що здійснюються у зв’язку з придбанням (отриманням) прав </w:t>
      </w:r>
      <w:proofErr w:type="gramStart"/>
      <w:r w:rsidRPr="00226C90">
        <w:rPr>
          <w:sz w:val="28"/>
          <w:lang w:val="ru-RU"/>
        </w:rPr>
        <w:t>на</w:t>
      </w:r>
      <w:proofErr w:type="gramEnd"/>
      <w:r w:rsidRPr="00226C90">
        <w:rPr>
          <w:sz w:val="28"/>
          <w:lang w:val="ru-RU"/>
        </w:rPr>
        <w:t xml:space="preserve"> об’єкт основних засобів;</w:t>
      </w:r>
    </w:p>
    <w:p w:rsidR="0085302A" w:rsidRDefault="00942E2A">
      <w:pPr>
        <w:pStyle w:val="a4"/>
        <w:numPr>
          <w:ilvl w:val="0"/>
          <w:numId w:val="23"/>
        </w:numPr>
        <w:tabs>
          <w:tab w:val="left" w:pos="1182"/>
        </w:tabs>
        <w:spacing w:line="320" w:lineRule="exact"/>
        <w:ind w:firstLine="708"/>
        <w:jc w:val="left"/>
        <w:rPr>
          <w:sz w:val="28"/>
        </w:rPr>
      </w:pPr>
      <w:r>
        <w:rPr>
          <w:sz w:val="28"/>
        </w:rPr>
        <w:t>суми ввізного</w:t>
      </w:r>
      <w:r>
        <w:rPr>
          <w:spacing w:val="-1"/>
          <w:sz w:val="28"/>
        </w:rPr>
        <w:t xml:space="preserve"> </w:t>
      </w:r>
      <w:r>
        <w:rPr>
          <w:sz w:val="28"/>
        </w:rPr>
        <w:t>мита;</w:t>
      </w:r>
    </w:p>
    <w:p w:rsidR="0085302A" w:rsidRPr="00226C90" w:rsidRDefault="00942E2A">
      <w:pPr>
        <w:pStyle w:val="a4"/>
        <w:numPr>
          <w:ilvl w:val="0"/>
          <w:numId w:val="23"/>
        </w:numPr>
        <w:tabs>
          <w:tab w:val="left" w:pos="1278"/>
        </w:tabs>
        <w:spacing w:before="163" w:line="360" w:lineRule="auto"/>
        <w:ind w:right="266" w:firstLine="708"/>
        <w:rPr>
          <w:sz w:val="28"/>
          <w:lang w:val="ru-RU"/>
        </w:rPr>
      </w:pPr>
      <w:r w:rsidRPr="00226C90">
        <w:rPr>
          <w:sz w:val="28"/>
          <w:lang w:val="ru-RU"/>
        </w:rPr>
        <w:t>суми непрямих податків у зв’язку з придбанням (будівництвом) основних засобів (якщо в</w:t>
      </w:r>
      <w:r w:rsidRPr="00226C90">
        <w:rPr>
          <w:sz w:val="28"/>
          <w:lang w:val="ru-RU"/>
        </w:rPr>
        <w:t>они не відшкодовуються</w:t>
      </w:r>
      <w:r w:rsidRPr="00226C90">
        <w:rPr>
          <w:spacing w:val="-5"/>
          <w:sz w:val="28"/>
          <w:lang w:val="ru-RU"/>
        </w:rPr>
        <w:t xml:space="preserve"> </w:t>
      </w:r>
      <w:proofErr w:type="gramStart"/>
      <w:r w:rsidRPr="00226C90">
        <w:rPr>
          <w:sz w:val="28"/>
          <w:lang w:val="ru-RU"/>
        </w:rPr>
        <w:t>п</w:t>
      </w:r>
      <w:proofErr w:type="gramEnd"/>
      <w:r w:rsidRPr="00226C90">
        <w:rPr>
          <w:sz w:val="28"/>
          <w:lang w:val="ru-RU"/>
        </w:rPr>
        <w:t>ідприємству);</w:t>
      </w:r>
    </w:p>
    <w:p w:rsidR="0085302A" w:rsidRPr="00226C90" w:rsidRDefault="00942E2A">
      <w:pPr>
        <w:pStyle w:val="a4"/>
        <w:numPr>
          <w:ilvl w:val="0"/>
          <w:numId w:val="23"/>
        </w:numPr>
        <w:tabs>
          <w:tab w:val="left" w:pos="1182"/>
        </w:tabs>
        <w:spacing w:line="321" w:lineRule="exact"/>
        <w:ind w:firstLine="708"/>
        <w:jc w:val="left"/>
        <w:rPr>
          <w:sz w:val="28"/>
          <w:lang w:val="ru-RU"/>
        </w:rPr>
      </w:pPr>
      <w:r w:rsidRPr="00226C90">
        <w:rPr>
          <w:sz w:val="28"/>
          <w:lang w:val="ru-RU"/>
        </w:rPr>
        <w:t>витрати із страхування ризиків доставки основних</w:t>
      </w:r>
      <w:r w:rsidRPr="00226C90">
        <w:rPr>
          <w:spacing w:val="-9"/>
          <w:sz w:val="28"/>
          <w:lang w:val="ru-RU"/>
        </w:rPr>
        <w:t xml:space="preserve"> </w:t>
      </w:r>
      <w:r w:rsidRPr="00226C90">
        <w:rPr>
          <w:sz w:val="28"/>
          <w:lang w:val="ru-RU"/>
        </w:rPr>
        <w:t>засобі</w:t>
      </w:r>
      <w:proofErr w:type="gramStart"/>
      <w:r w:rsidRPr="00226C90">
        <w:rPr>
          <w:sz w:val="28"/>
          <w:lang w:val="ru-RU"/>
        </w:rPr>
        <w:t>в</w:t>
      </w:r>
      <w:proofErr w:type="gramEnd"/>
      <w:r w:rsidRPr="00226C90">
        <w:rPr>
          <w:sz w:val="28"/>
          <w:lang w:val="ru-RU"/>
        </w:rPr>
        <w:t>;</w:t>
      </w:r>
    </w:p>
    <w:p w:rsidR="0085302A" w:rsidRPr="00226C90" w:rsidRDefault="0085302A">
      <w:pPr>
        <w:spacing w:line="321" w:lineRule="exact"/>
        <w:rPr>
          <w:sz w:val="28"/>
          <w:lang w:val="ru-RU"/>
        </w:rPr>
        <w:sectPr w:rsidR="0085302A" w:rsidRPr="00226C90">
          <w:pgSz w:w="11910" w:h="16840"/>
          <w:pgMar w:top="960" w:right="580" w:bottom="280" w:left="1440" w:header="713" w:footer="0" w:gutter="0"/>
          <w:cols w:space="720"/>
        </w:sectPr>
      </w:pPr>
    </w:p>
    <w:p w:rsidR="0085302A" w:rsidRPr="00226C90" w:rsidRDefault="00942E2A">
      <w:pPr>
        <w:pStyle w:val="a4"/>
        <w:numPr>
          <w:ilvl w:val="0"/>
          <w:numId w:val="23"/>
        </w:numPr>
        <w:tabs>
          <w:tab w:val="left" w:pos="1189"/>
        </w:tabs>
        <w:spacing w:before="147" w:line="362" w:lineRule="auto"/>
        <w:ind w:right="274" w:firstLine="708"/>
        <w:rPr>
          <w:sz w:val="28"/>
          <w:lang w:val="ru-RU"/>
        </w:rPr>
      </w:pPr>
      <w:r w:rsidRPr="00226C90">
        <w:rPr>
          <w:sz w:val="28"/>
          <w:lang w:val="ru-RU"/>
        </w:rPr>
        <w:lastRenderedPageBreak/>
        <w:t>витрати на транспортування, установку, монтаж, налагодження і пуск основних засобі</w:t>
      </w:r>
      <w:proofErr w:type="gramStart"/>
      <w:r w:rsidRPr="00226C90">
        <w:rPr>
          <w:sz w:val="28"/>
          <w:lang w:val="ru-RU"/>
        </w:rPr>
        <w:t>в</w:t>
      </w:r>
      <w:proofErr w:type="gramEnd"/>
      <w:r w:rsidRPr="00226C90">
        <w:rPr>
          <w:sz w:val="28"/>
          <w:lang w:val="ru-RU"/>
        </w:rPr>
        <w:t>;</w:t>
      </w:r>
    </w:p>
    <w:p w:rsidR="0085302A" w:rsidRPr="00226C90" w:rsidRDefault="00942E2A">
      <w:pPr>
        <w:pStyle w:val="a4"/>
        <w:numPr>
          <w:ilvl w:val="0"/>
          <w:numId w:val="23"/>
        </w:numPr>
        <w:tabs>
          <w:tab w:val="left" w:pos="1189"/>
        </w:tabs>
        <w:spacing w:line="360" w:lineRule="auto"/>
        <w:ind w:right="269" w:firstLine="708"/>
        <w:rPr>
          <w:sz w:val="28"/>
          <w:lang w:val="ru-RU"/>
        </w:rPr>
      </w:pPr>
      <w:r w:rsidRPr="00226C90">
        <w:rPr>
          <w:sz w:val="28"/>
          <w:lang w:val="ru-RU"/>
        </w:rPr>
        <w:t xml:space="preserve">інші витрати, безпосередньо </w:t>
      </w:r>
      <w:proofErr w:type="gramStart"/>
      <w:r w:rsidRPr="00226C90">
        <w:rPr>
          <w:sz w:val="28"/>
          <w:lang w:val="ru-RU"/>
        </w:rPr>
        <w:t>пов’язан</w:t>
      </w:r>
      <w:proofErr w:type="gramEnd"/>
      <w:r w:rsidRPr="00226C90">
        <w:rPr>
          <w:sz w:val="28"/>
          <w:lang w:val="ru-RU"/>
        </w:rPr>
        <w:t>і з доведенням основних засобів до стану, у якому вони придатні для використання із запланованою</w:t>
      </w:r>
      <w:r w:rsidRPr="00226C90">
        <w:rPr>
          <w:spacing w:val="-18"/>
          <w:sz w:val="28"/>
          <w:lang w:val="ru-RU"/>
        </w:rPr>
        <w:t xml:space="preserve"> </w:t>
      </w:r>
      <w:r w:rsidRPr="00226C90">
        <w:rPr>
          <w:sz w:val="28"/>
          <w:lang w:val="ru-RU"/>
        </w:rPr>
        <w:t>метою.</w:t>
      </w:r>
    </w:p>
    <w:p w:rsidR="0085302A" w:rsidRPr="00226C90" w:rsidRDefault="00942E2A">
      <w:pPr>
        <w:pStyle w:val="a3"/>
        <w:spacing w:line="360" w:lineRule="auto"/>
        <w:ind w:right="266"/>
        <w:rPr>
          <w:lang w:val="ru-RU"/>
        </w:rPr>
      </w:pPr>
      <w:r w:rsidRPr="00226C90">
        <w:rPr>
          <w:lang w:val="ru-RU"/>
        </w:rPr>
        <w:t xml:space="preserve">Існує питання, пов’язане з методологією ведення </w:t>
      </w:r>
      <w:proofErr w:type="gramStart"/>
      <w:r w:rsidRPr="00226C90">
        <w:rPr>
          <w:lang w:val="ru-RU"/>
        </w:rPr>
        <w:t>обл</w:t>
      </w:r>
      <w:proofErr w:type="gramEnd"/>
      <w:r w:rsidRPr="00226C90">
        <w:rPr>
          <w:lang w:val="ru-RU"/>
        </w:rPr>
        <w:t>іку безоплатно отриманих об’єктів:у якому розмірі повинна визнава</w:t>
      </w:r>
      <w:r w:rsidRPr="00226C90">
        <w:rPr>
          <w:lang w:val="ru-RU"/>
        </w:rPr>
        <w:t>тися первісна вартість об’єкта безоплатного отримання, якщо всі послуги (нотаріальні, реєстраційні та інші, прямо не пов’язані з підготовкою до введення в експлуатацію, отриманого в такий спосіб об’єкта) сплачуються не за рахунок юридичних осіб, що передаю</w:t>
      </w:r>
      <w:r w:rsidRPr="00226C90">
        <w:rPr>
          <w:lang w:val="ru-RU"/>
        </w:rPr>
        <w:t xml:space="preserve">ть основні засоби, а за рахунок </w:t>
      </w:r>
      <w:proofErr w:type="gramStart"/>
      <w:r w:rsidRPr="00226C90">
        <w:rPr>
          <w:lang w:val="ru-RU"/>
        </w:rPr>
        <w:t>п</w:t>
      </w:r>
      <w:proofErr w:type="gramEnd"/>
      <w:r w:rsidRPr="00226C90">
        <w:rPr>
          <w:lang w:val="ru-RU"/>
        </w:rPr>
        <w:t xml:space="preserve">ідприємства – набувача прав на володіння цим активом. На нашу думку, відповідь на це питання можна знайти в </w:t>
      </w:r>
      <w:proofErr w:type="gramStart"/>
      <w:r w:rsidRPr="00226C90">
        <w:rPr>
          <w:lang w:val="ru-RU"/>
        </w:rPr>
        <w:t>П(</w:t>
      </w:r>
      <w:proofErr w:type="gramEnd"/>
      <w:r w:rsidRPr="00226C90">
        <w:rPr>
          <w:lang w:val="ru-RU"/>
        </w:rPr>
        <w:t>С)БО 7. Згідно з п. 10 "первісна вартість безоплатно отриманих основних засобів дорівнює їх справедливій вартості</w:t>
      </w:r>
      <w:r w:rsidRPr="00226C90">
        <w:rPr>
          <w:lang w:val="ru-RU"/>
        </w:rPr>
        <w:t xml:space="preserve"> на дату отримання з урахуванням витрат, передбачених п. 8 </w:t>
      </w:r>
      <w:proofErr w:type="gramStart"/>
      <w:r w:rsidRPr="00226C90">
        <w:rPr>
          <w:lang w:val="ru-RU"/>
        </w:rPr>
        <w:t>П(</w:t>
      </w:r>
      <w:proofErr w:type="gramEnd"/>
      <w:r w:rsidRPr="00226C90">
        <w:rPr>
          <w:lang w:val="ru-RU"/>
        </w:rPr>
        <w:t>С)БО 7"</w:t>
      </w:r>
      <w:r w:rsidRPr="00226C90">
        <w:rPr>
          <w:spacing w:val="-10"/>
          <w:lang w:val="ru-RU"/>
        </w:rPr>
        <w:t xml:space="preserve"> </w:t>
      </w:r>
      <w:r w:rsidRPr="00226C90">
        <w:rPr>
          <w:lang w:val="ru-RU"/>
        </w:rPr>
        <w:t>[75].</w:t>
      </w:r>
    </w:p>
    <w:p w:rsidR="0085302A" w:rsidRPr="00226C90" w:rsidRDefault="00942E2A">
      <w:pPr>
        <w:pStyle w:val="a3"/>
        <w:spacing w:line="360" w:lineRule="auto"/>
        <w:ind w:right="265"/>
        <w:rPr>
          <w:lang w:val="ru-RU"/>
        </w:rPr>
      </w:pPr>
      <w:r w:rsidRPr="00226C90">
        <w:rPr>
          <w:lang w:val="ru-RU"/>
        </w:rPr>
        <w:t xml:space="preserve">Таким чином, якщо </w:t>
      </w:r>
      <w:proofErr w:type="gramStart"/>
      <w:r w:rsidRPr="00226C90">
        <w:rPr>
          <w:lang w:val="ru-RU"/>
        </w:rPr>
        <w:t>п</w:t>
      </w:r>
      <w:proofErr w:type="gramEnd"/>
      <w:r w:rsidRPr="00226C90">
        <w:rPr>
          <w:lang w:val="ru-RU"/>
        </w:rPr>
        <w:t>ідприємство понесло витрати, пов’язані з отриманням об’єкта, то первісна вартість формується з урахуванням понесених підприємством витрат. А якщо ж об’єкт отриман</w:t>
      </w:r>
      <w:r w:rsidRPr="00226C90">
        <w:rPr>
          <w:lang w:val="ru-RU"/>
        </w:rPr>
        <w:t xml:space="preserve">о безоплатно без додаткових витрат, то його первісна вартість визначається шляхом оцінки його </w:t>
      </w:r>
      <w:proofErr w:type="gramStart"/>
      <w:r w:rsidRPr="00226C90">
        <w:rPr>
          <w:lang w:val="ru-RU"/>
        </w:rPr>
        <w:t>за</w:t>
      </w:r>
      <w:proofErr w:type="gramEnd"/>
      <w:r w:rsidRPr="00226C90">
        <w:rPr>
          <w:lang w:val="ru-RU"/>
        </w:rPr>
        <w:t xml:space="preserve"> справедливою (ринковою) вартістю на момент оприбуткування.</w:t>
      </w:r>
    </w:p>
    <w:p w:rsidR="0085302A" w:rsidRPr="00226C90" w:rsidRDefault="00942E2A">
      <w:pPr>
        <w:pStyle w:val="a3"/>
        <w:spacing w:line="360" w:lineRule="auto"/>
        <w:ind w:right="265"/>
        <w:rPr>
          <w:lang w:val="ru-RU"/>
        </w:rPr>
      </w:pPr>
      <w:r w:rsidRPr="00226C90">
        <w:rPr>
          <w:lang w:val="ru-RU"/>
        </w:rPr>
        <w:t xml:space="preserve">Як відомо з </w:t>
      </w:r>
      <w:proofErr w:type="gramStart"/>
      <w:r w:rsidRPr="00226C90">
        <w:rPr>
          <w:lang w:val="ru-RU"/>
        </w:rPr>
        <w:t>П(</w:t>
      </w:r>
      <w:proofErr w:type="gramEnd"/>
      <w:r w:rsidRPr="00226C90">
        <w:rPr>
          <w:lang w:val="ru-RU"/>
        </w:rPr>
        <w:t>С)БО 19 «Об’єднання підприємств» [73], справедлива вартість – це сума, за якою можливо</w:t>
      </w:r>
      <w:r w:rsidRPr="00226C90">
        <w:rPr>
          <w:lang w:val="ru-RU"/>
        </w:rPr>
        <w:t xml:space="preserve"> здійснити обмін активами між обізнаними, зацікавленими та незалежними сторонами. Отже, слід розуміти, що справедлива вартість може прирівнюватися до ринкової. На момент оприбуткування на баланс ринкову вартість основних засобів спеціалісти </w:t>
      </w:r>
      <w:proofErr w:type="gramStart"/>
      <w:r w:rsidRPr="00226C90">
        <w:rPr>
          <w:lang w:val="ru-RU"/>
        </w:rPr>
        <w:t>п</w:t>
      </w:r>
      <w:proofErr w:type="gramEnd"/>
      <w:r w:rsidRPr="00226C90">
        <w:rPr>
          <w:lang w:val="ru-RU"/>
        </w:rPr>
        <w:t>ідприємства ви</w:t>
      </w:r>
      <w:r w:rsidRPr="00226C90">
        <w:rPr>
          <w:lang w:val="ru-RU"/>
        </w:rPr>
        <w:t>значають шляхом вивчення ринкових цін на аналогічні об’єкти з тим самим рівнем зношеності або за сумою залишкової вартості (чи скоріше здатності до експлуатації).</w:t>
      </w:r>
    </w:p>
    <w:p w:rsidR="0085302A" w:rsidRPr="00226C90" w:rsidRDefault="00942E2A">
      <w:pPr>
        <w:pStyle w:val="a3"/>
        <w:spacing w:line="360" w:lineRule="auto"/>
        <w:ind w:right="265"/>
        <w:rPr>
          <w:lang w:val="ru-RU"/>
        </w:rPr>
      </w:pPr>
      <w:r w:rsidRPr="00226C90">
        <w:rPr>
          <w:lang w:val="ru-RU"/>
        </w:rPr>
        <w:t xml:space="preserve">Справедлива вартість об’єкта визначається приймальною комісією, створеною наказом керівника установи, до складу якої обов’язково входить працівник бухгалтерії та представник установи вищого </w:t>
      </w:r>
      <w:proofErr w:type="gramStart"/>
      <w:r w:rsidRPr="00226C90">
        <w:rPr>
          <w:lang w:val="ru-RU"/>
        </w:rPr>
        <w:t>р</w:t>
      </w:r>
      <w:proofErr w:type="gramEnd"/>
      <w:r w:rsidRPr="00226C90">
        <w:rPr>
          <w:lang w:val="ru-RU"/>
        </w:rPr>
        <w:t>івня. Комі</w:t>
      </w:r>
      <w:proofErr w:type="gramStart"/>
      <w:r w:rsidRPr="00226C90">
        <w:rPr>
          <w:lang w:val="ru-RU"/>
        </w:rPr>
        <w:t>с</w:t>
      </w:r>
      <w:proofErr w:type="gramEnd"/>
      <w:r w:rsidRPr="00226C90">
        <w:rPr>
          <w:lang w:val="ru-RU"/>
        </w:rPr>
        <w:t>і</w:t>
      </w:r>
      <w:proofErr w:type="gramStart"/>
      <w:r w:rsidRPr="00226C90">
        <w:rPr>
          <w:lang w:val="ru-RU"/>
        </w:rPr>
        <w:t>я</w:t>
      </w:r>
      <w:proofErr w:type="gramEnd"/>
      <w:r w:rsidRPr="00226C90">
        <w:rPr>
          <w:lang w:val="ru-RU"/>
        </w:rPr>
        <w:t xml:space="preserve"> складає</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5" w:firstLine="0"/>
        <w:rPr>
          <w:lang w:val="ru-RU"/>
        </w:rPr>
      </w:pPr>
      <w:r w:rsidRPr="00226C90">
        <w:rPr>
          <w:lang w:val="ru-RU"/>
        </w:rPr>
        <w:lastRenderedPageBreak/>
        <w:t>акт, у якому зазначає кіл</w:t>
      </w:r>
      <w:r w:rsidRPr="00226C90">
        <w:rPr>
          <w:lang w:val="ru-RU"/>
        </w:rPr>
        <w:t>ькість і вартість отриманих матеріальних цінностей за ринковими вільними цінами на аналогічні види. Якщо передаються об’єкти, що були в експлуатації, то в акті вказують відсоток та суму їх зношення. Акт складається у двох примірниках: для сторони, що прийм</w:t>
      </w:r>
      <w:r w:rsidRPr="00226C90">
        <w:rPr>
          <w:lang w:val="ru-RU"/>
        </w:rPr>
        <w:t>ає і що переда</w:t>
      </w:r>
      <w:proofErr w:type="gramStart"/>
      <w:r w:rsidRPr="00226C90">
        <w:rPr>
          <w:lang w:val="ru-RU"/>
        </w:rPr>
        <w:t>є.</w:t>
      </w:r>
      <w:proofErr w:type="gramEnd"/>
      <w:r w:rsidRPr="00226C90">
        <w:rPr>
          <w:lang w:val="ru-RU"/>
        </w:rPr>
        <w:t xml:space="preserve"> З цією метою також можна замовити й експертну оцінку. При цьому проведення експертної оцінки безоплатно отриманого об’єкта основних засобів не є </w:t>
      </w:r>
      <w:proofErr w:type="gramStart"/>
      <w:r w:rsidRPr="00226C90">
        <w:rPr>
          <w:lang w:val="ru-RU"/>
        </w:rPr>
        <w:t>п</w:t>
      </w:r>
      <w:proofErr w:type="gramEnd"/>
      <w:r w:rsidRPr="00226C90">
        <w:rPr>
          <w:lang w:val="ru-RU"/>
        </w:rPr>
        <w:t>ідставою для переоцінки решти основних фондів.</w:t>
      </w:r>
    </w:p>
    <w:p w:rsidR="0085302A" w:rsidRPr="00226C90" w:rsidRDefault="00942E2A">
      <w:pPr>
        <w:pStyle w:val="a3"/>
        <w:spacing w:before="2" w:line="360" w:lineRule="auto"/>
        <w:ind w:right="266"/>
        <w:rPr>
          <w:lang w:val="ru-RU"/>
        </w:rPr>
      </w:pPr>
      <w:proofErr w:type="gramStart"/>
      <w:r w:rsidRPr="00226C90">
        <w:rPr>
          <w:lang w:val="ru-RU"/>
        </w:rPr>
        <w:t>П</w:t>
      </w:r>
      <w:proofErr w:type="gramEnd"/>
      <w:r w:rsidRPr="00226C90">
        <w:rPr>
          <w:lang w:val="ru-RU"/>
        </w:rPr>
        <w:t>ідставою для зарахування на баланс основних з</w:t>
      </w:r>
      <w:r w:rsidRPr="00226C90">
        <w:rPr>
          <w:lang w:val="ru-RU"/>
        </w:rPr>
        <w:t>асобів є акт приймання-передачі (введення в експлуатацію) основних засобів. Типова форма Акта приймання-передачі (внутрішнього переміщення) основних засобів (далі Акт ф. № ОЗ-1) затверджена наказом Мінстату від 29.12.95 р. № 352 [77] і є рекомендованою для</w:t>
      </w:r>
      <w:r w:rsidRPr="00226C90">
        <w:rPr>
          <w:lang w:val="ru-RU"/>
        </w:rPr>
        <w:t xml:space="preserve"> застосування. Сторони мають право скласти акт приймання-передачі у довільній формі. У такому разі для надання йому юридичної сили слід дотримуватися норм ст. 9 Закону України «Про бухгалтерський </w:t>
      </w:r>
      <w:proofErr w:type="gramStart"/>
      <w:r w:rsidRPr="00226C90">
        <w:rPr>
          <w:lang w:val="ru-RU"/>
        </w:rPr>
        <w:t>обл</w:t>
      </w:r>
      <w:proofErr w:type="gramEnd"/>
      <w:r w:rsidRPr="00226C90">
        <w:rPr>
          <w:lang w:val="ru-RU"/>
        </w:rPr>
        <w:t>ік та фінансову звітність в Україні» щодо змісту первинно</w:t>
      </w:r>
      <w:r w:rsidRPr="00226C90">
        <w:rPr>
          <w:lang w:val="ru-RU"/>
        </w:rPr>
        <w:t>го документа [32].</w:t>
      </w:r>
    </w:p>
    <w:p w:rsidR="0085302A" w:rsidRPr="00226C90" w:rsidRDefault="00942E2A">
      <w:pPr>
        <w:pStyle w:val="a3"/>
        <w:spacing w:line="360" w:lineRule="auto"/>
        <w:ind w:right="262"/>
        <w:rPr>
          <w:lang w:val="ru-RU"/>
        </w:rPr>
      </w:pPr>
      <w:r w:rsidRPr="00226C90">
        <w:rPr>
          <w:lang w:val="ru-RU"/>
        </w:rPr>
        <w:t xml:space="preserve">При відображенні операцій з безоплатного надходження основних засобів виникає питання: необхідність та </w:t>
      </w:r>
      <w:proofErr w:type="gramStart"/>
      <w:r w:rsidRPr="00226C90">
        <w:rPr>
          <w:lang w:val="ru-RU"/>
        </w:rPr>
        <w:t>доц</w:t>
      </w:r>
      <w:proofErr w:type="gramEnd"/>
      <w:r w:rsidRPr="00226C90">
        <w:rPr>
          <w:lang w:val="ru-RU"/>
        </w:rPr>
        <w:t>ільність використання при оприбуткуванні рахунка 15 «Капітальні інвестиції». Цей рахунок, згідно з Інструкцією № 291 [36], призначе</w:t>
      </w:r>
      <w:r w:rsidRPr="00226C90">
        <w:rPr>
          <w:lang w:val="ru-RU"/>
        </w:rPr>
        <w:t xml:space="preserve">но для </w:t>
      </w:r>
      <w:proofErr w:type="gramStart"/>
      <w:r w:rsidRPr="00226C90">
        <w:rPr>
          <w:lang w:val="ru-RU"/>
        </w:rPr>
        <w:t>обл</w:t>
      </w:r>
      <w:proofErr w:type="gramEnd"/>
      <w:r w:rsidRPr="00226C90">
        <w:rPr>
          <w:lang w:val="ru-RU"/>
        </w:rPr>
        <w:t>іку витрат на придбання або створення необоротних активів. Оскільки при безоплатному отримані основних засобів підприємство не компенсує вартості об’єктів підприємству, що передає права на володіння ними, то виникає проблема із застосуванням раху</w:t>
      </w:r>
      <w:r w:rsidRPr="00226C90">
        <w:rPr>
          <w:lang w:val="ru-RU"/>
        </w:rPr>
        <w:t xml:space="preserve">нку 15 "Капітальні інвестиції", досить часто справедлива вартість отриманого активу зараховується відразу на рахунок 10 «Основні засоби», при цьому, якщо у </w:t>
      </w:r>
      <w:proofErr w:type="gramStart"/>
      <w:r w:rsidRPr="00226C90">
        <w:rPr>
          <w:lang w:val="ru-RU"/>
        </w:rPr>
        <w:t>п</w:t>
      </w:r>
      <w:proofErr w:type="gramEnd"/>
      <w:r w:rsidRPr="00226C90">
        <w:rPr>
          <w:lang w:val="ru-RU"/>
        </w:rPr>
        <w:t>ідприємства виникають витрати (монтаж, пуско- налагоджувальні та інші роботи), пов’язані з підготов</w:t>
      </w:r>
      <w:r w:rsidRPr="00226C90">
        <w:rPr>
          <w:lang w:val="ru-RU"/>
        </w:rPr>
        <w:t xml:space="preserve">кою об’єкта до експлуатації, то вони враховуються на рахунку 15 «Капітальні інвестиції», тобто окремо від вартості безоплатно отриманого об’єкта, яка вже обліковується на рахунку 10. Така методика </w:t>
      </w:r>
      <w:proofErr w:type="gramStart"/>
      <w:r w:rsidRPr="00226C90">
        <w:rPr>
          <w:lang w:val="ru-RU"/>
        </w:rPr>
        <w:t>обл</w:t>
      </w:r>
      <w:proofErr w:type="gramEnd"/>
      <w:r w:rsidRPr="00226C90">
        <w:rPr>
          <w:lang w:val="ru-RU"/>
        </w:rPr>
        <w:t>іку не</w:t>
      </w:r>
      <w:r w:rsidRPr="00226C90">
        <w:rPr>
          <w:spacing w:val="59"/>
          <w:lang w:val="ru-RU"/>
        </w:rPr>
        <w:t xml:space="preserve"> </w:t>
      </w:r>
      <w:r w:rsidRPr="00226C90">
        <w:rPr>
          <w:lang w:val="ru-RU"/>
        </w:rPr>
        <w:t>відповідає вимогам</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70" w:firstLine="0"/>
        <w:rPr>
          <w:lang w:val="ru-RU"/>
        </w:rPr>
      </w:pPr>
      <w:proofErr w:type="gramStart"/>
      <w:r w:rsidRPr="00226C90">
        <w:rPr>
          <w:lang w:val="ru-RU"/>
        </w:rPr>
        <w:lastRenderedPageBreak/>
        <w:t>П(</w:t>
      </w:r>
      <w:proofErr w:type="gramEnd"/>
      <w:r w:rsidRPr="00226C90">
        <w:rPr>
          <w:lang w:val="ru-RU"/>
        </w:rPr>
        <w:t>С)БО 7 «Ос</w:t>
      </w:r>
      <w:r w:rsidRPr="00226C90">
        <w:rPr>
          <w:lang w:val="ru-RU"/>
        </w:rPr>
        <w:t>новні засоби», оскільки об’єкт, який не є придатним до експлуатації (відсутній акт уведення в експлуатацію), не може бути зарахованим до складу основних засобів.</w:t>
      </w:r>
    </w:p>
    <w:p w:rsidR="0085302A" w:rsidRPr="00226C90" w:rsidRDefault="00942E2A">
      <w:pPr>
        <w:pStyle w:val="a3"/>
        <w:spacing w:before="1" w:line="360" w:lineRule="auto"/>
        <w:ind w:right="268"/>
        <w:rPr>
          <w:lang w:val="ru-RU"/>
        </w:rPr>
      </w:pPr>
      <w:r w:rsidRPr="00226C90">
        <w:rPr>
          <w:lang w:val="ru-RU"/>
        </w:rPr>
        <w:t>Безкоштовне отримання основних засобів – це безкоштовне отримання об’єктів, готових до експлуа</w:t>
      </w:r>
      <w:r w:rsidRPr="00226C90">
        <w:rPr>
          <w:lang w:val="ru-RU"/>
        </w:rPr>
        <w:t>тації.</w:t>
      </w:r>
    </w:p>
    <w:p w:rsidR="0085302A" w:rsidRPr="00226C90" w:rsidRDefault="00942E2A">
      <w:pPr>
        <w:pStyle w:val="a3"/>
        <w:spacing w:before="2" w:line="360" w:lineRule="auto"/>
        <w:ind w:right="265"/>
        <w:rPr>
          <w:lang w:val="ru-RU"/>
        </w:rPr>
      </w:pPr>
      <w:r w:rsidRPr="00226C90">
        <w:rPr>
          <w:lang w:val="ru-RU"/>
        </w:rPr>
        <w:t xml:space="preserve">А безкоштовне отримання об’єктів у тому стані, в якому </w:t>
      </w:r>
      <w:proofErr w:type="gramStart"/>
      <w:r w:rsidRPr="00226C90">
        <w:rPr>
          <w:lang w:val="ru-RU"/>
        </w:rPr>
        <w:t>вони ще</w:t>
      </w:r>
      <w:proofErr w:type="gramEnd"/>
      <w:r w:rsidRPr="00226C90">
        <w:rPr>
          <w:lang w:val="ru-RU"/>
        </w:rPr>
        <w:t xml:space="preserve"> не є придатними до експлуатації, – це безкоштовне отримання капітальних інвестицій. Отже, в останньому випадку рахунок 15 «Капітальні інвестиції» неодмінно використовується в кореспонденції з р</w:t>
      </w:r>
      <w:r w:rsidRPr="00226C90">
        <w:rPr>
          <w:lang w:val="ru-RU"/>
        </w:rPr>
        <w:t>ахунком 424 «Безоплатно отримані необоротні активи».</w:t>
      </w:r>
    </w:p>
    <w:p w:rsidR="0085302A" w:rsidRPr="00226C90" w:rsidRDefault="00942E2A">
      <w:pPr>
        <w:pStyle w:val="a3"/>
        <w:spacing w:line="360" w:lineRule="auto"/>
        <w:ind w:right="268"/>
        <w:rPr>
          <w:lang w:val="ru-RU"/>
        </w:rPr>
      </w:pPr>
      <w:r w:rsidRPr="00226C90">
        <w:rPr>
          <w:lang w:val="ru-RU"/>
        </w:rPr>
        <w:t xml:space="preserve">Отже, безкоштовне отримання необоротних активів може відбуватися як у вигляді основних засобів (якщо </w:t>
      </w:r>
      <w:proofErr w:type="gramStart"/>
      <w:r w:rsidRPr="00226C90">
        <w:rPr>
          <w:lang w:val="ru-RU"/>
        </w:rPr>
        <w:t>передається</w:t>
      </w:r>
      <w:proofErr w:type="gramEnd"/>
      <w:r w:rsidRPr="00226C90">
        <w:rPr>
          <w:lang w:val="ru-RU"/>
        </w:rPr>
        <w:t xml:space="preserve"> необоротний матеріальний актив, цілком готовий до експлуатації за призначенням), так і у в</w:t>
      </w:r>
      <w:r w:rsidRPr="00226C90">
        <w:rPr>
          <w:lang w:val="ru-RU"/>
        </w:rPr>
        <w:t>игляді капітальних інвестицій (якщо передається необоротний матеріальний актив, який перед уведенням в експлуатацію потребує додаткових вкладень за рахунок набувача прав на володіння цим активом).</w:t>
      </w:r>
    </w:p>
    <w:p w:rsidR="0085302A" w:rsidRPr="00226C90" w:rsidRDefault="00942E2A">
      <w:pPr>
        <w:pStyle w:val="a3"/>
        <w:spacing w:line="360" w:lineRule="auto"/>
        <w:ind w:right="266"/>
        <w:rPr>
          <w:lang w:val="ru-RU"/>
        </w:rPr>
      </w:pPr>
      <w:r w:rsidRPr="00226C90">
        <w:rPr>
          <w:lang w:val="ru-RU"/>
        </w:rPr>
        <w:t>Варто зазначити, що існують відмінності у бухгалтерському т</w:t>
      </w:r>
      <w:r w:rsidRPr="00226C90">
        <w:rPr>
          <w:lang w:val="ru-RU"/>
        </w:rPr>
        <w:t xml:space="preserve">а податковому обліку безоплатно отриманих активів. У бухгалтерському обліку вартість безоплатно отриманих необоротних активів </w:t>
      </w:r>
      <w:proofErr w:type="gramStart"/>
      <w:r w:rsidRPr="00226C90">
        <w:rPr>
          <w:lang w:val="ru-RU"/>
        </w:rPr>
        <w:t>в</w:t>
      </w:r>
      <w:proofErr w:type="gramEnd"/>
      <w:r w:rsidRPr="00226C90">
        <w:rPr>
          <w:lang w:val="ru-RU"/>
        </w:rPr>
        <w:t>ідноситься до додаткового капіталу і на дату придбання не визнається доходом, на відміну від податкового</w:t>
      </w:r>
      <w:r w:rsidRPr="00226C90">
        <w:rPr>
          <w:spacing w:val="-5"/>
          <w:lang w:val="ru-RU"/>
        </w:rPr>
        <w:t xml:space="preserve"> </w:t>
      </w:r>
      <w:r w:rsidRPr="00226C90">
        <w:rPr>
          <w:lang w:val="ru-RU"/>
        </w:rPr>
        <w:t>обліку.</w:t>
      </w:r>
    </w:p>
    <w:p w:rsidR="0085302A" w:rsidRPr="00226C90" w:rsidRDefault="00942E2A">
      <w:pPr>
        <w:pStyle w:val="a3"/>
        <w:spacing w:line="360" w:lineRule="auto"/>
        <w:ind w:right="262"/>
        <w:rPr>
          <w:lang w:val="ru-RU"/>
        </w:rPr>
      </w:pPr>
      <w:r w:rsidRPr="00226C90">
        <w:rPr>
          <w:lang w:val="ru-RU"/>
        </w:rPr>
        <w:t>Розглядаючи неру</w:t>
      </w:r>
      <w:r w:rsidRPr="00226C90">
        <w:rPr>
          <w:lang w:val="ru-RU"/>
        </w:rPr>
        <w:t>хомість як економічний об’єкт, за результатами аналізу нормативних документів та численних наукових публікацій можна помітити, що ані в Україні, ані за кордоном, а також при міжнародних порівняннях термінів серед авторів немає єдиної думки (і навіть не про</w:t>
      </w:r>
      <w:r w:rsidRPr="00226C90">
        <w:rPr>
          <w:lang w:val="ru-RU"/>
        </w:rPr>
        <w:t>слідковується тенденція її появи) щодо спі</w:t>
      </w:r>
      <w:proofErr w:type="gramStart"/>
      <w:r w:rsidRPr="00226C90">
        <w:rPr>
          <w:lang w:val="ru-RU"/>
        </w:rPr>
        <w:t>вв</w:t>
      </w:r>
      <w:proofErr w:type="gramEnd"/>
      <w:r w:rsidRPr="00226C90">
        <w:rPr>
          <w:lang w:val="ru-RU"/>
        </w:rPr>
        <w:t xml:space="preserve">ідношення загальних економічних і </w:t>
      </w:r>
      <w:proofErr w:type="gramStart"/>
      <w:r w:rsidRPr="00226C90">
        <w:rPr>
          <w:lang w:val="ru-RU"/>
        </w:rPr>
        <w:t>обл</w:t>
      </w:r>
      <w:proofErr w:type="gramEnd"/>
      <w:r w:rsidRPr="00226C90">
        <w:rPr>
          <w:lang w:val="ru-RU"/>
        </w:rPr>
        <w:t xml:space="preserve">ікових понять, таких як в українському варіанті «основний капітал», «основні фонди», «основні засоби». Відтак розбіжності у документах правового, </w:t>
      </w:r>
      <w:proofErr w:type="gramStart"/>
      <w:r w:rsidRPr="00226C90">
        <w:rPr>
          <w:lang w:val="ru-RU"/>
        </w:rPr>
        <w:t>обл</w:t>
      </w:r>
      <w:proofErr w:type="gramEnd"/>
      <w:r w:rsidRPr="00226C90">
        <w:rPr>
          <w:lang w:val="ru-RU"/>
        </w:rPr>
        <w:t>іково-фінансового, методич</w:t>
      </w:r>
      <w:r w:rsidRPr="00226C90">
        <w:rPr>
          <w:lang w:val="ru-RU"/>
        </w:rPr>
        <w:t>ного та науково-</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2" w:lineRule="auto"/>
        <w:ind w:firstLine="0"/>
        <w:jc w:val="left"/>
        <w:rPr>
          <w:lang w:val="ru-RU"/>
        </w:rPr>
      </w:pPr>
      <w:proofErr w:type="gramStart"/>
      <w:r w:rsidRPr="00226C90">
        <w:rPr>
          <w:lang w:val="ru-RU"/>
        </w:rPr>
        <w:lastRenderedPageBreak/>
        <w:t>теоретичного</w:t>
      </w:r>
      <w:proofErr w:type="gramEnd"/>
      <w:r w:rsidRPr="00226C90">
        <w:rPr>
          <w:lang w:val="ru-RU"/>
        </w:rPr>
        <w:t xml:space="preserve"> характеру створюють проблеми для ефективного управління нерухомим майном.</w:t>
      </w:r>
    </w:p>
    <w:p w:rsidR="0085302A" w:rsidRPr="00226C90" w:rsidRDefault="00942E2A">
      <w:pPr>
        <w:pStyle w:val="a3"/>
        <w:spacing w:line="360" w:lineRule="auto"/>
        <w:ind w:right="266"/>
        <w:rPr>
          <w:lang w:val="ru-RU"/>
        </w:rPr>
      </w:pPr>
      <w:r w:rsidRPr="00226C90">
        <w:rPr>
          <w:lang w:val="ru-RU"/>
        </w:rPr>
        <w:t>Сучасне поняття активи (</w:t>
      </w:r>
      <w:r>
        <w:t>assets</w:t>
      </w:r>
      <w:r w:rsidRPr="00226C90">
        <w:rPr>
          <w:lang w:val="ru-RU"/>
        </w:rPr>
        <w:t xml:space="preserve">) охоплює </w:t>
      </w:r>
      <w:proofErr w:type="gramStart"/>
      <w:r w:rsidRPr="00226C90">
        <w:rPr>
          <w:lang w:val="ru-RU"/>
        </w:rPr>
        <w:t>вс</w:t>
      </w:r>
      <w:proofErr w:type="gramEnd"/>
      <w:r w:rsidRPr="00226C90">
        <w:rPr>
          <w:lang w:val="ru-RU"/>
        </w:rPr>
        <w:t>і аспекти капіталу, фондів та засобів. В англомовній літературі з обліку та прикладної еконо</w:t>
      </w:r>
      <w:r w:rsidRPr="00226C90">
        <w:rPr>
          <w:lang w:val="ru-RU"/>
        </w:rPr>
        <w:t>міки воно як єдине ключове слово деталізується за допомогою допоміжних визначень: матеріальні, фіксовані, необоротні</w:t>
      </w:r>
      <w:r w:rsidRPr="00226C90">
        <w:rPr>
          <w:spacing w:val="-2"/>
          <w:lang w:val="ru-RU"/>
        </w:rPr>
        <w:t xml:space="preserve"> </w:t>
      </w:r>
      <w:r w:rsidRPr="00226C90">
        <w:rPr>
          <w:lang w:val="ru-RU"/>
        </w:rPr>
        <w:t>тощо.</w:t>
      </w:r>
    </w:p>
    <w:p w:rsidR="0085302A" w:rsidRPr="00226C90" w:rsidRDefault="00942E2A">
      <w:pPr>
        <w:pStyle w:val="a3"/>
        <w:spacing w:line="360" w:lineRule="auto"/>
        <w:ind w:right="270"/>
        <w:rPr>
          <w:lang w:val="ru-RU"/>
        </w:rPr>
      </w:pPr>
      <w:proofErr w:type="gramStart"/>
      <w:r w:rsidRPr="00226C90">
        <w:rPr>
          <w:lang w:val="ru-RU"/>
        </w:rPr>
        <w:t>Ц</w:t>
      </w:r>
      <w:proofErr w:type="gramEnd"/>
      <w:r w:rsidRPr="00226C90">
        <w:rPr>
          <w:lang w:val="ru-RU"/>
        </w:rPr>
        <w:t xml:space="preserve">ікаво, що структуризація активів та рівень їх деталізації в обліку, як показує наш аналіз, у різних країнах можуть бути різними, то </w:t>
      </w:r>
      <w:r w:rsidRPr="00226C90">
        <w:rPr>
          <w:lang w:val="ru-RU"/>
        </w:rPr>
        <w:t>ж саме поняття стандарту обліку - відносне.</w:t>
      </w:r>
    </w:p>
    <w:p w:rsidR="0085302A" w:rsidRPr="00226C90" w:rsidRDefault="00942E2A">
      <w:pPr>
        <w:pStyle w:val="a3"/>
        <w:spacing w:line="360" w:lineRule="auto"/>
        <w:ind w:right="266"/>
        <w:rPr>
          <w:lang w:val="ru-RU"/>
        </w:rPr>
      </w:pPr>
      <w:r w:rsidRPr="00226C90">
        <w:rPr>
          <w:lang w:val="ru-RU"/>
        </w:rPr>
        <w:t xml:space="preserve">У результаті зазначених особливостей нерухомого майна та </w:t>
      </w:r>
      <w:proofErr w:type="gramStart"/>
      <w:r w:rsidRPr="00226C90">
        <w:rPr>
          <w:lang w:val="ru-RU"/>
        </w:rPr>
        <w:t>його в</w:t>
      </w:r>
      <w:proofErr w:type="gramEnd"/>
      <w:r w:rsidRPr="00226C90">
        <w:rPr>
          <w:lang w:val="ru-RU"/>
        </w:rPr>
        <w:t>ідмінностей від інших необоротних матеріальних активів з’явилася можливість сформулювати визначення об’єкту нерухомого майна, зокрема державної власн</w:t>
      </w:r>
      <w:r w:rsidRPr="00226C90">
        <w:rPr>
          <w:lang w:val="ru-RU"/>
        </w:rPr>
        <w:t>ості.</w:t>
      </w:r>
    </w:p>
    <w:p w:rsidR="0085302A" w:rsidRPr="00226C90" w:rsidRDefault="00942E2A">
      <w:pPr>
        <w:pStyle w:val="a3"/>
        <w:spacing w:line="360" w:lineRule="auto"/>
        <w:ind w:right="267"/>
        <w:rPr>
          <w:lang w:val="ru-RU"/>
        </w:rPr>
      </w:pPr>
      <w:r w:rsidRPr="00226C90">
        <w:rPr>
          <w:lang w:val="ru-RU"/>
        </w:rPr>
        <w:t>Разом з тим, визначення нерухомого майна як об’єкту через статичні поняття активів чи будівель та споруд не розкриває його інвестиційної та вартісної сутності, що вимагає розглядати його у динаміці. Це означа</w:t>
      </w:r>
      <w:proofErr w:type="gramStart"/>
      <w:r w:rsidRPr="00226C90">
        <w:rPr>
          <w:lang w:val="ru-RU"/>
        </w:rPr>
        <w:t>є,</w:t>
      </w:r>
      <w:proofErr w:type="gramEnd"/>
      <w:r w:rsidRPr="00226C90">
        <w:rPr>
          <w:lang w:val="ru-RU"/>
        </w:rPr>
        <w:t xml:space="preserve"> що нерухоме майно перебуває одночасно у</w:t>
      </w:r>
      <w:r w:rsidRPr="00226C90">
        <w:rPr>
          <w:lang w:val="ru-RU"/>
        </w:rPr>
        <w:t xml:space="preserve"> формі інвестицій у підготовку проектів, об’єктів незавершеного будівництва, об’єктів, що експлуатуються з постійним споживанням ресурсів і зміною вартості.</w:t>
      </w:r>
    </w:p>
    <w:p w:rsidR="0085302A" w:rsidRPr="00226C90" w:rsidRDefault="00942E2A">
      <w:pPr>
        <w:pStyle w:val="a3"/>
        <w:spacing w:line="360" w:lineRule="auto"/>
        <w:ind w:right="264"/>
        <w:rPr>
          <w:lang w:val="ru-RU"/>
        </w:rPr>
      </w:pPr>
      <w:r w:rsidRPr="00226C90">
        <w:rPr>
          <w:lang w:val="ru-RU"/>
        </w:rPr>
        <w:t>Таким  чином,  нерухоме   майно   державної   власності   –   це нерухомі (</w:t>
      </w:r>
      <w:r>
        <w:t>fixed</w:t>
      </w:r>
      <w:r w:rsidRPr="00226C90">
        <w:rPr>
          <w:lang w:val="ru-RU"/>
        </w:rPr>
        <w:t>) необоротні (</w:t>
      </w:r>
      <w:r>
        <w:t>non</w:t>
      </w:r>
      <w:r w:rsidRPr="00226C90">
        <w:rPr>
          <w:lang w:val="ru-RU"/>
        </w:rPr>
        <w:t>-</w:t>
      </w:r>
      <w:r>
        <w:t>c</w:t>
      </w:r>
      <w:r>
        <w:t>urrent</w:t>
      </w:r>
      <w:r w:rsidRPr="00226C90">
        <w:rPr>
          <w:lang w:val="ru-RU"/>
        </w:rPr>
        <w:t>) матеріальні (</w:t>
      </w:r>
      <w:r>
        <w:t>tangible</w:t>
      </w:r>
      <w:r w:rsidRPr="00226C90">
        <w:rPr>
          <w:lang w:val="ru-RU"/>
        </w:rPr>
        <w:t xml:space="preserve">) активи державних організацій, </w:t>
      </w:r>
      <w:proofErr w:type="gramStart"/>
      <w:r w:rsidRPr="00226C90">
        <w:rPr>
          <w:lang w:val="ru-RU"/>
        </w:rPr>
        <w:t>п</w:t>
      </w:r>
      <w:proofErr w:type="gramEnd"/>
      <w:r w:rsidRPr="00226C90">
        <w:rPr>
          <w:lang w:val="ru-RU"/>
        </w:rPr>
        <w:t xml:space="preserve">ідприємств та установ у формі будівель і споруд разом з земельними ділянками, на яких вони розміщені. Вони експлуатуються упродовж відносно довшого періоду; їхня вартість у процесі утримання та </w:t>
      </w:r>
      <w:r w:rsidRPr="00226C90">
        <w:rPr>
          <w:lang w:val="ru-RU"/>
        </w:rPr>
        <w:t>капітальних ремонтів формується мінливим чином (зменшується або збільшується), переноситься на виготовлену продукцію та послуги (амортизація) або споживається (зношування) з невідповідною зміною (зменшенням або збільшенням) ринкової вартості. Появі об’єкті</w:t>
      </w:r>
      <w:r w:rsidRPr="00226C90">
        <w:rPr>
          <w:lang w:val="ru-RU"/>
        </w:rPr>
        <w:t xml:space="preserve">в нерухомого майна передують довготривалі і значні </w:t>
      </w:r>
      <w:proofErr w:type="gramStart"/>
      <w:r w:rsidRPr="00226C90">
        <w:rPr>
          <w:lang w:val="ru-RU"/>
        </w:rPr>
        <w:t>п</w:t>
      </w:r>
      <w:proofErr w:type="gramEnd"/>
      <w:r w:rsidRPr="00226C90">
        <w:rPr>
          <w:lang w:val="ru-RU"/>
        </w:rPr>
        <w:t>ідготовчі витрати, ліквідація об’єктів може супроводжуватися витратами або доходами,</w:t>
      </w:r>
      <w:r w:rsidRPr="00226C90">
        <w:rPr>
          <w:spacing w:val="-13"/>
          <w:lang w:val="ru-RU"/>
        </w:rPr>
        <w:t xml:space="preserve"> </w:t>
      </w:r>
      <w:r w:rsidRPr="00226C90">
        <w:rPr>
          <w:lang w:val="ru-RU"/>
        </w:rPr>
        <w:t>зокрема</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9" w:firstLine="0"/>
        <w:rPr>
          <w:lang w:val="ru-RU"/>
        </w:rPr>
      </w:pPr>
      <w:r w:rsidRPr="00226C90">
        <w:rPr>
          <w:lang w:val="ru-RU"/>
        </w:rPr>
        <w:lastRenderedPageBreak/>
        <w:t>із урахуванням ринкової ціни земельної ділянки, як правило, вищої за первісну. Управління нер</w:t>
      </w:r>
      <w:r w:rsidRPr="00226C90">
        <w:rPr>
          <w:lang w:val="ru-RU"/>
        </w:rPr>
        <w:t xml:space="preserve">ухомим майном державної власності здійснюється на кількох </w:t>
      </w:r>
      <w:proofErr w:type="gramStart"/>
      <w:r w:rsidRPr="00226C90">
        <w:rPr>
          <w:lang w:val="ru-RU"/>
        </w:rPr>
        <w:t>р</w:t>
      </w:r>
      <w:proofErr w:type="gramEnd"/>
      <w:r w:rsidRPr="00226C90">
        <w:rPr>
          <w:lang w:val="ru-RU"/>
        </w:rPr>
        <w:t>івнях, на кожному з яких реалізуються різні функції обліку, планування та контролю.</w:t>
      </w:r>
    </w:p>
    <w:p w:rsidR="0085302A" w:rsidRPr="00226C90" w:rsidRDefault="00942E2A">
      <w:pPr>
        <w:pStyle w:val="a3"/>
        <w:spacing w:before="1" w:line="362" w:lineRule="auto"/>
        <w:ind w:right="267"/>
        <w:rPr>
          <w:lang w:val="ru-RU"/>
        </w:rPr>
      </w:pPr>
      <w:r w:rsidRPr="00226C90">
        <w:rPr>
          <w:lang w:val="ru-RU"/>
        </w:rPr>
        <w:t xml:space="preserve">Можна вважати, що </w:t>
      </w:r>
      <w:proofErr w:type="gramStart"/>
      <w:r w:rsidRPr="00226C90">
        <w:rPr>
          <w:lang w:val="ru-RU"/>
        </w:rPr>
        <w:t>вс</w:t>
      </w:r>
      <w:proofErr w:type="gramEnd"/>
      <w:r w:rsidRPr="00226C90">
        <w:rPr>
          <w:lang w:val="ru-RU"/>
        </w:rPr>
        <w:t xml:space="preserve">і активи (майно) власника поділяються на рухомі і нерухомі, бо останні мають відмінності від </w:t>
      </w:r>
      <w:r w:rsidRPr="00226C90">
        <w:rPr>
          <w:lang w:val="ru-RU"/>
        </w:rPr>
        <w:t>усіх інших за рядом ознак.</w:t>
      </w:r>
    </w:p>
    <w:p w:rsidR="0085302A" w:rsidRPr="00226C90" w:rsidRDefault="00942E2A">
      <w:pPr>
        <w:pStyle w:val="a3"/>
        <w:spacing w:line="360" w:lineRule="auto"/>
        <w:ind w:right="275"/>
        <w:rPr>
          <w:lang w:val="ru-RU"/>
        </w:rPr>
      </w:pPr>
      <w:r w:rsidRPr="00226C90">
        <w:rPr>
          <w:lang w:val="ru-RU"/>
        </w:rPr>
        <w:t xml:space="preserve">Описаний </w:t>
      </w:r>
      <w:proofErr w:type="gramStart"/>
      <w:r w:rsidRPr="00226C90">
        <w:rPr>
          <w:lang w:val="ru-RU"/>
        </w:rPr>
        <w:t>п</w:t>
      </w:r>
      <w:proofErr w:type="gramEnd"/>
      <w:r w:rsidRPr="00226C90">
        <w:rPr>
          <w:lang w:val="ru-RU"/>
        </w:rPr>
        <w:t>ідхід дає змогу конструктивно підійти до класифікації понять, уникнувши описаних вище протиріч при ідентифікації нерухомого майна через чинну систему звітності і статистики та при її удосконаленні.</w:t>
      </w:r>
    </w:p>
    <w:p w:rsidR="0085302A" w:rsidRPr="00226C90" w:rsidRDefault="00942E2A">
      <w:pPr>
        <w:pStyle w:val="a3"/>
        <w:spacing w:line="360" w:lineRule="auto"/>
        <w:ind w:right="268"/>
        <w:rPr>
          <w:lang w:val="ru-RU"/>
        </w:rPr>
      </w:pPr>
      <w:r w:rsidRPr="00226C90">
        <w:rPr>
          <w:lang w:val="ru-RU"/>
        </w:rPr>
        <w:t xml:space="preserve">Разом з тим, ми наполягаємо на тому, що визначення нерухомого майна через статичні </w:t>
      </w:r>
      <w:proofErr w:type="gramStart"/>
      <w:r w:rsidRPr="00226C90">
        <w:rPr>
          <w:lang w:val="ru-RU"/>
        </w:rPr>
        <w:t>обл</w:t>
      </w:r>
      <w:proofErr w:type="gramEnd"/>
      <w:r w:rsidRPr="00226C90">
        <w:rPr>
          <w:lang w:val="ru-RU"/>
        </w:rPr>
        <w:t>ікові поняття активів чи майна не розкриває його динамічної інвестиційної та вартісної сутності. Тільки розглядаючи нерухомість з діалектичних позицій тау контексті катег</w:t>
      </w:r>
      <w:r w:rsidRPr="00226C90">
        <w:rPr>
          <w:lang w:val="ru-RU"/>
        </w:rPr>
        <w:t xml:space="preserve">орії капіталу, можна побачити її динамічність, відзначену К. Марксом: «…капітал можна розуміти лише як рух, а не як </w:t>
      </w:r>
      <w:proofErr w:type="gramStart"/>
      <w:r w:rsidRPr="00226C90">
        <w:rPr>
          <w:lang w:val="ru-RU"/>
        </w:rPr>
        <w:t>р</w:t>
      </w:r>
      <w:proofErr w:type="gramEnd"/>
      <w:r w:rsidRPr="00226C90">
        <w:rPr>
          <w:lang w:val="ru-RU"/>
        </w:rPr>
        <w:t>іч, що перебуває у спокої» [53, с. 121].</w:t>
      </w:r>
    </w:p>
    <w:p w:rsidR="0085302A" w:rsidRPr="00226C90" w:rsidRDefault="00942E2A">
      <w:pPr>
        <w:pStyle w:val="a3"/>
        <w:spacing w:line="360" w:lineRule="auto"/>
        <w:ind w:right="273"/>
        <w:rPr>
          <w:lang w:val="ru-RU"/>
        </w:rPr>
      </w:pPr>
      <w:r w:rsidRPr="00226C90">
        <w:rPr>
          <w:lang w:val="ru-RU"/>
        </w:rPr>
        <w:t xml:space="preserve">Організація управлінського </w:t>
      </w:r>
      <w:proofErr w:type="gramStart"/>
      <w:r w:rsidRPr="00226C90">
        <w:rPr>
          <w:lang w:val="ru-RU"/>
        </w:rPr>
        <w:t>обл</w:t>
      </w:r>
      <w:proofErr w:type="gramEnd"/>
      <w:r w:rsidRPr="00226C90">
        <w:rPr>
          <w:lang w:val="ru-RU"/>
        </w:rPr>
        <w:t xml:space="preserve">іку та аналізу нерухомого майна повинна враховувати усі складові та </w:t>
      </w:r>
      <w:r w:rsidRPr="00226C90">
        <w:rPr>
          <w:lang w:val="ru-RU"/>
        </w:rPr>
        <w:t>особливості формування вартості:</w:t>
      </w:r>
    </w:p>
    <w:p w:rsidR="0085302A" w:rsidRPr="00226C90" w:rsidRDefault="00942E2A">
      <w:pPr>
        <w:pStyle w:val="a4"/>
        <w:numPr>
          <w:ilvl w:val="0"/>
          <w:numId w:val="20"/>
        </w:numPr>
        <w:tabs>
          <w:tab w:val="left" w:pos="1141"/>
        </w:tabs>
        <w:spacing w:line="362" w:lineRule="auto"/>
        <w:ind w:right="274" w:firstLine="708"/>
        <w:rPr>
          <w:sz w:val="28"/>
          <w:lang w:val="ru-RU"/>
        </w:rPr>
      </w:pPr>
      <w:r w:rsidRPr="00226C90">
        <w:rPr>
          <w:sz w:val="28"/>
          <w:lang w:val="ru-RU"/>
        </w:rPr>
        <w:t xml:space="preserve">по об’єктах з виділенням складових (земельних ділянок та будівель) </w:t>
      </w:r>
      <w:proofErr w:type="gramStart"/>
      <w:r w:rsidRPr="00226C90">
        <w:rPr>
          <w:sz w:val="28"/>
          <w:lang w:val="ru-RU"/>
        </w:rPr>
        <w:t>у</w:t>
      </w:r>
      <w:proofErr w:type="gramEnd"/>
      <w:r w:rsidRPr="00226C90">
        <w:rPr>
          <w:sz w:val="28"/>
          <w:lang w:val="ru-RU"/>
        </w:rPr>
        <w:t xml:space="preserve"> комплексі, що формує нову</w:t>
      </w:r>
      <w:r w:rsidRPr="00226C90">
        <w:rPr>
          <w:spacing w:val="-9"/>
          <w:sz w:val="28"/>
          <w:lang w:val="ru-RU"/>
        </w:rPr>
        <w:t xml:space="preserve"> </w:t>
      </w:r>
      <w:r w:rsidRPr="00226C90">
        <w:rPr>
          <w:sz w:val="28"/>
          <w:lang w:val="ru-RU"/>
        </w:rPr>
        <w:t>вартість;</w:t>
      </w:r>
    </w:p>
    <w:p w:rsidR="0085302A" w:rsidRPr="00226C90" w:rsidRDefault="00942E2A">
      <w:pPr>
        <w:pStyle w:val="a4"/>
        <w:numPr>
          <w:ilvl w:val="0"/>
          <w:numId w:val="20"/>
        </w:numPr>
        <w:tabs>
          <w:tab w:val="left" w:pos="1294"/>
        </w:tabs>
        <w:spacing w:line="360" w:lineRule="auto"/>
        <w:ind w:right="272" w:firstLine="708"/>
        <w:rPr>
          <w:sz w:val="28"/>
          <w:lang w:val="ru-RU"/>
        </w:rPr>
      </w:pPr>
      <w:r w:rsidRPr="00226C90">
        <w:rPr>
          <w:sz w:val="28"/>
          <w:lang w:val="ru-RU"/>
        </w:rPr>
        <w:t xml:space="preserve">у розрізі конструктивних елементів з </w:t>
      </w:r>
      <w:proofErr w:type="gramStart"/>
      <w:r w:rsidRPr="00226C90">
        <w:rPr>
          <w:sz w:val="28"/>
          <w:lang w:val="ru-RU"/>
        </w:rPr>
        <w:t>р</w:t>
      </w:r>
      <w:proofErr w:type="gramEnd"/>
      <w:r w:rsidRPr="00226C90">
        <w:rPr>
          <w:sz w:val="28"/>
          <w:lang w:val="ru-RU"/>
        </w:rPr>
        <w:t>ізними вартостями та життєвими</w:t>
      </w:r>
      <w:r w:rsidRPr="00226C90">
        <w:rPr>
          <w:spacing w:val="-1"/>
          <w:sz w:val="28"/>
          <w:lang w:val="ru-RU"/>
        </w:rPr>
        <w:t xml:space="preserve"> </w:t>
      </w:r>
      <w:r w:rsidRPr="00226C90">
        <w:rPr>
          <w:sz w:val="28"/>
          <w:lang w:val="ru-RU"/>
        </w:rPr>
        <w:t>циклами;</w:t>
      </w:r>
    </w:p>
    <w:p w:rsidR="0085302A" w:rsidRPr="00226C90" w:rsidRDefault="00942E2A">
      <w:pPr>
        <w:pStyle w:val="a4"/>
        <w:numPr>
          <w:ilvl w:val="0"/>
          <w:numId w:val="20"/>
        </w:numPr>
        <w:tabs>
          <w:tab w:val="left" w:pos="1155"/>
        </w:tabs>
        <w:spacing w:line="360" w:lineRule="auto"/>
        <w:ind w:right="268" w:firstLine="708"/>
        <w:rPr>
          <w:sz w:val="28"/>
          <w:lang w:val="ru-RU"/>
        </w:rPr>
      </w:pPr>
      <w:r w:rsidRPr="00226C90">
        <w:rPr>
          <w:sz w:val="28"/>
          <w:lang w:val="ru-RU"/>
        </w:rPr>
        <w:t xml:space="preserve">із зазначенням </w:t>
      </w:r>
      <w:proofErr w:type="gramStart"/>
      <w:r w:rsidRPr="00226C90">
        <w:rPr>
          <w:sz w:val="28"/>
          <w:lang w:val="ru-RU"/>
        </w:rPr>
        <w:t>р</w:t>
      </w:r>
      <w:proofErr w:type="gramEnd"/>
      <w:r w:rsidRPr="00226C90">
        <w:rPr>
          <w:sz w:val="28"/>
          <w:lang w:val="ru-RU"/>
        </w:rPr>
        <w:t>ізних режимів використан</w:t>
      </w:r>
      <w:r w:rsidRPr="00226C90">
        <w:rPr>
          <w:sz w:val="28"/>
          <w:lang w:val="ru-RU"/>
        </w:rPr>
        <w:t>ня об’єктів (виробничих та невиробничих, діючих та недіючих, призначених для власного використання, оренди чи продажу, придбаних за власні чи залучені</w:t>
      </w:r>
      <w:r w:rsidRPr="00226C90">
        <w:rPr>
          <w:spacing w:val="-4"/>
          <w:sz w:val="28"/>
          <w:lang w:val="ru-RU"/>
        </w:rPr>
        <w:t xml:space="preserve"> </w:t>
      </w:r>
      <w:r w:rsidRPr="00226C90">
        <w:rPr>
          <w:sz w:val="28"/>
          <w:lang w:val="ru-RU"/>
        </w:rPr>
        <w:t>кошти);</w:t>
      </w:r>
    </w:p>
    <w:p w:rsidR="0085302A" w:rsidRPr="00226C90" w:rsidRDefault="00942E2A">
      <w:pPr>
        <w:pStyle w:val="a4"/>
        <w:numPr>
          <w:ilvl w:val="0"/>
          <w:numId w:val="20"/>
        </w:numPr>
        <w:tabs>
          <w:tab w:val="left" w:pos="1244"/>
        </w:tabs>
        <w:spacing w:line="360" w:lineRule="auto"/>
        <w:ind w:right="265" w:firstLine="708"/>
        <w:rPr>
          <w:sz w:val="28"/>
          <w:lang w:val="ru-RU"/>
        </w:rPr>
      </w:pPr>
      <w:r w:rsidRPr="00226C90">
        <w:rPr>
          <w:sz w:val="28"/>
          <w:lang w:val="ru-RU"/>
        </w:rPr>
        <w:t>по етапах формування вартості життєвого циклу від отримання земельних ділянок, проектування та зд</w:t>
      </w:r>
      <w:r w:rsidRPr="00226C90">
        <w:rPr>
          <w:sz w:val="28"/>
          <w:lang w:val="ru-RU"/>
        </w:rPr>
        <w:t xml:space="preserve">ійснення інших </w:t>
      </w:r>
      <w:proofErr w:type="gramStart"/>
      <w:r w:rsidRPr="00226C90">
        <w:rPr>
          <w:sz w:val="28"/>
          <w:lang w:val="ru-RU"/>
        </w:rPr>
        <w:t>п</w:t>
      </w:r>
      <w:proofErr w:type="gramEnd"/>
      <w:r w:rsidRPr="00226C90">
        <w:rPr>
          <w:sz w:val="28"/>
          <w:lang w:val="ru-RU"/>
        </w:rPr>
        <w:t>ідготовчих заходів (до формальної реєстрації об’єкту нерухомості), до експлуатації і аж до знесення</w:t>
      </w:r>
      <w:r w:rsidRPr="00226C90">
        <w:rPr>
          <w:spacing w:val="-1"/>
          <w:sz w:val="28"/>
          <w:lang w:val="ru-RU"/>
        </w:rPr>
        <w:t xml:space="preserve"> </w:t>
      </w:r>
      <w:r w:rsidRPr="00226C90">
        <w:rPr>
          <w:sz w:val="28"/>
          <w:lang w:val="ru-RU"/>
        </w:rPr>
        <w:t>включно;</w:t>
      </w:r>
    </w:p>
    <w:p w:rsidR="0085302A" w:rsidRPr="00226C90" w:rsidRDefault="00942E2A">
      <w:pPr>
        <w:pStyle w:val="a4"/>
        <w:numPr>
          <w:ilvl w:val="0"/>
          <w:numId w:val="20"/>
        </w:numPr>
        <w:tabs>
          <w:tab w:val="left" w:pos="1270"/>
        </w:tabs>
        <w:spacing w:line="360" w:lineRule="auto"/>
        <w:ind w:right="269" w:firstLine="708"/>
        <w:rPr>
          <w:sz w:val="28"/>
          <w:lang w:val="ru-RU"/>
        </w:rPr>
      </w:pPr>
      <w:r w:rsidRPr="00226C90">
        <w:rPr>
          <w:sz w:val="28"/>
          <w:lang w:val="ru-RU"/>
        </w:rPr>
        <w:t xml:space="preserve">по </w:t>
      </w:r>
      <w:proofErr w:type="gramStart"/>
      <w:r w:rsidRPr="00226C90">
        <w:rPr>
          <w:sz w:val="28"/>
          <w:lang w:val="ru-RU"/>
        </w:rPr>
        <w:t>видах</w:t>
      </w:r>
      <w:proofErr w:type="gramEnd"/>
      <w:r w:rsidRPr="00226C90">
        <w:rPr>
          <w:sz w:val="28"/>
          <w:lang w:val="ru-RU"/>
        </w:rPr>
        <w:t xml:space="preserve"> витрат, капітальних - на проектування, будівництво, капітальний ремонт та поточних – не утримання та</w:t>
      </w:r>
      <w:r w:rsidRPr="00226C90">
        <w:rPr>
          <w:spacing w:val="-13"/>
          <w:sz w:val="28"/>
          <w:lang w:val="ru-RU"/>
        </w:rPr>
        <w:t xml:space="preserve"> </w:t>
      </w:r>
      <w:r w:rsidRPr="00226C90">
        <w:rPr>
          <w:sz w:val="28"/>
          <w:lang w:val="ru-RU"/>
        </w:rPr>
        <w:t>експлуатацію;</w:t>
      </w:r>
    </w:p>
    <w:p w:rsidR="0085302A" w:rsidRPr="00226C90" w:rsidRDefault="0085302A">
      <w:pPr>
        <w:spacing w:line="360" w:lineRule="auto"/>
        <w:jc w:val="both"/>
        <w:rPr>
          <w:sz w:val="28"/>
          <w:lang w:val="ru-RU"/>
        </w:rPr>
        <w:sectPr w:rsidR="0085302A" w:rsidRPr="00226C90">
          <w:pgSz w:w="11910" w:h="16840"/>
          <w:pgMar w:top="960" w:right="580" w:bottom="280" w:left="1440" w:header="713" w:footer="0" w:gutter="0"/>
          <w:cols w:space="720"/>
        </w:sectPr>
      </w:pPr>
    </w:p>
    <w:p w:rsidR="0085302A" w:rsidRPr="00226C90" w:rsidRDefault="00942E2A">
      <w:pPr>
        <w:pStyle w:val="a4"/>
        <w:numPr>
          <w:ilvl w:val="0"/>
          <w:numId w:val="20"/>
        </w:numPr>
        <w:tabs>
          <w:tab w:val="left" w:pos="1172"/>
        </w:tabs>
        <w:spacing w:before="147" w:line="360" w:lineRule="auto"/>
        <w:ind w:right="269" w:firstLine="708"/>
        <w:rPr>
          <w:sz w:val="28"/>
          <w:lang w:val="ru-RU"/>
        </w:rPr>
      </w:pPr>
      <w:r w:rsidRPr="00226C90">
        <w:rPr>
          <w:sz w:val="28"/>
          <w:lang w:val="ru-RU"/>
        </w:rPr>
        <w:lastRenderedPageBreak/>
        <w:t>із урахуванням можливого включення рухомого майна у кошториси нових об’єктів з необхідністю його виокремлення від об’єктів нерухомого майна.</w:t>
      </w:r>
    </w:p>
    <w:p w:rsidR="0085302A" w:rsidRPr="00226C90" w:rsidRDefault="00942E2A">
      <w:pPr>
        <w:pStyle w:val="a3"/>
        <w:spacing w:before="1" w:line="360" w:lineRule="auto"/>
        <w:ind w:right="272"/>
        <w:rPr>
          <w:lang w:val="ru-RU"/>
        </w:rPr>
      </w:pPr>
      <w:r w:rsidRPr="00226C90">
        <w:rPr>
          <w:lang w:val="ru-RU"/>
        </w:rPr>
        <w:t xml:space="preserve">Таким чином, управлінський </w:t>
      </w:r>
      <w:proofErr w:type="gramStart"/>
      <w:r w:rsidRPr="00226C90">
        <w:rPr>
          <w:lang w:val="ru-RU"/>
        </w:rPr>
        <w:t>обл</w:t>
      </w:r>
      <w:proofErr w:type="gramEnd"/>
      <w:r w:rsidRPr="00226C90">
        <w:rPr>
          <w:lang w:val="ru-RU"/>
        </w:rPr>
        <w:t>ік об’єктів нерухомого майна поєднує у собі їхній облік у складі о</w:t>
      </w:r>
      <w:r w:rsidRPr="00226C90">
        <w:rPr>
          <w:lang w:val="ru-RU"/>
        </w:rPr>
        <w:t xml:space="preserve">сновних засобів та матеріальних активів з обліком інвестицій та поточних витрат на утримання та експлуатацію. При цьому нова ідентифікація об’єктів нерухомого майна передбачає відповідне перегрупування </w:t>
      </w:r>
      <w:proofErr w:type="gramStart"/>
      <w:r w:rsidRPr="00226C90">
        <w:rPr>
          <w:lang w:val="ru-RU"/>
        </w:rPr>
        <w:t>обл</w:t>
      </w:r>
      <w:proofErr w:type="gramEnd"/>
      <w:r w:rsidRPr="00226C90">
        <w:rPr>
          <w:lang w:val="ru-RU"/>
        </w:rPr>
        <w:t>ікових позицій, зручних для</w:t>
      </w:r>
      <w:r w:rsidRPr="00226C90">
        <w:rPr>
          <w:spacing w:val="-2"/>
          <w:lang w:val="ru-RU"/>
        </w:rPr>
        <w:t xml:space="preserve"> </w:t>
      </w:r>
      <w:r w:rsidRPr="00226C90">
        <w:rPr>
          <w:lang w:val="ru-RU"/>
        </w:rPr>
        <w:t>управління.</w:t>
      </w:r>
    </w:p>
    <w:p w:rsidR="0085302A" w:rsidRPr="00226C90" w:rsidRDefault="00942E2A">
      <w:pPr>
        <w:pStyle w:val="a3"/>
        <w:spacing w:before="1" w:line="360" w:lineRule="auto"/>
        <w:ind w:right="273"/>
        <w:rPr>
          <w:lang w:val="ru-RU"/>
        </w:rPr>
      </w:pPr>
      <w:r w:rsidRPr="00226C90">
        <w:rPr>
          <w:lang w:val="ru-RU"/>
        </w:rPr>
        <w:t xml:space="preserve">Використання запропонованих загальних </w:t>
      </w:r>
      <w:proofErr w:type="gramStart"/>
      <w:r w:rsidRPr="00226C90">
        <w:rPr>
          <w:lang w:val="ru-RU"/>
        </w:rPr>
        <w:t>п</w:t>
      </w:r>
      <w:proofErr w:type="gramEnd"/>
      <w:r w:rsidRPr="00226C90">
        <w:rPr>
          <w:lang w:val="ru-RU"/>
        </w:rPr>
        <w:t>ідходів до управлінського обліку нерухомого майна передбачає у подальшому їхню деталізацію у термінах бухгалтерського обліку.</w:t>
      </w:r>
    </w:p>
    <w:p w:rsidR="0085302A" w:rsidRPr="00226C90" w:rsidRDefault="00942E2A">
      <w:pPr>
        <w:pStyle w:val="a3"/>
        <w:spacing w:line="360" w:lineRule="auto"/>
        <w:ind w:right="267"/>
        <w:rPr>
          <w:lang w:val="ru-RU"/>
        </w:rPr>
      </w:pPr>
      <w:r w:rsidRPr="00226C90">
        <w:rPr>
          <w:lang w:val="ru-RU"/>
        </w:rPr>
        <w:t xml:space="preserve">На сучасному етапі розвитку ринкових відносин у результаті еволюції </w:t>
      </w:r>
      <w:proofErr w:type="gramStart"/>
      <w:r w:rsidRPr="00226C90">
        <w:rPr>
          <w:lang w:val="ru-RU"/>
        </w:rPr>
        <w:t>р</w:t>
      </w:r>
      <w:proofErr w:type="gramEnd"/>
      <w:r w:rsidRPr="00226C90">
        <w:rPr>
          <w:lang w:val="ru-RU"/>
        </w:rPr>
        <w:t>ізних сфер життя суспі</w:t>
      </w:r>
      <w:r w:rsidRPr="00226C90">
        <w:rPr>
          <w:lang w:val="ru-RU"/>
        </w:rPr>
        <w:t>льства, а також проведення численних досліджень спостерігається неконвенційність понятійно-категорійного апарату бухгалтерської науки, що негативно впливає на трактування економічних явищ і процесів як об’єктів нормативного регулювання та управління. Якісн</w:t>
      </w:r>
      <w:r w:rsidRPr="00226C90">
        <w:rPr>
          <w:lang w:val="ru-RU"/>
        </w:rPr>
        <w:t xml:space="preserve">о і повноцінно розроблений понятійний апарат бухгалтерського </w:t>
      </w:r>
      <w:proofErr w:type="gramStart"/>
      <w:r w:rsidRPr="00226C90">
        <w:rPr>
          <w:lang w:val="ru-RU"/>
        </w:rPr>
        <w:t>обл</w:t>
      </w:r>
      <w:proofErr w:type="gramEnd"/>
      <w:r w:rsidRPr="00226C90">
        <w:rPr>
          <w:lang w:val="ru-RU"/>
        </w:rPr>
        <w:t>іку в частині трактування сутності основних засобів як об’єкта бухгалтерського обліку дозволяє побудувати економічно правильну структуру, здатну достовірно відображати всі операції з основними</w:t>
      </w:r>
      <w:r w:rsidRPr="00226C90">
        <w:rPr>
          <w:lang w:val="ru-RU"/>
        </w:rPr>
        <w:t xml:space="preserve"> засобами на рахунках бухгалтерського обліку і формувати достовірну інформацію про них у фінансовій звітності.</w:t>
      </w:r>
    </w:p>
    <w:p w:rsidR="0085302A" w:rsidRPr="00226C90" w:rsidRDefault="00942E2A">
      <w:pPr>
        <w:pStyle w:val="a3"/>
        <w:spacing w:before="2" w:line="360" w:lineRule="auto"/>
        <w:ind w:right="264"/>
        <w:rPr>
          <w:lang w:val="ru-RU"/>
        </w:rPr>
      </w:pPr>
      <w:r w:rsidRPr="00226C90">
        <w:rPr>
          <w:lang w:val="ru-RU"/>
        </w:rPr>
        <w:t xml:space="preserve">Таким чином, вивчення та </w:t>
      </w:r>
      <w:proofErr w:type="gramStart"/>
      <w:r w:rsidRPr="00226C90">
        <w:rPr>
          <w:lang w:val="ru-RU"/>
        </w:rPr>
        <w:t>досл</w:t>
      </w:r>
      <w:proofErr w:type="gramEnd"/>
      <w:r w:rsidRPr="00226C90">
        <w:rPr>
          <w:lang w:val="ru-RU"/>
        </w:rPr>
        <w:t>ідження такої економічної категорії як основні засоби зумовлюється тим, що основні засоби, які використовуються в пр</w:t>
      </w:r>
      <w:r w:rsidRPr="00226C90">
        <w:rPr>
          <w:lang w:val="ru-RU"/>
        </w:rPr>
        <w:t>оцесі функціонування та діяльності підприємства, складають матеріальну основу продуктивних сил, а їх наявність та склад визначає економічний потенціал суспільства.</w:t>
      </w:r>
    </w:p>
    <w:p w:rsidR="0085302A" w:rsidRPr="00226C90" w:rsidRDefault="00942E2A">
      <w:pPr>
        <w:pStyle w:val="a3"/>
        <w:spacing w:line="360" w:lineRule="auto"/>
        <w:ind w:right="272"/>
        <w:rPr>
          <w:lang w:val="ru-RU"/>
        </w:rPr>
      </w:pPr>
      <w:r w:rsidRPr="00226C90">
        <w:rPr>
          <w:lang w:val="ru-RU"/>
        </w:rPr>
        <w:t>Погоджуємось з думкою Л. В. Городянської, що «трактування основних засобів у даний час має с</w:t>
      </w:r>
      <w:r w:rsidRPr="00226C90">
        <w:rPr>
          <w:lang w:val="ru-RU"/>
        </w:rPr>
        <w:t xml:space="preserve">кладний багатоаспектний характер і </w:t>
      </w:r>
      <w:proofErr w:type="gramStart"/>
      <w:r w:rsidRPr="00226C90">
        <w:rPr>
          <w:lang w:val="ru-RU"/>
        </w:rPr>
        <w:t>р</w:t>
      </w:r>
      <w:proofErr w:type="gramEnd"/>
      <w:r w:rsidRPr="00226C90">
        <w:rPr>
          <w:lang w:val="ru-RU"/>
        </w:rPr>
        <w:t>ізне цільове призначення (терміном «засоби праці» визначають</w:t>
      </w:r>
      <w:r w:rsidRPr="00226C90">
        <w:rPr>
          <w:spacing w:val="17"/>
          <w:lang w:val="ru-RU"/>
        </w:rPr>
        <w:t xml:space="preserve"> </w:t>
      </w:r>
      <w:r w:rsidRPr="00226C90">
        <w:rPr>
          <w:lang w:val="ru-RU"/>
        </w:rPr>
        <w:t>прогресивність</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71" w:firstLine="0"/>
        <w:rPr>
          <w:lang w:val="ru-RU"/>
        </w:rPr>
      </w:pPr>
      <w:r w:rsidRPr="00226C90">
        <w:rPr>
          <w:lang w:val="ru-RU"/>
        </w:rPr>
        <w:lastRenderedPageBreak/>
        <w:t>продуктивних сил у суспільстві; поняття «основні фонди» є основним елементом національного багатства країни; «основні виробничі фонди» визначають матеріально-технічну базу і прогресивність технологічного укладу; «основні засоби» застосовується для відображ</w:t>
      </w:r>
      <w:r w:rsidRPr="00226C90">
        <w:rPr>
          <w:lang w:val="ru-RU"/>
        </w:rPr>
        <w:t xml:space="preserve">ення основних виробничих фондів у бухгалтерському </w:t>
      </w:r>
      <w:proofErr w:type="gramStart"/>
      <w:r w:rsidRPr="00226C90">
        <w:rPr>
          <w:lang w:val="ru-RU"/>
        </w:rPr>
        <w:t>обл</w:t>
      </w:r>
      <w:proofErr w:type="gramEnd"/>
      <w:r w:rsidRPr="00226C90">
        <w:rPr>
          <w:lang w:val="ru-RU"/>
        </w:rPr>
        <w:t>іку та фінансовій звітності;</w:t>
      </w:r>
      <w:r w:rsidRPr="00226C90">
        <w:rPr>
          <w:spacing w:val="65"/>
          <w:lang w:val="ru-RU"/>
        </w:rPr>
        <w:t xml:space="preserve"> </w:t>
      </w:r>
      <w:r w:rsidRPr="00226C90">
        <w:rPr>
          <w:lang w:val="ru-RU"/>
        </w:rPr>
        <w:t>термін</w:t>
      </w:r>
    </w:p>
    <w:p w:rsidR="0085302A" w:rsidRPr="00226C90" w:rsidRDefault="00942E2A">
      <w:pPr>
        <w:pStyle w:val="a3"/>
        <w:spacing w:before="3" w:line="360" w:lineRule="auto"/>
        <w:ind w:right="266" w:firstLine="0"/>
        <w:rPr>
          <w:lang w:val="ru-RU"/>
        </w:rPr>
      </w:pPr>
      <w:r w:rsidRPr="00226C90">
        <w:rPr>
          <w:lang w:val="ru-RU"/>
        </w:rPr>
        <w:t>«основний капітал» використовується при визначенні інвестицій за напрямами, джерелами фінансування, формами власності, видами економічної діяльності; «виробничий апара</w:t>
      </w:r>
      <w:r w:rsidRPr="00226C90">
        <w:rPr>
          <w:lang w:val="ru-RU"/>
        </w:rPr>
        <w:t xml:space="preserve">т» вимірюється через визначення виробничих   потужностей   і    оцінку   технологій,  </w:t>
      </w:r>
      <w:r w:rsidRPr="00226C90">
        <w:rPr>
          <w:spacing w:val="42"/>
          <w:lang w:val="ru-RU"/>
        </w:rPr>
        <w:t xml:space="preserve"> </w:t>
      </w:r>
      <w:r w:rsidRPr="00226C90">
        <w:rPr>
          <w:lang w:val="ru-RU"/>
        </w:rPr>
        <w:t>що    використовуються;</w:t>
      </w:r>
    </w:p>
    <w:p w:rsidR="0085302A" w:rsidRPr="00226C90" w:rsidRDefault="00942E2A">
      <w:pPr>
        <w:pStyle w:val="a3"/>
        <w:spacing w:line="360" w:lineRule="auto"/>
        <w:ind w:right="269" w:firstLine="0"/>
        <w:rPr>
          <w:lang w:val="ru-RU"/>
        </w:rPr>
      </w:pPr>
      <w:r w:rsidRPr="00226C90">
        <w:rPr>
          <w:lang w:val="ru-RU"/>
        </w:rPr>
        <w:t xml:space="preserve">«виробничий потенціал» розглядається як здатність наявних реальних активів забезпечити функціонування та виробничу діяльність </w:t>
      </w:r>
      <w:proofErr w:type="gramStart"/>
      <w:r w:rsidRPr="00226C90">
        <w:rPr>
          <w:lang w:val="ru-RU"/>
        </w:rPr>
        <w:t>п</w:t>
      </w:r>
      <w:proofErr w:type="gramEnd"/>
      <w:r w:rsidRPr="00226C90">
        <w:rPr>
          <w:lang w:val="ru-RU"/>
        </w:rPr>
        <w:t>ідприємства)» [17,</w:t>
      </w:r>
      <w:r w:rsidRPr="00226C90">
        <w:rPr>
          <w:lang w:val="ru-RU"/>
        </w:rPr>
        <w:t xml:space="preserve"> с.</w:t>
      </w:r>
      <w:r w:rsidRPr="00226C90">
        <w:rPr>
          <w:spacing w:val="-5"/>
          <w:lang w:val="ru-RU"/>
        </w:rPr>
        <w:t xml:space="preserve"> </w:t>
      </w:r>
      <w:r w:rsidRPr="00226C90">
        <w:rPr>
          <w:lang w:val="ru-RU"/>
        </w:rPr>
        <w:t>19].</w:t>
      </w:r>
    </w:p>
    <w:p w:rsidR="0085302A" w:rsidRPr="00226C90" w:rsidRDefault="00942E2A">
      <w:pPr>
        <w:pStyle w:val="a3"/>
        <w:spacing w:line="360" w:lineRule="auto"/>
        <w:ind w:right="267"/>
        <w:rPr>
          <w:lang w:val="ru-RU"/>
        </w:rPr>
      </w:pPr>
      <w:r w:rsidRPr="00226C90">
        <w:rPr>
          <w:lang w:val="ru-RU"/>
        </w:rPr>
        <w:t xml:space="preserve">Основні засоби, як </w:t>
      </w:r>
      <w:proofErr w:type="gramStart"/>
      <w:r w:rsidRPr="00226C90">
        <w:rPr>
          <w:lang w:val="ru-RU"/>
        </w:rPr>
        <w:t>п</w:t>
      </w:r>
      <w:proofErr w:type="gramEnd"/>
      <w:r w:rsidRPr="00226C90">
        <w:rPr>
          <w:lang w:val="ru-RU"/>
        </w:rPr>
        <w:t>ідвид та складова необоротних активів, відповідають всім законодавчо визначеним ознакам необоротних активів, проте від інших складових їх відрізняє матеріальна форма, стан, що характеризується придатністю до експлуатації, відсу</w:t>
      </w:r>
      <w:r w:rsidRPr="00226C90">
        <w:rPr>
          <w:lang w:val="ru-RU"/>
        </w:rPr>
        <w:t xml:space="preserve">тністю біологічних перетворень. Вони не є заборгованістю, інвестиціями в інші </w:t>
      </w:r>
      <w:proofErr w:type="gramStart"/>
      <w:r w:rsidRPr="00226C90">
        <w:rPr>
          <w:lang w:val="ru-RU"/>
        </w:rPr>
        <w:t>п</w:t>
      </w:r>
      <w:proofErr w:type="gramEnd"/>
      <w:r w:rsidRPr="00226C90">
        <w:rPr>
          <w:lang w:val="ru-RU"/>
        </w:rPr>
        <w:t>ідприємства, вартість основних засобів має бути вище законодавчо врегульованої  вартісної межі.</w:t>
      </w:r>
    </w:p>
    <w:p w:rsidR="0085302A" w:rsidRPr="00226C90" w:rsidRDefault="00942E2A">
      <w:pPr>
        <w:pStyle w:val="a3"/>
        <w:spacing w:line="360" w:lineRule="auto"/>
        <w:ind w:right="267"/>
        <w:rPr>
          <w:lang w:val="ru-RU"/>
        </w:rPr>
      </w:pPr>
      <w:r w:rsidRPr="00226C90">
        <w:rPr>
          <w:lang w:val="ru-RU"/>
        </w:rPr>
        <w:t xml:space="preserve">Системне вивчення принципів бухгалтерського </w:t>
      </w:r>
      <w:proofErr w:type="gramStart"/>
      <w:r w:rsidRPr="00226C90">
        <w:rPr>
          <w:lang w:val="ru-RU"/>
        </w:rPr>
        <w:t>обл</w:t>
      </w:r>
      <w:proofErr w:type="gramEnd"/>
      <w:r w:rsidRPr="00226C90">
        <w:rPr>
          <w:lang w:val="ru-RU"/>
        </w:rPr>
        <w:t>іку основних засобів у сучасній та</w:t>
      </w:r>
      <w:r w:rsidRPr="00226C90">
        <w:rPr>
          <w:lang w:val="ru-RU"/>
        </w:rPr>
        <w:t xml:space="preserve"> радянській системах обліку, а також у системі обліку за МСФЗ дозволило удосконалити нормативно-правове забезпечення бухгалтерського обліку основних засобів на основі визначення основних відмінностей та оцінки ступеня існуючих концептуальних суперечностей </w:t>
      </w:r>
      <w:r w:rsidRPr="00226C90">
        <w:rPr>
          <w:lang w:val="ru-RU"/>
        </w:rPr>
        <w:t xml:space="preserve">української, радянської та системи обліку за МСФЗ, що дозволяє привести у відповідність нормативну базу України в частині об’єкта </w:t>
      </w:r>
      <w:proofErr w:type="gramStart"/>
      <w:r w:rsidRPr="00226C90">
        <w:rPr>
          <w:lang w:val="ru-RU"/>
        </w:rPr>
        <w:t>досл</w:t>
      </w:r>
      <w:proofErr w:type="gramEnd"/>
      <w:r w:rsidRPr="00226C90">
        <w:rPr>
          <w:lang w:val="ru-RU"/>
        </w:rPr>
        <w:t>ідження не лише до міжнародних стандартів, а й до проголошеного напряму інноваційного розвитку країни та переходу до інфор</w:t>
      </w:r>
      <w:r w:rsidRPr="00226C90">
        <w:rPr>
          <w:lang w:val="ru-RU"/>
        </w:rPr>
        <w:t>маційного</w:t>
      </w:r>
      <w:r w:rsidRPr="00226C90">
        <w:rPr>
          <w:spacing w:val="-23"/>
          <w:lang w:val="ru-RU"/>
        </w:rPr>
        <w:t xml:space="preserve"> </w:t>
      </w:r>
      <w:r w:rsidRPr="00226C90">
        <w:rPr>
          <w:lang w:val="ru-RU"/>
        </w:rPr>
        <w:t>суспільства.</w:t>
      </w:r>
    </w:p>
    <w:p w:rsidR="0085302A" w:rsidRPr="00226C90" w:rsidRDefault="00942E2A">
      <w:pPr>
        <w:pStyle w:val="a3"/>
        <w:spacing w:before="1" w:line="360" w:lineRule="auto"/>
        <w:ind w:right="265"/>
        <w:rPr>
          <w:lang w:val="ru-RU"/>
        </w:rPr>
      </w:pPr>
      <w:r w:rsidRPr="00226C90">
        <w:rPr>
          <w:lang w:val="ru-RU"/>
        </w:rPr>
        <w:t xml:space="preserve">Основними нормативними актами є Положення (стандарт) бухгалтерського </w:t>
      </w:r>
      <w:proofErr w:type="gramStart"/>
      <w:r w:rsidRPr="00226C90">
        <w:rPr>
          <w:lang w:val="ru-RU"/>
        </w:rPr>
        <w:t>обл</w:t>
      </w:r>
      <w:proofErr w:type="gramEnd"/>
      <w:r w:rsidRPr="00226C90">
        <w:rPr>
          <w:lang w:val="ru-RU"/>
        </w:rPr>
        <w:t>іку 7 «Основні засоби» [75] та Методичні рекомендації з</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5" w:firstLine="0"/>
        <w:rPr>
          <w:lang w:val="ru-RU"/>
        </w:rPr>
      </w:pPr>
      <w:r w:rsidRPr="00226C90">
        <w:rPr>
          <w:lang w:val="ru-RU"/>
        </w:rPr>
        <w:lastRenderedPageBreak/>
        <w:t xml:space="preserve">бухгалтерського </w:t>
      </w:r>
      <w:proofErr w:type="gramStart"/>
      <w:r w:rsidRPr="00226C90">
        <w:rPr>
          <w:lang w:val="ru-RU"/>
        </w:rPr>
        <w:t>обл</w:t>
      </w:r>
      <w:proofErr w:type="gramEnd"/>
      <w:r w:rsidRPr="00226C90">
        <w:rPr>
          <w:lang w:val="ru-RU"/>
        </w:rPr>
        <w:t>іку основних засобів [59], які у взаємозв’язку визначають методологі</w:t>
      </w:r>
      <w:r w:rsidRPr="00226C90">
        <w:rPr>
          <w:lang w:val="ru-RU"/>
        </w:rPr>
        <w:t>чні засади формування в бухгалтерському обліку інформації про основні засоби, інші необоротні матеріальні активи та незавершені капітальні інвестиції в необоротні матеріальні активи, а також порядок розкриття інформації про них у фінансовій звітності.</w:t>
      </w:r>
    </w:p>
    <w:p w:rsidR="0085302A" w:rsidRPr="00226C90" w:rsidRDefault="00942E2A">
      <w:pPr>
        <w:pStyle w:val="a3"/>
        <w:tabs>
          <w:tab w:val="left" w:pos="1968"/>
          <w:tab w:val="left" w:pos="3536"/>
          <w:tab w:val="left" w:pos="4106"/>
          <w:tab w:val="left" w:pos="6338"/>
          <w:tab w:val="left" w:pos="8197"/>
        </w:tabs>
        <w:spacing w:before="3"/>
        <w:ind w:left="970" w:firstLine="0"/>
        <w:jc w:val="left"/>
        <w:rPr>
          <w:lang w:val="ru-RU"/>
        </w:rPr>
      </w:pPr>
      <w:r w:rsidRPr="00226C90">
        <w:rPr>
          <w:lang w:val="ru-RU"/>
        </w:rPr>
        <w:t>Отже,</w:t>
      </w:r>
      <w:r w:rsidRPr="00226C90">
        <w:rPr>
          <w:lang w:val="ru-RU"/>
        </w:rPr>
        <w:tab/>
        <w:t>відповідно</w:t>
      </w:r>
      <w:r w:rsidRPr="00226C90">
        <w:rPr>
          <w:lang w:val="ru-RU"/>
        </w:rPr>
        <w:tab/>
        <w:t>до</w:t>
      </w:r>
      <w:r w:rsidRPr="00226C90">
        <w:rPr>
          <w:lang w:val="ru-RU"/>
        </w:rPr>
        <w:tab/>
        <w:t>вищезазначених</w:t>
      </w:r>
      <w:r w:rsidRPr="00226C90">
        <w:rPr>
          <w:lang w:val="ru-RU"/>
        </w:rPr>
        <w:tab/>
        <w:t>нормативних</w:t>
      </w:r>
      <w:r w:rsidRPr="00226C90">
        <w:rPr>
          <w:lang w:val="ru-RU"/>
        </w:rPr>
        <w:tab/>
        <w:t>документі</w:t>
      </w:r>
      <w:proofErr w:type="gramStart"/>
      <w:r w:rsidRPr="00226C90">
        <w:rPr>
          <w:lang w:val="ru-RU"/>
        </w:rPr>
        <w:t>в</w:t>
      </w:r>
      <w:proofErr w:type="gramEnd"/>
      <w:r w:rsidRPr="00226C90">
        <w:rPr>
          <w:lang w:val="ru-RU"/>
        </w:rPr>
        <w:t>,</w:t>
      </w:r>
    </w:p>
    <w:p w:rsidR="0085302A" w:rsidRPr="00226C90" w:rsidRDefault="00942E2A">
      <w:pPr>
        <w:pStyle w:val="a3"/>
        <w:spacing w:before="160" w:line="360" w:lineRule="auto"/>
        <w:ind w:right="270" w:firstLine="0"/>
        <w:rPr>
          <w:lang w:val="ru-RU"/>
        </w:rPr>
      </w:pPr>
      <w:r w:rsidRPr="00226C90">
        <w:rPr>
          <w:lang w:val="ru-RU"/>
        </w:rPr>
        <w:t xml:space="preserve">«основні засоби – це матеріальні активи, які </w:t>
      </w:r>
      <w:proofErr w:type="gramStart"/>
      <w:r w:rsidRPr="00226C90">
        <w:rPr>
          <w:lang w:val="ru-RU"/>
        </w:rPr>
        <w:t>п</w:t>
      </w:r>
      <w:proofErr w:type="gramEnd"/>
      <w:r w:rsidRPr="00226C90">
        <w:rPr>
          <w:lang w:val="ru-RU"/>
        </w:rPr>
        <w:t>ідприємство утримує з метою використання їх в процесі виробництва або постачання товарів, надання послуг, здавання в оренду іншим особам або для здійсн</w:t>
      </w:r>
      <w:r w:rsidRPr="00226C90">
        <w:rPr>
          <w:lang w:val="ru-RU"/>
        </w:rPr>
        <w:t xml:space="preserve">ення адміністративних і соціально-культурних функцій, очікуваний строк корисного використання (експлуатації) яких більше одного року (або операційного циклу, якщо він довший за </w:t>
      </w:r>
      <w:proofErr w:type="gramStart"/>
      <w:r w:rsidRPr="00226C90">
        <w:rPr>
          <w:lang w:val="ru-RU"/>
        </w:rPr>
        <w:t>р</w:t>
      </w:r>
      <w:proofErr w:type="gramEnd"/>
      <w:r w:rsidRPr="00226C90">
        <w:rPr>
          <w:lang w:val="ru-RU"/>
        </w:rPr>
        <w:t>ік)» [59;</w:t>
      </w:r>
      <w:r w:rsidRPr="00226C90">
        <w:rPr>
          <w:spacing w:val="-8"/>
          <w:lang w:val="ru-RU"/>
        </w:rPr>
        <w:t xml:space="preserve"> </w:t>
      </w:r>
      <w:r w:rsidRPr="00226C90">
        <w:rPr>
          <w:lang w:val="ru-RU"/>
        </w:rPr>
        <w:t>75].</w:t>
      </w:r>
    </w:p>
    <w:p w:rsidR="0085302A" w:rsidRPr="00226C90" w:rsidRDefault="00942E2A">
      <w:pPr>
        <w:pStyle w:val="a3"/>
        <w:spacing w:line="360" w:lineRule="auto"/>
        <w:ind w:right="266"/>
        <w:rPr>
          <w:lang w:val="ru-RU"/>
        </w:rPr>
      </w:pPr>
      <w:r w:rsidRPr="00226C90">
        <w:rPr>
          <w:lang w:val="ru-RU"/>
        </w:rPr>
        <w:t>Водночас, згідно з ст. 14.1.138 ПКУ, «основні засоби – це матер</w:t>
      </w:r>
      <w:r w:rsidRPr="00226C90">
        <w:rPr>
          <w:lang w:val="ru-RU"/>
        </w:rPr>
        <w:t xml:space="preserve">іальні активи, у тому числі запаси корисних копалин наданих у користування ділянок надр (крім вартості землі, незавершених капітальних інвестицій, автомобільних доріг загального користування, бібліотечних і </w:t>
      </w:r>
      <w:proofErr w:type="gramStart"/>
      <w:r w:rsidRPr="00226C90">
        <w:rPr>
          <w:lang w:val="ru-RU"/>
        </w:rPr>
        <w:t>арх</w:t>
      </w:r>
      <w:proofErr w:type="gramEnd"/>
      <w:r w:rsidRPr="00226C90">
        <w:rPr>
          <w:lang w:val="ru-RU"/>
        </w:rPr>
        <w:t>івних фондів, матеріальних активів, вартість я</w:t>
      </w:r>
      <w:r w:rsidRPr="00226C90">
        <w:rPr>
          <w:lang w:val="ru-RU"/>
        </w:rPr>
        <w:t xml:space="preserve">ких не перевищує 6000 гривень, невиробничих основних засобів і нематеріальних активів), що призначаються платником податку для використання у господарській діяльності платника податку, вартість яких перевищує 6000 гривень і поступово зменшується у зв’язку </w:t>
      </w:r>
      <w:r w:rsidRPr="00226C90">
        <w:rPr>
          <w:lang w:val="ru-RU"/>
        </w:rPr>
        <w:t xml:space="preserve">з фізичним або моральним зносом та очікуваний строк корисного використання (експлуатації) яких з дати введення в експлуатацію становить понад один </w:t>
      </w:r>
      <w:proofErr w:type="gramStart"/>
      <w:r w:rsidRPr="00226C90">
        <w:rPr>
          <w:lang w:val="ru-RU"/>
        </w:rPr>
        <w:t>р</w:t>
      </w:r>
      <w:proofErr w:type="gramEnd"/>
      <w:r w:rsidRPr="00226C90">
        <w:rPr>
          <w:lang w:val="ru-RU"/>
        </w:rPr>
        <w:t xml:space="preserve">ік (або операційний цикл, якщо він довший за </w:t>
      </w:r>
      <w:proofErr w:type="gramStart"/>
      <w:r w:rsidRPr="00226C90">
        <w:rPr>
          <w:lang w:val="ru-RU"/>
        </w:rPr>
        <w:t>р</w:t>
      </w:r>
      <w:proofErr w:type="gramEnd"/>
      <w:r w:rsidRPr="00226C90">
        <w:rPr>
          <w:lang w:val="ru-RU"/>
        </w:rPr>
        <w:t>ік)» [72].</w:t>
      </w:r>
    </w:p>
    <w:p w:rsidR="0085302A" w:rsidRPr="00226C90" w:rsidRDefault="00942E2A">
      <w:pPr>
        <w:pStyle w:val="a3"/>
        <w:spacing w:before="2" w:line="360" w:lineRule="auto"/>
        <w:ind w:right="267"/>
        <w:rPr>
          <w:lang w:val="ru-RU"/>
        </w:rPr>
      </w:pPr>
      <w:r w:rsidRPr="00226C90">
        <w:rPr>
          <w:lang w:val="ru-RU"/>
        </w:rPr>
        <w:t xml:space="preserve">Вивчення теоретичних положень, опублікованих праць </w:t>
      </w:r>
      <w:r w:rsidRPr="00226C90">
        <w:rPr>
          <w:lang w:val="ru-RU"/>
        </w:rPr>
        <w:t xml:space="preserve">вітчизняних вчених, практики діяльності </w:t>
      </w:r>
      <w:proofErr w:type="gramStart"/>
      <w:r w:rsidRPr="00226C90">
        <w:rPr>
          <w:lang w:val="ru-RU"/>
        </w:rPr>
        <w:t>п</w:t>
      </w:r>
      <w:proofErr w:type="gramEnd"/>
      <w:r w:rsidRPr="00226C90">
        <w:rPr>
          <w:lang w:val="ru-RU"/>
        </w:rPr>
        <w:t>ідприємств свідчить, що облік основних засобів останнім часом дещо ускладнився, а низка проблем негативно впливає на процес управління виробництвом, знижуючи ефективність використання основних засобів. До кола таких</w:t>
      </w:r>
      <w:r w:rsidRPr="00226C90">
        <w:rPr>
          <w:lang w:val="ru-RU"/>
        </w:rPr>
        <w:t xml:space="preserve"> проблем можна віднести різні підходи до термінології сутності основних засобів у </w:t>
      </w:r>
      <w:proofErr w:type="gramStart"/>
      <w:r w:rsidRPr="00226C90">
        <w:rPr>
          <w:lang w:val="ru-RU"/>
        </w:rPr>
        <w:t>обл</w:t>
      </w:r>
      <w:proofErr w:type="gramEnd"/>
      <w:r w:rsidRPr="00226C90">
        <w:rPr>
          <w:lang w:val="ru-RU"/>
        </w:rPr>
        <w:t>іку й системі оподаткування, принципів оцінки основних засобів. Відповідно до П(С)БО 7 «Основні</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after="2" w:line="362" w:lineRule="auto"/>
        <w:ind w:firstLine="0"/>
        <w:jc w:val="left"/>
        <w:rPr>
          <w:lang w:val="ru-RU"/>
        </w:rPr>
      </w:pPr>
      <w:r w:rsidRPr="00226C90">
        <w:rPr>
          <w:lang w:val="ru-RU"/>
        </w:rPr>
        <w:lastRenderedPageBreak/>
        <w:t xml:space="preserve">засоби» та Методичних рекомендацій з бухгалтерського </w:t>
      </w:r>
      <w:proofErr w:type="gramStart"/>
      <w:r w:rsidRPr="00226C90">
        <w:rPr>
          <w:lang w:val="ru-RU"/>
        </w:rPr>
        <w:t>обл</w:t>
      </w:r>
      <w:proofErr w:type="gramEnd"/>
      <w:r w:rsidRPr="00226C90">
        <w:rPr>
          <w:lang w:val="ru-RU"/>
        </w:rPr>
        <w:t>і</w:t>
      </w:r>
      <w:r w:rsidRPr="00226C90">
        <w:rPr>
          <w:lang w:val="ru-RU"/>
        </w:rPr>
        <w:t>ку основних засобів, виділяють наступні критерії їх визнання (рис. 1.3):</w:t>
      </w:r>
    </w:p>
    <w:p w:rsidR="0085302A" w:rsidRDefault="00942E2A">
      <w:pPr>
        <w:pStyle w:val="a3"/>
        <w:ind w:left="1525" w:firstLine="0"/>
        <w:jc w:val="left"/>
        <w:rPr>
          <w:sz w:val="20"/>
        </w:rPr>
      </w:pPr>
      <w:r>
        <w:rPr>
          <w:noProof/>
          <w:sz w:val="20"/>
          <w:lang w:val="ru-RU" w:eastAsia="ru-RU" w:bidi="ar-SA"/>
        </w:rPr>
        <w:drawing>
          <wp:inline distT="0" distB="0" distL="0" distR="0">
            <wp:extent cx="4776348" cy="112204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4776348" cy="1122045"/>
                    </a:xfrm>
                    <a:prstGeom prst="rect">
                      <a:avLst/>
                    </a:prstGeom>
                  </pic:spPr>
                </pic:pic>
              </a:graphicData>
            </a:graphic>
          </wp:inline>
        </w:drawing>
      </w:r>
    </w:p>
    <w:p w:rsidR="0085302A" w:rsidRPr="00226C90" w:rsidRDefault="00942E2A">
      <w:pPr>
        <w:pStyle w:val="Heading1"/>
        <w:spacing w:before="225"/>
        <w:ind w:left="506"/>
        <w:rPr>
          <w:lang w:val="ru-RU"/>
        </w:rPr>
      </w:pPr>
      <w:r w:rsidRPr="00226C90">
        <w:rPr>
          <w:lang w:val="ru-RU"/>
        </w:rPr>
        <w:t xml:space="preserve">Рис. 1.3. Критерії визнання оновних засобів у бухгалтерському </w:t>
      </w:r>
      <w:proofErr w:type="gramStart"/>
      <w:r w:rsidRPr="00226C90">
        <w:rPr>
          <w:lang w:val="ru-RU"/>
        </w:rPr>
        <w:t>обл</w:t>
      </w:r>
      <w:proofErr w:type="gramEnd"/>
      <w:r w:rsidRPr="00226C90">
        <w:rPr>
          <w:lang w:val="ru-RU"/>
        </w:rPr>
        <w:t>іку</w:t>
      </w:r>
    </w:p>
    <w:p w:rsidR="0085302A" w:rsidRPr="00226C90" w:rsidRDefault="0085302A">
      <w:pPr>
        <w:pStyle w:val="a3"/>
        <w:spacing w:before="2"/>
        <w:ind w:left="0" w:firstLine="0"/>
        <w:jc w:val="left"/>
        <w:rPr>
          <w:b/>
          <w:sz w:val="36"/>
          <w:lang w:val="ru-RU"/>
        </w:rPr>
      </w:pPr>
    </w:p>
    <w:p w:rsidR="0085302A" w:rsidRPr="00226C90" w:rsidRDefault="00942E2A">
      <w:pPr>
        <w:pStyle w:val="a3"/>
        <w:spacing w:line="360" w:lineRule="auto"/>
        <w:ind w:right="267"/>
        <w:rPr>
          <w:lang w:val="ru-RU"/>
        </w:rPr>
      </w:pPr>
      <w:r w:rsidRPr="00226C90">
        <w:rPr>
          <w:lang w:val="ru-RU"/>
        </w:rPr>
        <w:t>Об’єкт основних засобів, який відповідає критеріям визнання активом, слі</w:t>
      </w:r>
      <w:proofErr w:type="gramStart"/>
      <w:r w:rsidRPr="00226C90">
        <w:rPr>
          <w:lang w:val="ru-RU"/>
        </w:rPr>
        <w:t>д оц</w:t>
      </w:r>
      <w:proofErr w:type="gramEnd"/>
      <w:r w:rsidRPr="00226C90">
        <w:rPr>
          <w:lang w:val="ru-RU"/>
        </w:rPr>
        <w:t>інювати за його собівартістю. Відпо</w:t>
      </w:r>
      <w:r w:rsidRPr="00226C90">
        <w:rPr>
          <w:lang w:val="ru-RU"/>
        </w:rPr>
        <w:t xml:space="preserve">відно до </w:t>
      </w:r>
      <w:proofErr w:type="gramStart"/>
      <w:r w:rsidRPr="00226C90">
        <w:rPr>
          <w:lang w:val="ru-RU"/>
        </w:rPr>
        <w:t>П(</w:t>
      </w:r>
      <w:proofErr w:type="gramEnd"/>
      <w:r w:rsidRPr="00226C90">
        <w:rPr>
          <w:lang w:val="ru-RU"/>
        </w:rPr>
        <w:t>С)БО 7 «Основні засоби», одержані основні засоби зараховуються на баланс підприємства за первісною вартістю.</w:t>
      </w:r>
    </w:p>
    <w:p w:rsidR="0085302A" w:rsidRPr="00226C90" w:rsidRDefault="00942E2A">
      <w:pPr>
        <w:pStyle w:val="a3"/>
        <w:spacing w:line="336" w:lineRule="auto"/>
        <w:ind w:right="270"/>
        <w:rPr>
          <w:lang w:val="ru-RU"/>
        </w:rPr>
      </w:pPr>
      <w:r w:rsidRPr="00226C90">
        <w:rPr>
          <w:lang w:val="ru-RU"/>
        </w:rPr>
        <w:t xml:space="preserve">Оцінка основних засобів регулюється стандартами бухгалтерського </w:t>
      </w:r>
      <w:proofErr w:type="gramStart"/>
      <w:r w:rsidRPr="00226C90">
        <w:rPr>
          <w:lang w:val="ru-RU"/>
        </w:rPr>
        <w:t>обл</w:t>
      </w:r>
      <w:proofErr w:type="gramEnd"/>
      <w:r w:rsidRPr="00226C90">
        <w:rPr>
          <w:lang w:val="ru-RU"/>
        </w:rPr>
        <w:t xml:space="preserve">іку. Українські стандарти </w:t>
      </w:r>
      <w:proofErr w:type="gramStart"/>
      <w:r w:rsidRPr="00226C90">
        <w:rPr>
          <w:lang w:val="ru-RU"/>
        </w:rPr>
        <w:t>обл</w:t>
      </w:r>
      <w:proofErr w:type="gramEnd"/>
      <w:r w:rsidRPr="00226C90">
        <w:rPr>
          <w:lang w:val="ru-RU"/>
        </w:rPr>
        <w:t>іку мають деякі відмінності від міжнарод</w:t>
      </w:r>
      <w:r w:rsidRPr="00226C90">
        <w:rPr>
          <w:lang w:val="ru-RU"/>
        </w:rPr>
        <w:t>них стандартів обліку в частині капіталізації відсотків за кредити, витрат на ремонти та ін. Підтримуємо думку О. В. Щирської, що «дуже важливим для підприємства є правильність оцінки первісної вартості основних засобів, внесених власниками в статутний кап</w:t>
      </w:r>
      <w:r w:rsidRPr="00226C90">
        <w:rPr>
          <w:lang w:val="ru-RU"/>
        </w:rPr>
        <w:t>італ, тому що від цього прямо залежить реальність величини власного капіталу» [99, с.7].</w:t>
      </w:r>
    </w:p>
    <w:p w:rsidR="0085302A" w:rsidRPr="00226C90" w:rsidRDefault="00942E2A">
      <w:pPr>
        <w:pStyle w:val="a3"/>
        <w:spacing w:line="336" w:lineRule="auto"/>
        <w:ind w:right="267"/>
        <w:rPr>
          <w:lang w:val="ru-RU"/>
        </w:rPr>
      </w:pPr>
      <w:proofErr w:type="gramStart"/>
      <w:r w:rsidRPr="00226C90">
        <w:rPr>
          <w:lang w:val="ru-RU"/>
        </w:rPr>
        <w:t>П(</w:t>
      </w:r>
      <w:proofErr w:type="gramEnd"/>
      <w:r w:rsidRPr="00226C90">
        <w:rPr>
          <w:lang w:val="ru-RU"/>
        </w:rPr>
        <w:t>С)БО 7 «Основні засоби», Методичні рекомендації з бухгалтерського обліку основних засобів та П(С)БО 19 «Об’єднання підприємств» розкривають економічний зміст всіх іс</w:t>
      </w:r>
      <w:r w:rsidRPr="00226C90">
        <w:rPr>
          <w:lang w:val="ru-RU"/>
        </w:rPr>
        <w:t>нуючих видів оцінки, які розглянемо у табл. 1.2.</w:t>
      </w:r>
    </w:p>
    <w:p w:rsidR="0085302A" w:rsidRPr="00226C90" w:rsidRDefault="00942E2A">
      <w:pPr>
        <w:pStyle w:val="a3"/>
        <w:spacing w:line="336" w:lineRule="auto"/>
        <w:ind w:right="266"/>
        <w:rPr>
          <w:lang w:val="ru-RU"/>
        </w:rPr>
      </w:pPr>
      <w:r w:rsidRPr="00226C90">
        <w:rPr>
          <w:lang w:val="ru-RU"/>
        </w:rPr>
        <w:t xml:space="preserve">Склад первісної вартості залежить від джерела надходження основних засобів. Слід зауважити, що основною складовою первісної вартості у більшості </w:t>
      </w:r>
      <w:proofErr w:type="gramStart"/>
      <w:r w:rsidRPr="00226C90">
        <w:rPr>
          <w:lang w:val="ru-RU"/>
        </w:rPr>
        <w:t>п</w:t>
      </w:r>
      <w:proofErr w:type="gramEnd"/>
      <w:r w:rsidRPr="00226C90">
        <w:rPr>
          <w:lang w:val="ru-RU"/>
        </w:rPr>
        <w:t xml:space="preserve">ідприємств є суми, що сплачують постачальникам активів та підрядникам за виконання будівельно-монтажних робіт </w:t>
      </w:r>
      <w:r w:rsidRPr="00226C90">
        <w:rPr>
          <w:lang w:val="ru-RU"/>
        </w:rPr>
        <w:t xml:space="preserve">(без непрямих податків). Також необхідно пам’ятати, що до складу первісної вартості основних засобів також можуть бути включені відсотки за кредит, отриманий для будівництва основних засобів. При цьому відповідно до </w:t>
      </w:r>
      <w:proofErr w:type="gramStart"/>
      <w:r w:rsidRPr="00226C90">
        <w:rPr>
          <w:lang w:val="ru-RU"/>
        </w:rPr>
        <w:t>П(</w:t>
      </w:r>
      <w:proofErr w:type="gramEnd"/>
      <w:r w:rsidRPr="00226C90">
        <w:rPr>
          <w:lang w:val="ru-RU"/>
        </w:rPr>
        <w:t>С)БО 31</w:t>
      </w:r>
    </w:p>
    <w:p w:rsidR="0085302A" w:rsidRPr="00226C90" w:rsidRDefault="00942E2A">
      <w:pPr>
        <w:pStyle w:val="a3"/>
        <w:spacing w:line="333" w:lineRule="auto"/>
        <w:ind w:firstLine="0"/>
        <w:jc w:val="left"/>
        <w:rPr>
          <w:lang w:val="ru-RU"/>
        </w:rPr>
      </w:pPr>
      <w:r w:rsidRPr="00226C90">
        <w:rPr>
          <w:lang w:val="ru-RU"/>
        </w:rPr>
        <w:t>«Фінансові витрати» об’єкт осн</w:t>
      </w:r>
      <w:r w:rsidRPr="00226C90">
        <w:rPr>
          <w:lang w:val="ru-RU"/>
        </w:rPr>
        <w:t>овних засобів вважається кваліфікаційним активом.</w:t>
      </w:r>
    </w:p>
    <w:p w:rsidR="0085302A" w:rsidRPr="00226C90" w:rsidRDefault="0085302A">
      <w:pPr>
        <w:spacing w:line="333"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ind w:left="8190" w:firstLine="0"/>
        <w:jc w:val="left"/>
        <w:rPr>
          <w:lang w:val="ru-RU"/>
        </w:rPr>
      </w:pPr>
      <w:r w:rsidRPr="00226C90">
        <w:rPr>
          <w:lang w:val="ru-RU"/>
        </w:rPr>
        <w:lastRenderedPageBreak/>
        <w:t>Таблиця 1.2</w:t>
      </w:r>
    </w:p>
    <w:p w:rsidR="0085302A" w:rsidRPr="00226C90" w:rsidRDefault="00942E2A">
      <w:pPr>
        <w:pStyle w:val="Heading1"/>
        <w:spacing w:before="168"/>
        <w:ind w:left="2295"/>
        <w:rPr>
          <w:lang w:val="ru-RU"/>
        </w:rPr>
      </w:pPr>
      <w:r w:rsidRPr="00226C90">
        <w:rPr>
          <w:lang w:val="ru-RU"/>
        </w:rPr>
        <w:t>Характеристика видів оцінки основних засобі</w:t>
      </w:r>
      <w:proofErr w:type="gramStart"/>
      <w:r w:rsidRPr="00226C90">
        <w:rPr>
          <w:lang w:val="ru-RU"/>
        </w:rPr>
        <w:t>в</w:t>
      </w:r>
      <w:proofErr w:type="gramEnd"/>
    </w:p>
    <w:p w:rsidR="0085302A" w:rsidRPr="00226C90" w:rsidRDefault="00942E2A">
      <w:pPr>
        <w:pStyle w:val="a3"/>
        <w:spacing w:before="9"/>
        <w:ind w:left="0" w:firstLine="0"/>
        <w:jc w:val="left"/>
        <w:rPr>
          <w:b/>
          <w:sz w:val="13"/>
          <w:lang w:val="ru-RU"/>
        </w:rPr>
      </w:pPr>
      <w:r>
        <w:rPr>
          <w:noProof/>
          <w:lang w:val="ru-RU" w:eastAsia="ru-RU" w:bidi="ar-SA"/>
        </w:rPr>
        <w:drawing>
          <wp:anchor distT="0" distB="0" distL="0" distR="0" simplePos="0" relativeHeight="268434551" behindDoc="1" locked="0" layoutInCell="1" allowOverlap="1">
            <wp:simplePos x="0" y="0"/>
            <wp:positionH relativeFrom="page">
              <wp:posOffset>1114112</wp:posOffset>
            </wp:positionH>
            <wp:positionV relativeFrom="paragraph">
              <wp:posOffset>125656</wp:posOffset>
            </wp:positionV>
            <wp:extent cx="5872087" cy="2674620"/>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5872087" cy="2674620"/>
                    </a:xfrm>
                    <a:prstGeom prst="rect">
                      <a:avLst/>
                    </a:prstGeom>
                  </pic:spPr>
                </pic:pic>
              </a:graphicData>
            </a:graphic>
          </wp:anchor>
        </w:drawing>
      </w:r>
    </w:p>
    <w:p w:rsidR="0085302A" w:rsidRPr="00226C90" w:rsidRDefault="0085302A">
      <w:pPr>
        <w:pStyle w:val="a3"/>
        <w:ind w:left="0" w:firstLine="0"/>
        <w:jc w:val="left"/>
        <w:rPr>
          <w:b/>
          <w:sz w:val="30"/>
          <w:lang w:val="ru-RU"/>
        </w:rPr>
      </w:pPr>
    </w:p>
    <w:p w:rsidR="0085302A" w:rsidRPr="00226C90" w:rsidRDefault="0085302A">
      <w:pPr>
        <w:pStyle w:val="a3"/>
        <w:spacing w:before="9"/>
        <w:ind w:left="0" w:firstLine="0"/>
        <w:jc w:val="left"/>
        <w:rPr>
          <w:b/>
          <w:sz w:val="24"/>
          <w:lang w:val="ru-RU"/>
        </w:rPr>
      </w:pPr>
    </w:p>
    <w:p w:rsidR="0085302A" w:rsidRPr="00226C90" w:rsidRDefault="00942E2A">
      <w:pPr>
        <w:pStyle w:val="a3"/>
        <w:spacing w:line="360" w:lineRule="auto"/>
        <w:ind w:right="271"/>
        <w:rPr>
          <w:lang w:val="ru-RU"/>
        </w:rPr>
      </w:pPr>
      <w:r w:rsidRPr="00226C90">
        <w:rPr>
          <w:lang w:val="ru-RU"/>
        </w:rPr>
        <w:t>У разі безоплатного отримання основних засобів їх первісна вартість дорівнює їх справедливій вартості на дату отримання з ураху</w:t>
      </w:r>
      <w:r w:rsidRPr="00226C90">
        <w:rPr>
          <w:lang w:val="ru-RU"/>
        </w:rPr>
        <w:t xml:space="preserve">ванням витрат, передбачених пунктом 8 </w:t>
      </w:r>
      <w:proofErr w:type="gramStart"/>
      <w:r w:rsidRPr="00226C90">
        <w:rPr>
          <w:lang w:val="ru-RU"/>
        </w:rPr>
        <w:t>П(</w:t>
      </w:r>
      <w:proofErr w:type="gramEnd"/>
      <w:r w:rsidRPr="00226C90">
        <w:rPr>
          <w:lang w:val="ru-RU"/>
        </w:rPr>
        <w:t xml:space="preserve">С)БО 7. Якщо основні засоби внесені засновниками до статутного капіталу </w:t>
      </w:r>
      <w:proofErr w:type="gramStart"/>
      <w:r w:rsidRPr="00226C90">
        <w:rPr>
          <w:lang w:val="ru-RU"/>
        </w:rPr>
        <w:t>п</w:t>
      </w:r>
      <w:proofErr w:type="gramEnd"/>
      <w:r w:rsidRPr="00226C90">
        <w:rPr>
          <w:lang w:val="ru-RU"/>
        </w:rPr>
        <w:t>ідприємства, то первісною вартістю визнається справедлива вартість, погоджена засновниками (учасниками) підприємства.</w:t>
      </w:r>
    </w:p>
    <w:p w:rsidR="0085302A" w:rsidRPr="00226C90" w:rsidRDefault="00942E2A">
      <w:pPr>
        <w:pStyle w:val="a3"/>
        <w:spacing w:before="2" w:line="360" w:lineRule="auto"/>
        <w:ind w:right="266"/>
        <w:rPr>
          <w:lang w:val="ru-RU"/>
        </w:rPr>
      </w:pPr>
      <w:r w:rsidRPr="00226C90">
        <w:rPr>
          <w:lang w:val="ru-RU"/>
        </w:rPr>
        <w:t>Роз’ясненню терміна «спра</w:t>
      </w:r>
      <w:r w:rsidRPr="00226C90">
        <w:rPr>
          <w:lang w:val="ru-RU"/>
        </w:rPr>
        <w:t xml:space="preserve">ведлива вартість» приділяють велику увагу як учені, так і практики </w:t>
      </w:r>
      <w:proofErr w:type="gramStart"/>
      <w:r w:rsidRPr="00226C90">
        <w:rPr>
          <w:lang w:val="ru-RU"/>
        </w:rPr>
        <w:t>обл</w:t>
      </w:r>
      <w:proofErr w:type="gramEnd"/>
      <w:r w:rsidRPr="00226C90">
        <w:rPr>
          <w:lang w:val="ru-RU"/>
        </w:rPr>
        <w:t xml:space="preserve">іку. Крім того, це визначення наведено і в нормативних документах. Зокрема, термін «справедлива вартість» подано в </w:t>
      </w:r>
      <w:proofErr w:type="gramStart"/>
      <w:r w:rsidRPr="00226C90">
        <w:rPr>
          <w:lang w:val="ru-RU"/>
        </w:rPr>
        <w:t>П(</w:t>
      </w:r>
      <w:proofErr w:type="gramEnd"/>
      <w:r w:rsidRPr="00226C90">
        <w:rPr>
          <w:lang w:val="ru-RU"/>
        </w:rPr>
        <w:t xml:space="preserve">С)БО 19 «Об’єднання підприємств» у першій редакції таким чином: «під </w:t>
      </w:r>
      <w:r w:rsidRPr="00226C90">
        <w:rPr>
          <w:lang w:val="ru-RU"/>
        </w:rPr>
        <w:t>справедливою вартістю розуміється сума, за якою може бути здійснений обмін активу або оплата зобов’язання у результаті операції між обізнаними, зацікавленими і незалежними сторонами» [73]. Але для основних засобів у нормативних документах не наведено поряд</w:t>
      </w:r>
      <w:r w:rsidRPr="00226C90">
        <w:rPr>
          <w:lang w:val="ru-RU"/>
        </w:rPr>
        <w:t xml:space="preserve">ку визначення такої справедливої вартості.   За   визначенням   справедливої   вартості    згідно    з   </w:t>
      </w:r>
      <w:proofErr w:type="gramStart"/>
      <w:r w:rsidRPr="00226C90">
        <w:rPr>
          <w:lang w:val="ru-RU"/>
        </w:rPr>
        <w:t>П(</w:t>
      </w:r>
      <w:proofErr w:type="gramEnd"/>
      <w:r w:rsidRPr="00226C90">
        <w:rPr>
          <w:lang w:val="ru-RU"/>
        </w:rPr>
        <w:t xml:space="preserve">С)БО  </w:t>
      </w:r>
      <w:r w:rsidRPr="00226C90">
        <w:rPr>
          <w:spacing w:val="16"/>
          <w:lang w:val="ru-RU"/>
        </w:rPr>
        <w:t xml:space="preserve"> </w:t>
      </w:r>
      <w:r w:rsidRPr="00226C90">
        <w:rPr>
          <w:lang w:val="ru-RU"/>
        </w:rPr>
        <w:t>19</w:t>
      </w:r>
    </w:p>
    <w:p w:rsidR="0085302A" w:rsidRPr="00226C90" w:rsidRDefault="00942E2A">
      <w:pPr>
        <w:pStyle w:val="a3"/>
        <w:spacing w:before="1" w:line="360" w:lineRule="auto"/>
        <w:ind w:right="265" w:firstLine="0"/>
        <w:rPr>
          <w:lang w:val="ru-RU"/>
        </w:rPr>
      </w:pPr>
      <w:r w:rsidRPr="00226C90">
        <w:rPr>
          <w:lang w:val="ru-RU"/>
        </w:rPr>
        <w:t xml:space="preserve">«Об’єднання </w:t>
      </w:r>
      <w:proofErr w:type="gramStart"/>
      <w:r w:rsidRPr="00226C90">
        <w:rPr>
          <w:lang w:val="ru-RU"/>
        </w:rPr>
        <w:t>п</w:t>
      </w:r>
      <w:proofErr w:type="gramEnd"/>
      <w:r w:rsidRPr="00226C90">
        <w:rPr>
          <w:lang w:val="ru-RU"/>
        </w:rPr>
        <w:t>ідприємств», договірну вартість можна вважати справедливою в результаті придбання активів за грошові кошти. Щодо визначення справедливої</w:t>
      </w:r>
      <w:r w:rsidRPr="00226C90">
        <w:rPr>
          <w:spacing w:val="17"/>
          <w:lang w:val="ru-RU"/>
        </w:rPr>
        <w:t xml:space="preserve"> </w:t>
      </w:r>
      <w:r w:rsidRPr="00226C90">
        <w:rPr>
          <w:lang w:val="ru-RU"/>
        </w:rPr>
        <w:t>вартості</w:t>
      </w:r>
      <w:r w:rsidRPr="00226C90">
        <w:rPr>
          <w:spacing w:val="16"/>
          <w:lang w:val="ru-RU"/>
        </w:rPr>
        <w:t xml:space="preserve"> </w:t>
      </w:r>
      <w:proofErr w:type="gramStart"/>
      <w:r w:rsidRPr="00226C90">
        <w:rPr>
          <w:lang w:val="ru-RU"/>
        </w:rPr>
        <w:t>у</w:t>
      </w:r>
      <w:proofErr w:type="gramEnd"/>
      <w:r w:rsidRPr="00226C90">
        <w:rPr>
          <w:spacing w:val="11"/>
          <w:lang w:val="ru-RU"/>
        </w:rPr>
        <w:t xml:space="preserve"> </w:t>
      </w:r>
      <w:r w:rsidRPr="00226C90">
        <w:rPr>
          <w:lang w:val="ru-RU"/>
        </w:rPr>
        <w:t>разі</w:t>
      </w:r>
      <w:r w:rsidRPr="00226C90">
        <w:rPr>
          <w:spacing w:val="17"/>
          <w:lang w:val="ru-RU"/>
        </w:rPr>
        <w:t xml:space="preserve"> </w:t>
      </w:r>
      <w:r w:rsidRPr="00226C90">
        <w:rPr>
          <w:lang w:val="ru-RU"/>
        </w:rPr>
        <w:t>придбання</w:t>
      </w:r>
      <w:r w:rsidRPr="00226C90">
        <w:rPr>
          <w:spacing w:val="16"/>
          <w:lang w:val="ru-RU"/>
        </w:rPr>
        <w:t xml:space="preserve"> </w:t>
      </w:r>
      <w:r w:rsidRPr="00226C90">
        <w:rPr>
          <w:lang w:val="ru-RU"/>
        </w:rPr>
        <w:t>активів</w:t>
      </w:r>
      <w:r w:rsidRPr="00226C90">
        <w:rPr>
          <w:spacing w:val="14"/>
          <w:lang w:val="ru-RU"/>
        </w:rPr>
        <w:t xml:space="preserve"> </w:t>
      </w:r>
      <w:r w:rsidRPr="00226C90">
        <w:rPr>
          <w:lang w:val="ru-RU"/>
        </w:rPr>
        <w:t>за</w:t>
      </w:r>
      <w:r w:rsidRPr="00226C90">
        <w:rPr>
          <w:spacing w:val="16"/>
          <w:lang w:val="ru-RU"/>
        </w:rPr>
        <w:t xml:space="preserve"> </w:t>
      </w:r>
      <w:r w:rsidRPr="00226C90">
        <w:rPr>
          <w:lang w:val="ru-RU"/>
        </w:rPr>
        <w:t>бартером,</w:t>
      </w:r>
      <w:r w:rsidRPr="00226C90">
        <w:rPr>
          <w:spacing w:val="14"/>
          <w:lang w:val="ru-RU"/>
        </w:rPr>
        <w:t xml:space="preserve"> </w:t>
      </w:r>
      <w:r w:rsidRPr="00226C90">
        <w:rPr>
          <w:lang w:val="ru-RU"/>
        </w:rPr>
        <w:t>то</w:t>
      </w:r>
      <w:r w:rsidRPr="00226C90">
        <w:rPr>
          <w:spacing w:val="16"/>
          <w:lang w:val="ru-RU"/>
        </w:rPr>
        <w:t xml:space="preserve"> </w:t>
      </w:r>
      <w:r w:rsidRPr="00226C90">
        <w:rPr>
          <w:lang w:val="ru-RU"/>
        </w:rPr>
        <w:t>така</w:t>
      </w:r>
      <w:r w:rsidRPr="00226C90">
        <w:rPr>
          <w:spacing w:val="16"/>
          <w:lang w:val="ru-RU"/>
        </w:rPr>
        <w:t xml:space="preserve"> </w:t>
      </w:r>
      <w:r w:rsidRPr="00226C90">
        <w:rPr>
          <w:lang w:val="ru-RU"/>
        </w:rPr>
        <w:t>вартість</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5" w:firstLine="0"/>
        <w:rPr>
          <w:lang w:val="ru-RU"/>
        </w:rPr>
      </w:pPr>
      <w:r w:rsidRPr="00226C90">
        <w:rPr>
          <w:lang w:val="ru-RU"/>
        </w:rPr>
        <w:lastRenderedPageBreak/>
        <w:t xml:space="preserve">визначається на </w:t>
      </w:r>
      <w:proofErr w:type="gramStart"/>
      <w:r w:rsidRPr="00226C90">
        <w:rPr>
          <w:lang w:val="ru-RU"/>
        </w:rPr>
        <w:t>р</w:t>
      </w:r>
      <w:proofErr w:type="gramEnd"/>
      <w:r w:rsidRPr="00226C90">
        <w:rPr>
          <w:lang w:val="ru-RU"/>
        </w:rPr>
        <w:t>івні ри</w:t>
      </w:r>
      <w:r w:rsidRPr="00226C90">
        <w:rPr>
          <w:lang w:val="ru-RU"/>
        </w:rPr>
        <w:t>нкових цін обмінюваних активів, які діють на дату зарахування активу на баланс. Згадується справедлива вартість і в МСФЗ, де вона переважно ототожнюється із ринковою вартістю. Це ототожнення дало неправильні орієнтири розробникам національних стандартів. У</w:t>
      </w:r>
      <w:r w:rsidRPr="00226C90">
        <w:rPr>
          <w:lang w:val="ru-RU"/>
        </w:rPr>
        <w:t xml:space="preserve"> зв’язку  з цим вважаємо, що у згаданих нормативних документах </w:t>
      </w:r>
      <w:proofErr w:type="gramStart"/>
      <w:r w:rsidRPr="00226C90">
        <w:rPr>
          <w:lang w:val="ru-RU"/>
        </w:rPr>
        <w:t>доц</w:t>
      </w:r>
      <w:proofErr w:type="gramEnd"/>
      <w:r w:rsidRPr="00226C90">
        <w:rPr>
          <w:lang w:val="ru-RU"/>
        </w:rPr>
        <w:t>ільніше було б оперувати поняттям ринкової та неринкової бази під час розрахунку справедливої вартості.</w:t>
      </w:r>
    </w:p>
    <w:p w:rsidR="0085302A" w:rsidRPr="00226C90" w:rsidRDefault="00942E2A">
      <w:pPr>
        <w:pStyle w:val="a3"/>
        <w:spacing w:before="2" w:line="360" w:lineRule="auto"/>
        <w:ind w:right="266"/>
        <w:rPr>
          <w:lang w:val="ru-RU"/>
        </w:rPr>
      </w:pPr>
      <w:r w:rsidRPr="00226C90">
        <w:rPr>
          <w:lang w:val="ru-RU"/>
        </w:rPr>
        <w:t xml:space="preserve">Згідно з </w:t>
      </w:r>
      <w:proofErr w:type="gramStart"/>
      <w:r w:rsidRPr="00226C90">
        <w:rPr>
          <w:lang w:val="ru-RU"/>
        </w:rPr>
        <w:t>П(</w:t>
      </w:r>
      <w:proofErr w:type="gramEnd"/>
      <w:r w:rsidRPr="00226C90">
        <w:rPr>
          <w:lang w:val="ru-RU"/>
        </w:rPr>
        <w:t>С)БО 19 «Об’єднання підприємств», під справедливою вартістю розуміють «суму</w:t>
      </w:r>
      <w:r w:rsidRPr="00226C90">
        <w:rPr>
          <w:lang w:val="ru-RU"/>
        </w:rPr>
        <w:t>, за якою можна продати актив або оплатити зобов’язання за звичайних умов на певну дату» [73]. Наведене визначення в редакції Наказу Міністерства фінансів № 627 від 27.06.2013 року.</w:t>
      </w:r>
    </w:p>
    <w:p w:rsidR="0085302A" w:rsidRPr="00226C90" w:rsidRDefault="00942E2A">
      <w:pPr>
        <w:pStyle w:val="a3"/>
        <w:spacing w:line="360" w:lineRule="auto"/>
        <w:ind w:right="273"/>
        <w:rPr>
          <w:lang w:val="ru-RU"/>
        </w:rPr>
      </w:pPr>
      <w:r w:rsidRPr="00226C90">
        <w:rPr>
          <w:lang w:val="ru-RU"/>
        </w:rPr>
        <w:t xml:space="preserve">Поряд з проблемою визначення справедливої вартості низка питань є і щодо обчислення ліквідаційної вартості, яку використовують </w:t>
      </w:r>
      <w:proofErr w:type="gramStart"/>
      <w:r w:rsidRPr="00226C90">
        <w:rPr>
          <w:lang w:val="ru-RU"/>
        </w:rPr>
        <w:t>п</w:t>
      </w:r>
      <w:proofErr w:type="gramEnd"/>
      <w:r w:rsidRPr="00226C90">
        <w:rPr>
          <w:lang w:val="ru-RU"/>
        </w:rPr>
        <w:t xml:space="preserve">ід час обчислення амортизації. Сьогодні підприємствам надано право самостійно визначати ліквідаційну вартість. </w:t>
      </w:r>
      <w:proofErr w:type="gramStart"/>
      <w:r w:rsidRPr="00226C90">
        <w:rPr>
          <w:lang w:val="ru-RU"/>
        </w:rPr>
        <w:t>П</w:t>
      </w:r>
      <w:proofErr w:type="gramEnd"/>
      <w:r w:rsidRPr="00226C90">
        <w:rPr>
          <w:lang w:val="ru-RU"/>
        </w:rPr>
        <w:t>ідтримуємо думку</w:t>
      </w:r>
      <w:r w:rsidRPr="00226C90">
        <w:rPr>
          <w:lang w:val="ru-RU"/>
        </w:rPr>
        <w:t xml:space="preserve"> О. В. Щирської,</w:t>
      </w:r>
      <w:r w:rsidRPr="00226C90">
        <w:rPr>
          <w:spacing w:val="68"/>
          <w:lang w:val="ru-RU"/>
        </w:rPr>
        <w:t xml:space="preserve"> </w:t>
      </w:r>
      <w:r w:rsidRPr="00226C90">
        <w:rPr>
          <w:lang w:val="ru-RU"/>
        </w:rPr>
        <w:t>що</w:t>
      </w:r>
    </w:p>
    <w:p w:rsidR="0085302A" w:rsidRPr="00226C90" w:rsidRDefault="00942E2A">
      <w:pPr>
        <w:pStyle w:val="a3"/>
        <w:spacing w:before="1" w:line="360" w:lineRule="auto"/>
        <w:ind w:right="268" w:firstLine="0"/>
        <w:rPr>
          <w:lang w:val="ru-RU"/>
        </w:rPr>
      </w:pPr>
      <w:r w:rsidRPr="00226C90">
        <w:rPr>
          <w:lang w:val="ru-RU"/>
        </w:rPr>
        <w:t>«точно визначити ліквідаційну вартість основних засобі</w:t>
      </w:r>
      <w:proofErr w:type="gramStart"/>
      <w:r w:rsidRPr="00226C90">
        <w:rPr>
          <w:lang w:val="ru-RU"/>
        </w:rPr>
        <w:t>в</w:t>
      </w:r>
      <w:proofErr w:type="gramEnd"/>
      <w:r w:rsidRPr="00226C90">
        <w:rPr>
          <w:lang w:val="ru-RU"/>
        </w:rPr>
        <w:t xml:space="preserve"> на практиці досить складно, адже </w:t>
      </w:r>
      <w:proofErr w:type="gramStart"/>
      <w:r w:rsidRPr="00226C90">
        <w:rPr>
          <w:lang w:val="ru-RU"/>
        </w:rPr>
        <w:t>строк</w:t>
      </w:r>
      <w:proofErr w:type="gramEnd"/>
      <w:r w:rsidRPr="00226C90">
        <w:rPr>
          <w:lang w:val="ru-RU"/>
        </w:rPr>
        <w:t xml:space="preserve"> їх використання складає кілька років, і точно спрогнозувати, яку саме суму коштів можна отримати від їх продажу, майже неможливо» [99, с.9]. </w:t>
      </w:r>
      <w:r w:rsidRPr="00226C90">
        <w:rPr>
          <w:lang w:val="ru-RU"/>
        </w:rPr>
        <w:t xml:space="preserve">Саме тому </w:t>
      </w:r>
      <w:proofErr w:type="gramStart"/>
      <w:r w:rsidRPr="00226C90">
        <w:rPr>
          <w:lang w:val="ru-RU"/>
        </w:rPr>
        <w:t>в</w:t>
      </w:r>
      <w:proofErr w:type="gramEnd"/>
      <w:r w:rsidRPr="00226C90">
        <w:rPr>
          <w:lang w:val="ru-RU"/>
        </w:rPr>
        <w:t xml:space="preserve"> більшості випадків припускають, що ліквідаційна вартість об’єктів на момент закінчення їх експлуатації дорівнюватиме нулю. Сума, що амортизується, у цьому випадку дорівнює первісній (або переоціненій) вартості.</w:t>
      </w:r>
    </w:p>
    <w:p w:rsidR="0085302A" w:rsidRPr="00226C90" w:rsidRDefault="00942E2A">
      <w:pPr>
        <w:pStyle w:val="a3"/>
        <w:spacing w:before="1" w:line="360" w:lineRule="auto"/>
        <w:ind w:right="266"/>
        <w:rPr>
          <w:lang w:val="ru-RU"/>
        </w:rPr>
      </w:pPr>
      <w:r w:rsidRPr="00226C90">
        <w:rPr>
          <w:lang w:val="ru-RU"/>
        </w:rPr>
        <w:t>Як правило, застосовують два осно</w:t>
      </w:r>
      <w:r w:rsidRPr="00226C90">
        <w:rPr>
          <w:lang w:val="ru-RU"/>
        </w:rPr>
        <w:t>вні методи розрахунку ліквідаційної вартості: прямий і непрямий. Я. Орлов зазнача</w:t>
      </w:r>
      <w:proofErr w:type="gramStart"/>
      <w:r w:rsidRPr="00226C90">
        <w:rPr>
          <w:lang w:val="ru-RU"/>
        </w:rPr>
        <w:t>є,</w:t>
      </w:r>
      <w:proofErr w:type="gramEnd"/>
      <w:r w:rsidRPr="00226C90">
        <w:rPr>
          <w:lang w:val="ru-RU"/>
        </w:rPr>
        <w:t xml:space="preserve"> що «прямий метод здійснюється шляхом порівняння об’єкта, що продається, з аналогічним або через статистичне моделювання. Непрямий метод заснований на розрахунку ліквідаційн</w:t>
      </w:r>
      <w:r w:rsidRPr="00226C90">
        <w:rPr>
          <w:lang w:val="ru-RU"/>
        </w:rPr>
        <w:t xml:space="preserve">ої вартості через ринкову: від ринкової вартості віднімається так </w:t>
      </w:r>
      <w:proofErr w:type="gramStart"/>
      <w:r w:rsidRPr="00226C90">
        <w:rPr>
          <w:lang w:val="ru-RU"/>
        </w:rPr>
        <w:t>звана</w:t>
      </w:r>
      <w:proofErr w:type="gramEnd"/>
      <w:r w:rsidRPr="00226C90">
        <w:rPr>
          <w:lang w:val="ru-RU"/>
        </w:rPr>
        <w:t xml:space="preserve"> знижка на вимушений характер продажу об’єкта (визначається індивідуально, зазвичай знаходиться в рамках 20-50% від реальної ціни). Найбільш </w:t>
      </w:r>
      <w:proofErr w:type="gramStart"/>
      <w:r w:rsidRPr="00226C90">
        <w:rPr>
          <w:lang w:val="ru-RU"/>
        </w:rPr>
        <w:t>точного</w:t>
      </w:r>
      <w:proofErr w:type="gramEnd"/>
      <w:r w:rsidRPr="00226C90">
        <w:rPr>
          <w:lang w:val="ru-RU"/>
        </w:rPr>
        <w:t xml:space="preserve"> результату буде досягнуто при застос</w:t>
      </w:r>
      <w:r w:rsidRPr="00226C90">
        <w:rPr>
          <w:lang w:val="ru-RU"/>
        </w:rPr>
        <w:t>уванні двох методів.</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6" w:firstLine="0"/>
        <w:rPr>
          <w:lang w:val="ru-RU"/>
        </w:rPr>
      </w:pPr>
      <w:r w:rsidRPr="00226C90">
        <w:rPr>
          <w:lang w:val="ru-RU"/>
        </w:rPr>
        <w:lastRenderedPageBreak/>
        <w:t>Якщо навіть прямий метод не дасть бажаних результатів, то ринок буде проаналізовано, а значить, другий метод – непрямий – буде більш об’єктивним.</w:t>
      </w:r>
    </w:p>
    <w:p w:rsidR="0085302A" w:rsidRPr="00226C90" w:rsidRDefault="00942E2A">
      <w:pPr>
        <w:pStyle w:val="a3"/>
        <w:spacing w:before="1" w:line="360" w:lineRule="auto"/>
        <w:ind w:right="271"/>
        <w:rPr>
          <w:lang w:val="ru-RU"/>
        </w:rPr>
      </w:pPr>
      <w:proofErr w:type="gramStart"/>
      <w:r w:rsidRPr="00226C90">
        <w:rPr>
          <w:lang w:val="ru-RU"/>
        </w:rPr>
        <w:t>П</w:t>
      </w:r>
      <w:proofErr w:type="gramEnd"/>
      <w:r w:rsidRPr="00226C90">
        <w:rPr>
          <w:lang w:val="ru-RU"/>
        </w:rPr>
        <w:t>ідтримуємо думку І. О. Гладій, В. С. Марценюк, Н. В. Плаксій, що «в ум</w:t>
      </w:r>
      <w:r w:rsidRPr="00226C90">
        <w:rPr>
          <w:lang w:val="ru-RU"/>
        </w:rPr>
        <w:t xml:space="preserve">овах економічної невизначеності успішність правильної оцінки ліквідаційної вартості об’єктів основних засобів багато в чому залежить не тільки від рівня професійної підготовки спеціалістів, які мають досвід оцінки аналогічних об’єктів основних засобів, </w:t>
      </w:r>
      <w:proofErr w:type="gramStart"/>
      <w:r w:rsidRPr="00226C90">
        <w:rPr>
          <w:lang w:val="ru-RU"/>
        </w:rPr>
        <w:t>а й</w:t>
      </w:r>
      <w:proofErr w:type="gramEnd"/>
      <w:r w:rsidRPr="00226C90">
        <w:rPr>
          <w:lang w:val="ru-RU"/>
        </w:rPr>
        <w:t xml:space="preserve"> від законодавчого регулювання ліквідації основних засобів, враховуючи їх податковий аспект» [15].</w:t>
      </w:r>
    </w:p>
    <w:p w:rsidR="0085302A" w:rsidRPr="00226C90" w:rsidRDefault="00942E2A">
      <w:pPr>
        <w:pStyle w:val="a3"/>
        <w:spacing w:before="2" w:line="360" w:lineRule="auto"/>
        <w:ind w:right="261"/>
        <w:rPr>
          <w:lang w:val="ru-RU"/>
        </w:rPr>
      </w:pPr>
      <w:proofErr w:type="gramStart"/>
      <w:r w:rsidRPr="00226C90">
        <w:rPr>
          <w:lang w:val="ru-RU"/>
        </w:rPr>
        <w:t>Досл</w:t>
      </w:r>
      <w:proofErr w:type="gramEnd"/>
      <w:r w:rsidRPr="00226C90">
        <w:rPr>
          <w:lang w:val="ru-RU"/>
        </w:rPr>
        <w:t>ідник А. П. Панасенко пропонує розраховувати ліквідаційну вартість за наступною формулою [65, с.408]:</w:t>
      </w:r>
    </w:p>
    <w:p w:rsidR="0085302A" w:rsidRPr="00226C90" w:rsidRDefault="00942E2A">
      <w:pPr>
        <w:pStyle w:val="a3"/>
        <w:tabs>
          <w:tab w:val="left" w:pos="7149"/>
        </w:tabs>
        <w:spacing w:line="321" w:lineRule="exact"/>
        <w:ind w:left="2900" w:firstLine="0"/>
        <w:jc w:val="left"/>
        <w:rPr>
          <w:b/>
          <w:lang w:val="ru-RU"/>
        </w:rPr>
      </w:pPr>
      <w:r w:rsidRPr="00226C90">
        <w:rPr>
          <w:lang w:val="ru-RU"/>
        </w:rPr>
        <w:t xml:space="preserve">Л = (М * </w:t>
      </w:r>
      <w:proofErr w:type="gramStart"/>
      <w:r w:rsidRPr="00226C90">
        <w:rPr>
          <w:lang w:val="ru-RU"/>
        </w:rPr>
        <w:t>Ц</w:t>
      </w:r>
      <w:proofErr w:type="gramEnd"/>
      <w:r w:rsidRPr="00226C90">
        <w:rPr>
          <w:lang w:val="ru-RU"/>
        </w:rPr>
        <w:t xml:space="preserve"> – В )</w:t>
      </w:r>
      <w:r w:rsidRPr="00226C90">
        <w:rPr>
          <w:spacing w:val="-4"/>
          <w:lang w:val="ru-RU"/>
        </w:rPr>
        <w:t xml:space="preserve"> </w:t>
      </w:r>
      <w:r w:rsidRPr="00226C90">
        <w:rPr>
          <w:lang w:val="ru-RU"/>
        </w:rPr>
        <w:t>*</w:t>
      </w:r>
      <w:r w:rsidRPr="00226C90">
        <w:rPr>
          <w:spacing w:val="2"/>
          <w:lang w:val="ru-RU"/>
        </w:rPr>
        <w:t xml:space="preserve"> </w:t>
      </w:r>
      <w:r w:rsidRPr="00226C90">
        <w:rPr>
          <w:lang w:val="ru-RU"/>
        </w:rPr>
        <w:t>(І/100)</w:t>
      </w:r>
      <w:r>
        <w:t>n</w:t>
      </w:r>
      <w:r w:rsidRPr="00226C90">
        <w:rPr>
          <w:lang w:val="ru-RU"/>
        </w:rPr>
        <w:t>,</w:t>
      </w:r>
      <w:r w:rsidRPr="00226C90">
        <w:rPr>
          <w:lang w:val="ru-RU"/>
        </w:rPr>
        <w:tab/>
      </w:r>
      <w:r w:rsidRPr="00226C90">
        <w:rPr>
          <w:b/>
          <w:lang w:val="ru-RU"/>
        </w:rPr>
        <w:t>(1.1)</w:t>
      </w:r>
    </w:p>
    <w:p w:rsidR="0085302A" w:rsidRPr="00226C90" w:rsidRDefault="00942E2A">
      <w:pPr>
        <w:pStyle w:val="a3"/>
        <w:spacing w:before="161"/>
        <w:ind w:left="970" w:firstLine="0"/>
        <w:jc w:val="left"/>
        <w:rPr>
          <w:lang w:val="ru-RU"/>
        </w:rPr>
      </w:pPr>
      <w:r w:rsidRPr="00226C90">
        <w:rPr>
          <w:lang w:val="ru-RU"/>
        </w:rPr>
        <w:t>де Л – ліквідаці</w:t>
      </w:r>
      <w:r w:rsidRPr="00226C90">
        <w:rPr>
          <w:lang w:val="ru-RU"/>
        </w:rPr>
        <w:t>йна вартість;</w:t>
      </w:r>
    </w:p>
    <w:p w:rsidR="0085302A" w:rsidRPr="00226C90" w:rsidRDefault="00942E2A">
      <w:pPr>
        <w:pStyle w:val="a3"/>
        <w:spacing w:before="163" w:line="360" w:lineRule="auto"/>
        <w:ind w:left="970" w:right="358" w:firstLine="0"/>
        <w:jc w:val="left"/>
        <w:rPr>
          <w:lang w:val="ru-RU"/>
        </w:rPr>
      </w:pPr>
      <w:r w:rsidRPr="00226C90">
        <w:rPr>
          <w:lang w:val="ru-RU"/>
        </w:rPr>
        <w:t xml:space="preserve">М – кількість отриманих матеріальних цінностей від ліквідації об’єкта; </w:t>
      </w:r>
      <w:proofErr w:type="gramStart"/>
      <w:r w:rsidRPr="00226C90">
        <w:rPr>
          <w:lang w:val="ru-RU"/>
        </w:rPr>
        <w:t>Ц</w:t>
      </w:r>
      <w:proofErr w:type="gramEnd"/>
      <w:r w:rsidRPr="00226C90">
        <w:rPr>
          <w:lang w:val="ru-RU"/>
        </w:rPr>
        <w:t xml:space="preserve"> – ціна за одиницю отриманих від ліквідації матеріальних цінностей; В – витрати, пов’язані з продажем/ліквідацією;</w:t>
      </w:r>
    </w:p>
    <w:p w:rsidR="0085302A" w:rsidRPr="00226C90" w:rsidRDefault="00942E2A">
      <w:pPr>
        <w:pStyle w:val="a3"/>
        <w:spacing w:line="360" w:lineRule="auto"/>
        <w:ind w:left="970" w:right="1686" w:firstLine="0"/>
        <w:jc w:val="left"/>
        <w:rPr>
          <w:lang w:val="ru-RU"/>
        </w:rPr>
      </w:pPr>
      <w:r w:rsidRPr="00226C90">
        <w:rPr>
          <w:lang w:val="ru-RU"/>
        </w:rPr>
        <w:t xml:space="preserve">І – середній </w:t>
      </w:r>
      <w:proofErr w:type="gramStart"/>
      <w:r w:rsidRPr="00226C90">
        <w:rPr>
          <w:lang w:val="ru-RU"/>
        </w:rPr>
        <w:t>р</w:t>
      </w:r>
      <w:proofErr w:type="gramEnd"/>
      <w:r w:rsidRPr="00226C90">
        <w:rPr>
          <w:lang w:val="ru-RU"/>
        </w:rPr>
        <w:t xml:space="preserve">ічний індекс споживчих цін протягом </w:t>
      </w:r>
      <w:r>
        <w:t>n</w:t>
      </w:r>
      <w:r w:rsidRPr="00226C90">
        <w:rPr>
          <w:lang w:val="ru-RU"/>
        </w:rPr>
        <w:t xml:space="preserve"> рок</w:t>
      </w:r>
      <w:r w:rsidRPr="00226C90">
        <w:rPr>
          <w:lang w:val="ru-RU"/>
        </w:rPr>
        <w:t xml:space="preserve">ів; </w:t>
      </w:r>
      <w:r>
        <w:t>n</w:t>
      </w:r>
      <w:r w:rsidRPr="00226C90">
        <w:rPr>
          <w:lang w:val="ru-RU"/>
        </w:rPr>
        <w:t xml:space="preserve"> – кількість років корисного використання об’єкта.</w:t>
      </w:r>
    </w:p>
    <w:p w:rsidR="0085302A" w:rsidRPr="00226C90" w:rsidRDefault="00942E2A">
      <w:pPr>
        <w:pStyle w:val="a3"/>
        <w:spacing w:line="360" w:lineRule="auto"/>
        <w:ind w:right="262"/>
        <w:rPr>
          <w:lang w:val="ru-RU"/>
        </w:rPr>
      </w:pPr>
      <w:r w:rsidRPr="00226C90">
        <w:rPr>
          <w:lang w:val="ru-RU"/>
        </w:rPr>
        <w:t xml:space="preserve">Зрозуміло, що індекс споживчих цін майбутніх років можна взяти лише прогнозний або скористатись усередненим показником за декілька останніх років. Але </w:t>
      </w:r>
      <w:proofErr w:type="gramStart"/>
      <w:r w:rsidRPr="00226C90">
        <w:rPr>
          <w:lang w:val="ru-RU"/>
        </w:rPr>
        <w:t>за</w:t>
      </w:r>
      <w:proofErr w:type="gramEnd"/>
      <w:r w:rsidRPr="00226C90">
        <w:rPr>
          <w:lang w:val="ru-RU"/>
        </w:rPr>
        <w:t xml:space="preserve"> </w:t>
      </w:r>
      <w:proofErr w:type="gramStart"/>
      <w:r w:rsidRPr="00226C90">
        <w:rPr>
          <w:lang w:val="ru-RU"/>
        </w:rPr>
        <w:t>умов</w:t>
      </w:r>
      <w:proofErr w:type="gramEnd"/>
      <w:r w:rsidRPr="00226C90">
        <w:rPr>
          <w:lang w:val="ru-RU"/>
        </w:rPr>
        <w:t xml:space="preserve"> високих темпів інфляції може скластись ситуація, коли розрахункова ліквідаційна вартість перевищи</w:t>
      </w:r>
      <w:r w:rsidRPr="00226C90">
        <w:rPr>
          <w:lang w:val="ru-RU"/>
        </w:rPr>
        <w:t>ть первісну. Тому, на нашу думку, неприпустимо співставляти ліквідаційну (як майбутню) та первісну вартості при розрахунку амортизації, отже цю формулу можна також  вважати непридатною у вирішенні питання визначення ліквідаційної вартості об’єктів основних</w:t>
      </w:r>
      <w:r w:rsidRPr="00226C90">
        <w:rPr>
          <w:spacing w:val="-3"/>
          <w:lang w:val="ru-RU"/>
        </w:rPr>
        <w:t xml:space="preserve"> </w:t>
      </w:r>
      <w:r w:rsidRPr="00226C90">
        <w:rPr>
          <w:lang w:val="ru-RU"/>
        </w:rPr>
        <w:t>засобі</w:t>
      </w:r>
      <w:proofErr w:type="gramStart"/>
      <w:r w:rsidRPr="00226C90">
        <w:rPr>
          <w:lang w:val="ru-RU"/>
        </w:rPr>
        <w:t>в</w:t>
      </w:r>
      <w:proofErr w:type="gramEnd"/>
      <w:r w:rsidRPr="00226C90">
        <w:rPr>
          <w:lang w:val="ru-RU"/>
        </w:rPr>
        <w:t>.</w:t>
      </w:r>
    </w:p>
    <w:p w:rsidR="0085302A" w:rsidRPr="00226C90" w:rsidRDefault="00942E2A">
      <w:pPr>
        <w:pStyle w:val="a3"/>
        <w:spacing w:before="1" w:line="360" w:lineRule="auto"/>
        <w:ind w:right="266" w:firstLine="777"/>
        <w:rPr>
          <w:lang w:val="ru-RU"/>
        </w:rPr>
      </w:pPr>
      <w:proofErr w:type="gramStart"/>
      <w:r w:rsidRPr="00226C90">
        <w:rPr>
          <w:lang w:val="ru-RU"/>
        </w:rPr>
        <w:t>П</w:t>
      </w:r>
      <w:proofErr w:type="gramEnd"/>
      <w:r w:rsidRPr="00226C90">
        <w:rPr>
          <w:lang w:val="ru-RU"/>
        </w:rPr>
        <w:t xml:space="preserve">ідтримуємо твердження О. Л. Леонової щодо викладення визначення ліквідаційної вартості, у такій редакції: «Ліквідаційна вартість – теперішня (поточна) сума коштів або вартість інших активів, яку </w:t>
      </w:r>
      <w:proofErr w:type="gramStart"/>
      <w:r w:rsidRPr="00226C90">
        <w:rPr>
          <w:lang w:val="ru-RU"/>
        </w:rPr>
        <w:t>п</w:t>
      </w:r>
      <w:proofErr w:type="gramEnd"/>
      <w:r w:rsidRPr="00226C90">
        <w:rPr>
          <w:lang w:val="ru-RU"/>
        </w:rPr>
        <w:t>ідприємство очікує отримати від реалізації (лікві</w:t>
      </w:r>
      <w:r w:rsidRPr="00226C90">
        <w:rPr>
          <w:lang w:val="ru-RU"/>
        </w:rPr>
        <w:t>дації) необоротних активів після</w:t>
      </w:r>
      <w:r w:rsidRPr="00226C90">
        <w:rPr>
          <w:spacing w:val="62"/>
          <w:lang w:val="ru-RU"/>
        </w:rPr>
        <w:t xml:space="preserve"> </w:t>
      </w:r>
      <w:r w:rsidRPr="00226C90">
        <w:rPr>
          <w:lang w:val="ru-RU"/>
        </w:rPr>
        <w:t>закінчення</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7" w:firstLine="0"/>
        <w:rPr>
          <w:lang w:val="ru-RU"/>
        </w:rPr>
      </w:pPr>
      <w:r w:rsidRPr="00226C90">
        <w:rPr>
          <w:lang w:val="ru-RU"/>
        </w:rPr>
        <w:lastRenderedPageBreak/>
        <w:t>строку їх корисного використання (експлуатації), за вирахуванням витрат, пов’язаних з продажем (ліквідацією)» [47]. На нашу думку, пропозиція є слушною, оскільки в умовах інфляції неможливо обчи</w:t>
      </w:r>
      <w:r w:rsidRPr="00226C90">
        <w:rPr>
          <w:lang w:val="ru-RU"/>
        </w:rPr>
        <w:t>слити реальні планові показники.</w:t>
      </w:r>
    </w:p>
    <w:p w:rsidR="0085302A" w:rsidRPr="00226C90" w:rsidRDefault="00942E2A">
      <w:pPr>
        <w:pStyle w:val="a3"/>
        <w:spacing w:before="1" w:line="360" w:lineRule="auto"/>
        <w:ind w:right="266"/>
        <w:rPr>
          <w:lang w:val="ru-RU"/>
        </w:rPr>
      </w:pPr>
      <w:r w:rsidRPr="00226C90">
        <w:rPr>
          <w:lang w:val="ru-RU"/>
        </w:rPr>
        <w:t>Одним із факторів, що впливає на визначення ліквідаційної вартості, є строк корисного використання. Термін корисного використання об’єкта – ключове поняття для визначення методів амортизації. На практиці визначити строк кор</w:t>
      </w:r>
      <w:r w:rsidRPr="00226C90">
        <w:rPr>
          <w:lang w:val="ru-RU"/>
        </w:rPr>
        <w:t xml:space="preserve">исної експлуатації в момент визнання об’єкта активом, тобто в момент одержання об’єкта, а не в момент введення </w:t>
      </w:r>
      <w:proofErr w:type="gramStart"/>
      <w:r w:rsidRPr="00226C90">
        <w:rPr>
          <w:lang w:val="ru-RU"/>
        </w:rPr>
        <w:t>його в</w:t>
      </w:r>
      <w:proofErr w:type="gramEnd"/>
      <w:r w:rsidRPr="00226C90">
        <w:rPr>
          <w:lang w:val="ru-RU"/>
        </w:rPr>
        <w:t xml:space="preserve"> експлуатацію, достатньо складно (рис. 1.4).</w:t>
      </w:r>
    </w:p>
    <w:p w:rsidR="0085302A" w:rsidRPr="00226C90" w:rsidRDefault="0085302A">
      <w:pPr>
        <w:pStyle w:val="a3"/>
        <w:ind w:left="0" w:firstLine="0"/>
        <w:jc w:val="left"/>
        <w:rPr>
          <w:sz w:val="20"/>
          <w:lang w:val="ru-RU"/>
        </w:rPr>
      </w:pPr>
    </w:p>
    <w:p w:rsidR="0085302A" w:rsidRPr="00226C90" w:rsidRDefault="00942E2A">
      <w:pPr>
        <w:pStyle w:val="a3"/>
        <w:spacing w:before="7"/>
        <w:ind w:left="0" w:firstLine="0"/>
        <w:jc w:val="left"/>
        <w:rPr>
          <w:sz w:val="20"/>
          <w:lang w:val="ru-RU"/>
        </w:rPr>
      </w:pPr>
      <w:r>
        <w:rPr>
          <w:noProof/>
          <w:lang w:val="ru-RU" w:eastAsia="ru-RU" w:bidi="ar-SA"/>
        </w:rPr>
        <w:drawing>
          <wp:anchor distT="0" distB="0" distL="0" distR="0" simplePos="0" relativeHeight="268434575" behindDoc="1" locked="0" layoutInCell="1" allowOverlap="1">
            <wp:simplePos x="0" y="0"/>
            <wp:positionH relativeFrom="page">
              <wp:posOffset>1254041</wp:posOffset>
            </wp:positionH>
            <wp:positionV relativeFrom="paragraph">
              <wp:posOffset>175854</wp:posOffset>
            </wp:positionV>
            <wp:extent cx="5627881" cy="1536191"/>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5627881" cy="1536191"/>
                    </a:xfrm>
                    <a:prstGeom prst="rect">
                      <a:avLst/>
                    </a:prstGeom>
                  </pic:spPr>
                </pic:pic>
              </a:graphicData>
            </a:graphic>
          </wp:anchor>
        </w:drawing>
      </w:r>
    </w:p>
    <w:p w:rsidR="0085302A" w:rsidRPr="00226C90" w:rsidRDefault="0085302A">
      <w:pPr>
        <w:pStyle w:val="a3"/>
        <w:spacing w:before="2"/>
        <w:ind w:left="0" w:firstLine="0"/>
        <w:jc w:val="left"/>
        <w:rPr>
          <w:sz w:val="11"/>
          <w:lang w:val="ru-RU"/>
        </w:rPr>
      </w:pPr>
    </w:p>
    <w:p w:rsidR="0085302A" w:rsidRPr="00226C90" w:rsidRDefault="00942E2A">
      <w:pPr>
        <w:pStyle w:val="Heading1"/>
        <w:spacing w:before="89"/>
        <w:ind w:left="977"/>
        <w:rPr>
          <w:lang w:val="ru-RU"/>
        </w:rPr>
      </w:pPr>
      <w:r w:rsidRPr="00226C90">
        <w:rPr>
          <w:lang w:val="ru-RU"/>
        </w:rPr>
        <w:t>Рис. 1.4. Критерії визначення строку корисного використання</w:t>
      </w:r>
    </w:p>
    <w:p w:rsidR="0085302A" w:rsidRPr="00226C90" w:rsidRDefault="0085302A">
      <w:pPr>
        <w:pStyle w:val="a3"/>
        <w:ind w:left="0" w:firstLine="0"/>
        <w:jc w:val="left"/>
        <w:rPr>
          <w:b/>
          <w:sz w:val="30"/>
          <w:lang w:val="ru-RU"/>
        </w:rPr>
      </w:pPr>
    </w:p>
    <w:p w:rsidR="0085302A" w:rsidRPr="00226C90" w:rsidRDefault="0085302A">
      <w:pPr>
        <w:pStyle w:val="a3"/>
        <w:spacing w:before="8"/>
        <w:ind w:left="0" w:firstLine="0"/>
        <w:jc w:val="left"/>
        <w:rPr>
          <w:b/>
          <w:sz w:val="25"/>
          <w:lang w:val="ru-RU"/>
        </w:rPr>
      </w:pPr>
    </w:p>
    <w:p w:rsidR="0085302A" w:rsidRPr="00226C90" w:rsidRDefault="00942E2A">
      <w:pPr>
        <w:pStyle w:val="a3"/>
        <w:spacing w:line="360" w:lineRule="auto"/>
        <w:ind w:right="266"/>
        <w:rPr>
          <w:lang w:val="ru-RU"/>
        </w:rPr>
      </w:pPr>
      <w:r w:rsidRPr="00226C90">
        <w:rPr>
          <w:lang w:val="ru-RU"/>
        </w:rPr>
        <w:t xml:space="preserve">У Податковому кодексі України [72] в розрізі 16 груп основних засобів передбачені мінімально допустимі строки корисного використання, які застосовуються </w:t>
      </w:r>
      <w:proofErr w:type="gramStart"/>
      <w:r w:rsidRPr="00226C90">
        <w:rPr>
          <w:lang w:val="ru-RU"/>
        </w:rPr>
        <w:t>п</w:t>
      </w:r>
      <w:proofErr w:type="gramEnd"/>
      <w:r w:rsidRPr="00226C90">
        <w:rPr>
          <w:lang w:val="ru-RU"/>
        </w:rPr>
        <w:t>ід час нарахування амортизації. На нашу думку, до груп основних засобів включені різноманітні об’єкти,</w:t>
      </w:r>
      <w:r w:rsidRPr="00226C90">
        <w:rPr>
          <w:lang w:val="ru-RU"/>
        </w:rPr>
        <w:t xml:space="preserve"> по яких неприпустимо встановлювати однакові строки корисного використання. На нашу думку, </w:t>
      </w:r>
      <w:proofErr w:type="gramStart"/>
      <w:r w:rsidRPr="00226C90">
        <w:rPr>
          <w:lang w:val="ru-RU"/>
        </w:rPr>
        <w:t>п</w:t>
      </w:r>
      <w:proofErr w:type="gramEnd"/>
      <w:r w:rsidRPr="00226C90">
        <w:rPr>
          <w:lang w:val="ru-RU"/>
        </w:rPr>
        <w:t>ідприємства повинні самостійно визначати дані строки без обмежень, передбачених ПКУ.</w:t>
      </w:r>
    </w:p>
    <w:p w:rsidR="0085302A" w:rsidRPr="00226C90" w:rsidRDefault="00942E2A">
      <w:pPr>
        <w:pStyle w:val="a3"/>
        <w:spacing w:line="321" w:lineRule="exact"/>
        <w:ind w:left="970" w:firstLine="0"/>
        <w:jc w:val="left"/>
        <w:rPr>
          <w:lang w:val="ru-RU"/>
        </w:rPr>
      </w:pPr>
      <w:r w:rsidRPr="00226C90">
        <w:rPr>
          <w:lang w:val="ru-RU"/>
        </w:rPr>
        <w:t xml:space="preserve">Методичні  засади  переоцінки  основних  засобів  визначено  </w:t>
      </w:r>
      <w:proofErr w:type="gramStart"/>
      <w:r w:rsidRPr="00226C90">
        <w:rPr>
          <w:lang w:val="ru-RU"/>
        </w:rPr>
        <w:t>П(</w:t>
      </w:r>
      <w:proofErr w:type="gramEnd"/>
      <w:r w:rsidRPr="00226C90">
        <w:rPr>
          <w:lang w:val="ru-RU"/>
        </w:rPr>
        <w:t>С)БО</w:t>
      </w:r>
      <w:r w:rsidRPr="00226C90">
        <w:rPr>
          <w:spacing w:val="10"/>
          <w:lang w:val="ru-RU"/>
        </w:rPr>
        <w:t xml:space="preserve"> </w:t>
      </w:r>
      <w:r w:rsidRPr="00226C90">
        <w:rPr>
          <w:lang w:val="ru-RU"/>
        </w:rPr>
        <w:t>7</w:t>
      </w:r>
    </w:p>
    <w:p w:rsidR="0085302A" w:rsidRPr="00226C90" w:rsidRDefault="00942E2A">
      <w:pPr>
        <w:pStyle w:val="a3"/>
        <w:spacing w:before="163" w:line="360" w:lineRule="auto"/>
        <w:ind w:right="268" w:firstLine="0"/>
        <w:rPr>
          <w:lang w:val="ru-RU"/>
        </w:rPr>
      </w:pPr>
      <w:r w:rsidRPr="00226C90">
        <w:rPr>
          <w:lang w:val="ru-RU"/>
        </w:rPr>
        <w:t xml:space="preserve">«Основні засоби». </w:t>
      </w:r>
      <w:proofErr w:type="gramStart"/>
      <w:r w:rsidRPr="00226C90">
        <w:rPr>
          <w:lang w:val="ru-RU"/>
        </w:rPr>
        <w:t>П</w:t>
      </w:r>
      <w:proofErr w:type="gramEnd"/>
      <w:r w:rsidRPr="00226C90">
        <w:rPr>
          <w:lang w:val="ru-RU"/>
        </w:rPr>
        <w:t xml:space="preserve">ідприємство може переоцінювати об’єкт основних засобів, якщо залишкова вартість цього об’єкта суттєво відрізняється від його справедливої  вартості  на дату балансу. </w:t>
      </w:r>
      <w:proofErr w:type="gramStart"/>
      <w:r w:rsidRPr="00226C90">
        <w:rPr>
          <w:lang w:val="ru-RU"/>
        </w:rPr>
        <w:t>У</w:t>
      </w:r>
      <w:proofErr w:type="gramEnd"/>
      <w:r w:rsidRPr="00226C90">
        <w:rPr>
          <w:lang w:val="ru-RU"/>
        </w:rPr>
        <w:t xml:space="preserve">  разі  переоцінки об’єкта</w:t>
      </w:r>
      <w:r w:rsidRPr="00226C90">
        <w:rPr>
          <w:spacing w:val="36"/>
          <w:lang w:val="ru-RU"/>
        </w:rPr>
        <w:t xml:space="preserve"> </w:t>
      </w:r>
      <w:r w:rsidRPr="00226C90">
        <w:rPr>
          <w:lang w:val="ru-RU"/>
        </w:rPr>
        <w:t>основних</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2" w:lineRule="auto"/>
        <w:ind w:right="262" w:firstLine="0"/>
        <w:jc w:val="left"/>
        <w:rPr>
          <w:lang w:val="ru-RU"/>
        </w:rPr>
      </w:pPr>
      <w:r w:rsidRPr="00226C90">
        <w:rPr>
          <w:lang w:val="ru-RU"/>
        </w:rPr>
        <w:lastRenderedPageBreak/>
        <w:t>засобів на ту са</w:t>
      </w:r>
      <w:r w:rsidRPr="00226C90">
        <w:rPr>
          <w:lang w:val="ru-RU"/>
        </w:rPr>
        <w:t xml:space="preserve">му дату здійснюється переоцінка </w:t>
      </w:r>
      <w:proofErr w:type="gramStart"/>
      <w:r w:rsidRPr="00226C90">
        <w:rPr>
          <w:lang w:val="ru-RU"/>
        </w:rPr>
        <w:t>вс</w:t>
      </w:r>
      <w:proofErr w:type="gramEnd"/>
      <w:r w:rsidRPr="00226C90">
        <w:rPr>
          <w:lang w:val="ru-RU"/>
        </w:rPr>
        <w:t>іх об’єктів групи основних засобів, до якої належить цей об’єкт.</w:t>
      </w:r>
    </w:p>
    <w:p w:rsidR="0085302A" w:rsidRPr="00226C90" w:rsidRDefault="00942E2A">
      <w:pPr>
        <w:pStyle w:val="a3"/>
        <w:spacing w:line="360" w:lineRule="auto"/>
        <w:ind w:right="272"/>
        <w:rPr>
          <w:lang w:val="ru-RU"/>
        </w:rPr>
      </w:pPr>
      <w:r w:rsidRPr="00226C90">
        <w:rPr>
          <w:lang w:val="ru-RU"/>
        </w:rPr>
        <w:t>Порогом суттєвості для проведення переоцінки або відображення зменшення корисності об’єктів основних засобів може братися величина, що дорівнює одному відсот</w:t>
      </w:r>
      <w:r w:rsidRPr="00226C90">
        <w:rPr>
          <w:lang w:val="ru-RU"/>
        </w:rPr>
        <w:t xml:space="preserve">ку чистого прибутку (збитку) підприємства, або величина, що дорівнює 10-відсотковому відхиленню залишкової вартості об’єктів основних засобів </w:t>
      </w:r>
      <w:proofErr w:type="gramStart"/>
      <w:r w:rsidRPr="00226C90">
        <w:rPr>
          <w:lang w:val="ru-RU"/>
        </w:rPr>
        <w:t>в</w:t>
      </w:r>
      <w:proofErr w:type="gramEnd"/>
      <w:r w:rsidRPr="00226C90">
        <w:rPr>
          <w:lang w:val="ru-RU"/>
        </w:rPr>
        <w:t>ід їх справедливої вартості.</w:t>
      </w:r>
    </w:p>
    <w:p w:rsidR="0085302A" w:rsidRPr="00226C90" w:rsidRDefault="00942E2A">
      <w:pPr>
        <w:pStyle w:val="a3"/>
        <w:spacing w:line="360" w:lineRule="auto"/>
        <w:ind w:right="265"/>
        <w:rPr>
          <w:lang w:val="ru-RU"/>
        </w:rPr>
      </w:pPr>
      <w:proofErr w:type="gramStart"/>
      <w:r w:rsidRPr="00226C90">
        <w:rPr>
          <w:lang w:val="ru-RU"/>
        </w:rPr>
        <w:t>Переоцінена первісна вартість та сума зносу об’єкта основних засобів визначається мн</w:t>
      </w:r>
      <w:r w:rsidRPr="00226C90">
        <w:rPr>
          <w:lang w:val="ru-RU"/>
        </w:rPr>
        <w:t>оженням відповідно первісної вартості і суми зносу об’єкта основних засобів на індекс переоцінки. Індекс переоцінки визначається діленням справедливої вартості об’єкта, який переоцінюється, на його залишкову вартість.</w:t>
      </w:r>
      <w:proofErr w:type="gramEnd"/>
    </w:p>
    <w:p w:rsidR="0085302A" w:rsidRPr="00226C90" w:rsidRDefault="00942E2A">
      <w:pPr>
        <w:pStyle w:val="a3"/>
        <w:spacing w:line="384" w:lineRule="auto"/>
        <w:ind w:right="273"/>
        <w:rPr>
          <w:lang w:val="ru-RU"/>
        </w:rPr>
      </w:pPr>
      <w:r w:rsidRPr="00226C90">
        <w:rPr>
          <w:lang w:val="ru-RU"/>
        </w:rPr>
        <w:t xml:space="preserve">Із запровадженням Податкового кодексу </w:t>
      </w:r>
      <w:r w:rsidRPr="00226C90">
        <w:rPr>
          <w:lang w:val="ru-RU"/>
        </w:rPr>
        <w:t xml:space="preserve">України в новій редакції, </w:t>
      </w:r>
      <w:proofErr w:type="gramStart"/>
      <w:r w:rsidRPr="00226C90">
        <w:rPr>
          <w:lang w:val="ru-RU"/>
        </w:rPr>
        <w:t>П(</w:t>
      </w:r>
      <w:proofErr w:type="gramEnd"/>
      <w:r w:rsidRPr="00226C90">
        <w:rPr>
          <w:lang w:val="ru-RU"/>
        </w:rPr>
        <w:t>С)БО 7 «Основні засоби», Методичних рекомендацій з обліку основних засобів частково зменшились розбіжності в частині методики обчислення первісної та ліквідаційної вартості основних засобів, порядку здійснення їх переоцінки. Зна</w:t>
      </w:r>
      <w:r w:rsidRPr="00226C90">
        <w:rPr>
          <w:lang w:val="ru-RU"/>
        </w:rPr>
        <w:t xml:space="preserve">чно скоротилась трудомістка і паперова робота </w:t>
      </w:r>
      <w:proofErr w:type="gramStart"/>
      <w:r w:rsidRPr="00226C90">
        <w:rPr>
          <w:lang w:val="ru-RU"/>
        </w:rPr>
        <w:t>обл</w:t>
      </w:r>
      <w:proofErr w:type="gramEnd"/>
      <w:r w:rsidRPr="00226C90">
        <w:rPr>
          <w:lang w:val="ru-RU"/>
        </w:rPr>
        <w:t>ікових працівників, оскільки непотрібно визначати балансову вартість та вартість, яка амортизується одночасно з метою обчислення амортизації.</w:t>
      </w:r>
    </w:p>
    <w:p w:rsidR="0085302A" w:rsidRPr="00226C90" w:rsidRDefault="00942E2A">
      <w:pPr>
        <w:pStyle w:val="a3"/>
        <w:spacing w:line="384" w:lineRule="auto"/>
        <w:ind w:right="267"/>
        <w:rPr>
          <w:lang w:val="ru-RU"/>
        </w:rPr>
      </w:pPr>
      <w:r w:rsidRPr="00226C90">
        <w:rPr>
          <w:lang w:val="ru-RU"/>
        </w:rPr>
        <w:t>Проте до недоліків запровадження декількох нормативних актів з пи</w:t>
      </w:r>
      <w:r w:rsidRPr="00226C90">
        <w:rPr>
          <w:lang w:val="ru-RU"/>
        </w:rPr>
        <w:t xml:space="preserve">тань </w:t>
      </w:r>
      <w:proofErr w:type="gramStart"/>
      <w:r w:rsidRPr="00226C90">
        <w:rPr>
          <w:lang w:val="ru-RU"/>
        </w:rPr>
        <w:t>обл</w:t>
      </w:r>
      <w:proofErr w:type="gramEnd"/>
      <w:r w:rsidRPr="00226C90">
        <w:rPr>
          <w:lang w:val="ru-RU"/>
        </w:rPr>
        <w:t>іку основних засобів можна віднести обмеженість щодо визначення гранично допустимих мінімальних строків при нарахуванні амортизації на різні об’єкти окремої групи, передбаченої Податковим кодексом України. Також залишається невирішеною проблема дос</w:t>
      </w:r>
      <w:r w:rsidRPr="00226C90">
        <w:rPr>
          <w:lang w:val="ru-RU"/>
        </w:rPr>
        <w:t xml:space="preserve">товірного визначення ліквідаційної вартості, що потребує подальших </w:t>
      </w:r>
      <w:proofErr w:type="gramStart"/>
      <w:r w:rsidRPr="00226C90">
        <w:rPr>
          <w:lang w:val="ru-RU"/>
        </w:rPr>
        <w:t>досл</w:t>
      </w:r>
      <w:proofErr w:type="gramEnd"/>
      <w:r w:rsidRPr="00226C90">
        <w:rPr>
          <w:lang w:val="ru-RU"/>
        </w:rPr>
        <w:t>іджень в даному напрямку.</w:t>
      </w:r>
    </w:p>
    <w:p w:rsidR="0085302A" w:rsidRPr="00226C90" w:rsidRDefault="00942E2A">
      <w:pPr>
        <w:pStyle w:val="a3"/>
        <w:spacing w:line="384" w:lineRule="auto"/>
        <w:ind w:right="271"/>
        <w:rPr>
          <w:lang w:val="ru-RU"/>
        </w:rPr>
      </w:pPr>
      <w:proofErr w:type="gramStart"/>
      <w:r w:rsidRPr="00226C90">
        <w:rPr>
          <w:lang w:val="ru-RU"/>
        </w:rPr>
        <w:t>Обл</w:t>
      </w:r>
      <w:proofErr w:type="gramEnd"/>
      <w:r w:rsidRPr="00226C90">
        <w:rPr>
          <w:lang w:val="ru-RU"/>
        </w:rPr>
        <w:t>ік основних засобів зазнав кардинальних змін, що, в основному вплинуло на процес аудиту та особливості його здійснення і узагальнення результатів. Використа</w:t>
      </w:r>
      <w:r w:rsidRPr="00226C90">
        <w:rPr>
          <w:lang w:val="ru-RU"/>
        </w:rPr>
        <w:t>ння науково-обґрунтованої організації та</w:t>
      </w:r>
      <w:r w:rsidRPr="00226C90">
        <w:rPr>
          <w:spacing w:val="61"/>
          <w:lang w:val="ru-RU"/>
        </w:rPr>
        <w:t xml:space="preserve"> </w:t>
      </w:r>
      <w:r w:rsidRPr="00226C90">
        <w:rPr>
          <w:lang w:val="ru-RU"/>
        </w:rPr>
        <w:t>методики</w:t>
      </w:r>
    </w:p>
    <w:p w:rsidR="0085302A" w:rsidRPr="00226C90" w:rsidRDefault="0085302A">
      <w:pPr>
        <w:spacing w:line="384"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84" w:lineRule="auto"/>
        <w:ind w:right="268" w:firstLine="0"/>
        <w:rPr>
          <w:lang w:val="ru-RU"/>
        </w:rPr>
      </w:pPr>
      <w:r w:rsidRPr="00226C90">
        <w:rPr>
          <w:lang w:val="ru-RU"/>
        </w:rPr>
        <w:lastRenderedPageBreak/>
        <w:t xml:space="preserve">здійснення аудиту є об’єктивним процесом, оскільки сприяє достовірності відображення інформації про вартість основних засобів на рахунках бухгалтерського </w:t>
      </w:r>
      <w:proofErr w:type="gramStart"/>
      <w:r w:rsidRPr="00226C90">
        <w:rPr>
          <w:lang w:val="ru-RU"/>
        </w:rPr>
        <w:t>обл</w:t>
      </w:r>
      <w:proofErr w:type="gramEnd"/>
      <w:r w:rsidRPr="00226C90">
        <w:rPr>
          <w:lang w:val="ru-RU"/>
        </w:rPr>
        <w:t>іку, об’єктивній оцінці вартост</w:t>
      </w:r>
      <w:r w:rsidRPr="00226C90">
        <w:rPr>
          <w:lang w:val="ru-RU"/>
        </w:rPr>
        <w:t>і основних засобів, правильному нарахуванню амортизації, розрахунку собівартості продукції (робіт, послуг) і визначенню фінансового результату. Оскільки специфіка аудиту основних засобів пов’язана із певними особливостями, практика показує, що існує потреб</w:t>
      </w:r>
      <w:r w:rsidRPr="00226C90">
        <w:rPr>
          <w:lang w:val="ru-RU"/>
        </w:rPr>
        <w:t xml:space="preserve">а вдосконалення послідовності проведення аудиту основних засобів </w:t>
      </w:r>
      <w:proofErr w:type="gramStart"/>
      <w:r w:rsidRPr="00226C90">
        <w:rPr>
          <w:lang w:val="ru-RU"/>
        </w:rPr>
        <w:t>в</w:t>
      </w:r>
      <w:proofErr w:type="gramEnd"/>
      <w:r w:rsidRPr="00226C90">
        <w:rPr>
          <w:lang w:val="ru-RU"/>
        </w:rPr>
        <w:t xml:space="preserve"> Україні [45, с. 50-58].</w:t>
      </w:r>
    </w:p>
    <w:p w:rsidR="0085302A" w:rsidRPr="00226C90" w:rsidRDefault="00942E2A">
      <w:pPr>
        <w:pStyle w:val="a3"/>
        <w:spacing w:before="3" w:line="384" w:lineRule="auto"/>
        <w:ind w:right="265"/>
        <w:rPr>
          <w:lang w:val="ru-RU"/>
        </w:rPr>
      </w:pPr>
      <w:r w:rsidRPr="00226C90">
        <w:rPr>
          <w:lang w:val="ru-RU"/>
        </w:rPr>
        <w:t xml:space="preserve">Вагомий внесок у розвиток теоретичних основ і методичних </w:t>
      </w:r>
      <w:proofErr w:type="gramStart"/>
      <w:r w:rsidRPr="00226C90">
        <w:rPr>
          <w:lang w:val="ru-RU"/>
        </w:rPr>
        <w:t>п</w:t>
      </w:r>
      <w:proofErr w:type="gramEnd"/>
      <w:r w:rsidRPr="00226C90">
        <w:rPr>
          <w:lang w:val="ru-RU"/>
        </w:rPr>
        <w:t>ідходів з аудиту основних засобів внесли такі провідні вчені-економісти, як Н.І. Дорош, О.А. Петрик, М.Т. Б</w:t>
      </w:r>
      <w:r w:rsidRPr="00226C90">
        <w:rPr>
          <w:lang w:val="ru-RU"/>
        </w:rPr>
        <w:t>ілуха, М.І.Бондар, В.Рудницький та інші, однак існує ряд питань, що потребують подальшого дослідження.</w:t>
      </w:r>
    </w:p>
    <w:p w:rsidR="0085302A" w:rsidRPr="00226C90" w:rsidRDefault="00942E2A">
      <w:pPr>
        <w:pStyle w:val="a3"/>
        <w:spacing w:line="384" w:lineRule="auto"/>
        <w:ind w:right="270"/>
        <w:rPr>
          <w:lang w:val="ru-RU"/>
        </w:rPr>
      </w:pPr>
      <w:proofErr w:type="gramStart"/>
      <w:r w:rsidRPr="00226C90">
        <w:rPr>
          <w:lang w:val="ru-RU"/>
        </w:rPr>
        <w:t>Проведення аудиту основних засобів потребує попереднього планування, розподілу перевірки на кілька етапів та досягнення на кожному з них поставлених ціле</w:t>
      </w:r>
      <w:r w:rsidRPr="00226C90">
        <w:rPr>
          <w:lang w:val="ru-RU"/>
        </w:rPr>
        <w:t>й.</w:t>
      </w:r>
      <w:proofErr w:type="gramEnd"/>
      <w:r w:rsidRPr="00226C90">
        <w:rPr>
          <w:lang w:val="ru-RU"/>
        </w:rPr>
        <w:t xml:space="preserve"> На стадії </w:t>
      </w:r>
      <w:proofErr w:type="gramStart"/>
      <w:r w:rsidRPr="00226C90">
        <w:rPr>
          <w:lang w:val="ru-RU"/>
        </w:rPr>
        <w:t>п</w:t>
      </w:r>
      <w:proofErr w:type="gramEnd"/>
      <w:r w:rsidRPr="00226C90">
        <w:rPr>
          <w:lang w:val="ru-RU"/>
        </w:rPr>
        <w:t>ідготовки аудитору потрібно досконало дослідити нормативно-правову базу, звернути увагу на внесені зміни та доповнення до законодавчих норм, які регулюють бухгалтерський облік та аудит.</w:t>
      </w:r>
    </w:p>
    <w:p w:rsidR="0085302A" w:rsidRPr="00226C90" w:rsidRDefault="00942E2A">
      <w:pPr>
        <w:pStyle w:val="a3"/>
        <w:spacing w:line="384" w:lineRule="auto"/>
        <w:ind w:right="266"/>
        <w:rPr>
          <w:lang w:val="ru-RU"/>
        </w:rPr>
      </w:pPr>
      <w:r w:rsidRPr="00226C90">
        <w:rPr>
          <w:lang w:val="ru-RU"/>
        </w:rPr>
        <w:t xml:space="preserve">Система </w:t>
      </w:r>
      <w:proofErr w:type="gramStart"/>
      <w:r w:rsidRPr="00226C90">
        <w:rPr>
          <w:lang w:val="ru-RU"/>
        </w:rPr>
        <w:t>обл</w:t>
      </w:r>
      <w:proofErr w:type="gramEnd"/>
      <w:r w:rsidRPr="00226C90">
        <w:rPr>
          <w:lang w:val="ru-RU"/>
        </w:rPr>
        <w:t>іку та внутрішнього контролю основних засобів не задовольняє вимоги ринку, оскільки умови функціонування суб’єктів господарювання значно розширюють коло операцій, що проводяться з основними засобами: купівля-продаж, нарахування амортизації, стра</w:t>
      </w:r>
      <w:r w:rsidRPr="00226C90">
        <w:rPr>
          <w:lang w:val="ru-RU"/>
        </w:rPr>
        <w:t>хування, приватизація, реалізація інвестиційних проектів [25, с. 78].</w:t>
      </w:r>
    </w:p>
    <w:p w:rsidR="0085302A" w:rsidRPr="00226C90" w:rsidRDefault="00942E2A">
      <w:pPr>
        <w:pStyle w:val="a3"/>
        <w:spacing w:line="384" w:lineRule="auto"/>
        <w:ind w:right="268"/>
        <w:rPr>
          <w:lang w:val="ru-RU"/>
        </w:rPr>
      </w:pPr>
      <w:proofErr w:type="gramStart"/>
      <w:r w:rsidRPr="00226C90">
        <w:rPr>
          <w:lang w:val="ru-RU"/>
        </w:rPr>
        <w:t>Досл</w:t>
      </w:r>
      <w:proofErr w:type="gramEnd"/>
      <w:r w:rsidRPr="00226C90">
        <w:rPr>
          <w:lang w:val="ru-RU"/>
        </w:rPr>
        <w:t>ідження свідчать про те, що країна знаходиться на шляху до міжнародної інтеграції щодо удосконалення бухгалтерського обліку та аудиту( в т.ч. зокрема основних засобів), але поряд з ц</w:t>
      </w:r>
      <w:r w:rsidRPr="00226C90">
        <w:rPr>
          <w:lang w:val="ru-RU"/>
        </w:rPr>
        <w:t>им існує безліч невирішених проблем, які потребуються вирішеними. Саме аудиторська</w:t>
      </w:r>
    </w:p>
    <w:p w:rsidR="0085302A" w:rsidRPr="00226C90" w:rsidRDefault="0085302A">
      <w:pPr>
        <w:spacing w:line="384"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84" w:lineRule="auto"/>
        <w:ind w:firstLine="0"/>
        <w:jc w:val="left"/>
        <w:rPr>
          <w:lang w:val="ru-RU"/>
        </w:rPr>
      </w:pPr>
      <w:r w:rsidRPr="00226C90">
        <w:rPr>
          <w:lang w:val="ru-RU"/>
        </w:rPr>
        <w:lastRenderedPageBreak/>
        <w:t xml:space="preserve">перевірка поширюється не тільки на </w:t>
      </w:r>
      <w:proofErr w:type="gramStart"/>
      <w:r w:rsidRPr="00226C90">
        <w:rPr>
          <w:lang w:val="ru-RU"/>
        </w:rPr>
        <w:t>обл</w:t>
      </w:r>
      <w:proofErr w:type="gramEnd"/>
      <w:r w:rsidRPr="00226C90">
        <w:rPr>
          <w:lang w:val="ru-RU"/>
        </w:rPr>
        <w:t>ікову документацію, але і на інші інформаційні джерела, тому головним недоліком є масштабність аудитора.</w:t>
      </w:r>
    </w:p>
    <w:p w:rsidR="0085302A" w:rsidRPr="00226C90" w:rsidRDefault="00942E2A">
      <w:pPr>
        <w:pStyle w:val="a3"/>
        <w:spacing w:before="2" w:line="384" w:lineRule="auto"/>
        <w:ind w:right="265"/>
        <w:rPr>
          <w:lang w:val="ru-RU"/>
        </w:rPr>
      </w:pPr>
      <w:proofErr w:type="gramStart"/>
      <w:r w:rsidRPr="00226C90">
        <w:rPr>
          <w:lang w:val="ru-RU"/>
        </w:rPr>
        <w:t>Особливу ува</w:t>
      </w:r>
      <w:r w:rsidRPr="00226C90">
        <w:rPr>
          <w:lang w:val="ru-RU"/>
        </w:rPr>
        <w:t xml:space="preserve">гу аудитору необхідно звернути на визначення аудиторського ризику, зменшення якого можливе за умови застосування змішаної методики аудиту основних засобів. Це дозволить поєднати результати оцінки системи внутрішнього контролю та експрес-аудиту, і зменшить </w:t>
      </w:r>
      <w:r w:rsidRPr="00226C90">
        <w:rPr>
          <w:lang w:val="ru-RU"/>
        </w:rPr>
        <w:t>витрати часу на проведення аудиту та забезпечить об’єктивність аудиторського процес основних засобів.</w:t>
      </w:r>
      <w:proofErr w:type="gramEnd"/>
    </w:p>
    <w:p w:rsidR="0085302A" w:rsidRPr="00226C90" w:rsidRDefault="00942E2A">
      <w:pPr>
        <w:pStyle w:val="a3"/>
        <w:spacing w:before="1" w:line="384" w:lineRule="auto"/>
        <w:ind w:right="274"/>
        <w:rPr>
          <w:lang w:val="ru-RU"/>
        </w:rPr>
      </w:pPr>
      <w:r w:rsidRPr="00226C90">
        <w:rPr>
          <w:lang w:val="ru-RU"/>
        </w:rPr>
        <w:t xml:space="preserve">Спираючись на методологічні засади світової практики можна дійти висновку, що аудит основних засобів </w:t>
      </w:r>
      <w:proofErr w:type="gramStart"/>
      <w:r w:rsidRPr="00226C90">
        <w:rPr>
          <w:lang w:val="ru-RU"/>
        </w:rPr>
        <w:t>в</w:t>
      </w:r>
      <w:proofErr w:type="gramEnd"/>
      <w:r w:rsidRPr="00226C90">
        <w:rPr>
          <w:lang w:val="ru-RU"/>
        </w:rPr>
        <w:t xml:space="preserve"> Україні потребує удосконалення.</w:t>
      </w:r>
    </w:p>
    <w:p w:rsidR="0085302A" w:rsidRPr="00226C90" w:rsidRDefault="0085302A">
      <w:pPr>
        <w:spacing w:line="384"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Heading1"/>
        <w:spacing w:before="152"/>
        <w:ind w:left="1074" w:right="373"/>
        <w:jc w:val="center"/>
        <w:rPr>
          <w:lang w:val="ru-RU"/>
        </w:rPr>
      </w:pPr>
      <w:r w:rsidRPr="00226C90">
        <w:rPr>
          <w:lang w:val="ru-RU"/>
        </w:rPr>
        <w:lastRenderedPageBreak/>
        <w:t>Р</w:t>
      </w:r>
      <w:r w:rsidRPr="00226C90">
        <w:rPr>
          <w:lang w:val="ru-RU"/>
        </w:rPr>
        <w:t>ОЗДІЛ 2</w:t>
      </w:r>
    </w:p>
    <w:p w:rsidR="0085302A" w:rsidRPr="00226C90" w:rsidRDefault="00942E2A">
      <w:pPr>
        <w:spacing w:before="163"/>
        <w:ind w:left="1730"/>
        <w:rPr>
          <w:b/>
          <w:sz w:val="28"/>
          <w:lang w:val="ru-RU"/>
        </w:rPr>
      </w:pPr>
      <w:proofErr w:type="gramStart"/>
      <w:r w:rsidRPr="00226C90">
        <w:rPr>
          <w:b/>
          <w:sz w:val="28"/>
          <w:lang w:val="ru-RU"/>
        </w:rPr>
        <w:t>ОБЛ</w:t>
      </w:r>
      <w:proofErr w:type="gramEnd"/>
      <w:r w:rsidRPr="00226C90">
        <w:rPr>
          <w:b/>
          <w:sz w:val="28"/>
          <w:lang w:val="ru-RU"/>
        </w:rPr>
        <w:t>ІК НАЯВНОСТІ ТА РУХУ ОСНОВНИХ ЗАСОБІВ</w:t>
      </w:r>
    </w:p>
    <w:p w:rsidR="0085302A" w:rsidRPr="00226C90" w:rsidRDefault="0085302A">
      <w:pPr>
        <w:pStyle w:val="a3"/>
        <w:ind w:left="0" w:firstLine="0"/>
        <w:jc w:val="left"/>
        <w:rPr>
          <w:b/>
          <w:sz w:val="30"/>
          <w:lang w:val="ru-RU"/>
        </w:rPr>
      </w:pPr>
    </w:p>
    <w:p w:rsidR="0085302A" w:rsidRPr="00226C90" w:rsidRDefault="0085302A">
      <w:pPr>
        <w:pStyle w:val="a3"/>
        <w:spacing w:before="10"/>
        <w:ind w:left="0" w:firstLine="0"/>
        <w:jc w:val="left"/>
        <w:rPr>
          <w:b/>
          <w:sz w:val="25"/>
          <w:lang w:val="ru-RU"/>
        </w:rPr>
      </w:pPr>
    </w:p>
    <w:p w:rsidR="0085302A" w:rsidRDefault="00942E2A">
      <w:pPr>
        <w:pStyle w:val="a4"/>
        <w:numPr>
          <w:ilvl w:val="1"/>
          <w:numId w:val="19"/>
        </w:numPr>
        <w:tabs>
          <w:tab w:val="left" w:pos="1462"/>
        </w:tabs>
        <w:spacing w:before="1"/>
        <w:rPr>
          <w:b/>
          <w:sz w:val="28"/>
        </w:rPr>
      </w:pPr>
      <w:r>
        <w:rPr>
          <w:b/>
          <w:sz w:val="28"/>
        </w:rPr>
        <w:t>Організаційно-економічна характеристика підприємства</w:t>
      </w:r>
    </w:p>
    <w:p w:rsidR="0085302A" w:rsidRDefault="0085302A">
      <w:pPr>
        <w:pStyle w:val="a3"/>
        <w:ind w:left="0" w:firstLine="0"/>
        <w:jc w:val="left"/>
        <w:rPr>
          <w:b/>
          <w:sz w:val="30"/>
        </w:rPr>
      </w:pPr>
    </w:p>
    <w:p w:rsidR="0085302A" w:rsidRDefault="0085302A">
      <w:pPr>
        <w:pStyle w:val="a3"/>
        <w:spacing w:before="7"/>
        <w:ind w:left="0" w:firstLine="0"/>
        <w:jc w:val="left"/>
        <w:rPr>
          <w:b/>
          <w:sz w:val="25"/>
        </w:rPr>
      </w:pPr>
    </w:p>
    <w:p w:rsidR="0085302A" w:rsidRPr="00226C90" w:rsidRDefault="00942E2A">
      <w:pPr>
        <w:pStyle w:val="a3"/>
        <w:spacing w:before="1" w:line="360" w:lineRule="auto"/>
        <w:ind w:right="266"/>
        <w:rPr>
          <w:lang w:val="ru-RU"/>
        </w:rPr>
      </w:pPr>
      <w:proofErr w:type="gramStart"/>
      <w:r>
        <w:t>Базою дослідження є Романівська філія ПрАТ «Райз-Максимко».</w:t>
      </w:r>
      <w:proofErr w:type="gramEnd"/>
      <w:r>
        <w:t xml:space="preserve"> </w:t>
      </w:r>
      <w:r w:rsidRPr="00226C90">
        <w:rPr>
          <w:lang w:val="ru-RU"/>
        </w:rPr>
        <w:t xml:space="preserve">Історія створення цього </w:t>
      </w:r>
      <w:proofErr w:type="gramStart"/>
      <w:r w:rsidRPr="00226C90">
        <w:rPr>
          <w:lang w:val="ru-RU"/>
        </w:rPr>
        <w:t>п</w:t>
      </w:r>
      <w:proofErr w:type="gramEnd"/>
      <w:r w:rsidRPr="00226C90">
        <w:rPr>
          <w:lang w:val="ru-RU"/>
        </w:rPr>
        <w:t>ідприємства така. У 1929 році було створено господарство «</w:t>
      </w:r>
      <w:proofErr w:type="gramStart"/>
      <w:r w:rsidRPr="00226C90">
        <w:rPr>
          <w:lang w:val="ru-RU"/>
        </w:rPr>
        <w:t>Соц</w:t>
      </w:r>
      <w:proofErr w:type="gramEnd"/>
      <w:r w:rsidRPr="00226C90">
        <w:rPr>
          <w:lang w:val="ru-RU"/>
        </w:rPr>
        <w:t xml:space="preserve">іалістичне змагання», у 1959 перейменовано в колгосп імені Рибалка, а з 1966 році господарство приєдналося до </w:t>
      </w:r>
      <w:r w:rsidRPr="00226C90">
        <w:rPr>
          <w:lang w:val="ru-RU"/>
        </w:rPr>
        <w:t xml:space="preserve">технікуму і був створений радгосп-технікум ім. П. С. Рибалка. </w:t>
      </w:r>
      <w:proofErr w:type="gramStart"/>
      <w:r w:rsidRPr="00226C90">
        <w:rPr>
          <w:lang w:val="ru-RU"/>
        </w:rPr>
        <w:t>У 1972 році до господарства приєднується колгосп ім. Калініна, у 1982 році цей колгосп відокремився і  до 1998 року існував радгосп-технікум, а в 1998 році радгосп-технікум розділяється і створю</w:t>
      </w:r>
      <w:r w:rsidRPr="00226C90">
        <w:rPr>
          <w:lang w:val="ru-RU"/>
        </w:rPr>
        <w:t xml:space="preserve">ється ДСП «Маловисторопське», яке в 2000 році перейменовується    у    ВАТ    «Романівське»,  </w:t>
      </w:r>
      <w:r w:rsidRPr="00226C90">
        <w:rPr>
          <w:spacing w:val="20"/>
          <w:lang w:val="ru-RU"/>
        </w:rPr>
        <w:t xml:space="preserve"> </w:t>
      </w:r>
      <w:r w:rsidRPr="00226C90">
        <w:rPr>
          <w:lang w:val="ru-RU"/>
        </w:rPr>
        <w:t>в    2001    році    стає    СТОВ</w:t>
      </w:r>
      <w:proofErr w:type="gramEnd"/>
    </w:p>
    <w:p w:rsidR="0085302A" w:rsidRPr="00226C90" w:rsidRDefault="00942E2A">
      <w:pPr>
        <w:pStyle w:val="a3"/>
        <w:tabs>
          <w:tab w:val="left" w:pos="3287"/>
          <w:tab w:val="left" w:pos="3775"/>
          <w:tab w:val="left" w:pos="4902"/>
          <w:tab w:val="left" w:pos="5669"/>
          <w:tab w:val="left" w:pos="6430"/>
          <w:tab w:val="left" w:pos="6911"/>
          <w:tab w:val="left" w:pos="7882"/>
          <w:tab w:val="left" w:pos="8863"/>
        </w:tabs>
        <w:ind w:firstLine="0"/>
        <w:jc w:val="left"/>
        <w:rPr>
          <w:lang w:val="ru-RU"/>
        </w:rPr>
      </w:pPr>
      <w:r w:rsidRPr="00226C90">
        <w:rPr>
          <w:lang w:val="ru-RU"/>
        </w:rPr>
        <w:t>«Маловисторопське»,</w:t>
      </w:r>
      <w:r w:rsidRPr="00226C90">
        <w:rPr>
          <w:lang w:val="ru-RU"/>
        </w:rPr>
        <w:tab/>
        <w:t>20</w:t>
      </w:r>
      <w:r w:rsidRPr="00226C90">
        <w:rPr>
          <w:lang w:val="ru-RU"/>
        </w:rPr>
        <w:tab/>
        <w:t>березня</w:t>
      </w:r>
      <w:r w:rsidRPr="00226C90">
        <w:rPr>
          <w:lang w:val="ru-RU"/>
        </w:rPr>
        <w:tab/>
        <w:t>2009</w:t>
      </w:r>
      <w:r w:rsidRPr="00226C90">
        <w:rPr>
          <w:lang w:val="ru-RU"/>
        </w:rPr>
        <w:tab/>
        <w:t>року</w:t>
      </w:r>
      <w:r w:rsidRPr="00226C90">
        <w:rPr>
          <w:lang w:val="ru-RU"/>
        </w:rPr>
        <w:tab/>
      </w:r>
      <w:proofErr w:type="gramStart"/>
      <w:r w:rsidRPr="00226C90">
        <w:rPr>
          <w:lang w:val="ru-RU"/>
        </w:rPr>
        <w:t>на</w:t>
      </w:r>
      <w:proofErr w:type="gramEnd"/>
      <w:r w:rsidRPr="00226C90">
        <w:rPr>
          <w:lang w:val="ru-RU"/>
        </w:rPr>
        <w:tab/>
        <w:t>основі</w:t>
      </w:r>
      <w:r w:rsidRPr="00226C90">
        <w:rPr>
          <w:lang w:val="ru-RU"/>
        </w:rPr>
        <w:tab/>
        <w:t>злиття</w:t>
      </w:r>
      <w:r w:rsidRPr="00226C90">
        <w:rPr>
          <w:lang w:val="ru-RU"/>
        </w:rPr>
        <w:tab/>
        <w:t>СТОВ</w:t>
      </w:r>
    </w:p>
    <w:p w:rsidR="0085302A" w:rsidRPr="00226C90" w:rsidRDefault="00942E2A">
      <w:pPr>
        <w:pStyle w:val="a3"/>
        <w:tabs>
          <w:tab w:val="left" w:pos="3239"/>
        </w:tabs>
        <w:spacing w:before="161"/>
        <w:ind w:firstLine="0"/>
        <w:jc w:val="left"/>
        <w:rPr>
          <w:lang w:val="ru-RU"/>
        </w:rPr>
      </w:pPr>
      <w:r w:rsidRPr="00226C90">
        <w:rPr>
          <w:lang w:val="ru-RU"/>
        </w:rPr>
        <w:t>«Маловисторопське»,</w:t>
      </w:r>
      <w:r w:rsidRPr="00226C90">
        <w:rPr>
          <w:lang w:val="ru-RU"/>
        </w:rPr>
        <w:tab/>
      </w:r>
      <w:proofErr w:type="gramStart"/>
      <w:r w:rsidRPr="00226C90">
        <w:rPr>
          <w:lang w:val="ru-RU"/>
        </w:rPr>
        <w:t>ТОВ</w:t>
      </w:r>
      <w:proofErr w:type="gramEnd"/>
      <w:r w:rsidRPr="00226C90">
        <w:rPr>
          <w:lang w:val="ru-RU"/>
        </w:rPr>
        <w:t xml:space="preserve">   «Бішкінське»   Лебединського   району </w:t>
      </w:r>
      <w:r w:rsidRPr="00226C90">
        <w:rPr>
          <w:lang w:val="ru-RU"/>
        </w:rPr>
        <w:t xml:space="preserve"> і</w:t>
      </w:r>
      <w:r w:rsidRPr="00226C90">
        <w:rPr>
          <w:spacing w:val="51"/>
          <w:lang w:val="ru-RU"/>
        </w:rPr>
        <w:t xml:space="preserve"> </w:t>
      </w:r>
      <w:r w:rsidRPr="00226C90">
        <w:rPr>
          <w:lang w:val="ru-RU"/>
        </w:rPr>
        <w:t>ТОВ</w:t>
      </w:r>
    </w:p>
    <w:p w:rsidR="0085302A" w:rsidRPr="00226C90" w:rsidRDefault="00942E2A">
      <w:pPr>
        <w:pStyle w:val="a3"/>
        <w:spacing w:before="160"/>
        <w:ind w:firstLine="0"/>
        <w:jc w:val="left"/>
        <w:rPr>
          <w:lang w:val="ru-RU"/>
        </w:rPr>
      </w:pPr>
      <w:r w:rsidRPr="00226C90">
        <w:rPr>
          <w:lang w:val="ru-RU"/>
        </w:rPr>
        <w:t>«</w:t>
      </w:r>
      <w:proofErr w:type="gramStart"/>
      <w:r w:rsidRPr="00226C90">
        <w:rPr>
          <w:lang w:val="ru-RU"/>
        </w:rPr>
        <w:t>П</w:t>
      </w:r>
      <w:proofErr w:type="gramEnd"/>
      <w:r w:rsidRPr="00226C90">
        <w:rPr>
          <w:lang w:val="ru-RU"/>
        </w:rPr>
        <w:t xml:space="preserve">івненківське»  Тростянецького  району  створено  Романівську  філію </w:t>
      </w:r>
      <w:r w:rsidRPr="00226C90">
        <w:rPr>
          <w:spacing w:val="1"/>
          <w:lang w:val="ru-RU"/>
        </w:rPr>
        <w:t xml:space="preserve"> </w:t>
      </w:r>
      <w:r w:rsidRPr="00226C90">
        <w:rPr>
          <w:lang w:val="ru-RU"/>
        </w:rPr>
        <w:t>ЗАТ</w:t>
      </w:r>
    </w:p>
    <w:p w:rsidR="0085302A" w:rsidRPr="00226C90" w:rsidRDefault="00942E2A">
      <w:pPr>
        <w:pStyle w:val="a3"/>
        <w:spacing w:before="161" w:line="360" w:lineRule="auto"/>
        <w:ind w:right="262" w:firstLine="0"/>
        <w:rPr>
          <w:lang w:val="ru-RU"/>
        </w:rPr>
      </w:pPr>
      <w:r w:rsidRPr="00226C90">
        <w:rPr>
          <w:lang w:val="ru-RU"/>
        </w:rPr>
        <w:t>«РАЙЗ-Максимко», а 02. 08. 2010р. пойменовано на Романівську  філію ПрАТ «Райз-Максимко». Тому виробничі і економічні показники діяльності за 2008 р. взяті по СТОВ «Маловисто</w:t>
      </w:r>
      <w:r w:rsidRPr="00226C90">
        <w:rPr>
          <w:lang w:val="ru-RU"/>
        </w:rPr>
        <w:t>ропське», за 2009р. по Романівській філії ЗАТ «Райз-Максимко», а за 2010 р. по Романівській філії ПрАТ «Рай</w:t>
      </w:r>
      <w:proofErr w:type="gramStart"/>
      <w:r w:rsidRPr="00226C90">
        <w:rPr>
          <w:lang w:val="ru-RU"/>
        </w:rPr>
        <w:t>з-</w:t>
      </w:r>
      <w:proofErr w:type="gramEnd"/>
      <w:r w:rsidRPr="00226C90">
        <w:rPr>
          <w:lang w:val="ru-RU"/>
        </w:rPr>
        <w:t xml:space="preserve"> Максимко».</w:t>
      </w:r>
    </w:p>
    <w:p w:rsidR="0085302A" w:rsidRPr="00226C90" w:rsidRDefault="00942E2A">
      <w:pPr>
        <w:pStyle w:val="a3"/>
        <w:spacing w:before="2" w:line="360" w:lineRule="auto"/>
        <w:ind w:right="268"/>
        <w:rPr>
          <w:lang w:val="ru-RU"/>
        </w:rPr>
      </w:pPr>
      <w:r w:rsidRPr="00226C90">
        <w:rPr>
          <w:lang w:val="ru-RU"/>
        </w:rPr>
        <w:t>Романівська філія ПрАТ «Райз-Максимко» Лебединського району Сумської області знаходиться у східній частині Лебединського району.</w:t>
      </w:r>
    </w:p>
    <w:p w:rsidR="0085302A" w:rsidRPr="00226C90" w:rsidRDefault="00942E2A">
      <w:pPr>
        <w:pStyle w:val="a3"/>
        <w:spacing w:line="360" w:lineRule="auto"/>
        <w:ind w:right="265"/>
        <w:rPr>
          <w:lang w:val="ru-RU"/>
        </w:rPr>
      </w:pPr>
      <w:r w:rsidRPr="00226C90">
        <w:rPr>
          <w:lang w:val="ru-RU"/>
        </w:rPr>
        <w:t>Адміні</w:t>
      </w:r>
      <w:r w:rsidRPr="00226C90">
        <w:rPr>
          <w:lang w:val="ru-RU"/>
        </w:rPr>
        <w:t xml:space="preserve">стративний центр господарства знаходиться </w:t>
      </w:r>
      <w:proofErr w:type="gramStart"/>
      <w:r w:rsidRPr="00226C90">
        <w:rPr>
          <w:lang w:val="ru-RU"/>
        </w:rPr>
        <w:t>в</w:t>
      </w:r>
      <w:proofErr w:type="gramEnd"/>
      <w:r w:rsidRPr="00226C90">
        <w:rPr>
          <w:lang w:val="ru-RU"/>
        </w:rPr>
        <w:t xml:space="preserve"> </w:t>
      </w:r>
      <w:proofErr w:type="gramStart"/>
      <w:r w:rsidRPr="00226C90">
        <w:rPr>
          <w:lang w:val="ru-RU"/>
        </w:rPr>
        <w:t>сел</w:t>
      </w:r>
      <w:proofErr w:type="gramEnd"/>
      <w:r w:rsidRPr="00226C90">
        <w:rPr>
          <w:lang w:val="ru-RU"/>
        </w:rPr>
        <w:t>і Малий Вистороп на відстані 35 км від районного центру – м. Лебедин і від залізничної станції Боромля - 7 км. Зв’язок з райцентром та залізничною станцією відбувається по дорозі з твердим покриттям. В межах м</w:t>
      </w:r>
      <w:r w:rsidRPr="00226C90">
        <w:rPr>
          <w:lang w:val="ru-RU"/>
        </w:rPr>
        <w:t xml:space="preserve">асиву землекористування знаходяться слідуючи села: </w:t>
      </w:r>
      <w:proofErr w:type="gramStart"/>
      <w:r w:rsidRPr="00226C90">
        <w:rPr>
          <w:lang w:val="ru-RU"/>
        </w:rPr>
        <w:t>Великий</w:t>
      </w:r>
      <w:proofErr w:type="gramEnd"/>
      <w:r w:rsidRPr="00226C90">
        <w:rPr>
          <w:lang w:val="ru-RU"/>
        </w:rPr>
        <w:t xml:space="preserve"> Вистороп, с. Стеблянки, ст. Боромля.</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5" w:line="336" w:lineRule="auto"/>
        <w:ind w:right="265"/>
        <w:rPr>
          <w:lang w:val="ru-RU"/>
        </w:rPr>
      </w:pPr>
      <w:r w:rsidRPr="00226C90">
        <w:rPr>
          <w:lang w:val="ru-RU"/>
        </w:rPr>
        <w:lastRenderedPageBreak/>
        <w:t xml:space="preserve">Романівська філія ПрАТ «Райз-Максимко» знаходиться в </w:t>
      </w:r>
      <w:proofErr w:type="gramStart"/>
      <w:r w:rsidRPr="00226C90">
        <w:rPr>
          <w:lang w:val="ru-RU"/>
        </w:rPr>
        <w:t>п</w:t>
      </w:r>
      <w:proofErr w:type="gramEnd"/>
      <w:r w:rsidRPr="00226C90">
        <w:rPr>
          <w:lang w:val="ru-RU"/>
        </w:rPr>
        <w:t>івденно- східній частині в Лісостеповій зоні. Територія знаходиться другому агрокліматич</w:t>
      </w:r>
      <w:r w:rsidRPr="00226C90">
        <w:rPr>
          <w:lang w:val="ru-RU"/>
        </w:rPr>
        <w:t xml:space="preserve">ному районі, який характеризується помірним кліматом. Літо </w:t>
      </w:r>
      <w:proofErr w:type="gramStart"/>
      <w:r w:rsidRPr="00226C90">
        <w:rPr>
          <w:lang w:val="ru-RU"/>
        </w:rPr>
        <w:t>тепле</w:t>
      </w:r>
      <w:proofErr w:type="gramEnd"/>
      <w:r w:rsidRPr="00226C90">
        <w:rPr>
          <w:lang w:val="ru-RU"/>
        </w:rPr>
        <w:t xml:space="preserve"> з значною кількістю вологи, зима не дуже холодна з відлигами.</w:t>
      </w:r>
    </w:p>
    <w:p w:rsidR="0085302A" w:rsidRPr="00226C90" w:rsidRDefault="00942E2A">
      <w:pPr>
        <w:pStyle w:val="a3"/>
        <w:spacing w:before="2" w:line="336" w:lineRule="auto"/>
        <w:ind w:right="265"/>
        <w:rPr>
          <w:lang w:val="ru-RU"/>
        </w:rPr>
      </w:pPr>
      <w:proofErr w:type="gramStart"/>
      <w:r w:rsidRPr="00226C90">
        <w:rPr>
          <w:lang w:val="ru-RU"/>
        </w:rPr>
        <w:t>Р</w:t>
      </w:r>
      <w:proofErr w:type="gramEnd"/>
      <w:r w:rsidRPr="00226C90">
        <w:rPr>
          <w:lang w:val="ru-RU"/>
        </w:rPr>
        <w:t>ізновиди рельєфу, ґрунтоутворювальних порід та зволоження призвело до значної різноманітності ґрунтової поверхні. Серед земель г</w:t>
      </w:r>
      <w:r w:rsidRPr="00226C90">
        <w:rPr>
          <w:lang w:val="ru-RU"/>
        </w:rPr>
        <w:t>осподарства найбільше розповсюдження отримали чорноземи типові та їх змиті різновиди, які залягають на водорозділах та їх схилах. Було виділено велику кількість опідзолених земель. Романівська філія ПрАТ «Рай</w:t>
      </w:r>
      <w:proofErr w:type="gramStart"/>
      <w:r w:rsidRPr="00226C90">
        <w:rPr>
          <w:lang w:val="ru-RU"/>
        </w:rPr>
        <w:t>з-</w:t>
      </w:r>
      <w:proofErr w:type="gramEnd"/>
      <w:r w:rsidRPr="00226C90">
        <w:rPr>
          <w:lang w:val="ru-RU"/>
        </w:rPr>
        <w:t xml:space="preserve"> Максимко» зареєстрована 02. 08. 2010р. на осн</w:t>
      </w:r>
      <w:r w:rsidRPr="00226C90">
        <w:rPr>
          <w:lang w:val="ru-RU"/>
        </w:rPr>
        <w:t xml:space="preserve">ові злиття ТОВ «Бішкінське» Лебединського району і ТОВ «Півненківське» Тростянецького району. Тому виробничі і економічні показники діяльності за 2008 р. </w:t>
      </w:r>
      <w:proofErr w:type="gramStart"/>
      <w:r w:rsidRPr="00226C90">
        <w:rPr>
          <w:lang w:val="ru-RU"/>
        </w:rPr>
        <w:t>взят</w:t>
      </w:r>
      <w:proofErr w:type="gramEnd"/>
      <w:r w:rsidRPr="00226C90">
        <w:rPr>
          <w:lang w:val="ru-RU"/>
        </w:rPr>
        <w:t>і</w:t>
      </w:r>
      <w:r w:rsidRPr="00226C90">
        <w:rPr>
          <w:spacing w:val="5"/>
          <w:lang w:val="ru-RU"/>
        </w:rPr>
        <w:t xml:space="preserve"> </w:t>
      </w:r>
      <w:r w:rsidRPr="00226C90">
        <w:rPr>
          <w:lang w:val="ru-RU"/>
        </w:rPr>
        <w:t>по СТОВ</w:t>
      </w:r>
    </w:p>
    <w:p w:rsidR="0085302A" w:rsidRPr="00226C90" w:rsidRDefault="00942E2A">
      <w:pPr>
        <w:pStyle w:val="a3"/>
        <w:spacing w:line="336" w:lineRule="auto"/>
        <w:ind w:right="266" w:firstLine="0"/>
        <w:jc w:val="left"/>
        <w:rPr>
          <w:lang w:val="ru-RU"/>
        </w:rPr>
      </w:pPr>
      <w:r w:rsidRPr="00226C90">
        <w:rPr>
          <w:lang w:val="ru-RU"/>
        </w:rPr>
        <w:t>«Маловисторопське», за 2009р. по Романівській філії ЗАТ «Райз-Максимко», а за 2010 р. по Романівській філії ПрАТ «Райз-Максимко».</w:t>
      </w:r>
    </w:p>
    <w:p w:rsidR="0085302A" w:rsidRDefault="00942E2A">
      <w:pPr>
        <w:pStyle w:val="a3"/>
        <w:spacing w:line="336" w:lineRule="auto"/>
        <w:ind w:right="266"/>
      </w:pPr>
      <w:r w:rsidRPr="00226C90">
        <w:rPr>
          <w:lang w:val="ru-RU"/>
        </w:rPr>
        <w:t xml:space="preserve">До земель Романівської філії ПрАТ «Райз-Максимко» належать землі, орендовані в юридичних та фізичних осіб, в тому числі на </w:t>
      </w:r>
      <w:proofErr w:type="gramStart"/>
      <w:r w:rsidRPr="00226C90">
        <w:rPr>
          <w:lang w:val="ru-RU"/>
        </w:rPr>
        <w:t>п</w:t>
      </w:r>
      <w:proofErr w:type="gramEnd"/>
      <w:r w:rsidRPr="00226C90">
        <w:rPr>
          <w:lang w:val="ru-RU"/>
        </w:rPr>
        <w:t>ід</w:t>
      </w:r>
      <w:r w:rsidRPr="00226C90">
        <w:rPr>
          <w:lang w:val="ru-RU"/>
        </w:rPr>
        <w:t xml:space="preserve">ставі сертифікатів на право на земельну частку (пай). Для доповнення до характеристики господарства розглянемо склад та структуру земельних ресурсів за останні три роки (табл. </w:t>
      </w:r>
      <w:r>
        <w:t>2.1).</w:t>
      </w:r>
    </w:p>
    <w:p w:rsidR="0085302A" w:rsidRDefault="00942E2A">
      <w:pPr>
        <w:pStyle w:val="a3"/>
        <w:spacing w:before="3"/>
        <w:ind w:left="0" w:right="267" w:firstLine="0"/>
        <w:jc w:val="right"/>
      </w:pPr>
      <w:r>
        <w:t>Таблиця 2.1</w:t>
      </w:r>
    </w:p>
    <w:p w:rsidR="0085302A" w:rsidRDefault="00942E2A">
      <w:pPr>
        <w:pStyle w:val="Heading1"/>
        <w:spacing w:before="165"/>
        <w:ind w:left="1221"/>
      </w:pPr>
      <w:r>
        <w:t>Землекористування Романівської філії ПрАТ «Райз-Максимко»</w:t>
      </w:r>
    </w:p>
    <w:p w:rsidR="0085302A" w:rsidRDefault="0085302A">
      <w:pPr>
        <w:pStyle w:val="a3"/>
        <w:spacing w:before="1"/>
        <w:ind w:left="0" w:firstLine="0"/>
        <w:jc w:val="left"/>
        <w:rPr>
          <w:b/>
          <w:sz w:val="14"/>
        </w:rPr>
      </w:pPr>
    </w:p>
    <w:tbl>
      <w:tblPr>
        <w:tblStyle w:val="TableNormal"/>
        <w:tblW w:w="0" w:type="auto"/>
        <w:tblInd w:w="2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84"/>
        <w:gridCol w:w="956"/>
        <w:gridCol w:w="956"/>
        <w:gridCol w:w="956"/>
        <w:gridCol w:w="936"/>
        <w:gridCol w:w="917"/>
        <w:gridCol w:w="945"/>
        <w:gridCol w:w="1473"/>
      </w:tblGrid>
      <w:tr w:rsidR="0085302A">
        <w:trPr>
          <w:trHeight w:val="73"/>
        </w:trPr>
        <w:tc>
          <w:tcPr>
            <w:tcW w:w="2184" w:type="dxa"/>
            <w:tcBorders>
              <w:bottom w:val="single" w:sz="4" w:space="0" w:color="000000"/>
              <w:right w:val="nil"/>
            </w:tcBorders>
          </w:tcPr>
          <w:p w:rsidR="0085302A" w:rsidRDefault="0085302A">
            <w:pPr>
              <w:pStyle w:val="TableParagraph"/>
              <w:rPr>
                <w:sz w:val="2"/>
              </w:rPr>
            </w:pPr>
          </w:p>
        </w:tc>
        <w:tc>
          <w:tcPr>
            <w:tcW w:w="1912" w:type="dxa"/>
            <w:gridSpan w:val="2"/>
            <w:tcBorders>
              <w:left w:val="nil"/>
              <w:bottom w:val="single" w:sz="4" w:space="0" w:color="000000"/>
              <w:right w:val="nil"/>
            </w:tcBorders>
          </w:tcPr>
          <w:p w:rsidR="0085302A" w:rsidRDefault="0085302A">
            <w:pPr>
              <w:pStyle w:val="TableParagraph"/>
              <w:rPr>
                <w:sz w:val="2"/>
              </w:rPr>
            </w:pPr>
          </w:p>
        </w:tc>
        <w:tc>
          <w:tcPr>
            <w:tcW w:w="1892" w:type="dxa"/>
            <w:gridSpan w:val="2"/>
            <w:tcBorders>
              <w:left w:val="nil"/>
              <w:bottom w:val="single" w:sz="4" w:space="0" w:color="000000"/>
              <w:right w:val="nil"/>
            </w:tcBorders>
          </w:tcPr>
          <w:p w:rsidR="0085302A" w:rsidRDefault="0085302A">
            <w:pPr>
              <w:pStyle w:val="TableParagraph"/>
              <w:rPr>
                <w:sz w:val="2"/>
              </w:rPr>
            </w:pPr>
          </w:p>
        </w:tc>
        <w:tc>
          <w:tcPr>
            <w:tcW w:w="1862" w:type="dxa"/>
            <w:gridSpan w:val="2"/>
            <w:tcBorders>
              <w:left w:val="nil"/>
              <w:bottom w:val="single" w:sz="4" w:space="0" w:color="000000"/>
              <w:right w:val="nil"/>
            </w:tcBorders>
          </w:tcPr>
          <w:p w:rsidR="0085302A" w:rsidRDefault="0085302A">
            <w:pPr>
              <w:pStyle w:val="TableParagraph"/>
              <w:rPr>
                <w:sz w:val="2"/>
              </w:rPr>
            </w:pPr>
          </w:p>
        </w:tc>
        <w:tc>
          <w:tcPr>
            <w:tcW w:w="1473" w:type="dxa"/>
            <w:tcBorders>
              <w:left w:val="nil"/>
              <w:bottom w:val="single" w:sz="4" w:space="0" w:color="000000"/>
            </w:tcBorders>
          </w:tcPr>
          <w:p w:rsidR="0085302A" w:rsidRDefault="0085302A">
            <w:pPr>
              <w:pStyle w:val="TableParagraph"/>
              <w:rPr>
                <w:sz w:val="2"/>
              </w:rPr>
            </w:pPr>
          </w:p>
        </w:tc>
      </w:tr>
      <w:tr w:rsidR="0085302A">
        <w:trPr>
          <w:trHeight w:val="496"/>
        </w:trPr>
        <w:tc>
          <w:tcPr>
            <w:tcW w:w="2184" w:type="dxa"/>
            <w:vMerge w:val="restart"/>
            <w:tcBorders>
              <w:top w:val="single" w:sz="4" w:space="0" w:color="000000"/>
              <w:left w:val="thickThinMediumGap" w:sz="3" w:space="0" w:color="000000"/>
              <w:bottom w:val="single" w:sz="4" w:space="0" w:color="000000"/>
              <w:right w:val="single" w:sz="4" w:space="0" w:color="000000"/>
            </w:tcBorders>
          </w:tcPr>
          <w:p w:rsidR="0085302A" w:rsidRDefault="0085302A">
            <w:pPr>
              <w:pStyle w:val="TableParagraph"/>
              <w:rPr>
                <w:b/>
                <w:sz w:val="24"/>
              </w:rPr>
            </w:pPr>
          </w:p>
          <w:p w:rsidR="0085302A" w:rsidRDefault="0085302A">
            <w:pPr>
              <w:pStyle w:val="TableParagraph"/>
              <w:spacing w:before="7"/>
              <w:rPr>
                <w:b/>
                <w:sz w:val="32"/>
              </w:rPr>
            </w:pPr>
          </w:p>
          <w:p w:rsidR="0085302A" w:rsidRDefault="00942E2A">
            <w:pPr>
              <w:pStyle w:val="TableParagraph"/>
              <w:spacing w:before="1"/>
              <w:ind w:left="588"/>
            </w:pPr>
            <w:r>
              <w:t>Види угідь</w:t>
            </w:r>
          </w:p>
        </w:tc>
        <w:tc>
          <w:tcPr>
            <w:tcW w:w="1912" w:type="dxa"/>
            <w:gridSpan w:val="2"/>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116"/>
              <w:ind w:left="981"/>
            </w:pPr>
            <w:r>
              <w:t>2012 р.</w:t>
            </w:r>
          </w:p>
        </w:tc>
        <w:tc>
          <w:tcPr>
            <w:tcW w:w="1892" w:type="dxa"/>
            <w:gridSpan w:val="2"/>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116"/>
              <w:ind w:left="970"/>
            </w:pPr>
            <w:r>
              <w:t>2013 р.</w:t>
            </w:r>
          </w:p>
        </w:tc>
        <w:tc>
          <w:tcPr>
            <w:tcW w:w="1862" w:type="dxa"/>
            <w:gridSpan w:val="2"/>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116"/>
              <w:ind w:left="958"/>
            </w:pPr>
            <w:r>
              <w:t>2014 р.</w:t>
            </w:r>
          </w:p>
        </w:tc>
        <w:tc>
          <w:tcPr>
            <w:tcW w:w="1473" w:type="dxa"/>
            <w:vMerge w:val="restart"/>
            <w:tcBorders>
              <w:top w:val="single" w:sz="4" w:space="0" w:color="000000"/>
              <w:left w:val="single" w:sz="4" w:space="0" w:color="000000"/>
              <w:bottom w:val="single" w:sz="4" w:space="0" w:color="000000"/>
              <w:right w:val="thickThinMediumGap" w:sz="3" w:space="0" w:color="000000"/>
            </w:tcBorders>
          </w:tcPr>
          <w:p w:rsidR="0085302A" w:rsidRDefault="0085302A">
            <w:pPr>
              <w:pStyle w:val="TableParagraph"/>
              <w:spacing w:before="6"/>
              <w:rPr>
                <w:b/>
                <w:sz w:val="34"/>
              </w:rPr>
            </w:pPr>
          </w:p>
          <w:p w:rsidR="0085302A" w:rsidRDefault="00942E2A">
            <w:pPr>
              <w:pStyle w:val="TableParagraph"/>
              <w:ind w:left="173" w:right="169" w:firstLine="9"/>
            </w:pPr>
            <w:r>
              <w:t>Відхилення (+</w:t>
            </w:r>
            <w:proofErr w:type="gramStart"/>
            <w:r>
              <w:t>,−</w:t>
            </w:r>
            <w:proofErr w:type="gramEnd"/>
            <w:r>
              <w:t>)</w:t>
            </w:r>
            <w:r>
              <w:rPr>
                <w:spacing w:val="-2"/>
              </w:rPr>
              <w:t xml:space="preserve"> </w:t>
            </w:r>
            <w:r>
              <w:t>2014р.</w:t>
            </w:r>
          </w:p>
          <w:p w:rsidR="0085302A" w:rsidRDefault="00942E2A">
            <w:pPr>
              <w:pStyle w:val="TableParagraph"/>
              <w:spacing w:before="1"/>
              <w:ind w:left="140"/>
            </w:pPr>
            <w:proofErr w:type="gramStart"/>
            <w:r>
              <w:t>від</w:t>
            </w:r>
            <w:proofErr w:type="gramEnd"/>
            <w:r>
              <w:t xml:space="preserve"> 2012р.</w:t>
            </w:r>
            <w:r>
              <w:rPr>
                <w:spacing w:val="-1"/>
              </w:rPr>
              <w:t xml:space="preserve"> </w:t>
            </w:r>
            <w:r>
              <w:t>га</w:t>
            </w:r>
          </w:p>
        </w:tc>
      </w:tr>
      <w:tr w:rsidR="0085302A">
        <w:trPr>
          <w:trHeight w:val="1058"/>
        </w:trPr>
        <w:tc>
          <w:tcPr>
            <w:tcW w:w="2184" w:type="dxa"/>
            <w:vMerge/>
            <w:tcBorders>
              <w:top w:val="nil"/>
              <w:left w:val="thickThinMediumGap" w:sz="3" w:space="0" w:color="000000"/>
              <w:bottom w:val="single" w:sz="4" w:space="0" w:color="000000"/>
              <w:right w:val="single" w:sz="4" w:space="0" w:color="000000"/>
            </w:tcBorders>
          </w:tcPr>
          <w:p w:rsidR="0085302A" w:rsidRDefault="0085302A">
            <w:pPr>
              <w:rPr>
                <w:sz w:val="2"/>
                <w:szCs w:val="2"/>
              </w:rPr>
            </w:pPr>
          </w:p>
        </w:tc>
        <w:tc>
          <w:tcPr>
            <w:tcW w:w="956" w:type="dxa"/>
            <w:tcBorders>
              <w:top w:val="single" w:sz="4" w:space="0" w:color="000000"/>
              <w:left w:val="single" w:sz="4" w:space="0" w:color="000000"/>
              <w:bottom w:val="single" w:sz="4" w:space="0" w:color="000000"/>
              <w:right w:val="single" w:sz="4" w:space="0" w:color="000000"/>
            </w:tcBorders>
          </w:tcPr>
          <w:p w:rsidR="0085302A" w:rsidRDefault="0085302A">
            <w:pPr>
              <w:pStyle w:val="TableParagraph"/>
              <w:spacing w:before="5"/>
              <w:rPr>
                <w:b/>
                <w:sz w:val="23"/>
              </w:rPr>
            </w:pPr>
          </w:p>
          <w:p w:rsidR="0085302A" w:rsidRDefault="00942E2A">
            <w:pPr>
              <w:pStyle w:val="TableParagraph"/>
              <w:ind w:left="386" w:right="99" w:hanging="260"/>
            </w:pPr>
            <w:r>
              <w:t>Площа, га</w:t>
            </w:r>
          </w:p>
        </w:tc>
        <w:tc>
          <w:tcPr>
            <w:tcW w:w="956" w:type="dxa"/>
            <w:tcBorders>
              <w:top w:val="single" w:sz="4" w:space="0" w:color="000000"/>
              <w:left w:val="single" w:sz="4" w:space="0" w:color="000000"/>
              <w:bottom w:val="single" w:sz="4" w:space="0" w:color="000000"/>
              <w:right w:val="single" w:sz="4" w:space="0" w:color="000000"/>
            </w:tcBorders>
          </w:tcPr>
          <w:p w:rsidR="0085302A" w:rsidRDefault="0085302A">
            <w:pPr>
              <w:pStyle w:val="TableParagraph"/>
              <w:spacing w:before="5"/>
              <w:rPr>
                <w:b/>
                <w:sz w:val="23"/>
              </w:rPr>
            </w:pPr>
          </w:p>
          <w:p w:rsidR="0085302A" w:rsidRDefault="00942E2A">
            <w:pPr>
              <w:pStyle w:val="TableParagraph"/>
              <w:ind w:left="138" w:right="88" w:hanging="20"/>
            </w:pPr>
            <w:r>
              <w:t>Питома вага, %</w:t>
            </w:r>
          </w:p>
        </w:tc>
        <w:tc>
          <w:tcPr>
            <w:tcW w:w="956" w:type="dxa"/>
            <w:tcBorders>
              <w:top w:val="single" w:sz="4" w:space="0" w:color="000000"/>
              <w:left w:val="single" w:sz="4" w:space="0" w:color="000000"/>
              <w:bottom w:val="single" w:sz="4" w:space="0" w:color="000000"/>
              <w:right w:val="single" w:sz="4" w:space="0" w:color="000000"/>
            </w:tcBorders>
          </w:tcPr>
          <w:p w:rsidR="0085302A" w:rsidRDefault="0085302A">
            <w:pPr>
              <w:pStyle w:val="TableParagraph"/>
              <w:spacing w:before="5"/>
              <w:rPr>
                <w:b/>
                <w:sz w:val="23"/>
              </w:rPr>
            </w:pPr>
          </w:p>
          <w:p w:rsidR="0085302A" w:rsidRDefault="00942E2A">
            <w:pPr>
              <w:pStyle w:val="TableParagraph"/>
              <w:ind w:left="384" w:right="101" w:hanging="260"/>
            </w:pPr>
            <w:r>
              <w:t>Площа, га</w:t>
            </w:r>
          </w:p>
        </w:tc>
        <w:tc>
          <w:tcPr>
            <w:tcW w:w="936" w:type="dxa"/>
            <w:tcBorders>
              <w:top w:val="single" w:sz="4" w:space="0" w:color="000000"/>
              <w:left w:val="single" w:sz="4" w:space="0" w:color="000000"/>
              <w:bottom w:val="single" w:sz="4" w:space="0" w:color="000000"/>
              <w:right w:val="single" w:sz="4" w:space="0" w:color="000000"/>
            </w:tcBorders>
          </w:tcPr>
          <w:p w:rsidR="0085302A" w:rsidRDefault="0085302A">
            <w:pPr>
              <w:pStyle w:val="TableParagraph"/>
              <w:spacing w:before="5"/>
              <w:rPr>
                <w:b/>
                <w:sz w:val="23"/>
              </w:rPr>
            </w:pPr>
          </w:p>
          <w:p w:rsidR="0085302A" w:rsidRDefault="00942E2A">
            <w:pPr>
              <w:pStyle w:val="TableParagraph"/>
              <w:ind w:left="129" w:right="77" w:hanging="20"/>
            </w:pPr>
            <w:r>
              <w:t>Питома вага, %</w:t>
            </w:r>
          </w:p>
        </w:tc>
        <w:tc>
          <w:tcPr>
            <w:tcW w:w="917" w:type="dxa"/>
            <w:tcBorders>
              <w:top w:val="single" w:sz="4" w:space="0" w:color="000000"/>
              <w:left w:val="single" w:sz="4" w:space="0" w:color="000000"/>
              <w:bottom w:val="single" w:sz="4" w:space="0" w:color="000000"/>
              <w:right w:val="single" w:sz="4" w:space="0" w:color="000000"/>
            </w:tcBorders>
          </w:tcPr>
          <w:p w:rsidR="0085302A" w:rsidRDefault="0085302A">
            <w:pPr>
              <w:pStyle w:val="TableParagraph"/>
              <w:spacing w:before="5"/>
              <w:rPr>
                <w:b/>
                <w:sz w:val="23"/>
              </w:rPr>
            </w:pPr>
          </w:p>
          <w:p w:rsidR="0085302A" w:rsidRDefault="00942E2A">
            <w:pPr>
              <w:pStyle w:val="TableParagraph"/>
              <w:ind w:left="367" w:right="76" w:hanging="257"/>
            </w:pPr>
            <w:r>
              <w:t>Площа, га</w:t>
            </w:r>
          </w:p>
        </w:tc>
        <w:tc>
          <w:tcPr>
            <w:tcW w:w="945" w:type="dxa"/>
            <w:tcBorders>
              <w:top w:val="single" w:sz="4" w:space="0" w:color="000000"/>
              <w:left w:val="single" w:sz="4" w:space="0" w:color="000000"/>
              <w:bottom w:val="single" w:sz="4" w:space="0" w:color="000000"/>
              <w:right w:val="single" w:sz="4" w:space="0" w:color="000000"/>
            </w:tcBorders>
          </w:tcPr>
          <w:p w:rsidR="0085302A" w:rsidRDefault="0085302A">
            <w:pPr>
              <w:pStyle w:val="TableParagraph"/>
              <w:spacing w:before="5"/>
              <w:rPr>
                <w:b/>
                <w:sz w:val="23"/>
              </w:rPr>
            </w:pPr>
          </w:p>
          <w:p w:rsidR="0085302A" w:rsidRDefault="00942E2A">
            <w:pPr>
              <w:pStyle w:val="TableParagraph"/>
              <w:ind w:left="134" w:right="81" w:hanging="20"/>
            </w:pPr>
            <w:r>
              <w:t>Питома вага, %</w:t>
            </w:r>
          </w:p>
        </w:tc>
        <w:tc>
          <w:tcPr>
            <w:tcW w:w="1473" w:type="dxa"/>
            <w:vMerge/>
            <w:tcBorders>
              <w:top w:val="nil"/>
              <w:left w:val="single" w:sz="4" w:space="0" w:color="000000"/>
              <w:bottom w:val="single" w:sz="4" w:space="0" w:color="000000"/>
              <w:right w:val="thickThinMediumGap" w:sz="3" w:space="0" w:color="000000"/>
            </w:tcBorders>
          </w:tcPr>
          <w:p w:rsidR="0085302A" w:rsidRDefault="0085302A">
            <w:pPr>
              <w:rPr>
                <w:sz w:val="2"/>
                <w:szCs w:val="2"/>
              </w:rPr>
            </w:pPr>
          </w:p>
        </w:tc>
      </w:tr>
      <w:tr w:rsidR="0085302A">
        <w:trPr>
          <w:trHeight w:val="506"/>
        </w:trPr>
        <w:tc>
          <w:tcPr>
            <w:tcW w:w="2184" w:type="dxa"/>
            <w:tcBorders>
              <w:top w:val="single" w:sz="4" w:space="0" w:color="000000"/>
              <w:left w:val="thickThinMediumGap" w:sz="3" w:space="0" w:color="000000"/>
              <w:bottom w:val="single" w:sz="4" w:space="0" w:color="000000"/>
              <w:right w:val="single" w:sz="4" w:space="0" w:color="000000"/>
            </w:tcBorders>
          </w:tcPr>
          <w:p w:rsidR="0085302A" w:rsidRDefault="00942E2A">
            <w:pPr>
              <w:pStyle w:val="TableParagraph"/>
              <w:spacing w:line="247" w:lineRule="exact"/>
              <w:ind w:left="258" w:right="228"/>
              <w:jc w:val="center"/>
            </w:pPr>
            <w:r>
              <w:t>Всього</w:t>
            </w:r>
          </w:p>
          <w:p w:rsidR="0085302A" w:rsidRDefault="00942E2A">
            <w:pPr>
              <w:pStyle w:val="TableParagraph"/>
              <w:spacing w:before="1" w:line="238" w:lineRule="exact"/>
              <w:ind w:left="258" w:right="226"/>
              <w:jc w:val="center"/>
            </w:pPr>
            <w:r>
              <w:t>землі</w:t>
            </w:r>
          </w:p>
        </w:tc>
        <w:tc>
          <w:tcPr>
            <w:tcW w:w="956"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121"/>
              <w:ind w:left="103" w:right="88"/>
              <w:jc w:val="center"/>
            </w:pPr>
            <w:r>
              <w:t>10081,2</w:t>
            </w:r>
          </w:p>
        </w:tc>
        <w:tc>
          <w:tcPr>
            <w:tcW w:w="956"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121"/>
              <w:ind w:right="215"/>
              <w:jc w:val="right"/>
            </w:pPr>
            <w:r>
              <w:t>100,0</w:t>
            </w:r>
          </w:p>
        </w:tc>
        <w:tc>
          <w:tcPr>
            <w:tcW w:w="956"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121"/>
              <w:ind w:left="101" w:right="88"/>
              <w:jc w:val="center"/>
            </w:pPr>
            <w:r>
              <w:t>9589,4</w:t>
            </w:r>
          </w:p>
        </w:tc>
        <w:tc>
          <w:tcPr>
            <w:tcW w:w="936"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121"/>
              <w:ind w:left="204" w:right="187"/>
              <w:jc w:val="center"/>
            </w:pPr>
            <w:r>
              <w:t>100,0</w:t>
            </w:r>
          </w:p>
        </w:tc>
        <w:tc>
          <w:tcPr>
            <w:tcW w:w="917"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121"/>
              <w:ind w:left="158"/>
            </w:pPr>
            <w:r>
              <w:t>9422,0</w:t>
            </w:r>
          </w:p>
        </w:tc>
        <w:tc>
          <w:tcPr>
            <w:tcW w:w="945"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121"/>
              <w:ind w:right="207"/>
              <w:jc w:val="right"/>
            </w:pPr>
            <w:r>
              <w:t>100,0</w:t>
            </w:r>
          </w:p>
        </w:tc>
        <w:tc>
          <w:tcPr>
            <w:tcW w:w="1473" w:type="dxa"/>
            <w:tcBorders>
              <w:top w:val="single" w:sz="4" w:space="0" w:color="000000"/>
              <w:left w:val="single" w:sz="4" w:space="0" w:color="000000"/>
              <w:bottom w:val="single" w:sz="4" w:space="0" w:color="000000"/>
              <w:right w:val="thickThinMediumGap" w:sz="3" w:space="0" w:color="000000"/>
            </w:tcBorders>
          </w:tcPr>
          <w:p w:rsidR="0085302A" w:rsidRDefault="00942E2A">
            <w:pPr>
              <w:pStyle w:val="TableParagraph"/>
              <w:spacing w:before="121"/>
              <w:ind w:right="337"/>
              <w:jc w:val="right"/>
            </w:pPr>
            <w:r>
              <w:t>-659,2</w:t>
            </w:r>
          </w:p>
        </w:tc>
      </w:tr>
      <w:tr w:rsidR="0085302A">
        <w:trPr>
          <w:trHeight w:val="285"/>
        </w:trPr>
        <w:tc>
          <w:tcPr>
            <w:tcW w:w="2184" w:type="dxa"/>
            <w:tcBorders>
              <w:top w:val="single" w:sz="4" w:space="0" w:color="000000"/>
              <w:left w:val="thickThinMediumGap" w:sz="3" w:space="0" w:color="000000"/>
              <w:bottom w:val="single" w:sz="4" w:space="0" w:color="000000"/>
              <w:right w:val="single" w:sz="4" w:space="0" w:color="000000"/>
            </w:tcBorders>
          </w:tcPr>
          <w:p w:rsidR="0085302A" w:rsidRPr="00226C90" w:rsidRDefault="00942E2A">
            <w:pPr>
              <w:pStyle w:val="TableParagraph"/>
              <w:spacing w:line="247" w:lineRule="exact"/>
              <w:ind w:left="258" w:right="228"/>
              <w:jc w:val="center"/>
              <w:rPr>
                <w:lang w:val="ru-RU"/>
              </w:rPr>
            </w:pPr>
            <w:r w:rsidRPr="00226C90">
              <w:rPr>
                <w:lang w:val="ru-RU"/>
              </w:rPr>
              <w:t>В т. ч. с.-г. угіддя</w:t>
            </w:r>
          </w:p>
        </w:tc>
        <w:tc>
          <w:tcPr>
            <w:tcW w:w="956"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10"/>
              <w:ind w:left="103" w:right="88"/>
              <w:jc w:val="center"/>
            </w:pPr>
            <w:r>
              <w:t>9899,1</w:t>
            </w:r>
          </w:p>
        </w:tc>
        <w:tc>
          <w:tcPr>
            <w:tcW w:w="956"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10"/>
              <w:ind w:right="270"/>
              <w:jc w:val="right"/>
            </w:pPr>
            <w:r>
              <w:t>98,2</w:t>
            </w:r>
          </w:p>
        </w:tc>
        <w:tc>
          <w:tcPr>
            <w:tcW w:w="956"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10"/>
              <w:ind w:left="101" w:right="88"/>
              <w:jc w:val="center"/>
            </w:pPr>
            <w:r>
              <w:t>9409,4</w:t>
            </w:r>
          </w:p>
        </w:tc>
        <w:tc>
          <w:tcPr>
            <w:tcW w:w="936"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10"/>
              <w:ind w:left="204" w:right="187"/>
              <w:jc w:val="center"/>
            </w:pPr>
            <w:r>
              <w:t>98,1</w:t>
            </w:r>
          </w:p>
        </w:tc>
        <w:tc>
          <w:tcPr>
            <w:tcW w:w="917"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10"/>
              <w:ind w:left="158"/>
            </w:pPr>
            <w:r>
              <w:t>9216,1</w:t>
            </w:r>
          </w:p>
        </w:tc>
        <w:tc>
          <w:tcPr>
            <w:tcW w:w="945"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10"/>
              <w:ind w:right="262"/>
              <w:jc w:val="right"/>
            </w:pPr>
            <w:r>
              <w:t>97,8</w:t>
            </w:r>
          </w:p>
        </w:tc>
        <w:tc>
          <w:tcPr>
            <w:tcW w:w="1473" w:type="dxa"/>
            <w:tcBorders>
              <w:top w:val="single" w:sz="4" w:space="0" w:color="000000"/>
              <w:left w:val="single" w:sz="4" w:space="0" w:color="000000"/>
              <w:bottom w:val="single" w:sz="4" w:space="0" w:color="000000"/>
              <w:right w:val="thickThinMediumGap" w:sz="3" w:space="0" w:color="000000"/>
            </w:tcBorders>
          </w:tcPr>
          <w:p w:rsidR="0085302A" w:rsidRDefault="00942E2A">
            <w:pPr>
              <w:pStyle w:val="TableParagraph"/>
              <w:spacing w:before="10"/>
              <w:ind w:right="337"/>
              <w:jc w:val="right"/>
            </w:pPr>
            <w:r>
              <w:t>-683,0</w:t>
            </w:r>
          </w:p>
        </w:tc>
      </w:tr>
      <w:tr w:rsidR="0085302A">
        <w:trPr>
          <w:trHeight w:val="282"/>
        </w:trPr>
        <w:tc>
          <w:tcPr>
            <w:tcW w:w="2184" w:type="dxa"/>
            <w:tcBorders>
              <w:top w:val="single" w:sz="4" w:space="0" w:color="000000"/>
              <w:left w:val="thickThinMediumGap" w:sz="3" w:space="0" w:color="000000"/>
              <w:bottom w:val="single" w:sz="4" w:space="0" w:color="000000"/>
              <w:right w:val="single" w:sz="4" w:space="0" w:color="000000"/>
            </w:tcBorders>
          </w:tcPr>
          <w:p w:rsidR="0085302A" w:rsidRDefault="00942E2A">
            <w:pPr>
              <w:pStyle w:val="TableParagraph"/>
              <w:spacing w:line="247" w:lineRule="exact"/>
              <w:ind w:left="258" w:right="225"/>
              <w:jc w:val="center"/>
            </w:pPr>
            <w:r>
              <w:t>З них: рілля</w:t>
            </w:r>
          </w:p>
        </w:tc>
        <w:tc>
          <w:tcPr>
            <w:tcW w:w="956"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8"/>
              <w:ind w:left="103" w:right="88"/>
              <w:jc w:val="center"/>
            </w:pPr>
            <w:r>
              <w:t>7081,9</w:t>
            </w:r>
          </w:p>
        </w:tc>
        <w:tc>
          <w:tcPr>
            <w:tcW w:w="956"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8"/>
              <w:ind w:right="270"/>
              <w:jc w:val="right"/>
            </w:pPr>
            <w:r>
              <w:t>73,8</w:t>
            </w:r>
          </w:p>
        </w:tc>
        <w:tc>
          <w:tcPr>
            <w:tcW w:w="956"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8"/>
              <w:ind w:left="101" w:right="88"/>
              <w:jc w:val="center"/>
            </w:pPr>
            <w:r>
              <w:t>6893,1</w:t>
            </w:r>
          </w:p>
        </w:tc>
        <w:tc>
          <w:tcPr>
            <w:tcW w:w="936"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8"/>
              <w:ind w:left="204" w:right="187"/>
              <w:jc w:val="center"/>
            </w:pPr>
            <w:r>
              <w:t>73,2</w:t>
            </w:r>
          </w:p>
        </w:tc>
        <w:tc>
          <w:tcPr>
            <w:tcW w:w="917"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8"/>
              <w:ind w:left="110"/>
            </w:pPr>
            <w:r>
              <w:t>7597</w:t>
            </w:r>
          </w:p>
        </w:tc>
        <w:tc>
          <w:tcPr>
            <w:tcW w:w="945"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8"/>
              <w:ind w:right="262"/>
              <w:jc w:val="right"/>
            </w:pPr>
            <w:r>
              <w:t>80,6</w:t>
            </w:r>
          </w:p>
        </w:tc>
        <w:tc>
          <w:tcPr>
            <w:tcW w:w="1473" w:type="dxa"/>
            <w:tcBorders>
              <w:top w:val="single" w:sz="4" w:space="0" w:color="000000"/>
              <w:left w:val="single" w:sz="4" w:space="0" w:color="000000"/>
              <w:bottom w:val="single" w:sz="4" w:space="0" w:color="000000"/>
              <w:right w:val="thickThinMediumGap" w:sz="3" w:space="0" w:color="000000"/>
            </w:tcBorders>
          </w:tcPr>
          <w:p w:rsidR="0085302A" w:rsidRDefault="00942E2A">
            <w:pPr>
              <w:pStyle w:val="TableParagraph"/>
              <w:spacing w:before="8"/>
              <w:ind w:left="483"/>
            </w:pPr>
            <w:r>
              <w:t>515,1</w:t>
            </w:r>
          </w:p>
        </w:tc>
      </w:tr>
      <w:tr w:rsidR="0085302A">
        <w:trPr>
          <w:trHeight w:val="674"/>
        </w:trPr>
        <w:tc>
          <w:tcPr>
            <w:tcW w:w="2184" w:type="dxa"/>
            <w:tcBorders>
              <w:top w:val="single" w:sz="4" w:space="0" w:color="000000"/>
              <w:left w:val="thickThinMediumGap" w:sz="3" w:space="0" w:color="000000"/>
              <w:bottom w:val="single" w:sz="4" w:space="0" w:color="000000"/>
              <w:right w:val="single" w:sz="4" w:space="0" w:color="000000"/>
            </w:tcBorders>
          </w:tcPr>
          <w:p w:rsidR="0085302A" w:rsidRDefault="00942E2A">
            <w:pPr>
              <w:pStyle w:val="TableParagraph"/>
              <w:spacing w:line="242" w:lineRule="auto"/>
              <w:ind w:left="544" w:right="494" w:firstLine="21"/>
            </w:pPr>
            <w:r>
              <w:t>багаторічні насадження</w:t>
            </w:r>
          </w:p>
        </w:tc>
        <w:tc>
          <w:tcPr>
            <w:tcW w:w="956"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205"/>
              <w:ind w:left="103" w:right="88"/>
              <w:jc w:val="center"/>
            </w:pPr>
            <w:r>
              <w:t>157,4</w:t>
            </w:r>
          </w:p>
        </w:tc>
        <w:tc>
          <w:tcPr>
            <w:tcW w:w="956"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205"/>
              <w:ind w:right="328"/>
              <w:jc w:val="right"/>
            </w:pPr>
            <w:r>
              <w:t>1,6</w:t>
            </w:r>
          </w:p>
        </w:tc>
        <w:tc>
          <w:tcPr>
            <w:tcW w:w="956"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205"/>
              <w:ind w:left="101" w:right="88"/>
              <w:jc w:val="center"/>
            </w:pPr>
            <w:r>
              <w:t>157,6</w:t>
            </w:r>
          </w:p>
        </w:tc>
        <w:tc>
          <w:tcPr>
            <w:tcW w:w="936"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205"/>
              <w:ind w:left="199" w:right="187"/>
              <w:jc w:val="center"/>
            </w:pPr>
            <w:r>
              <w:t>1,6</w:t>
            </w:r>
          </w:p>
        </w:tc>
        <w:tc>
          <w:tcPr>
            <w:tcW w:w="917"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205"/>
              <w:ind w:left="295"/>
            </w:pPr>
            <w:r>
              <w:t>157</w:t>
            </w:r>
          </w:p>
        </w:tc>
        <w:tc>
          <w:tcPr>
            <w:tcW w:w="945"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205"/>
              <w:ind w:right="320"/>
              <w:jc w:val="right"/>
            </w:pPr>
            <w:r>
              <w:t>1,7</w:t>
            </w:r>
          </w:p>
        </w:tc>
        <w:tc>
          <w:tcPr>
            <w:tcW w:w="1473" w:type="dxa"/>
            <w:tcBorders>
              <w:top w:val="single" w:sz="4" w:space="0" w:color="000000"/>
              <w:left w:val="single" w:sz="4" w:space="0" w:color="000000"/>
              <w:bottom w:val="single" w:sz="4" w:space="0" w:color="000000"/>
              <w:right w:val="thickThinMediumGap" w:sz="3" w:space="0" w:color="000000"/>
            </w:tcBorders>
          </w:tcPr>
          <w:p w:rsidR="0085302A" w:rsidRDefault="00942E2A">
            <w:pPr>
              <w:pStyle w:val="TableParagraph"/>
              <w:spacing w:before="205"/>
              <w:ind w:right="407"/>
              <w:jc w:val="right"/>
            </w:pPr>
            <w:r>
              <w:t>0,4</w:t>
            </w:r>
          </w:p>
        </w:tc>
      </w:tr>
      <w:tr w:rsidR="0085302A">
        <w:trPr>
          <w:trHeight w:val="282"/>
        </w:trPr>
        <w:tc>
          <w:tcPr>
            <w:tcW w:w="2184" w:type="dxa"/>
            <w:tcBorders>
              <w:top w:val="single" w:sz="4" w:space="0" w:color="000000"/>
              <w:left w:val="thickThinMediumGap" w:sz="3" w:space="0" w:color="000000"/>
              <w:bottom w:val="single" w:sz="4" w:space="0" w:color="000000"/>
              <w:right w:val="single" w:sz="4" w:space="0" w:color="000000"/>
            </w:tcBorders>
          </w:tcPr>
          <w:p w:rsidR="0085302A" w:rsidRDefault="00942E2A">
            <w:pPr>
              <w:pStyle w:val="TableParagraph"/>
              <w:spacing w:line="247" w:lineRule="exact"/>
              <w:ind w:left="257" w:right="228"/>
              <w:jc w:val="center"/>
            </w:pPr>
            <w:r>
              <w:t>сіножаті</w:t>
            </w:r>
          </w:p>
        </w:tc>
        <w:tc>
          <w:tcPr>
            <w:tcW w:w="956"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8"/>
              <w:ind w:left="103" w:right="88"/>
              <w:jc w:val="center"/>
            </w:pPr>
            <w:r>
              <w:t>1706,6</w:t>
            </w:r>
          </w:p>
        </w:tc>
        <w:tc>
          <w:tcPr>
            <w:tcW w:w="956"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8"/>
              <w:ind w:right="270"/>
              <w:jc w:val="right"/>
            </w:pPr>
            <w:r>
              <w:t>17,8</w:t>
            </w:r>
          </w:p>
        </w:tc>
        <w:tc>
          <w:tcPr>
            <w:tcW w:w="956"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8"/>
              <w:ind w:left="99" w:right="88"/>
              <w:jc w:val="center"/>
            </w:pPr>
            <w:r>
              <w:t>1719</w:t>
            </w:r>
          </w:p>
        </w:tc>
        <w:tc>
          <w:tcPr>
            <w:tcW w:w="936"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8"/>
              <w:ind w:left="204" w:right="187"/>
              <w:jc w:val="center"/>
            </w:pPr>
            <w:r>
              <w:t>18,2</w:t>
            </w:r>
          </w:p>
        </w:tc>
        <w:tc>
          <w:tcPr>
            <w:tcW w:w="917"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8"/>
              <w:ind w:left="240"/>
            </w:pPr>
            <w:r>
              <w:t>1727</w:t>
            </w:r>
          </w:p>
        </w:tc>
        <w:tc>
          <w:tcPr>
            <w:tcW w:w="945"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8"/>
              <w:ind w:right="262"/>
              <w:jc w:val="right"/>
            </w:pPr>
            <w:r>
              <w:t>18,3</w:t>
            </w:r>
          </w:p>
        </w:tc>
        <w:tc>
          <w:tcPr>
            <w:tcW w:w="1473" w:type="dxa"/>
            <w:tcBorders>
              <w:top w:val="single" w:sz="4" w:space="0" w:color="000000"/>
              <w:left w:val="single" w:sz="4" w:space="0" w:color="000000"/>
              <w:bottom w:val="single" w:sz="4" w:space="0" w:color="000000"/>
              <w:right w:val="thickThinMediumGap" w:sz="3" w:space="0" w:color="000000"/>
            </w:tcBorders>
          </w:tcPr>
          <w:p w:rsidR="0085302A" w:rsidRDefault="00942E2A">
            <w:pPr>
              <w:pStyle w:val="TableParagraph"/>
              <w:spacing w:before="8"/>
              <w:ind w:left="495"/>
            </w:pPr>
            <w:r>
              <w:t>20,4</w:t>
            </w:r>
          </w:p>
        </w:tc>
      </w:tr>
      <w:tr w:rsidR="0085302A">
        <w:trPr>
          <w:trHeight w:val="285"/>
        </w:trPr>
        <w:tc>
          <w:tcPr>
            <w:tcW w:w="2184" w:type="dxa"/>
            <w:tcBorders>
              <w:top w:val="single" w:sz="4" w:space="0" w:color="000000"/>
              <w:left w:val="thickThinMediumGap" w:sz="3" w:space="0" w:color="000000"/>
              <w:bottom w:val="single" w:sz="4" w:space="0" w:color="000000"/>
              <w:right w:val="single" w:sz="4" w:space="0" w:color="000000"/>
            </w:tcBorders>
          </w:tcPr>
          <w:p w:rsidR="0085302A" w:rsidRDefault="00942E2A">
            <w:pPr>
              <w:pStyle w:val="TableParagraph"/>
              <w:spacing w:line="247" w:lineRule="exact"/>
              <w:ind w:left="258" w:right="226"/>
              <w:jc w:val="center"/>
            </w:pPr>
            <w:r>
              <w:t>пасовища</w:t>
            </w:r>
          </w:p>
        </w:tc>
        <w:tc>
          <w:tcPr>
            <w:tcW w:w="956"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10"/>
              <w:ind w:left="103" w:right="88"/>
              <w:jc w:val="center"/>
            </w:pPr>
            <w:r>
              <w:t>463,3</w:t>
            </w:r>
          </w:p>
        </w:tc>
        <w:tc>
          <w:tcPr>
            <w:tcW w:w="956"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10"/>
              <w:ind w:right="328"/>
              <w:jc w:val="right"/>
            </w:pPr>
            <w:r>
              <w:t>4,9</w:t>
            </w:r>
          </w:p>
        </w:tc>
        <w:tc>
          <w:tcPr>
            <w:tcW w:w="956"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10"/>
              <w:ind w:left="99" w:right="88"/>
              <w:jc w:val="center"/>
            </w:pPr>
            <w:r>
              <w:t>447</w:t>
            </w:r>
          </w:p>
        </w:tc>
        <w:tc>
          <w:tcPr>
            <w:tcW w:w="936"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10"/>
              <w:ind w:left="199" w:right="187"/>
              <w:jc w:val="center"/>
            </w:pPr>
            <w:r>
              <w:t>4,7</w:t>
            </w:r>
          </w:p>
        </w:tc>
        <w:tc>
          <w:tcPr>
            <w:tcW w:w="917"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10"/>
              <w:ind w:left="295"/>
            </w:pPr>
            <w:r>
              <w:t>463</w:t>
            </w:r>
          </w:p>
        </w:tc>
        <w:tc>
          <w:tcPr>
            <w:tcW w:w="945"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10"/>
              <w:ind w:right="320"/>
              <w:jc w:val="right"/>
            </w:pPr>
            <w:r>
              <w:t>4,9</w:t>
            </w:r>
          </w:p>
        </w:tc>
        <w:tc>
          <w:tcPr>
            <w:tcW w:w="1473" w:type="dxa"/>
            <w:tcBorders>
              <w:top w:val="single" w:sz="4" w:space="0" w:color="000000"/>
              <w:left w:val="single" w:sz="4" w:space="0" w:color="000000"/>
              <w:bottom w:val="single" w:sz="4" w:space="0" w:color="000000"/>
              <w:right w:val="thickThinMediumGap" w:sz="3" w:space="0" w:color="000000"/>
            </w:tcBorders>
          </w:tcPr>
          <w:p w:rsidR="0085302A" w:rsidRDefault="00942E2A">
            <w:pPr>
              <w:pStyle w:val="TableParagraph"/>
              <w:spacing w:before="10"/>
              <w:ind w:right="392"/>
              <w:jc w:val="right"/>
            </w:pPr>
            <w:r>
              <w:t>-0,3</w:t>
            </w:r>
          </w:p>
        </w:tc>
      </w:tr>
      <w:tr w:rsidR="0085302A">
        <w:trPr>
          <w:trHeight w:val="388"/>
        </w:trPr>
        <w:tc>
          <w:tcPr>
            <w:tcW w:w="2184" w:type="dxa"/>
            <w:tcBorders>
              <w:top w:val="single" w:sz="4" w:space="0" w:color="000000"/>
              <w:left w:val="thickThinMediumGap" w:sz="3" w:space="0" w:color="000000"/>
              <w:bottom w:val="single" w:sz="4" w:space="0" w:color="000000"/>
              <w:right w:val="single" w:sz="4" w:space="0" w:color="000000"/>
            </w:tcBorders>
          </w:tcPr>
          <w:p w:rsidR="0085302A" w:rsidRDefault="00942E2A">
            <w:pPr>
              <w:pStyle w:val="TableParagraph"/>
              <w:spacing w:line="247" w:lineRule="exact"/>
              <w:ind w:left="257" w:right="228"/>
              <w:jc w:val="center"/>
            </w:pPr>
            <w:r>
              <w:t>Інші землі</w:t>
            </w:r>
          </w:p>
        </w:tc>
        <w:tc>
          <w:tcPr>
            <w:tcW w:w="956"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63"/>
              <w:ind w:left="103" w:right="88"/>
              <w:jc w:val="center"/>
            </w:pPr>
            <w:r>
              <w:t>180,0</w:t>
            </w:r>
          </w:p>
        </w:tc>
        <w:tc>
          <w:tcPr>
            <w:tcW w:w="956"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63"/>
              <w:ind w:right="328"/>
              <w:jc w:val="right"/>
            </w:pPr>
            <w:r>
              <w:t>1,9</w:t>
            </w:r>
          </w:p>
        </w:tc>
        <w:tc>
          <w:tcPr>
            <w:tcW w:w="956"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63"/>
              <w:ind w:left="101" w:right="88"/>
              <w:jc w:val="center"/>
            </w:pPr>
            <w:r>
              <w:t>205,9</w:t>
            </w:r>
          </w:p>
        </w:tc>
        <w:tc>
          <w:tcPr>
            <w:tcW w:w="936"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63"/>
              <w:ind w:left="199" w:right="187"/>
              <w:jc w:val="center"/>
            </w:pPr>
            <w:r>
              <w:t>2,2</w:t>
            </w:r>
          </w:p>
        </w:tc>
        <w:tc>
          <w:tcPr>
            <w:tcW w:w="917"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63"/>
              <w:ind w:left="213"/>
            </w:pPr>
            <w:r>
              <w:t>205,9</w:t>
            </w:r>
          </w:p>
        </w:tc>
        <w:tc>
          <w:tcPr>
            <w:tcW w:w="945"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63"/>
              <w:ind w:right="320"/>
              <w:jc w:val="right"/>
            </w:pPr>
            <w:r>
              <w:t>2,2</w:t>
            </w:r>
          </w:p>
        </w:tc>
        <w:tc>
          <w:tcPr>
            <w:tcW w:w="1473" w:type="dxa"/>
            <w:tcBorders>
              <w:top w:val="single" w:sz="4" w:space="0" w:color="000000"/>
              <w:left w:val="single" w:sz="4" w:space="0" w:color="000000"/>
              <w:bottom w:val="single" w:sz="4" w:space="0" w:color="000000"/>
              <w:right w:val="thickThinMediumGap" w:sz="3" w:space="0" w:color="000000"/>
            </w:tcBorders>
          </w:tcPr>
          <w:p w:rsidR="0085302A" w:rsidRDefault="0085302A">
            <w:pPr>
              <w:pStyle w:val="TableParagraph"/>
              <w:rPr>
                <w:sz w:val="26"/>
              </w:rPr>
            </w:pPr>
          </w:p>
        </w:tc>
      </w:tr>
      <w:tr w:rsidR="0085302A">
        <w:trPr>
          <w:trHeight w:val="533"/>
        </w:trPr>
        <w:tc>
          <w:tcPr>
            <w:tcW w:w="2184" w:type="dxa"/>
            <w:tcBorders>
              <w:top w:val="single" w:sz="4" w:space="0" w:color="000000"/>
              <w:left w:val="thickThinMediumGap" w:sz="3" w:space="0" w:color="000000"/>
              <w:right w:val="single" w:sz="4" w:space="0" w:color="000000"/>
            </w:tcBorders>
          </w:tcPr>
          <w:p w:rsidR="0085302A" w:rsidRDefault="00942E2A">
            <w:pPr>
              <w:pStyle w:val="TableParagraph"/>
              <w:ind w:left="544" w:right="496" w:firstLine="252"/>
            </w:pPr>
            <w:r>
              <w:t>Рівень розораності</w:t>
            </w:r>
          </w:p>
        </w:tc>
        <w:tc>
          <w:tcPr>
            <w:tcW w:w="956" w:type="dxa"/>
            <w:tcBorders>
              <w:top w:val="single" w:sz="4" w:space="0" w:color="000000"/>
              <w:left w:val="single" w:sz="4" w:space="0" w:color="000000"/>
              <w:right w:val="single" w:sz="4" w:space="0" w:color="000000"/>
            </w:tcBorders>
          </w:tcPr>
          <w:p w:rsidR="0085302A" w:rsidRDefault="00942E2A">
            <w:pPr>
              <w:pStyle w:val="TableParagraph"/>
              <w:spacing w:before="121"/>
              <w:ind w:left="103" w:right="88"/>
              <w:jc w:val="center"/>
            </w:pPr>
            <w:r>
              <w:t>73,8</w:t>
            </w:r>
          </w:p>
        </w:tc>
        <w:tc>
          <w:tcPr>
            <w:tcW w:w="956" w:type="dxa"/>
            <w:tcBorders>
              <w:top w:val="single" w:sz="4" w:space="0" w:color="000000"/>
              <w:left w:val="single" w:sz="4" w:space="0" w:color="000000"/>
              <w:right w:val="single" w:sz="4" w:space="0" w:color="000000"/>
            </w:tcBorders>
          </w:tcPr>
          <w:p w:rsidR="0085302A" w:rsidRDefault="00942E2A">
            <w:pPr>
              <w:pStyle w:val="TableParagraph"/>
              <w:spacing w:before="121"/>
              <w:ind w:left="8"/>
              <w:jc w:val="center"/>
            </w:pPr>
            <w:r>
              <w:t>-</w:t>
            </w:r>
          </w:p>
        </w:tc>
        <w:tc>
          <w:tcPr>
            <w:tcW w:w="956" w:type="dxa"/>
            <w:tcBorders>
              <w:top w:val="single" w:sz="4" w:space="0" w:color="000000"/>
              <w:left w:val="single" w:sz="4" w:space="0" w:color="000000"/>
              <w:right w:val="single" w:sz="4" w:space="0" w:color="000000"/>
            </w:tcBorders>
          </w:tcPr>
          <w:p w:rsidR="0085302A" w:rsidRDefault="0085302A">
            <w:pPr>
              <w:pStyle w:val="TableParagraph"/>
              <w:spacing w:before="6"/>
              <w:rPr>
                <w:b/>
                <w:sz w:val="21"/>
              </w:rPr>
            </w:pPr>
          </w:p>
          <w:p w:rsidR="0085302A" w:rsidRDefault="00942E2A">
            <w:pPr>
              <w:pStyle w:val="TableParagraph"/>
              <w:ind w:left="101" w:right="88"/>
              <w:jc w:val="center"/>
            </w:pPr>
            <w:r>
              <w:t>73,2</w:t>
            </w:r>
          </w:p>
        </w:tc>
        <w:tc>
          <w:tcPr>
            <w:tcW w:w="936" w:type="dxa"/>
            <w:tcBorders>
              <w:top w:val="single" w:sz="4" w:space="0" w:color="000000"/>
              <w:left w:val="single" w:sz="4" w:space="0" w:color="000000"/>
              <w:right w:val="single" w:sz="4" w:space="0" w:color="000000"/>
            </w:tcBorders>
          </w:tcPr>
          <w:p w:rsidR="0085302A" w:rsidRDefault="0085302A">
            <w:pPr>
              <w:pStyle w:val="TableParagraph"/>
              <w:spacing w:before="6"/>
              <w:rPr>
                <w:b/>
                <w:sz w:val="21"/>
              </w:rPr>
            </w:pPr>
          </w:p>
          <w:p w:rsidR="0085302A" w:rsidRDefault="00942E2A">
            <w:pPr>
              <w:pStyle w:val="TableParagraph"/>
              <w:ind w:left="11"/>
              <w:jc w:val="center"/>
            </w:pPr>
            <w:r>
              <w:t>-</w:t>
            </w:r>
          </w:p>
        </w:tc>
        <w:tc>
          <w:tcPr>
            <w:tcW w:w="917" w:type="dxa"/>
            <w:tcBorders>
              <w:top w:val="single" w:sz="4" w:space="0" w:color="000000"/>
              <w:left w:val="single" w:sz="4" w:space="0" w:color="000000"/>
              <w:right w:val="single" w:sz="4" w:space="0" w:color="000000"/>
            </w:tcBorders>
          </w:tcPr>
          <w:p w:rsidR="0085302A" w:rsidRDefault="0085302A">
            <w:pPr>
              <w:pStyle w:val="TableParagraph"/>
              <w:spacing w:before="6"/>
              <w:rPr>
                <w:b/>
                <w:sz w:val="21"/>
              </w:rPr>
            </w:pPr>
          </w:p>
          <w:p w:rsidR="0085302A" w:rsidRDefault="00942E2A">
            <w:pPr>
              <w:pStyle w:val="TableParagraph"/>
              <w:ind w:left="268"/>
            </w:pPr>
            <w:r>
              <w:t>80,6</w:t>
            </w:r>
          </w:p>
        </w:tc>
        <w:tc>
          <w:tcPr>
            <w:tcW w:w="945" w:type="dxa"/>
            <w:tcBorders>
              <w:top w:val="single" w:sz="4" w:space="0" w:color="000000"/>
              <w:left w:val="single" w:sz="4" w:space="0" w:color="000000"/>
              <w:right w:val="single" w:sz="4" w:space="0" w:color="000000"/>
            </w:tcBorders>
          </w:tcPr>
          <w:p w:rsidR="0085302A" w:rsidRDefault="0085302A">
            <w:pPr>
              <w:pStyle w:val="TableParagraph"/>
              <w:spacing w:before="6"/>
              <w:rPr>
                <w:b/>
                <w:sz w:val="21"/>
              </w:rPr>
            </w:pPr>
          </w:p>
          <w:p w:rsidR="0085302A" w:rsidRDefault="00942E2A">
            <w:pPr>
              <w:pStyle w:val="TableParagraph"/>
              <w:ind w:left="13"/>
              <w:jc w:val="center"/>
            </w:pPr>
            <w:r>
              <w:t>-</w:t>
            </w:r>
          </w:p>
        </w:tc>
        <w:tc>
          <w:tcPr>
            <w:tcW w:w="1473" w:type="dxa"/>
            <w:tcBorders>
              <w:top w:val="single" w:sz="4" w:space="0" w:color="000000"/>
              <w:left w:val="single" w:sz="4" w:space="0" w:color="000000"/>
              <w:right w:val="thickThinMediumGap" w:sz="3" w:space="0" w:color="000000"/>
            </w:tcBorders>
          </w:tcPr>
          <w:p w:rsidR="0085302A" w:rsidRDefault="00942E2A">
            <w:pPr>
              <w:pStyle w:val="TableParagraph"/>
              <w:spacing w:before="121"/>
              <w:ind w:left="469"/>
            </w:pPr>
            <w:r>
              <w:t>10,4</w:t>
            </w:r>
          </w:p>
        </w:tc>
      </w:tr>
    </w:tbl>
    <w:p w:rsidR="0085302A" w:rsidRDefault="0085302A">
      <w:pPr>
        <w:sectPr w:rsidR="0085302A">
          <w:pgSz w:w="11910" w:h="16840"/>
          <w:pgMar w:top="960" w:right="580" w:bottom="280" w:left="1440" w:header="713" w:footer="0" w:gutter="0"/>
          <w:cols w:space="720"/>
        </w:sectPr>
      </w:pPr>
    </w:p>
    <w:p w:rsidR="0085302A" w:rsidRPr="00226C90" w:rsidRDefault="00942E2A">
      <w:pPr>
        <w:pStyle w:val="a3"/>
        <w:spacing w:before="147" w:line="360" w:lineRule="auto"/>
        <w:ind w:right="265"/>
        <w:rPr>
          <w:lang w:val="ru-RU"/>
        </w:rPr>
      </w:pPr>
      <w:r w:rsidRPr="00226C90">
        <w:rPr>
          <w:lang w:val="ru-RU"/>
        </w:rPr>
        <w:lastRenderedPageBreak/>
        <w:t>Аналізуючи розміри земельних угідь господарства можна зробити висновок, що земельний фонд господарства зменшився в 2014 році порівняно з 2012 роком на 659,2га. Це зменшення проходить за рахунок того, що власники земельних паїв розірвали догові</w:t>
      </w:r>
      <w:proofErr w:type="gramStart"/>
      <w:r w:rsidRPr="00226C90">
        <w:rPr>
          <w:lang w:val="ru-RU"/>
        </w:rPr>
        <w:t>р</w:t>
      </w:r>
      <w:proofErr w:type="gramEnd"/>
      <w:r w:rsidRPr="00226C90">
        <w:rPr>
          <w:lang w:val="ru-RU"/>
        </w:rPr>
        <w:t xml:space="preserve"> оренди земл</w:t>
      </w:r>
      <w:r w:rsidRPr="00226C90">
        <w:rPr>
          <w:lang w:val="ru-RU"/>
        </w:rPr>
        <w:t>і з даним підприємством. Площа сільськогосподарських угідь господарства зменшилась в 2014 році порівняно з 2012 роком на 683,0га. Але в той же час збільшується площа сіножатей і інших</w:t>
      </w:r>
      <w:r w:rsidRPr="00226C90">
        <w:rPr>
          <w:spacing w:val="-4"/>
          <w:lang w:val="ru-RU"/>
        </w:rPr>
        <w:t xml:space="preserve"> </w:t>
      </w:r>
      <w:r w:rsidRPr="00226C90">
        <w:rPr>
          <w:lang w:val="ru-RU"/>
        </w:rPr>
        <w:t>земель.</w:t>
      </w:r>
    </w:p>
    <w:p w:rsidR="0085302A" w:rsidRPr="00226C90" w:rsidRDefault="00942E2A">
      <w:pPr>
        <w:pStyle w:val="a3"/>
        <w:spacing w:before="2" w:line="360" w:lineRule="auto"/>
        <w:ind w:right="264"/>
        <w:rPr>
          <w:lang w:val="ru-RU"/>
        </w:rPr>
      </w:pPr>
      <w:r w:rsidRPr="00226C90">
        <w:rPr>
          <w:lang w:val="ru-RU"/>
        </w:rPr>
        <w:t xml:space="preserve">Якщо поглянути на структуру </w:t>
      </w:r>
      <w:proofErr w:type="gramStart"/>
      <w:r w:rsidRPr="00226C90">
        <w:rPr>
          <w:lang w:val="ru-RU"/>
        </w:rPr>
        <w:t>земельного</w:t>
      </w:r>
      <w:proofErr w:type="gramEnd"/>
      <w:r w:rsidRPr="00226C90">
        <w:rPr>
          <w:lang w:val="ru-RU"/>
        </w:rPr>
        <w:t xml:space="preserve"> фонду, то в 2014 році в п</w:t>
      </w:r>
      <w:r w:rsidRPr="00226C90">
        <w:rPr>
          <w:lang w:val="ru-RU"/>
        </w:rPr>
        <w:t xml:space="preserve">орівнянні з 2012 р. вона змінилась. Сільськогосподарські угіддя в 2014 р. становлять – 97,8% від загальної земельної площі, </w:t>
      </w:r>
      <w:proofErr w:type="gramStart"/>
      <w:r w:rsidRPr="00226C90">
        <w:rPr>
          <w:lang w:val="ru-RU"/>
        </w:rPr>
        <w:t>р</w:t>
      </w:r>
      <w:proofErr w:type="gramEnd"/>
      <w:r w:rsidRPr="00226C90">
        <w:rPr>
          <w:lang w:val="ru-RU"/>
        </w:rPr>
        <w:t>ілля становить -80,6 % , сіножаті – 18,3% проти 17,8%, в 2012 р., пасовища протягом трьох років змінюються не значно. Аналізуючи да</w:t>
      </w:r>
      <w:r w:rsidRPr="00226C90">
        <w:rPr>
          <w:lang w:val="ru-RU"/>
        </w:rPr>
        <w:t xml:space="preserve">ні таблиці ми бачимо, що в структурі земельного фонду найбільшу питому вагу займає </w:t>
      </w:r>
      <w:proofErr w:type="gramStart"/>
      <w:r w:rsidRPr="00226C90">
        <w:rPr>
          <w:lang w:val="ru-RU"/>
        </w:rPr>
        <w:t>р</w:t>
      </w:r>
      <w:proofErr w:type="gramEnd"/>
      <w:r w:rsidRPr="00226C90">
        <w:rPr>
          <w:lang w:val="ru-RU"/>
        </w:rPr>
        <w:t>ілля –80,6 %, що говорить за високий рівень розораності земель, і інтенсивне використання її, рівень розораності землі з кожним роком збільшується.</w:t>
      </w:r>
    </w:p>
    <w:p w:rsidR="0085302A" w:rsidRPr="00226C90" w:rsidRDefault="00942E2A">
      <w:pPr>
        <w:pStyle w:val="a3"/>
        <w:spacing w:before="1" w:line="360" w:lineRule="auto"/>
        <w:ind w:right="269"/>
        <w:rPr>
          <w:lang w:val="ru-RU"/>
        </w:rPr>
      </w:pPr>
      <w:proofErr w:type="gramStart"/>
      <w:r w:rsidRPr="00226C90">
        <w:rPr>
          <w:lang w:val="ru-RU"/>
        </w:rPr>
        <w:t>Вс</w:t>
      </w:r>
      <w:proofErr w:type="gramEnd"/>
      <w:r w:rsidRPr="00226C90">
        <w:rPr>
          <w:lang w:val="ru-RU"/>
        </w:rPr>
        <w:t>і сільськогосподарські</w:t>
      </w:r>
      <w:r w:rsidRPr="00226C90">
        <w:rPr>
          <w:lang w:val="ru-RU"/>
        </w:rPr>
        <w:t xml:space="preserve"> угіддя взяті в оренду, так як земля розпайована. Власники земельних паїв мають Державні </w:t>
      </w:r>
      <w:proofErr w:type="gramStart"/>
      <w:r w:rsidRPr="00226C90">
        <w:rPr>
          <w:lang w:val="ru-RU"/>
        </w:rPr>
        <w:t>акти на</w:t>
      </w:r>
      <w:proofErr w:type="gramEnd"/>
      <w:r w:rsidRPr="00226C90">
        <w:rPr>
          <w:lang w:val="ru-RU"/>
        </w:rPr>
        <w:t xml:space="preserve"> право приватної власності на землю, які видані від 05 грудня 2002 року. Розмі</w:t>
      </w:r>
      <w:proofErr w:type="gramStart"/>
      <w:r w:rsidRPr="00226C90">
        <w:rPr>
          <w:lang w:val="ru-RU"/>
        </w:rPr>
        <w:t>р</w:t>
      </w:r>
      <w:proofErr w:type="gramEnd"/>
      <w:r w:rsidRPr="00226C90">
        <w:rPr>
          <w:lang w:val="ru-RU"/>
        </w:rPr>
        <w:t xml:space="preserve"> паю 5,19 га сільськогосподарських угідь, в тому числі 1,22 га кормових угідь. Ва</w:t>
      </w:r>
      <w:r w:rsidRPr="00226C90">
        <w:rPr>
          <w:lang w:val="ru-RU"/>
        </w:rPr>
        <w:t>ртість паю – 75187 грн.</w:t>
      </w:r>
    </w:p>
    <w:p w:rsidR="0085302A" w:rsidRPr="00226C90" w:rsidRDefault="00942E2A">
      <w:pPr>
        <w:pStyle w:val="a3"/>
        <w:spacing w:line="360" w:lineRule="auto"/>
        <w:ind w:right="266"/>
        <w:rPr>
          <w:lang w:val="ru-RU"/>
        </w:rPr>
      </w:pPr>
      <w:r w:rsidRPr="00226C90">
        <w:rPr>
          <w:lang w:val="ru-RU"/>
        </w:rPr>
        <w:t>Ефективність сільськогосподарського виробництва в значній мі</w:t>
      </w:r>
      <w:proofErr w:type="gramStart"/>
      <w:r w:rsidRPr="00226C90">
        <w:rPr>
          <w:lang w:val="ru-RU"/>
        </w:rPr>
        <w:t>р</w:t>
      </w:r>
      <w:proofErr w:type="gramEnd"/>
      <w:r w:rsidRPr="00226C90">
        <w:rPr>
          <w:lang w:val="ru-RU"/>
        </w:rPr>
        <w:t xml:space="preserve">і залежить від забезпеченості господарства робочою силою. Найважливішим ресурсом </w:t>
      </w:r>
      <w:proofErr w:type="gramStart"/>
      <w:r w:rsidRPr="00226C90">
        <w:rPr>
          <w:lang w:val="ru-RU"/>
        </w:rPr>
        <w:t>п</w:t>
      </w:r>
      <w:proofErr w:type="gramEnd"/>
      <w:r w:rsidRPr="00226C90">
        <w:rPr>
          <w:lang w:val="ru-RU"/>
        </w:rPr>
        <w:t>ідприємства є його працівники, які цілеспрямовано використовують усі інші ресурси для виробництва продукції. Труд</w:t>
      </w:r>
      <w:r w:rsidRPr="00226C90">
        <w:rPr>
          <w:lang w:val="ru-RU"/>
        </w:rPr>
        <w:t>ові ресурси – це працездатне населення, яке зайняте у виробництві. Соціальну їх суть становлять люди у певних виробничих умовах, а економічну – робочий час, необхідний для виконання суспільно-корисної праці. Соціальну природу суспільства визначає робоча си</w:t>
      </w:r>
      <w:r w:rsidRPr="00226C90">
        <w:rPr>
          <w:lang w:val="ru-RU"/>
        </w:rPr>
        <w:t>ла, що реально функціонує в процесі виробництва, це основна частина трудових ресурсів. Крім земельних ресурсів важливе значення для процесу виробництва мають трудові ресурси,</w:t>
      </w:r>
      <w:r w:rsidRPr="00226C90">
        <w:rPr>
          <w:spacing w:val="42"/>
          <w:lang w:val="ru-RU"/>
        </w:rPr>
        <w:t xml:space="preserve"> </w:t>
      </w:r>
      <w:r w:rsidRPr="00226C90">
        <w:rPr>
          <w:lang w:val="ru-RU"/>
        </w:rPr>
        <w:t>тому</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Default="00942E2A">
      <w:pPr>
        <w:pStyle w:val="a3"/>
        <w:spacing w:before="147" w:line="362" w:lineRule="auto"/>
        <w:ind w:firstLine="0"/>
        <w:jc w:val="left"/>
      </w:pPr>
      <w:r w:rsidRPr="00226C90">
        <w:rPr>
          <w:lang w:val="ru-RU"/>
        </w:rPr>
        <w:lastRenderedPageBreak/>
        <w:t xml:space="preserve">забезпеченість господарства робітниками і ефективність їх </w:t>
      </w:r>
      <w:r w:rsidRPr="00226C90">
        <w:rPr>
          <w:lang w:val="ru-RU"/>
        </w:rPr>
        <w:t xml:space="preserve">використання проаналізуємо за допомогою даних табл. </w:t>
      </w:r>
      <w:r>
        <w:t>2.2.</w:t>
      </w:r>
    </w:p>
    <w:p w:rsidR="0085302A" w:rsidRDefault="00942E2A">
      <w:pPr>
        <w:pStyle w:val="a3"/>
        <w:spacing w:line="318" w:lineRule="exact"/>
        <w:ind w:left="8190" w:firstLine="0"/>
        <w:jc w:val="left"/>
      </w:pPr>
      <w:r>
        <w:t>Таблиця 2.2</w:t>
      </w:r>
    </w:p>
    <w:p w:rsidR="0085302A" w:rsidRDefault="0085302A">
      <w:pPr>
        <w:pStyle w:val="Heading1"/>
        <w:spacing w:before="165" w:line="360" w:lineRule="auto"/>
        <w:ind w:left="2300" w:right="999" w:hanging="591"/>
      </w:pPr>
      <w:r w:rsidRPr="0085302A">
        <w:pict>
          <v:rect id="_x0000_s1027" style="position:absolute;left:0;text-align:left;margin-left:85.45pt;margin-top:57.05pt;width:467.7pt;height:156.3pt;z-index:-113392;mso-position-horizontal-relative:page" filled="f">
            <w10:wrap anchorx="page"/>
          </v:rect>
        </w:pict>
      </w:r>
      <w:r w:rsidR="00942E2A">
        <w:t>Динаміка середньооблікової чисельності працівників та ефективність використання робочої сили</w:t>
      </w:r>
    </w:p>
    <w:p w:rsidR="0085302A" w:rsidRDefault="0085302A">
      <w:pPr>
        <w:pStyle w:val="a3"/>
        <w:spacing w:before="9"/>
        <w:ind w:left="0" w:firstLine="0"/>
        <w:jc w:val="left"/>
        <w:rPr>
          <w:b/>
          <w:sz w:val="7"/>
        </w:rPr>
      </w:pPr>
    </w:p>
    <w:tbl>
      <w:tblPr>
        <w:tblStyle w:val="TableNormal"/>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42"/>
        <w:gridCol w:w="689"/>
        <w:gridCol w:w="824"/>
        <w:gridCol w:w="689"/>
        <w:gridCol w:w="1008"/>
        <w:gridCol w:w="831"/>
      </w:tblGrid>
      <w:tr w:rsidR="0085302A">
        <w:trPr>
          <w:trHeight w:val="700"/>
        </w:trPr>
        <w:tc>
          <w:tcPr>
            <w:tcW w:w="5142" w:type="dxa"/>
            <w:vMerge w:val="restart"/>
          </w:tcPr>
          <w:p w:rsidR="0085302A" w:rsidRPr="00226C90" w:rsidRDefault="00942E2A">
            <w:pPr>
              <w:pStyle w:val="TableParagraph"/>
              <w:spacing w:before="59" w:line="642" w:lineRule="exact"/>
              <w:ind w:left="278" w:right="252" w:firstLine="2088"/>
              <w:rPr>
                <w:sz w:val="24"/>
                <w:lang w:val="ru-RU"/>
              </w:rPr>
            </w:pPr>
            <w:r w:rsidRPr="00226C90">
              <w:rPr>
                <w:sz w:val="24"/>
                <w:lang w:val="ru-RU"/>
              </w:rPr>
              <w:t>Показники Середньооблікова чисельність робітникі</w:t>
            </w:r>
            <w:proofErr w:type="gramStart"/>
            <w:r w:rsidRPr="00226C90">
              <w:rPr>
                <w:sz w:val="24"/>
                <w:lang w:val="ru-RU"/>
              </w:rPr>
              <w:t>в</w:t>
            </w:r>
            <w:proofErr w:type="gramEnd"/>
            <w:r w:rsidRPr="00226C90">
              <w:rPr>
                <w:sz w:val="24"/>
                <w:lang w:val="ru-RU"/>
              </w:rPr>
              <w:t xml:space="preserve"> по</w:t>
            </w:r>
          </w:p>
          <w:p w:rsidR="0085302A" w:rsidRPr="00226C90" w:rsidRDefault="00942E2A">
            <w:pPr>
              <w:pStyle w:val="TableParagraph"/>
              <w:spacing w:line="187" w:lineRule="exact"/>
              <w:ind w:left="1605"/>
              <w:rPr>
                <w:sz w:val="24"/>
                <w:lang w:val="ru-RU"/>
              </w:rPr>
            </w:pPr>
            <w:proofErr w:type="gramStart"/>
            <w:r w:rsidRPr="00226C90">
              <w:rPr>
                <w:sz w:val="24"/>
                <w:lang w:val="ru-RU"/>
              </w:rPr>
              <w:t>п</w:t>
            </w:r>
            <w:proofErr w:type="gramEnd"/>
            <w:r w:rsidRPr="00226C90">
              <w:rPr>
                <w:sz w:val="24"/>
                <w:lang w:val="ru-RU"/>
              </w:rPr>
              <w:t>ідприємству, осіб</w:t>
            </w:r>
          </w:p>
        </w:tc>
        <w:tc>
          <w:tcPr>
            <w:tcW w:w="689" w:type="dxa"/>
            <w:vMerge w:val="restart"/>
          </w:tcPr>
          <w:p w:rsidR="0085302A" w:rsidRDefault="00942E2A">
            <w:pPr>
              <w:pStyle w:val="TableParagraph"/>
              <w:spacing w:before="210"/>
              <w:ind w:left="105"/>
              <w:rPr>
                <w:sz w:val="24"/>
              </w:rPr>
            </w:pPr>
            <w:r>
              <w:rPr>
                <w:sz w:val="24"/>
              </w:rPr>
              <w:t>2012</w:t>
            </w:r>
          </w:p>
          <w:p w:rsidR="0085302A" w:rsidRDefault="00942E2A">
            <w:pPr>
              <w:pStyle w:val="TableParagraph"/>
              <w:ind w:left="193"/>
              <w:rPr>
                <w:sz w:val="24"/>
              </w:rPr>
            </w:pPr>
            <w:r>
              <w:rPr>
                <w:sz w:val="24"/>
              </w:rPr>
              <w:t>рік</w:t>
            </w:r>
          </w:p>
        </w:tc>
        <w:tc>
          <w:tcPr>
            <w:tcW w:w="824" w:type="dxa"/>
            <w:vMerge w:val="restart"/>
          </w:tcPr>
          <w:p w:rsidR="0085302A" w:rsidRDefault="00942E2A">
            <w:pPr>
              <w:pStyle w:val="TableParagraph"/>
              <w:spacing w:before="210"/>
              <w:ind w:left="172"/>
              <w:rPr>
                <w:sz w:val="24"/>
              </w:rPr>
            </w:pPr>
            <w:r>
              <w:rPr>
                <w:sz w:val="24"/>
              </w:rPr>
              <w:t>2013</w:t>
            </w:r>
          </w:p>
          <w:p w:rsidR="0085302A" w:rsidRDefault="00942E2A">
            <w:pPr>
              <w:pStyle w:val="TableParagraph"/>
              <w:ind w:left="260"/>
              <w:rPr>
                <w:sz w:val="24"/>
              </w:rPr>
            </w:pPr>
            <w:r>
              <w:rPr>
                <w:sz w:val="24"/>
              </w:rPr>
              <w:t>рік</w:t>
            </w:r>
          </w:p>
        </w:tc>
        <w:tc>
          <w:tcPr>
            <w:tcW w:w="689" w:type="dxa"/>
            <w:vMerge w:val="restart"/>
          </w:tcPr>
          <w:p w:rsidR="0085302A" w:rsidRDefault="00942E2A">
            <w:pPr>
              <w:pStyle w:val="TableParagraph"/>
              <w:spacing w:before="210"/>
              <w:ind w:left="104"/>
              <w:rPr>
                <w:sz w:val="24"/>
              </w:rPr>
            </w:pPr>
            <w:r>
              <w:rPr>
                <w:sz w:val="24"/>
              </w:rPr>
              <w:t>2014</w:t>
            </w:r>
          </w:p>
          <w:p w:rsidR="0085302A" w:rsidRDefault="00942E2A">
            <w:pPr>
              <w:pStyle w:val="TableParagraph"/>
              <w:ind w:left="193"/>
              <w:rPr>
                <w:sz w:val="24"/>
              </w:rPr>
            </w:pPr>
            <w:r>
              <w:rPr>
                <w:sz w:val="24"/>
              </w:rPr>
              <w:t>рік</w:t>
            </w:r>
          </w:p>
        </w:tc>
        <w:tc>
          <w:tcPr>
            <w:tcW w:w="1839" w:type="dxa"/>
            <w:gridSpan w:val="2"/>
          </w:tcPr>
          <w:p w:rsidR="0085302A" w:rsidRDefault="00942E2A">
            <w:pPr>
              <w:pStyle w:val="TableParagraph"/>
              <w:spacing w:before="66"/>
              <w:ind w:left="589" w:right="380" w:hanging="183"/>
              <w:rPr>
                <w:sz w:val="24"/>
              </w:rPr>
            </w:pPr>
            <w:r>
              <w:rPr>
                <w:sz w:val="24"/>
              </w:rPr>
              <w:t>2014 р. до 2012р.</w:t>
            </w:r>
          </w:p>
        </w:tc>
      </w:tr>
      <w:tr w:rsidR="0085302A">
        <w:trPr>
          <w:trHeight w:val="275"/>
        </w:trPr>
        <w:tc>
          <w:tcPr>
            <w:tcW w:w="5142" w:type="dxa"/>
            <w:vMerge/>
            <w:tcBorders>
              <w:top w:val="nil"/>
            </w:tcBorders>
          </w:tcPr>
          <w:p w:rsidR="0085302A" w:rsidRDefault="0085302A">
            <w:pPr>
              <w:rPr>
                <w:sz w:val="2"/>
                <w:szCs w:val="2"/>
              </w:rPr>
            </w:pPr>
          </w:p>
        </w:tc>
        <w:tc>
          <w:tcPr>
            <w:tcW w:w="689" w:type="dxa"/>
            <w:vMerge/>
            <w:tcBorders>
              <w:top w:val="nil"/>
            </w:tcBorders>
          </w:tcPr>
          <w:p w:rsidR="0085302A" w:rsidRDefault="0085302A">
            <w:pPr>
              <w:rPr>
                <w:sz w:val="2"/>
                <w:szCs w:val="2"/>
              </w:rPr>
            </w:pPr>
          </w:p>
        </w:tc>
        <w:tc>
          <w:tcPr>
            <w:tcW w:w="824" w:type="dxa"/>
            <w:vMerge/>
            <w:tcBorders>
              <w:top w:val="nil"/>
            </w:tcBorders>
          </w:tcPr>
          <w:p w:rsidR="0085302A" w:rsidRDefault="0085302A">
            <w:pPr>
              <w:rPr>
                <w:sz w:val="2"/>
                <w:szCs w:val="2"/>
              </w:rPr>
            </w:pPr>
          </w:p>
        </w:tc>
        <w:tc>
          <w:tcPr>
            <w:tcW w:w="689" w:type="dxa"/>
            <w:vMerge/>
            <w:tcBorders>
              <w:top w:val="nil"/>
            </w:tcBorders>
          </w:tcPr>
          <w:p w:rsidR="0085302A" w:rsidRDefault="0085302A">
            <w:pPr>
              <w:rPr>
                <w:sz w:val="2"/>
                <w:szCs w:val="2"/>
              </w:rPr>
            </w:pPr>
          </w:p>
        </w:tc>
        <w:tc>
          <w:tcPr>
            <w:tcW w:w="1008" w:type="dxa"/>
            <w:tcBorders>
              <w:right w:val="single" w:sz="2" w:space="0" w:color="000000"/>
            </w:tcBorders>
          </w:tcPr>
          <w:p w:rsidR="0085302A" w:rsidRDefault="00942E2A">
            <w:pPr>
              <w:pStyle w:val="TableParagraph"/>
              <w:spacing w:line="256" w:lineRule="exact"/>
              <w:ind w:left="271" w:right="268"/>
              <w:jc w:val="center"/>
              <w:rPr>
                <w:sz w:val="24"/>
              </w:rPr>
            </w:pPr>
            <w:r>
              <w:rPr>
                <w:sz w:val="24"/>
              </w:rPr>
              <w:t>+, -</w:t>
            </w:r>
          </w:p>
        </w:tc>
        <w:tc>
          <w:tcPr>
            <w:tcW w:w="831" w:type="dxa"/>
            <w:tcBorders>
              <w:left w:val="single" w:sz="2" w:space="0" w:color="000000"/>
            </w:tcBorders>
          </w:tcPr>
          <w:p w:rsidR="0085302A" w:rsidRDefault="00942E2A">
            <w:pPr>
              <w:pStyle w:val="TableParagraph"/>
              <w:spacing w:line="256" w:lineRule="exact"/>
              <w:ind w:left="12"/>
              <w:jc w:val="center"/>
              <w:rPr>
                <w:sz w:val="24"/>
              </w:rPr>
            </w:pPr>
            <w:r>
              <w:rPr>
                <w:w w:val="99"/>
                <w:sz w:val="24"/>
              </w:rPr>
              <w:t>%</w:t>
            </w:r>
          </w:p>
        </w:tc>
      </w:tr>
      <w:tr w:rsidR="0085302A">
        <w:trPr>
          <w:trHeight w:val="554"/>
        </w:trPr>
        <w:tc>
          <w:tcPr>
            <w:tcW w:w="5142" w:type="dxa"/>
            <w:vMerge/>
            <w:tcBorders>
              <w:top w:val="nil"/>
            </w:tcBorders>
          </w:tcPr>
          <w:p w:rsidR="0085302A" w:rsidRDefault="0085302A">
            <w:pPr>
              <w:rPr>
                <w:sz w:val="2"/>
                <w:szCs w:val="2"/>
              </w:rPr>
            </w:pPr>
          </w:p>
        </w:tc>
        <w:tc>
          <w:tcPr>
            <w:tcW w:w="689" w:type="dxa"/>
          </w:tcPr>
          <w:p w:rsidR="0085302A" w:rsidRDefault="00942E2A">
            <w:pPr>
              <w:pStyle w:val="TableParagraph"/>
              <w:spacing w:before="131"/>
              <w:ind w:left="165"/>
              <w:rPr>
                <w:sz w:val="24"/>
              </w:rPr>
            </w:pPr>
            <w:r>
              <w:rPr>
                <w:sz w:val="24"/>
              </w:rPr>
              <w:t>101</w:t>
            </w:r>
          </w:p>
        </w:tc>
        <w:tc>
          <w:tcPr>
            <w:tcW w:w="824" w:type="dxa"/>
          </w:tcPr>
          <w:p w:rsidR="0085302A" w:rsidRDefault="00942E2A">
            <w:pPr>
              <w:pStyle w:val="TableParagraph"/>
              <w:spacing w:before="131"/>
              <w:ind w:left="180" w:right="170"/>
              <w:jc w:val="center"/>
              <w:rPr>
                <w:sz w:val="24"/>
              </w:rPr>
            </w:pPr>
            <w:r>
              <w:rPr>
                <w:sz w:val="24"/>
              </w:rPr>
              <w:t>109</w:t>
            </w:r>
          </w:p>
        </w:tc>
        <w:tc>
          <w:tcPr>
            <w:tcW w:w="689" w:type="dxa"/>
          </w:tcPr>
          <w:p w:rsidR="0085302A" w:rsidRDefault="00942E2A">
            <w:pPr>
              <w:pStyle w:val="TableParagraph"/>
              <w:spacing w:before="131"/>
              <w:ind w:left="164"/>
              <w:rPr>
                <w:sz w:val="24"/>
              </w:rPr>
            </w:pPr>
            <w:r>
              <w:rPr>
                <w:sz w:val="24"/>
              </w:rPr>
              <w:t>101</w:t>
            </w:r>
          </w:p>
        </w:tc>
        <w:tc>
          <w:tcPr>
            <w:tcW w:w="1008" w:type="dxa"/>
            <w:tcBorders>
              <w:right w:val="single" w:sz="2" w:space="0" w:color="000000"/>
            </w:tcBorders>
          </w:tcPr>
          <w:p w:rsidR="0085302A" w:rsidRDefault="00942E2A">
            <w:pPr>
              <w:pStyle w:val="TableParagraph"/>
              <w:spacing w:before="131"/>
              <w:ind w:left="5"/>
              <w:jc w:val="center"/>
              <w:rPr>
                <w:sz w:val="24"/>
              </w:rPr>
            </w:pPr>
            <w:r>
              <w:rPr>
                <w:sz w:val="24"/>
              </w:rPr>
              <w:t>0</w:t>
            </w:r>
          </w:p>
        </w:tc>
        <w:tc>
          <w:tcPr>
            <w:tcW w:w="831" w:type="dxa"/>
            <w:tcBorders>
              <w:left w:val="single" w:sz="2" w:space="0" w:color="000000"/>
            </w:tcBorders>
          </w:tcPr>
          <w:p w:rsidR="0085302A" w:rsidRDefault="00942E2A">
            <w:pPr>
              <w:pStyle w:val="TableParagraph"/>
              <w:spacing w:before="131"/>
              <w:ind w:left="127" w:right="115"/>
              <w:jc w:val="center"/>
              <w:rPr>
                <w:sz w:val="24"/>
              </w:rPr>
            </w:pPr>
            <w:r>
              <w:rPr>
                <w:sz w:val="24"/>
              </w:rPr>
              <w:t>100,0</w:t>
            </w:r>
          </w:p>
        </w:tc>
      </w:tr>
      <w:tr w:rsidR="0085302A">
        <w:trPr>
          <w:trHeight w:val="551"/>
        </w:trPr>
        <w:tc>
          <w:tcPr>
            <w:tcW w:w="5142" w:type="dxa"/>
          </w:tcPr>
          <w:p w:rsidR="0085302A" w:rsidRPr="00226C90" w:rsidRDefault="00942E2A">
            <w:pPr>
              <w:pStyle w:val="TableParagraph"/>
              <w:spacing w:line="268" w:lineRule="exact"/>
              <w:ind w:left="313" w:right="307"/>
              <w:jc w:val="center"/>
              <w:rPr>
                <w:sz w:val="24"/>
                <w:lang w:val="ru-RU"/>
              </w:rPr>
            </w:pPr>
            <w:r w:rsidRPr="00226C90">
              <w:rPr>
                <w:sz w:val="24"/>
                <w:lang w:val="ru-RU"/>
              </w:rPr>
              <w:t>Кількість відпрацьованих дні</w:t>
            </w:r>
            <w:proofErr w:type="gramStart"/>
            <w:r w:rsidRPr="00226C90">
              <w:rPr>
                <w:sz w:val="24"/>
                <w:lang w:val="ru-RU"/>
              </w:rPr>
              <w:t>в</w:t>
            </w:r>
            <w:proofErr w:type="gramEnd"/>
            <w:r w:rsidRPr="00226C90">
              <w:rPr>
                <w:sz w:val="24"/>
                <w:lang w:val="ru-RU"/>
              </w:rPr>
              <w:t xml:space="preserve"> одним</w:t>
            </w:r>
          </w:p>
          <w:p w:rsidR="0085302A" w:rsidRPr="00226C90" w:rsidRDefault="00942E2A">
            <w:pPr>
              <w:pStyle w:val="TableParagraph"/>
              <w:spacing w:line="264" w:lineRule="exact"/>
              <w:ind w:left="315" w:right="307"/>
              <w:jc w:val="center"/>
              <w:rPr>
                <w:sz w:val="24"/>
                <w:lang w:val="ru-RU"/>
              </w:rPr>
            </w:pPr>
            <w:r w:rsidRPr="00226C90">
              <w:rPr>
                <w:sz w:val="24"/>
                <w:lang w:val="ru-RU"/>
              </w:rPr>
              <w:t>працівником в середньому по господарству</w:t>
            </w:r>
          </w:p>
        </w:tc>
        <w:tc>
          <w:tcPr>
            <w:tcW w:w="689" w:type="dxa"/>
          </w:tcPr>
          <w:p w:rsidR="0085302A" w:rsidRDefault="00942E2A">
            <w:pPr>
              <w:pStyle w:val="TableParagraph"/>
              <w:spacing w:before="128"/>
              <w:ind w:left="165"/>
              <w:rPr>
                <w:sz w:val="24"/>
              </w:rPr>
            </w:pPr>
            <w:r>
              <w:rPr>
                <w:sz w:val="24"/>
              </w:rPr>
              <w:t>294</w:t>
            </w:r>
          </w:p>
        </w:tc>
        <w:tc>
          <w:tcPr>
            <w:tcW w:w="824" w:type="dxa"/>
          </w:tcPr>
          <w:p w:rsidR="0085302A" w:rsidRDefault="00942E2A">
            <w:pPr>
              <w:pStyle w:val="TableParagraph"/>
              <w:spacing w:before="128"/>
              <w:ind w:left="180" w:right="170"/>
              <w:jc w:val="center"/>
              <w:rPr>
                <w:sz w:val="24"/>
              </w:rPr>
            </w:pPr>
            <w:r>
              <w:rPr>
                <w:sz w:val="24"/>
              </w:rPr>
              <w:t>251</w:t>
            </w:r>
          </w:p>
        </w:tc>
        <w:tc>
          <w:tcPr>
            <w:tcW w:w="689" w:type="dxa"/>
          </w:tcPr>
          <w:p w:rsidR="0085302A" w:rsidRDefault="00942E2A">
            <w:pPr>
              <w:pStyle w:val="TableParagraph"/>
              <w:spacing w:before="128"/>
              <w:ind w:left="164"/>
              <w:rPr>
                <w:sz w:val="24"/>
              </w:rPr>
            </w:pPr>
            <w:r>
              <w:rPr>
                <w:sz w:val="24"/>
              </w:rPr>
              <w:t>263</w:t>
            </w:r>
          </w:p>
        </w:tc>
        <w:tc>
          <w:tcPr>
            <w:tcW w:w="1008" w:type="dxa"/>
            <w:tcBorders>
              <w:right w:val="single" w:sz="2" w:space="0" w:color="000000"/>
            </w:tcBorders>
          </w:tcPr>
          <w:p w:rsidR="0085302A" w:rsidRDefault="00942E2A">
            <w:pPr>
              <w:pStyle w:val="TableParagraph"/>
              <w:spacing w:before="128"/>
              <w:ind w:left="271" w:right="266"/>
              <w:jc w:val="center"/>
              <w:rPr>
                <w:sz w:val="24"/>
              </w:rPr>
            </w:pPr>
            <w:r>
              <w:rPr>
                <w:sz w:val="24"/>
              </w:rPr>
              <w:t>- 31</w:t>
            </w:r>
          </w:p>
        </w:tc>
        <w:tc>
          <w:tcPr>
            <w:tcW w:w="831" w:type="dxa"/>
            <w:tcBorders>
              <w:left w:val="single" w:sz="2" w:space="0" w:color="000000"/>
            </w:tcBorders>
          </w:tcPr>
          <w:p w:rsidR="0085302A" w:rsidRDefault="00942E2A">
            <w:pPr>
              <w:pStyle w:val="TableParagraph"/>
              <w:spacing w:before="128"/>
              <w:ind w:left="127" w:right="115"/>
              <w:jc w:val="center"/>
              <w:rPr>
                <w:sz w:val="24"/>
              </w:rPr>
            </w:pPr>
            <w:r>
              <w:rPr>
                <w:sz w:val="24"/>
              </w:rPr>
              <w:t>89,5</w:t>
            </w:r>
          </w:p>
        </w:tc>
      </w:tr>
      <w:tr w:rsidR="0085302A">
        <w:trPr>
          <w:trHeight w:val="551"/>
        </w:trPr>
        <w:tc>
          <w:tcPr>
            <w:tcW w:w="5142" w:type="dxa"/>
          </w:tcPr>
          <w:p w:rsidR="0085302A" w:rsidRPr="00226C90" w:rsidRDefault="00942E2A">
            <w:pPr>
              <w:pStyle w:val="TableParagraph"/>
              <w:spacing w:line="268" w:lineRule="exact"/>
              <w:ind w:left="57"/>
              <w:rPr>
                <w:sz w:val="24"/>
                <w:lang w:val="ru-RU"/>
              </w:rPr>
            </w:pPr>
            <w:r w:rsidRPr="00226C90">
              <w:rPr>
                <w:sz w:val="24"/>
                <w:lang w:val="ru-RU"/>
              </w:rPr>
              <w:t xml:space="preserve">Коефіцієнт використання </w:t>
            </w:r>
            <w:proofErr w:type="gramStart"/>
            <w:r w:rsidRPr="00226C90">
              <w:rPr>
                <w:sz w:val="24"/>
                <w:lang w:val="ru-RU"/>
              </w:rPr>
              <w:t>р</w:t>
            </w:r>
            <w:proofErr w:type="gramEnd"/>
            <w:r w:rsidRPr="00226C90">
              <w:rPr>
                <w:sz w:val="24"/>
                <w:lang w:val="ru-RU"/>
              </w:rPr>
              <w:t>ічного фонду</w:t>
            </w:r>
          </w:p>
          <w:p w:rsidR="0085302A" w:rsidRPr="00226C90" w:rsidRDefault="00942E2A">
            <w:pPr>
              <w:pStyle w:val="TableParagraph"/>
              <w:spacing w:line="264" w:lineRule="exact"/>
              <w:ind w:left="57"/>
              <w:rPr>
                <w:sz w:val="24"/>
                <w:lang w:val="ru-RU"/>
              </w:rPr>
            </w:pPr>
            <w:r w:rsidRPr="00226C90">
              <w:rPr>
                <w:sz w:val="24"/>
                <w:lang w:val="ru-RU"/>
              </w:rPr>
              <w:t>робочого часу</w:t>
            </w:r>
          </w:p>
        </w:tc>
        <w:tc>
          <w:tcPr>
            <w:tcW w:w="689" w:type="dxa"/>
          </w:tcPr>
          <w:p w:rsidR="0085302A" w:rsidRDefault="00942E2A">
            <w:pPr>
              <w:pStyle w:val="TableParagraph"/>
              <w:spacing w:before="128"/>
              <w:ind w:left="133"/>
              <w:rPr>
                <w:sz w:val="24"/>
              </w:rPr>
            </w:pPr>
            <w:r>
              <w:rPr>
                <w:sz w:val="24"/>
              </w:rPr>
              <w:t>0,91</w:t>
            </w:r>
          </w:p>
        </w:tc>
        <w:tc>
          <w:tcPr>
            <w:tcW w:w="824" w:type="dxa"/>
          </w:tcPr>
          <w:p w:rsidR="0085302A" w:rsidRDefault="00942E2A">
            <w:pPr>
              <w:pStyle w:val="TableParagraph"/>
              <w:spacing w:before="128"/>
              <w:ind w:left="180" w:right="173"/>
              <w:jc w:val="center"/>
              <w:rPr>
                <w:sz w:val="24"/>
              </w:rPr>
            </w:pPr>
            <w:r>
              <w:rPr>
                <w:sz w:val="24"/>
              </w:rPr>
              <w:t>0,91</w:t>
            </w:r>
          </w:p>
        </w:tc>
        <w:tc>
          <w:tcPr>
            <w:tcW w:w="689" w:type="dxa"/>
          </w:tcPr>
          <w:p w:rsidR="0085302A" w:rsidRDefault="00942E2A">
            <w:pPr>
              <w:pStyle w:val="TableParagraph"/>
              <w:spacing w:before="128"/>
              <w:ind w:left="135"/>
              <w:rPr>
                <w:sz w:val="24"/>
              </w:rPr>
            </w:pPr>
            <w:r>
              <w:rPr>
                <w:sz w:val="24"/>
              </w:rPr>
              <w:t>0,95</w:t>
            </w:r>
          </w:p>
        </w:tc>
        <w:tc>
          <w:tcPr>
            <w:tcW w:w="1008" w:type="dxa"/>
            <w:tcBorders>
              <w:right w:val="single" w:sz="2" w:space="0" w:color="000000"/>
            </w:tcBorders>
          </w:tcPr>
          <w:p w:rsidR="0085302A" w:rsidRDefault="00942E2A">
            <w:pPr>
              <w:pStyle w:val="TableParagraph"/>
              <w:spacing w:before="128"/>
              <w:ind w:left="271" w:right="269"/>
              <w:jc w:val="center"/>
              <w:rPr>
                <w:sz w:val="24"/>
              </w:rPr>
            </w:pPr>
            <w:r>
              <w:rPr>
                <w:sz w:val="24"/>
              </w:rPr>
              <w:t>0,04</w:t>
            </w:r>
          </w:p>
        </w:tc>
        <w:tc>
          <w:tcPr>
            <w:tcW w:w="831" w:type="dxa"/>
            <w:tcBorders>
              <w:left w:val="single" w:sz="2" w:space="0" w:color="000000"/>
            </w:tcBorders>
          </w:tcPr>
          <w:p w:rsidR="0085302A" w:rsidRDefault="00942E2A">
            <w:pPr>
              <w:pStyle w:val="TableParagraph"/>
              <w:spacing w:before="128"/>
              <w:ind w:left="127" w:right="115"/>
              <w:jc w:val="center"/>
              <w:rPr>
                <w:sz w:val="24"/>
              </w:rPr>
            </w:pPr>
            <w:r>
              <w:rPr>
                <w:sz w:val="24"/>
              </w:rPr>
              <w:t>104,4</w:t>
            </w:r>
          </w:p>
        </w:tc>
      </w:tr>
      <w:tr w:rsidR="0085302A" w:rsidRPr="00226C90">
        <w:trPr>
          <w:trHeight w:val="273"/>
        </w:trPr>
        <w:tc>
          <w:tcPr>
            <w:tcW w:w="5142" w:type="dxa"/>
            <w:tcBorders>
              <w:bottom w:val="nil"/>
            </w:tcBorders>
          </w:tcPr>
          <w:p w:rsidR="0085302A" w:rsidRPr="00226C90" w:rsidRDefault="00942E2A">
            <w:pPr>
              <w:pStyle w:val="TableParagraph"/>
              <w:spacing w:line="253" w:lineRule="exact"/>
              <w:ind w:left="57"/>
              <w:rPr>
                <w:sz w:val="24"/>
                <w:lang w:val="ru-RU"/>
              </w:rPr>
            </w:pPr>
            <w:r w:rsidRPr="00226C90">
              <w:rPr>
                <w:sz w:val="24"/>
                <w:lang w:val="ru-RU"/>
              </w:rPr>
              <w:t>Виробництво валової продукції (у співставних</w:t>
            </w:r>
          </w:p>
        </w:tc>
        <w:tc>
          <w:tcPr>
            <w:tcW w:w="689" w:type="dxa"/>
            <w:tcBorders>
              <w:bottom w:val="nil"/>
            </w:tcBorders>
          </w:tcPr>
          <w:p w:rsidR="0085302A" w:rsidRPr="00226C90" w:rsidRDefault="0085302A">
            <w:pPr>
              <w:pStyle w:val="TableParagraph"/>
              <w:rPr>
                <w:sz w:val="20"/>
                <w:lang w:val="ru-RU"/>
              </w:rPr>
            </w:pPr>
          </w:p>
        </w:tc>
        <w:tc>
          <w:tcPr>
            <w:tcW w:w="824" w:type="dxa"/>
            <w:tcBorders>
              <w:bottom w:val="nil"/>
            </w:tcBorders>
          </w:tcPr>
          <w:p w:rsidR="0085302A" w:rsidRPr="00226C90" w:rsidRDefault="0085302A">
            <w:pPr>
              <w:pStyle w:val="TableParagraph"/>
              <w:rPr>
                <w:sz w:val="20"/>
                <w:lang w:val="ru-RU"/>
              </w:rPr>
            </w:pPr>
          </w:p>
        </w:tc>
        <w:tc>
          <w:tcPr>
            <w:tcW w:w="689" w:type="dxa"/>
            <w:tcBorders>
              <w:bottom w:val="nil"/>
            </w:tcBorders>
          </w:tcPr>
          <w:p w:rsidR="0085302A" w:rsidRPr="00226C90" w:rsidRDefault="0085302A">
            <w:pPr>
              <w:pStyle w:val="TableParagraph"/>
              <w:rPr>
                <w:sz w:val="20"/>
                <w:lang w:val="ru-RU"/>
              </w:rPr>
            </w:pPr>
          </w:p>
        </w:tc>
        <w:tc>
          <w:tcPr>
            <w:tcW w:w="1008" w:type="dxa"/>
            <w:tcBorders>
              <w:bottom w:val="nil"/>
              <w:right w:val="single" w:sz="2" w:space="0" w:color="000000"/>
            </w:tcBorders>
          </w:tcPr>
          <w:p w:rsidR="0085302A" w:rsidRPr="00226C90" w:rsidRDefault="0085302A">
            <w:pPr>
              <w:pStyle w:val="TableParagraph"/>
              <w:rPr>
                <w:sz w:val="20"/>
                <w:lang w:val="ru-RU"/>
              </w:rPr>
            </w:pPr>
          </w:p>
        </w:tc>
        <w:tc>
          <w:tcPr>
            <w:tcW w:w="831" w:type="dxa"/>
            <w:tcBorders>
              <w:left w:val="single" w:sz="2" w:space="0" w:color="000000"/>
              <w:bottom w:val="nil"/>
            </w:tcBorders>
          </w:tcPr>
          <w:p w:rsidR="0085302A" w:rsidRPr="00226C90" w:rsidRDefault="0085302A">
            <w:pPr>
              <w:pStyle w:val="TableParagraph"/>
              <w:rPr>
                <w:sz w:val="20"/>
                <w:lang w:val="ru-RU"/>
              </w:rPr>
            </w:pPr>
          </w:p>
        </w:tc>
      </w:tr>
    </w:tbl>
    <w:p w:rsidR="0085302A" w:rsidRPr="00226C90" w:rsidRDefault="0085302A">
      <w:pPr>
        <w:pStyle w:val="a3"/>
        <w:ind w:left="0" w:firstLine="0"/>
        <w:jc w:val="left"/>
        <w:rPr>
          <w:b/>
          <w:sz w:val="30"/>
          <w:lang w:val="ru-RU"/>
        </w:rPr>
      </w:pPr>
    </w:p>
    <w:p w:rsidR="0085302A" w:rsidRPr="00226C90" w:rsidRDefault="0085302A">
      <w:pPr>
        <w:pStyle w:val="a3"/>
        <w:spacing w:before="10"/>
        <w:ind w:left="0" w:firstLine="0"/>
        <w:jc w:val="left"/>
        <w:rPr>
          <w:b/>
          <w:sz w:val="32"/>
          <w:lang w:val="ru-RU"/>
        </w:rPr>
      </w:pPr>
    </w:p>
    <w:p w:rsidR="0085302A" w:rsidRPr="00226C90" w:rsidRDefault="00942E2A">
      <w:pPr>
        <w:pStyle w:val="a3"/>
        <w:spacing w:line="360" w:lineRule="auto"/>
        <w:ind w:right="262"/>
        <w:rPr>
          <w:lang w:val="ru-RU"/>
        </w:rPr>
      </w:pPr>
      <w:r w:rsidRPr="00226C90">
        <w:rPr>
          <w:lang w:val="ru-RU"/>
        </w:rPr>
        <w:t>Проаналізувавши дані табл. 2.2, ми побачили, що середньооблікова чисельність робітників по даному підприємству у 2014 р. порівняно з 2012р. не змінилась , а в порівнянні з 2012р. зменшилась на 8 робітників. Кількість відпрацьованих днів в середньому по гос</w:t>
      </w:r>
      <w:r w:rsidRPr="00226C90">
        <w:rPr>
          <w:lang w:val="ru-RU"/>
        </w:rPr>
        <w:t>подарству зменшилася на 31 днів, або на 10,5%, це зменшення проходить за рахунок використання сучасної продуктивної техніки. Коефіцієнт використання річного фонду робочого часу зріс на 4,4%. Одночасно спостерігається збільшення виробництва валової продукці</w:t>
      </w:r>
      <w:r w:rsidRPr="00226C90">
        <w:rPr>
          <w:lang w:val="ru-RU"/>
        </w:rPr>
        <w:t>ї на 1 середньорічного працівника в цілому по підприємству на 50,0 тис. грн. , або на 31,0%. На це вплинуло збільшення обсягів виробництва валової продукції, що проходить за рахунок удосконалення матеріально- технічної бази, впровадження новітніх енергорес</w:t>
      </w:r>
      <w:r w:rsidRPr="00226C90">
        <w:rPr>
          <w:lang w:val="ru-RU"/>
        </w:rPr>
        <w:t>урсозберігаючих технологій. Але в 2014 році порівняно з 2013 роком виробництво валової продукції на 1 середньорічного працівника зменшилось на 26,8%. Але робоча сила на підприємстві використовується інтенсивно, а також в Романівській філії ПрАТ «Райз-Макси</w:t>
      </w:r>
      <w:r w:rsidRPr="00226C90">
        <w:rPr>
          <w:lang w:val="ru-RU"/>
        </w:rPr>
        <w:t>мко» підвищується ефективність використання робочої сили, робота проводиться в дві зміни. Спеціалізацію господарства проаналізуємо за допомогою табл. 2.3.</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ind w:left="0" w:right="267" w:firstLine="0"/>
        <w:jc w:val="right"/>
        <w:rPr>
          <w:lang w:val="ru-RU"/>
        </w:rPr>
      </w:pPr>
      <w:r w:rsidRPr="00226C90">
        <w:rPr>
          <w:lang w:val="ru-RU"/>
        </w:rPr>
        <w:lastRenderedPageBreak/>
        <w:t>Таблиця 2.3</w:t>
      </w:r>
    </w:p>
    <w:p w:rsidR="0085302A" w:rsidRPr="00226C90" w:rsidRDefault="00942E2A">
      <w:pPr>
        <w:pStyle w:val="Heading1"/>
        <w:spacing w:before="168"/>
        <w:ind w:left="2905"/>
        <w:rPr>
          <w:lang w:val="ru-RU"/>
        </w:rPr>
      </w:pPr>
      <w:r w:rsidRPr="00226C90">
        <w:rPr>
          <w:lang w:val="ru-RU"/>
        </w:rPr>
        <w:t>Склад і структура товарної продукції</w:t>
      </w:r>
    </w:p>
    <w:p w:rsidR="0085302A" w:rsidRPr="00226C90" w:rsidRDefault="0085302A">
      <w:pPr>
        <w:pStyle w:val="a3"/>
        <w:spacing w:before="2"/>
        <w:ind w:left="0" w:firstLine="0"/>
        <w:jc w:val="left"/>
        <w:rPr>
          <w:b/>
          <w:sz w:val="14"/>
          <w:lang w:val="ru-RU"/>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2"/>
        <w:gridCol w:w="991"/>
        <w:gridCol w:w="993"/>
        <w:gridCol w:w="991"/>
        <w:gridCol w:w="995"/>
        <w:gridCol w:w="1132"/>
        <w:gridCol w:w="709"/>
        <w:gridCol w:w="990"/>
        <w:gridCol w:w="813"/>
      </w:tblGrid>
      <w:tr w:rsidR="0085302A">
        <w:trPr>
          <w:trHeight w:val="827"/>
        </w:trPr>
        <w:tc>
          <w:tcPr>
            <w:tcW w:w="1952" w:type="dxa"/>
            <w:vMerge w:val="restart"/>
          </w:tcPr>
          <w:p w:rsidR="0085302A" w:rsidRPr="00226C90" w:rsidRDefault="0085302A">
            <w:pPr>
              <w:pStyle w:val="TableParagraph"/>
              <w:rPr>
                <w:b/>
                <w:sz w:val="26"/>
                <w:lang w:val="ru-RU"/>
              </w:rPr>
            </w:pPr>
          </w:p>
          <w:p w:rsidR="0085302A" w:rsidRPr="00226C90" w:rsidRDefault="0085302A">
            <w:pPr>
              <w:pStyle w:val="TableParagraph"/>
              <w:rPr>
                <w:b/>
                <w:sz w:val="26"/>
                <w:lang w:val="ru-RU"/>
              </w:rPr>
            </w:pPr>
          </w:p>
          <w:p w:rsidR="0085302A" w:rsidRPr="00226C90" w:rsidRDefault="0085302A">
            <w:pPr>
              <w:pStyle w:val="TableParagraph"/>
              <w:rPr>
                <w:b/>
                <w:sz w:val="26"/>
                <w:lang w:val="ru-RU"/>
              </w:rPr>
            </w:pPr>
          </w:p>
          <w:p w:rsidR="0085302A" w:rsidRDefault="00942E2A">
            <w:pPr>
              <w:pStyle w:val="TableParagraph"/>
              <w:spacing w:before="203"/>
              <w:ind w:left="179"/>
              <w:rPr>
                <w:sz w:val="24"/>
              </w:rPr>
            </w:pPr>
            <w:r>
              <w:rPr>
                <w:sz w:val="24"/>
              </w:rPr>
              <w:t>Види продукції</w:t>
            </w:r>
          </w:p>
        </w:tc>
        <w:tc>
          <w:tcPr>
            <w:tcW w:w="1984" w:type="dxa"/>
            <w:gridSpan w:val="2"/>
          </w:tcPr>
          <w:p w:rsidR="0085302A" w:rsidRDefault="0085302A">
            <w:pPr>
              <w:pStyle w:val="TableParagraph"/>
              <w:spacing w:before="3"/>
              <w:rPr>
                <w:b/>
                <w:sz w:val="23"/>
              </w:rPr>
            </w:pPr>
          </w:p>
          <w:p w:rsidR="0085302A" w:rsidRDefault="00942E2A">
            <w:pPr>
              <w:pStyle w:val="TableParagraph"/>
              <w:ind w:left="601"/>
              <w:rPr>
                <w:sz w:val="24"/>
              </w:rPr>
            </w:pPr>
            <w:r>
              <w:rPr>
                <w:sz w:val="24"/>
              </w:rPr>
              <w:t>2012рік</w:t>
            </w:r>
          </w:p>
        </w:tc>
        <w:tc>
          <w:tcPr>
            <w:tcW w:w="1986" w:type="dxa"/>
            <w:gridSpan w:val="2"/>
          </w:tcPr>
          <w:p w:rsidR="0085302A" w:rsidRDefault="0085302A">
            <w:pPr>
              <w:pStyle w:val="TableParagraph"/>
              <w:spacing w:before="3"/>
              <w:rPr>
                <w:b/>
                <w:sz w:val="23"/>
              </w:rPr>
            </w:pPr>
          </w:p>
          <w:p w:rsidR="0085302A" w:rsidRDefault="00942E2A">
            <w:pPr>
              <w:pStyle w:val="TableParagraph"/>
              <w:ind w:left="571"/>
              <w:rPr>
                <w:sz w:val="24"/>
              </w:rPr>
            </w:pPr>
            <w:r>
              <w:rPr>
                <w:sz w:val="24"/>
              </w:rPr>
              <w:t>2013 рік</w:t>
            </w:r>
          </w:p>
        </w:tc>
        <w:tc>
          <w:tcPr>
            <w:tcW w:w="1841" w:type="dxa"/>
            <w:gridSpan w:val="2"/>
          </w:tcPr>
          <w:p w:rsidR="0085302A" w:rsidRDefault="0085302A">
            <w:pPr>
              <w:pStyle w:val="TableParagraph"/>
              <w:spacing w:before="3"/>
              <w:rPr>
                <w:b/>
                <w:sz w:val="23"/>
              </w:rPr>
            </w:pPr>
          </w:p>
          <w:p w:rsidR="0085302A" w:rsidRDefault="00942E2A">
            <w:pPr>
              <w:pStyle w:val="TableParagraph"/>
              <w:ind w:left="501"/>
              <w:rPr>
                <w:sz w:val="24"/>
              </w:rPr>
            </w:pPr>
            <w:r>
              <w:rPr>
                <w:sz w:val="24"/>
              </w:rPr>
              <w:t>2014 рік</w:t>
            </w:r>
          </w:p>
        </w:tc>
        <w:tc>
          <w:tcPr>
            <w:tcW w:w="1803" w:type="dxa"/>
            <w:gridSpan w:val="2"/>
          </w:tcPr>
          <w:p w:rsidR="0085302A" w:rsidRDefault="00942E2A">
            <w:pPr>
              <w:pStyle w:val="TableParagraph"/>
              <w:ind w:left="201" w:right="176"/>
              <w:jc w:val="center"/>
              <w:rPr>
                <w:sz w:val="24"/>
              </w:rPr>
            </w:pPr>
            <w:r>
              <w:rPr>
                <w:sz w:val="24"/>
              </w:rPr>
              <w:t>В середньому за 2012 -</w:t>
            </w:r>
          </w:p>
          <w:p w:rsidR="0085302A" w:rsidRDefault="00942E2A">
            <w:pPr>
              <w:pStyle w:val="TableParagraph"/>
              <w:spacing w:line="264" w:lineRule="exact"/>
              <w:ind w:left="194" w:right="176"/>
              <w:jc w:val="center"/>
              <w:rPr>
                <w:sz w:val="24"/>
              </w:rPr>
            </w:pPr>
            <w:r>
              <w:rPr>
                <w:sz w:val="24"/>
              </w:rPr>
              <w:t>2014р.</w:t>
            </w:r>
          </w:p>
        </w:tc>
      </w:tr>
      <w:tr w:rsidR="0085302A">
        <w:trPr>
          <w:trHeight w:val="1655"/>
        </w:trPr>
        <w:tc>
          <w:tcPr>
            <w:tcW w:w="1952" w:type="dxa"/>
            <w:vMerge/>
            <w:tcBorders>
              <w:top w:val="nil"/>
            </w:tcBorders>
          </w:tcPr>
          <w:p w:rsidR="0085302A" w:rsidRDefault="0085302A">
            <w:pPr>
              <w:rPr>
                <w:sz w:val="2"/>
                <w:szCs w:val="2"/>
              </w:rPr>
            </w:pPr>
          </w:p>
        </w:tc>
        <w:tc>
          <w:tcPr>
            <w:tcW w:w="991" w:type="dxa"/>
          </w:tcPr>
          <w:p w:rsidR="0085302A" w:rsidRPr="00226C90" w:rsidRDefault="00942E2A">
            <w:pPr>
              <w:pStyle w:val="TableParagraph"/>
              <w:ind w:left="115" w:right="105"/>
              <w:jc w:val="center"/>
              <w:rPr>
                <w:sz w:val="24"/>
                <w:lang w:val="ru-RU"/>
              </w:rPr>
            </w:pPr>
            <w:r w:rsidRPr="00226C90">
              <w:rPr>
                <w:spacing w:val="-1"/>
                <w:sz w:val="24"/>
                <w:lang w:val="ru-RU"/>
              </w:rPr>
              <w:t xml:space="preserve">Виручк </w:t>
            </w:r>
            <w:r w:rsidRPr="00226C90">
              <w:rPr>
                <w:sz w:val="24"/>
                <w:lang w:val="ru-RU"/>
              </w:rPr>
              <w:t>а від реаліза ції, тис.</w:t>
            </w:r>
          </w:p>
          <w:p w:rsidR="0085302A" w:rsidRDefault="00942E2A">
            <w:pPr>
              <w:pStyle w:val="TableParagraph"/>
              <w:spacing w:line="264" w:lineRule="exact"/>
              <w:ind w:left="141" w:right="135"/>
              <w:jc w:val="center"/>
              <w:rPr>
                <w:sz w:val="24"/>
              </w:rPr>
            </w:pPr>
            <w:proofErr w:type="gramStart"/>
            <w:r>
              <w:rPr>
                <w:sz w:val="24"/>
              </w:rPr>
              <w:t>грн</w:t>
            </w:r>
            <w:proofErr w:type="gramEnd"/>
            <w:r>
              <w:rPr>
                <w:sz w:val="24"/>
              </w:rPr>
              <w:t>.</w:t>
            </w:r>
          </w:p>
        </w:tc>
        <w:tc>
          <w:tcPr>
            <w:tcW w:w="993" w:type="dxa"/>
          </w:tcPr>
          <w:p w:rsidR="0085302A" w:rsidRDefault="0085302A">
            <w:pPr>
              <w:pStyle w:val="TableParagraph"/>
              <w:spacing w:before="4"/>
              <w:rPr>
                <w:b/>
                <w:sz w:val="35"/>
              </w:rPr>
            </w:pPr>
          </w:p>
          <w:p w:rsidR="0085302A" w:rsidRDefault="00942E2A">
            <w:pPr>
              <w:pStyle w:val="TableParagraph"/>
              <w:ind w:left="155" w:right="145"/>
              <w:jc w:val="center"/>
              <w:rPr>
                <w:sz w:val="24"/>
              </w:rPr>
            </w:pPr>
            <w:r>
              <w:rPr>
                <w:sz w:val="24"/>
              </w:rPr>
              <w:t>Питом а вага,</w:t>
            </w:r>
          </w:p>
          <w:p w:rsidR="0085302A" w:rsidRDefault="00942E2A">
            <w:pPr>
              <w:pStyle w:val="TableParagraph"/>
              <w:ind w:left="8"/>
              <w:jc w:val="center"/>
              <w:rPr>
                <w:sz w:val="24"/>
              </w:rPr>
            </w:pPr>
            <w:r>
              <w:rPr>
                <w:w w:val="99"/>
                <w:sz w:val="24"/>
              </w:rPr>
              <w:t>%</w:t>
            </w:r>
          </w:p>
        </w:tc>
        <w:tc>
          <w:tcPr>
            <w:tcW w:w="991" w:type="dxa"/>
          </w:tcPr>
          <w:p w:rsidR="0085302A" w:rsidRPr="00226C90" w:rsidRDefault="00942E2A">
            <w:pPr>
              <w:pStyle w:val="TableParagraph"/>
              <w:ind w:left="115" w:right="105"/>
              <w:jc w:val="center"/>
              <w:rPr>
                <w:sz w:val="24"/>
                <w:lang w:val="ru-RU"/>
              </w:rPr>
            </w:pPr>
            <w:r w:rsidRPr="00226C90">
              <w:rPr>
                <w:spacing w:val="-1"/>
                <w:sz w:val="24"/>
                <w:lang w:val="ru-RU"/>
              </w:rPr>
              <w:t xml:space="preserve">Виручк </w:t>
            </w:r>
            <w:r w:rsidRPr="00226C90">
              <w:rPr>
                <w:sz w:val="24"/>
                <w:lang w:val="ru-RU"/>
              </w:rPr>
              <w:t>а від реаліза ції, тис.</w:t>
            </w:r>
          </w:p>
          <w:p w:rsidR="0085302A" w:rsidRDefault="00942E2A">
            <w:pPr>
              <w:pStyle w:val="TableParagraph"/>
              <w:spacing w:line="264" w:lineRule="exact"/>
              <w:ind w:left="143" w:right="135"/>
              <w:jc w:val="center"/>
              <w:rPr>
                <w:sz w:val="24"/>
              </w:rPr>
            </w:pPr>
            <w:proofErr w:type="gramStart"/>
            <w:r>
              <w:rPr>
                <w:sz w:val="24"/>
              </w:rPr>
              <w:t>грн</w:t>
            </w:r>
            <w:proofErr w:type="gramEnd"/>
            <w:r>
              <w:rPr>
                <w:sz w:val="24"/>
              </w:rPr>
              <w:t>.</w:t>
            </w:r>
          </w:p>
        </w:tc>
        <w:tc>
          <w:tcPr>
            <w:tcW w:w="995" w:type="dxa"/>
          </w:tcPr>
          <w:p w:rsidR="0085302A" w:rsidRDefault="0085302A">
            <w:pPr>
              <w:pStyle w:val="TableParagraph"/>
              <w:spacing w:before="4"/>
              <w:rPr>
                <w:b/>
                <w:sz w:val="35"/>
              </w:rPr>
            </w:pPr>
          </w:p>
          <w:p w:rsidR="0085302A" w:rsidRDefault="00942E2A">
            <w:pPr>
              <w:pStyle w:val="TableParagraph"/>
              <w:ind w:left="159" w:right="144"/>
              <w:jc w:val="center"/>
              <w:rPr>
                <w:sz w:val="24"/>
              </w:rPr>
            </w:pPr>
            <w:r>
              <w:rPr>
                <w:sz w:val="24"/>
              </w:rPr>
              <w:t>Питом а вага,</w:t>
            </w:r>
          </w:p>
          <w:p w:rsidR="0085302A" w:rsidRDefault="00942E2A">
            <w:pPr>
              <w:pStyle w:val="TableParagraph"/>
              <w:ind w:left="13"/>
              <w:jc w:val="center"/>
              <w:rPr>
                <w:sz w:val="24"/>
              </w:rPr>
            </w:pPr>
            <w:r>
              <w:rPr>
                <w:w w:val="99"/>
                <w:sz w:val="24"/>
              </w:rPr>
              <w:t>%</w:t>
            </w:r>
          </w:p>
        </w:tc>
        <w:tc>
          <w:tcPr>
            <w:tcW w:w="1132" w:type="dxa"/>
          </w:tcPr>
          <w:p w:rsidR="0085302A" w:rsidRPr="00226C90" w:rsidRDefault="00942E2A">
            <w:pPr>
              <w:pStyle w:val="TableParagraph"/>
              <w:spacing w:before="131"/>
              <w:ind w:left="109" w:right="94" w:hanging="2"/>
              <w:jc w:val="center"/>
              <w:rPr>
                <w:sz w:val="24"/>
                <w:lang w:val="ru-RU"/>
              </w:rPr>
            </w:pPr>
            <w:r w:rsidRPr="00226C90">
              <w:rPr>
                <w:sz w:val="24"/>
                <w:lang w:val="ru-RU"/>
              </w:rPr>
              <w:t>Виручка від реалізаці ї, тис. грн.</w:t>
            </w:r>
          </w:p>
        </w:tc>
        <w:tc>
          <w:tcPr>
            <w:tcW w:w="709" w:type="dxa"/>
          </w:tcPr>
          <w:p w:rsidR="0085302A" w:rsidRPr="00226C90" w:rsidRDefault="0085302A">
            <w:pPr>
              <w:pStyle w:val="TableParagraph"/>
              <w:spacing w:before="3"/>
              <w:rPr>
                <w:b/>
                <w:sz w:val="23"/>
                <w:lang w:val="ru-RU"/>
              </w:rPr>
            </w:pPr>
          </w:p>
          <w:p w:rsidR="0085302A" w:rsidRDefault="00942E2A">
            <w:pPr>
              <w:pStyle w:val="TableParagraph"/>
              <w:ind w:left="116" w:right="98" w:firstLine="38"/>
              <w:jc w:val="both"/>
              <w:rPr>
                <w:sz w:val="24"/>
              </w:rPr>
            </w:pPr>
            <w:r>
              <w:rPr>
                <w:sz w:val="24"/>
              </w:rPr>
              <w:t>Пит ома вага,</w:t>
            </w:r>
          </w:p>
          <w:p w:rsidR="0085302A" w:rsidRDefault="00942E2A">
            <w:pPr>
              <w:pStyle w:val="TableParagraph"/>
              <w:ind w:left="16"/>
              <w:jc w:val="center"/>
              <w:rPr>
                <w:sz w:val="24"/>
              </w:rPr>
            </w:pPr>
            <w:r>
              <w:rPr>
                <w:w w:val="99"/>
                <w:sz w:val="24"/>
              </w:rPr>
              <w:t>%</w:t>
            </w:r>
          </w:p>
        </w:tc>
        <w:tc>
          <w:tcPr>
            <w:tcW w:w="990" w:type="dxa"/>
            <w:tcBorders>
              <w:right w:val="single" w:sz="2" w:space="0" w:color="000000"/>
            </w:tcBorders>
          </w:tcPr>
          <w:p w:rsidR="0085302A" w:rsidRPr="00226C90" w:rsidRDefault="00942E2A">
            <w:pPr>
              <w:pStyle w:val="TableParagraph"/>
              <w:ind w:left="120" w:right="102"/>
              <w:jc w:val="center"/>
              <w:rPr>
                <w:sz w:val="24"/>
                <w:lang w:val="ru-RU"/>
              </w:rPr>
            </w:pPr>
            <w:r w:rsidRPr="00226C90">
              <w:rPr>
                <w:spacing w:val="-1"/>
                <w:sz w:val="24"/>
                <w:lang w:val="ru-RU"/>
              </w:rPr>
              <w:t xml:space="preserve">Виручк </w:t>
            </w:r>
            <w:r w:rsidRPr="00226C90">
              <w:rPr>
                <w:sz w:val="24"/>
                <w:lang w:val="ru-RU"/>
              </w:rPr>
              <w:t>а від реаліза ції, тис.</w:t>
            </w:r>
          </w:p>
          <w:p w:rsidR="0085302A" w:rsidRDefault="00942E2A">
            <w:pPr>
              <w:pStyle w:val="TableParagraph"/>
              <w:spacing w:line="264" w:lineRule="exact"/>
              <w:ind w:left="65" w:right="50"/>
              <w:jc w:val="center"/>
              <w:rPr>
                <w:sz w:val="24"/>
              </w:rPr>
            </w:pPr>
            <w:proofErr w:type="gramStart"/>
            <w:r>
              <w:rPr>
                <w:sz w:val="24"/>
              </w:rPr>
              <w:t>грн</w:t>
            </w:r>
            <w:proofErr w:type="gramEnd"/>
            <w:r>
              <w:rPr>
                <w:sz w:val="24"/>
              </w:rPr>
              <w:t>.</w:t>
            </w:r>
          </w:p>
        </w:tc>
        <w:tc>
          <w:tcPr>
            <w:tcW w:w="813" w:type="dxa"/>
            <w:tcBorders>
              <w:left w:val="single" w:sz="2" w:space="0" w:color="000000"/>
            </w:tcBorders>
          </w:tcPr>
          <w:p w:rsidR="0085302A" w:rsidRDefault="0085302A">
            <w:pPr>
              <w:pStyle w:val="TableParagraph"/>
              <w:spacing w:before="3"/>
              <w:rPr>
                <w:b/>
                <w:sz w:val="23"/>
              </w:rPr>
            </w:pPr>
          </w:p>
          <w:p w:rsidR="0085302A" w:rsidRDefault="00942E2A">
            <w:pPr>
              <w:pStyle w:val="TableParagraph"/>
              <w:ind w:left="152" w:right="122"/>
              <w:jc w:val="center"/>
              <w:rPr>
                <w:sz w:val="24"/>
              </w:rPr>
            </w:pPr>
            <w:r>
              <w:rPr>
                <w:sz w:val="24"/>
              </w:rPr>
              <w:t>Пито ма вага,</w:t>
            </w:r>
          </w:p>
          <w:p w:rsidR="0085302A" w:rsidRDefault="00942E2A">
            <w:pPr>
              <w:pStyle w:val="TableParagraph"/>
              <w:ind w:left="26"/>
              <w:jc w:val="center"/>
              <w:rPr>
                <w:sz w:val="24"/>
              </w:rPr>
            </w:pPr>
            <w:r>
              <w:rPr>
                <w:w w:val="99"/>
                <w:sz w:val="24"/>
              </w:rPr>
              <w:t>%</w:t>
            </w:r>
          </w:p>
        </w:tc>
      </w:tr>
      <w:tr w:rsidR="0085302A">
        <w:trPr>
          <w:trHeight w:val="828"/>
        </w:trPr>
        <w:tc>
          <w:tcPr>
            <w:tcW w:w="1952" w:type="dxa"/>
          </w:tcPr>
          <w:p w:rsidR="0085302A" w:rsidRDefault="00942E2A">
            <w:pPr>
              <w:pStyle w:val="TableParagraph"/>
              <w:ind w:left="167" w:right="157" w:hanging="2"/>
              <w:jc w:val="center"/>
              <w:rPr>
                <w:sz w:val="24"/>
              </w:rPr>
            </w:pPr>
            <w:r>
              <w:rPr>
                <w:sz w:val="24"/>
              </w:rPr>
              <w:t>Продукція рослинництва –</w:t>
            </w:r>
          </w:p>
          <w:p w:rsidR="0085302A" w:rsidRDefault="00942E2A">
            <w:pPr>
              <w:pStyle w:val="TableParagraph"/>
              <w:spacing w:line="264" w:lineRule="exact"/>
              <w:ind w:left="265" w:right="260"/>
              <w:jc w:val="center"/>
              <w:rPr>
                <w:sz w:val="24"/>
              </w:rPr>
            </w:pPr>
            <w:r>
              <w:rPr>
                <w:sz w:val="24"/>
              </w:rPr>
              <w:t>всього</w:t>
            </w:r>
          </w:p>
        </w:tc>
        <w:tc>
          <w:tcPr>
            <w:tcW w:w="991" w:type="dxa"/>
          </w:tcPr>
          <w:p w:rsidR="0085302A" w:rsidRDefault="0085302A">
            <w:pPr>
              <w:pStyle w:val="TableParagraph"/>
              <w:spacing w:before="3"/>
              <w:rPr>
                <w:b/>
                <w:sz w:val="23"/>
              </w:rPr>
            </w:pPr>
          </w:p>
          <w:p w:rsidR="0085302A" w:rsidRDefault="00942E2A">
            <w:pPr>
              <w:pStyle w:val="TableParagraph"/>
              <w:spacing w:before="1"/>
              <w:ind w:left="144" w:right="135"/>
              <w:jc w:val="center"/>
              <w:rPr>
                <w:sz w:val="24"/>
              </w:rPr>
            </w:pPr>
            <w:r>
              <w:rPr>
                <w:sz w:val="24"/>
              </w:rPr>
              <w:t>89651,</w:t>
            </w:r>
          </w:p>
          <w:p w:rsidR="0085302A" w:rsidRDefault="00942E2A">
            <w:pPr>
              <w:pStyle w:val="TableParagraph"/>
              <w:spacing w:line="264" w:lineRule="exact"/>
              <w:ind w:left="6"/>
              <w:jc w:val="center"/>
              <w:rPr>
                <w:sz w:val="24"/>
              </w:rPr>
            </w:pPr>
            <w:r>
              <w:rPr>
                <w:sz w:val="24"/>
              </w:rPr>
              <w:t>8</w:t>
            </w:r>
          </w:p>
        </w:tc>
        <w:tc>
          <w:tcPr>
            <w:tcW w:w="993" w:type="dxa"/>
          </w:tcPr>
          <w:p w:rsidR="0085302A" w:rsidRDefault="0085302A">
            <w:pPr>
              <w:pStyle w:val="TableParagraph"/>
              <w:rPr>
                <w:b/>
                <w:sz w:val="26"/>
              </w:rPr>
            </w:pPr>
          </w:p>
          <w:p w:rsidR="0085302A" w:rsidRDefault="0085302A">
            <w:pPr>
              <w:pStyle w:val="TableParagraph"/>
              <w:spacing w:before="3"/>
              <w:rPr>
                <w:b/>
                <w:sz w:val="21"/>
              </w:rPr>
            </w:pPr>
          </w:p>
          <w:p w:rsidR="0085302A" w:rsidRDefault="00942E2A">
            <w:pPr>
              <w:pStyle w:val="TableParagraph"/>
              <w:spacing w:before="1" w:line="264" w:lineRule="exact"/>
              <w:ind w:left="152" w:right="145"/>
              <w:jc w:val="center"/>
              <w:rPr>
                <w:sz w:val="24"/>
              </w:rPr>
            </w:pPr>
            <w:r>
              <w:rPr>
                <w:sz w:val="24"/>
              </w:rPr>
              <w:t>97,2</w:t>
            </w:r>
          </w:p>
        </w:tc>
        <w:tc>
          <w:tcPr>
            <w:tcW w:w="991" w:type="dxa"/>
          </w:tcPr>
          <w:p w:rsidR="0085302A" w:rsidRDefault="0085302A">
            <w:pPr>
              <w:pStyle w:val="TableParagraph"/>
              <w:spacing w:before="3"/>
              <w:rPr>
                <w:b/>
                <w:sz w:val="23"/>
              </w:rPr>
            </w:pPr>
          </w:p>
          <w:p w:rsidR="0085302A" w:rsidRDefault="00942E2A">
            <w:pPr>
              <w:pStyle w:val="TableParagraph"/>
              <w:spacing w:before="1"/>
              <w:ind w:left="145" w:right="134"/>
              <w:jc w:val="center"/>
              <w:rPr>
                <w:sz w:val="24"/>
              </w:rPr>
            </w:pPr>
            <w:r>
              <w:rPr>
                <w:sz w:val="24"/>
              </w:rPr>
              <w:t>58182,</w:t>
            </w:r>
          </w:p>
          <w:p w:rsidR="0085302A" w:rsidRDefault="00942E2A">
            <w:pPr>
              <w:pStyle w:val="TableParagraph"/>
              <w:spacing w:line="264" w:lineRule="exact"/>
              <w:ind w:left="9"/>
              <w:jc w:val="center"/>
              <w:rPr>
                <w:sz w:val="24"/>
              </w:rPr>
            </w:pPr>
            <w:r>
              <w:rPr>
                <w:sz w:val="24"/>
              </w:rPr>
              <w:t>0</w:t>
            </w:r>
          </w:p>
        </w:tc>
        <w:tc>
          <w:tcPr>
            <w:tcW w:w="995" w:type="dxa"/>
          </w:tcPr>
          <w:p w:rsidR="0085302A" w:rsidRDefault="0085302A">
            <w:pPr>
              <w:pStyle w:val="TableParagraph"/>
              <w:rPr>
                <w:b/>
                <w:sz w:val="26"/>
              </w:rPr>
            </w:pPr>
          </w:p>
          <w:p w:rsidR="0085302A" w:rsidRDefault="0085302A">
            <w:pPr>
              <w:pStyle w:val="TableParagraph"/>
              <w:spacing w:before="3"/>
              <w:rPr>
                <w:b/>
                <w:sz w:val="21"/>
              </w:rPr>
            </w:pPr>
          </w:p>
          <w:p w:rsidR="0085302A" w:rsidRDefault="00942E2A">
            <w:pPr>
              <w:pStyle w:val="TableParagraph"/>
              <w:spacing w:before="1" w:line="264" w:lineRule="exact"/>
              <w:ind w:left="288"/>
              <w:rPr>
                <w:sz w:val="24"/>
              </w:rPr>
            </w:pPr>
            <w:r>
              <w:rPr>
                <w:sz w:val="24"/>
              </w:rPr>
              <w:t>97,0</w:t>
            </w:r>
          </w:p>
        </w:tc>
        <w:tc>
          <w:tcPr>
            <w:tcW w:w="1132" w:type="dxa"/>
          </w:tcPr>
          <w:p w:rsidR="0085302A" w:rsidRDefault="0085302A">
            <w:pPr>
              <w:pStyle w:val="TableParagraph"/>
              <w:rPr>
                <w:b/>
                <w:sz w:val="26"/>
              </w:rPr>
            </w:pPr>
          </w:p>
          <w:p w:rsidR="0085302A" w:rsidRDefault="0085302A">
            <w:pPr>
              <w:pStyle w:val="TableParagraph"/>
              <w:spacing w:before="3"/>
              <w:rPr>
                <w:b/>
                <w:sz w:val="21"/>
              </w:rPr>
            </w:pPr>
          </w:p>
          <w:p w:rsidR="0085302A" w:rsidRDefault="00942E2A">
            <w:pPr>
              <w:pStyle w:val="TableParagraph"/>
              <w:spacing w:before="1" w:line="264" w:lineRule="exact"/>
              <w:ind w:left="177"/>
              <w:rPr>
                <w:sz w:val="24"/>
              </w:rPr>
            </w:pPr>
            <w:r>
              <w:rPr>
                <w:sz w:val="24"/>
              </w:rPr>
              <w:t>74525,3</w:t>
            </w:r>
          </w:p>
        </w:tc>
        <w:tc>
          <w:tcPr>
            <w:tcW w:w="709" w:type="dxa"/>
          </w:tcPr>
          <w:p w:rsidR="0085302A" w:rsidRDefault="0085302A">
            <w:pPr>
              <w:pStyle w:val="TableParagraph"/>
              <w:rPr>
                <w:b/>
                <w:sz w:val="26"/>
              </w:rPr>
            </w:pPr>
          </w:p>
          <w:p w:rsidR="0085302A" w:rsidRDefault="0085302A">
            <w:pPr>
              <w:pStyle w:val="TableParagraph"/>
              <w:spacing w:before="3"/>
              <w:rPr>
                <w:b/>
                <w:sz w:val="21"/>
              </w:rPr>
            </w:pPr>
          </w:p>
          <w:p w:rsidR="0085302A" w:rsidRDefault="00942E2A">
            <w:pPr>
              <w:pStyle w:val="TableParagraph"/>
              <w:spacing w:before="1" w:line="264" w:lineRule="exact"/>
              <w:ind w:left="147"/>
              <w:rPr>
                <w:sz w:val="24"/>
              </w:rPr>
            </w:pPr>
            <w:r>
              <w:rPr>
                <w:sz w:val="24"/>
              </w:rPr>
              <w:t>93,6</w:t>
            </w:r>
          </w:p>
        </w:tc>
        <w:tc>
          <w:tcPr>
            <w:tcW w:w="990" w:type="dxa"/>
            <w:tcBorders>
              <w:right w:val="single" w:sz="2" w:space="0" w:color="000000"/>
            </w:tcBorders>
          </w:tcPr>
          <w:p w:rsidR="0085302A" w:rsidRDefault="0085302A">
            <w:pPr>
              <w:pStyle w:val="TableParagraph"/>
              <w:rPr>
                <w:b/>
                <w:sz w:val="26"/>
              </w:rPr>
            </w:pPr>
          </w:p>
          <w:p w:rsidR="0085302A" w:rsidRDefault="0085302A">
            <w:pPr>
              <w:pStyle w:val="TableParagraph"/>
              <w:spacing w:before="3"/>
              <w:rPr>
                <w:b/>
                <w:sz w:val="21"/>
              </w:rPr>
            </w:pPr>
          </w:p>
          <w:p w:rsidR="0085302A" w:rsidRDefault="00942E2A">
            <w:pPr>
              <w:pStyle w:val="TableParagraph"/>
              <w:spacing w:before="1" w:line="264" w:lineRule="exact"/>
              <w:ind w:left="65" w:right="97"/>
              <w:jc w:val="center"/>
              <w:rPr>
                <w:sz w:val="24"/>
              </w:rPr>
            </w:pPr>
            <w:r>
              <w:rPr>
                <w:sz w:val="24"/>
              </w:rPr>
              <w:t>71905,5</w:t>
            </w:r>
          </w:p>
        </w:tc>
        <w:tc>
          <w:tcPr>
            <w:tcW w:w="813" w:type="dxa"/>
            <w:tcBorders>
              <w:left w:val="single" w:sz="2" w:space="0" w:color="000000"/>
            </w:tcBorders>
          </w:tcPr>
          <w:p w:rsidR="0085302A" w:rsidRDefault="0085302A">
            <w:pPr>
              <w:pStyle w:val="TableParagraph"/>
              <w:rPr>
                <w:b/>
                <w:sz w:val="26"/>
              </w:rPr>
            </w:pPr>
          </w:p>
          <w:p w:rsidR="0085302A" w:rsidRDefault="0085302A">
            <w:pPr>
              <w:pStyle w:val="TableParagraph"/>
              <w:spacing w:before="3"/>
              <w:rPr>
                <w:b/>
                <w:sz w:val="21"/>
              </w:rPr>
            </w:pPr>
          </w:p>
          <w:p w:rsidR="0085302A" w:rsidRDefault="00942E2A">
            <w:pPr>
              <w:pStyle w:val="TableParagraph"/>
              <w:spacing w:before="1" w:line="264" w:lineRule="exact"/>
              <w:ind w:right="177"/>
              <w:jc w:val="right"/>
              <w:rPr>
                <w:sz w:val="24"/>
              </w:rPr>
            </w:pPr>
            <w:r>
              <w:rPr>
                <w:sz w:val="24"/>
              </w:rPr>
              <w:t>95,8</w:t>
            </w:r>
          </w:p>
        </w:tc>
      </w:tr>
      <w:tr w:rsidR="0085302A">
        <w:trPr>
          <w:trHeight w:val="551"/>
        </w:trPr>
        <w:tc>
          <w:tcPr>
            <w:tcW w:w="1952" w:type="dxa"/>
          </w:tcPr>
          <w:p w:rsidR="0085302A" w:rsidRPr="00226C90" w:rsidRDefault="00942E2A">
            <w:pPr>
              <w:pStyle w:val="TableParagraph"/>
              <w:spacing w:line="270" w:lineRule="exact"/>
              <w:ind w:left="266" w:right="260"/>
              <w:jc w:val="center"/>
              <w:rPr>
                <w:sz w:val="24"/>
                <w:lang w:val="ru-RU"/>
              </w:rPr>
            </w:pPr>
            <w:r w:rsidRPr="00226C90">
              <w:rPr>
                <w:sz w:val="24"/>
                <w:lang w:val="ru-RU"/>
              </w:rPr>
              <w:t>у т.ч. зернові</w:t>
            </w:r>
          </w:p>
          <w:p w:rsidR="0085302A" w:rsidRPr="00226C90" w:rsidRDefault="00942E2A">
            <w:pPr>
              <w:pStyle w:val="TableParagraph"/>
              <w:spacing w:line="261" w:lineRule="exact"/>
              <w:ind w:left="265" w:right="260"/>
              <w:jc w:val="center"/>
              <w:rPr>
                <w:sz w:val="24"/>
                <w:lang w:val="ru-RU"/>
              </w:rPr>
            </w:pPr>
            <w:r w:rsidRPr="00226C90">
              <w:rPr>
                <w:sz w:val="24"/>
                <w:lang w:val="ru-RU"/>
              </w:rPr>
              <w:t>всього</w:t>
            </w:r>
          </w:p>
        </w:tc>
        <w:tc>
          <w:tcPr>
            <w:tcW w:w="991" w:type="dxa"/>
          </w:tcPr>
          <w:p w:rsidR="0085302A" w:rsidRDefault="00942E2A">
            <w:pPr>
              <w:pStyle w:val="TableParagraph"/>
              <w:spacing w:line="270" w:lineRule="exact"/>
              <w:ind w:left="144" w:right="135"/>
              <w:jc w:val="center"/>
              <w:rPr>
                <w:sz w:val="24"/>
              </w:rPr>
            </w:pPr>
            <w:r>
              <w:rPr>
                <w:sz w:val="24"/>
              </w:rPr>
              <w:t>85437,</w:t>
            </w:r>
          </w:p>
          <w:p w:rsidR="0085302A" w:rsidRDefault="00942E2A">
            <w:pPr>
              <w:pStyle w:val="TableParagraph"/>
              <w:spacing w:line="261" w:lineRule="exact"/>
              <w:ind w:left="6"/>
              <w:jc w:val="center"/>
              <w:rPr>
                <w:sz w:val="24"/>
              </w:rPr>
            </w:pPr>
            <w:r>
              <w:rPr>
                <w:sz w:val="24"/>
              </w:rPr>
              <w:t>9</w:t>
            </w:r>
          </w:p>
        </w:tc>
        <w:tc>
          <w:tcPr>
            <w:tcW w:w="993" w:type="dxa"/>
          </w:tcPr>
          <w:p w:rsidR="0085302A" w:rsidRDefault="0085302A">
            <w:pPr>
              <w:pStyle w:val="TableParagraph"/>
              <w:spacing w:before="5"/>
              <w:rPr>
                <w:b/>
                <w:sz w:val="23"/>
              </w:rPr>
            </w:pPr>
          </w:p>
          <w:p w:rsidR="0085302A" w:rsidRDefault="00942E2A">
            <w:pPr>
              <w:pStyle w:val="TableParagraph"/>
              <w:spacing w:line="261" w:lineRule="exact"/>
              <w:ind w:left="50" w:right="145"/>
              <w:jc w:val="center"/>
              <w:rPr>
                <w:sz w:val="24"/>
              </w:rPr>
            </w:pPr>
            <w:r>
              <w:rPr>
                <w:sz w:val="24"/>
              </w:rPr>
              <w:t>92,7</w:t>
            </w:r>
          </w:p>
        </w:tc>
        <w:tc>
          <w:tcPr>
            <w:tcW w:w="991" w:type="dxa"/>
          </w:tcPr>
          <w:p w:rsidR="0085302A" w:rsidRDefault="00942E2A">
            <w:pPr>
              <w:pStyle w:val="TableParagraph"/>
              <w:spacing w:line="270" w:lineRule="exact"/>
              <w:ind w:left="145" w:right="135"/>
              <w:jc w:val="center"/>
              <w:rPr>
                <w:sz w:val="24"/>
              </w:rPr>
            </w:pPr>
            <w:r>
              <w:rPr>
                <w:sz w:val="24"/>
              </w:rPr>
              <w:t>32926,</w:t>
            </w:r>
          </w:p>
          <w:p w:rsidR="0085302A" w:rsidRDefault="00942E2A">
            <w:pPr>
              <w:pStyle w:val="TableParagraph"/>
              <w:spacing w:line="261" w:lineRule="exact"/>
              <w:ind w:left="9"/>
              <w:jc w:val="center"/>
              <w:rPr>
                <w:sz w:val="24"/>
              </w:rPr>
            </w:pPr>
            <w:r>
              <w:rPr>
                <w:sz w:val="24"/>
              </w:rPr>
              <w:t>0</w:t>
            </w:r>
          </w:p>
        </w:tc>
        <w:tc>
          <w:tcPr>
            <w:tcW w:w="995" w:type="dxa"/>
          </w:tcPr>
          <w:p w:rsidR="0085302A" w:rsidRDefault="0085302A">
            <w:pPr>
              <w:pStyle w:val="TableParagraph"/>
              <w:spacing w:before="5"/>
              <w:rPr>
                <w:b/>
                <w:sz w:val="23"/>
              </w:rPr>
            </w:pPr>
          </w:p>
          <w:p w:rsidR="0085302A" w:rsidRDefault="00942E2A">
            <w:pPr>
              <w:pStyle w:val="TableParagraph"/>
              <w:spacing w:line="261" w:lineRule="exact"/>
              <w:ind w:left="233"/>
              <w:rPr>
                <w:sz w:val="24"/>
              </w:rPr>
            </w:pPr>
            <w:r>
              <w:rPr>
                <w:sz w:val="24"/>
              </w:rPr>
              <w:t>54,9</w:t>
            </w:r>
          </w:p>
        </w:tc>
        <w:tc>
          <w:tcPr>
            <w:tcW w:w="1132" w:type="dxa"/>
          </w:tcPr>
          <w:p w:rsidR="0085302A" w:rsidRDefault="0085302A">
            <w:pPr>
              <w:pStyle w:val="TableParagraph"/>
              <w:spacing w:before="5"/>
              <w:rPr>
                <w:b/>
                <w:sz w:val="23"/>
              </w:rPr>
            </w:pPr>
          </w:p>
          <w:p w:rsidR="0085302A" w:rsidRDefault="00942E2A">
            <w:pPr>
              <w:pStyle w:val="TableParagraph"/>
              <w:spacing w:line="261" w:lineRule="exact"/>
              <w:ind w:left="177"/>
              <w:rPr>
                <w:sz w:val="24"/>
              </w:rPr>
            </w:pPr>
            <w:r>
              <w:rPr>
                <w:sz w:val="24"/>
              </w:rPr>
              <w:t>65496,1</w:t>
            </w:r>
          </w:p>
        </w:tc>
        <w:tc>
          <w:tcPr>
            <w:tcW w:w="709" w:type="dxa"/>
          </w:tcPr>
          <w:p w:rsidR="0085302A" w:rsidRDefault="0085302A">
            <w:pPr>
              <w:pStyle w:val="TableParagraph"/>
              <w:spacing w:before="5"/>
              <w:rPr>
                <w:b/>
                <w:sz w:val="23"/>
              </w:rPr>
            </w:pPr>
          </w:p>
          <w:p w:rsidR="0085302A" w:rsidRDefault="00942E2A">
            <w:pPr>
              <w:pStyle w:val="TableParagraph"/>
              <w:spacing w:line="261" w:lineRule="exact"/>
              <w:ind w:left="94"/>
              <w:rPr>
                <w:sz w:val="24"/>
              </w:rPr>
            </w:pPr>
            <w:r>
              <w:rPr>
                <w:sz w:val="24"/>
              </w:rPr>
              <w:t>83,3</w:t>
            </w:r>
          </w:p>
        </w:tc>
        <w:tc>
          <w:tcPr>
            <w:tcW w:w="990" w:type="dxa"/>
            <w:tcBorders>
              <w:right w:val="single" w:sz="2" w:space="0" w:color="000000"/>
            </w:tcBorders>
          </w:tcPr>
          <w:p w:rsidR="0085302A" w:rsidRDefault="00942E2A">
            <w:pPr>
              <w:pStyle w:val="TableParagraph"/>
              <w:spacing w:line="270" w:lineRule="exact"/>
              <w:ind w:left="112"/>
              <w:rPr>
                <w:sz w:val="24"/>
              </w:rPr>
            </w:pPr>
            <w:r>
              <w:rPr>
                <w:sz w:val="24"/>
              </w:rPr>
              <w:t>61286,</w:t>
            </w:r>
          </w:p>
          <w:p w:rsidR="0085302A" w:rsidRDefault="00942E2A">
            <w:pPr>
              <w:pStyle w:val="TableParagraph"/>
              <w:spacing w:line="261" w:lineRule="exact"/>
              <w:ind w:left="112"/>
              <w:rPr>
                <w:sz w:val="24"/>
              </w:rPr>
            </w:pPr>
            <w:r>
              <w:rPr>
                <w:sz w:val="24"/>
              </w:rPr>
              <w:t>7</w:t>
            </w:r>
          </w:p>
        </w:tc>
        <w:tc>
          <w:tcPr>
            <w:tcW w:w="813" w:type="dxa"/>
            <w:tcBorders>
              <w:left w:val="single" w:sz="2" w:space="0" w:color="000000"/>
            </w:tcBorders>
          </w:tcPr>
          <w:p w:rsidR="0085302A" w:rsidRDefault="0085302A">
            <w:pPr>
              <w:pStyle w:val="TableParagraph"/>
              <w:spacing w:before="5"/>
              <w:rPr>
                <w:b/>
                <w:sz w:val="23"/>
              </w:rPr>
            </w:pPr>
          </w:p>
          <w:p w:rsidR="0085302A" w:rsidRDefault="00942E2A">
            <w:pPr>
              <w:pStyle w:val="TableParagraph"/>
              <w:spacing w:line="261" w:lineRule="exact"/>
              <w:ind w:right="177"/>
              <w:jc w:val="right"/>
              <w:rPr>
                <w:sz w:val="24"/>
              </w:rPr>
            </w:pPr>
            <w:r>
              <w:rPr>
                <w:sz w:val="24"/>
              </w:rPr>
              <w:t>81,7</w:t>
            </w:r>
          </w:p>
        </w:tc>
      </w:tr>
      <w:tr w:rsidR="0085302A">
        <w:trPr>
          <w:trHeight w:val="554"/>
        </w:trPr>
        <w:tc>
          <w:tcPr>
            <w:tcW w:w="1952" w:type="dxa"/>
          </w:tcPr>
          <w:p w:rsidR="0085302A" w:rsidRDefault="0085302A">
            <w:pPr>
              <w:pStyle w:val="TableParagraph"/>
              <w:spacing w:before="5"/>
              <w:rPr>
                <w:b/>
                <w:sz w:val="23"/>
              </w:rPr>
            </w:pPr>
          </w:p>
          <w:p w:rsidR="0085302A" w:rsidRDefault="00942E2A">
            <w:pPr>
              <w:pStyle w:val="TableParagraph"/>
              <w:spacing w:line="264" w:lineRule="exact"/>
              <w:ind w:left="110"/>
              <w:rPr>
                <w:sz w:val="24"/>
              </w:rPr>
            </w:pPr>
            <w:r>
              <w:rPr>
                <w:sz w:val="24"/>
              </w:rPr>
              <w:t>Пшениця озима</w:t>
            </w:r>
          </w:p>
        </w:tc>
        <w:tc>
          <w:tcPr>
            <w:tcW w:w="991" w:type="dxa"/>
          </w:tcPr>
          <w:p w:rsidR="0085302A" w:rsidRDefault="00942E2A">
            <w:pPr>
              <w:pStyle w:val="TableParagraph"/>
              <w:spacing w:line="270" w:lineRule="exact"/>
              <w:ind w:left="144" w:right="135"/>
              <w:jc w:val="center"/>
              <w:rPr>
                <w:sz w:val="24"/>
              </w:rPr>
            </w:pPr>
            <w:r>
              <w:rPr>
                <w:sz w:val="24"/>
              </w:rPr>
              <w:t>19599,</w:t>
            </w:r>
          </w:p>
          <w:p w:rsidR="0085302A" w:rsidRDefault="00942E2A">
            <w:pPr>
              <w:pStyle w:val="TableParagraph"/>
              <w:spacing w:line="264" w:lineRule="exact"/>
              <w:ind w:left="6"/>
              <w:jc w:val="center"/>
              <w:rPr>
                <w:sz w:val="24"/>
              </w:rPr>
            </w:pPr>
            <w:r>
              <w:rPr>
                <w:sz w:val="24"/>
              </w:rPr>
              <w:t>9</w:t>
            </w:r>
          </w:p>
        </w:tc>
        <w:tc>
          <w:tcPr>
            <w:tcW w:w="993" w:type="dxa"/>
          </w:tcPr>
          <w:p w:rsidR="0085302A" w:rsidRDefault="0085302A">
            <w:pPr>
              <w:pStyle w:val="TableParagraph"/>
              <w:spacing w:before="5"/>
              <w:rPr>
                <w:b/>
                <w:sz w:val="23"/>
              </w:rPr>
            </w:pPr>
          </w:p>
          <w:p w:rsidR="0085302A" w:rsidRDefault="00942E2A">
            <w:pPr>
              <w:pStyle w:val="TableParagraph"/>
              <w:spacing w:line="264" w:lineRule="exact"/>
              <w:ind w:left="50" w:right="145"/>
              <w:jc w:val="center"/>
              <w:rPr>
                <w:sz w:val="24"/>
              </w:rPr>
            </w:pPr>
            <w:r>
              <w:rPr>
                <w:sz w:val="24"/>
              </w:rPr>
              <w:t>21,3</w:t>
            </w:r>
          </w:p>
        </w:tc>
        <w:tc>
          <w:tcPr>
            <w:tcW w:w="991" w:type="dxa"/>
          </w:tcPr>
          <w:p w:rsidR="0085302A" w:rsidRDefault="0085302A">
            <w:pPr>
              <w:pStyle w:val="TableParagraph"/>
              <w:spacing w:before="5"/>
              <w:rPr>
                <w:b/>
                <w:sz w:val="23"/>
              </w:rPr>
            </w:pPr>
          </w:p>
          <w:p w:rsidR="0085302A" w:rsidRDefault="00942E2A">
            <w:pPr>
              <w:pStyle w:val="TableParagraph"/>
              <w:spacing w:line="264" w:lineRule="exact"/>
              <w:ind w:right="153"/>
              <w:jc w:val="right"/>
              <w:rPr>
                <w:sz w:val="24"/>
              </w:rPr>
            </w:pPr>
            <w:r>
              <w:rPr>
                <w:sz w:val="24"/>
              </w:rPr>
              <w:t>8863,3</w:t>
            </w:r>
          </w:p>
        </w:tc>
        <w:tc>
          <w:tcPr>
            <w:tcW w:w="995" w:type="dxa"/>
          </w:tcPr>
          <w:p w:rsidR="0085302A" w:rsidRDefault="0085302A">
            <w:pPr>
              <w:pStyle w:val="TableParagraph"/>
              <w:spacing w:before="5"/>
              <w:rPr>
                <w:b/>
                <w:sz w:val="23"/>
              </w:rPr>
            </w:pPr>
          </w:p>
          <w:p w:rsidR="0085302A" w:rsidRDefault="00942E2A">
            <w:pPr>
              <w:pStyle w:val="TableParagraph"/>
              <w:spacing w:line="264" w:lineRule="exact"/>
              <w:ind w:left="233"/>
              <w:rPr>
                <w:sz w:val="24"/>
              </w:rPr>
            </w:pPr>
            <w:r>
              <w:rPr>
                <w:sz w:val="24"/>
              </w:rPr>
              <w:t>14,8</w:t>
            </w:r>
          </w:p>
        </w:tc>
        <w:tc>
          <w:tcPr>
            <w:tcW w:w="1132" w:type="dxa"/>
          </w:tcPr>
          <w:p w:rsidR="0085302A" w:rsidRDefault="0085302A">
            <w:pPr>
              <w:pStyle w:val="TableParagraph"/>
              <w:spacing w:before="5"/>
              <w:rPr>
                <w:b/>
                <w:sz w:val="23"/>
              </w:rPr>
            </w:pPr>
          </w:p>
          <w:p w:rsidR="0085302A" w:rsidRDefault="00942E2A">
            <w:pPr>
              <w:pStyle w:val="TableParagraph"/>
              <w:spacing w:line="264" w:lineRule="exact"/>
              <w:ind w:left="177"/>
              <w:rPr>
                <w:sz w:val="24"/>
              </w:rPr>
            </w:pPr>
            <w:r>
              <w:rPr>
                <w:sz w:val="24"/>
              </w:rPr>
              <w:t>11572,9</w:t>
            </w:r>
          </w:p>
        </w:tc>
        <w:tc>
          <w:tcPr>
            <w:tcW w:w="709" w:type="dxa"/>
          </w:tcPr>
          <w:p w:rsidR="0085302A" w:rsidRDefault="0085302A">
            <w:pPr>
              <w:pStyle w:val="TableParagraph"/>
              <w:spacing w:before="5"/>
              <w:rPr>
                <w:b/>
                <w:sz w:val="23"/>
              </w:rPr>
            </w:pPr>
          </w:p>
          <w:p w:rsidR="0085302A" w:rsidRDefault="00942E2A">
            <w:pPr>
              <w:pStyle w:val="TableParagraph"/>
              <w:spacing w:line="264" w:lineRule="exact"/>
              <w:ind w:left="94"/>
              <w:rPr>
                <w:sz w:val="24"/>
              </w:rPr>
            </w:pPr>
            <w:r>
              <w:rPr>
                <w:sz w:val="24"/>
              </w:rPr>
              <w:t>14,7</w:t>
            </w:r>
          </w:p>
        </w:tc>
        <w:tc>
          <w:tcPr>
            <w:tcW w:w="990" w:type="dxa"/>
            <w:tcBorders>
              <w:right w:val="single" w:sz="2" w:space="0" w:color="000000"/>
            </w:tcBorders>
          </w:tcPr>
          <w:p w:rsidR="0085302A" w:rsidRDefault="00942E2A">
            <w:pPr>
              <w:pStyle w:val="TableParagraph"/>
              <w:spacing w:line="270" w:lineRule="exact"/>
              <w:ind w:left="112"/>
              <w:rPr>
                <w:sz w:val="24"/>
              </w:rPr>
            </w:pPr>
            <w:r>
              <w:rPr>
                <w:sz w:val="24"/>
              </w:rPr>
              <w:t>13345,</w:t>
            </w:r>
          </w:p>
          <w:p w:rsidR="0085302A" w:rsidRDefault="00942E2A">
            <w:pPr>
              <w:pStyle w:val="TableParagraph"/>
              <w:spacing w:line="264" w:lineRule="exact"/>
              <w:ind w:left="112"/>
              <w:rPr>
                <w:sz w:val="24"/>
              </w:rPr>
            </w:pPr>
            <w:r>
              <w:rPr>
                <w:sz w:val="24"/>
              </w:rPr>
              <w:t>4</w:t>
            </w:r>
          </w:p>
        </w:tc>
        <w:tc>
          <w:tcPr>
            <w:tcW w:w="813" w:type="dxa"/>
            <w:tcBorders>
              <w:left w:val="single" w:sz="2" w:space="0" w:color="000000"/>
            </w:tcBorders>
          </w:tcPr>
          <w:p w:rsidR="0085302A" w:rsidRDefault="0085302A">
            <w:pPr>
              <w:pStyle w:val="TableParagraph"/>
              <w:spacing w:before="5"/>
              <w:rPr>
                <w:b/>
                <w:sz w:val="23"/>
              </w:rPr>
            </w:pPr>
          </w:p>
          <w:p w:rsidR="0085302A" w:rsidRDefault="00942E2A">
            <w:pPr>
              <w:pStyle w:val="TableParagraph"/>
              <w:spacing w:line="264" w:lineRule="exact"/>
              <w:ind w:right="177"/>
              <w:jc w:val="right"/>
              <w:rPr>
                <w:sz w:val="24"/>
              </w:rPr>
            </w:pPr>
            <w:r>
              <w:rPr>
                <w:sz w:val="24"/>
              </w:rPr>
              <w:t>17,8</w:t>
            </w:r>
          </w:p>
        </w:tc>
      </w:tr>
      <w:tr w:rsidR="0085302A">
        <w:trPr>
          <w:trHeight w:val="551"/>
        </w:trPr>
        <w:tc>
          <w:tcPr>
            <w:tcW w:w="1952" w:type="dxa"/>
          </w:tcPr>
          <w:p w:rsidR="0085302A" w:rsidRDefault="00942E2A">
            <w:pPr>
              <w:pStyle w:val="TableParagraph"/>
              <w:spacing w:line="268" w:lineRule="exact"/>
              <w:ind w:left="266" w:right="260"/>
              <w:jc w:val="center"/>
              <w:rPr>
                <w:sz w:val="24"/>
              </w:rPr>
            </w:pPr>
            <w:r>
              <w:rPr>
                <w:sz w:val="24"/>
              </w:rPr>
              <w:t>Кукурудза на</w:t>
            </w:r>
          </w:p>
          <w:p w:rsidR="0085302A" w:rsidRDefault="00942E2A">
            <w:pPr>
              <w:pStyle w:val="TableParagraph"/>
              <w:spacing w:line="264" w:lineRule="exact"/>
              <w:ind w:left="266" w:right="256"/>
              <w:jc w:val="center"/>
              <w:rPr>
                <w:sz w:val="24"/>
              </w:rPr>
            </w:pPr>
            <w:r>
              <w:rPr>
                <w:sz w:val="24"/>
              </w:rPr>
              <w:t>зерно</w:t>
            </w:r>
          </w:p>
        </w:tc>
        <w:tc>
          <w:tcPr>
            <w:tcW w:w="991" w:type="dxa"/>
          </w:tcPr>
          <w:p w:rsidR="0085302A" w:rsidRDefault="00942E2A">
            <w:pPr>
              <w:pStyle w:val="TableParagraph"/>
              <w:spacing w:line="268" w:lineRule="exact"/>
              <w:ind w:left="144" w:right="135"/>
              <w:jc w:val="center"/>
              <w:rPr>
                <w:sz w:val="24"/>
              </w:rPr>
            </w:pPr>
            <w:r>
              <w:rPr>
                <w:sz w:val="24"/>
              </w:rPr>
              <w:t>65838,</w:t>
            </w:r>
          </w:p>
          <w:p w:rsidR="0085302A" w:rsidRDefault="00942E2A">
            <w:pPr>
              <w:pStyle w:val="TableParagraph"/>
              <w:spacing w:line="264" w:lineRule="exact"/>
              <w:ind w:left="6"/>
              <w:jc w:val="center"/>
              <w:rPr>
                <w:sz w:val="24"/>
              </w:rPr>
            </w:pPr>
            <w:r>
              <w:rPr>
                <w:sz w:val="24"/>
              </w:rPr>
              <w:t>0</w:t>
            </w:r>
          </w:p>
        </w:tc>
        <w:tc>
          <w:tcPr>
            <w:tcW w:w="993" w:type="dxa"/>
          </w:tcPr>
          <w:p w:rsidR="0085302A" w:rsidRDefault="0085302A">
            <w:pPr>
              <w:pStyle w:val="TableParagraph"/>
              <w:spacing w:before="3"/>
              <w:rPr>
                <w:b/>
                <w:sz w:val="23"/>
              </w:rPr>
            </w:pPr>
          </w:p>
          <w:p w:rsidR="0085302A" w:rsidRDefault="00942E2A">
            <w:pPr>
              <w:pStyle w:val="TableParagraph"/>
              <w:spacing w:line="264" w:lineRule="exact"/>
              <w:ind w:left="50" w:right="145"/>
              <w:jc w:val="center"/>
              <w:rPr>
                <w:sz w:val="24"/>
              </w:rPr>
            </w:pPr>
            <w:r>
              <w:rPr>
                <w:sz w:val="24"/>
              </w:rPr>
              <w:t>71,4</w:t>
            </w:r>
          </w:p>
        </w:tc>
        <w:tc>
          <w:tcPr>
            <w:tcW w:w="991" w:type="dxa"/>
          </w:tcPr>
          <w:p w:rsidR="0085302A" w:rsidRDefault="00942E2A">
            <w:pPr>
              <w:pStyle w:val="TableParagraph"/>
              <w:spacing w:line="268" w:lineRule="exact"/>
              <w:ind w:left="145" w:right="135"/>
              <w:jc w:val="center"/>
              <w:rPr>
                <w:sz w:val="24"/>
              </w:rPr>
            </w:pPr>
            <w:r>
              <w:rPr>
                <w:sz w:val="24"/>
              </w:rPr>
              <w:t>24062,</w:t>
            </w:r>
          </w:p>
          <w:p w:rsidR="0085302A" w:rsidRDefault="00942E2A">
            <w:pPr>
              <w:pStyle w:val="TableParagraph"/>
              <w:spacing w:line="264" w:lineRule="exact"/>
              <w:ind w:left="9"/>
              <w:jc w:val="center"/>
              <w:rPr>
                <w:sz w:val="24"/>
              </w:rPr>
            </w:pPr>
            <w:r>
              <w:rPr>
                <w:sz w:val="24"/>
              </w:rPr>
              <w:t>7</w:t>
            </w:r>
          </w:p>
        </w:tc>
        <w:tc>
          <w:tcPr>
            <w:tcW w:w="995" w:type="dxa"/>
          </w:tcPr>
          <w:p w:rsidR="0085302A" w:rsidRDefault="0085302A">
            <w:pPr>
              <w:pStyle w:val="TableParagraph"/>
              <w:spacing w:before="3"/>
              <w:rPr>
                <w:b/>
                <w:sz w:val="23"/>
              </w:rPr>
            </w:pPr>
          </w:p>
          <w:p w:rsidR="0085302A" w:rsidRDefault="00942E2A">
            <w:pPr>
              <w:pStyle w:val="TableParagraph"/>
              <w:spacing w:line="264" w:lineRule="exact"/>
              <w:ind w:left="233"/>
              <w:rPr>
                <w:sz w:val="24"/>
              </w:rPr>
            </w:pPr>
            <w:r>
              <w:rPr>
                <w:sz w:val="24"/>
              </w:rPr>
              <w:t>40,1</w:t>
            </w:r>
          </w:p>
        </w:tc>
        <w:tc>
          <w:tcPr>
            <w:tcW w:w="1132" w:type="dxa"/>
          </w:tcPr>
          <w:p w:rsidR="0085302A" w:rsidRDefault="0085302A">
            <w:pPr>
              <w:pStyle w:val="TableParagraph"/>
              <w:spacing w:before="3"/>
              <w:rPr>
                <w:b/>
                <w:sz w:val="23"/>
              </w:rPr>
            </w:pPr>
          </w:p>
          <w:p w:rsidR="0085302A" w:rsidRDefault="00942E2A">
            <w:pPr>
              <w:pStyle w:val="TableParagraph"/>
              <w:spacing w:line="264" w:lineRule="exact"/>
              <w:ind w:left="177"/>
              <w:rPr>
                <w:sz w:val="24"/>
              </w:rPr>
            </w:pPr>
            <w:r>
              <w:rPr>
                <w:sz w:val="24"/>
              </w:rPr>
              <w:t>53923,2</w:t>
            </w:r>
          </w:p>
        </w:tc>
        <w:tc>
          <w:tcPr>
            <w:tcW w:w="709" w:type="dxa"/>
          </w:tcPr>
          <w:p w:rsidR="0085302A" w:rsidRDefault="0085302A">
            <w:pPr>
              <w:pStyle w:val="TableParagraph"/>
              <w:spacing w:before="3"/>
              <w:rPr>
                <w:b/>
                <w:sz w:val="23"/>
              </w:rPr>
            </w:pPr>
          </w:p>
          <w:p w:rsidR="0085302A" w:rsidRDefault="00942E2A">
            <w:pPr>
              <w:pStyle w:val="TableParagraph"/>
              <w:spacing w:line="264" w:lineRule="exact"/>
              <w:ind w:left="94"/>
              <w:rPr>
                <w:sz w:val="24"/>
              </w:rPr>
            </w:pPr>
            <w:r>
              <w:rPr>
                <w:sz w:val="24"/>
              </w:rPr>
              <w:t>68,6</w:t>
            </w:r>
          </w:p>
        </w:tc>
        <w:tc>
          <w:tcPr>
            <w:tcW w:w="990" w:type="dxa"/>
            <w:tcBorders>
              <w:right w:val="single" w:sz="2" w:space="0" w:color="000000"/>
            </w:tcBorders>
          </w:tcPr>
          <w:p w:rsidR="0085302A" w:rsidRDefault="0085302A">
            <w:pPr>
              <w:pStyle w:val="TableParagraph"/>
              <w:spacing w:before="3"/>
              <w:rPr>
                <w:b/>
                <w:sz w:val="23"/>
              </w:rPr>
            </w:pPr>
          </w:p>
          <w:p w:rsidR="0085302A" w:rsidRDefault="00942E2A">
            <w:pPr>
              <w:pStyle w:val="TableParagraph"/>
              <w:spacing w:line="264" w:lineRule="exact"/>
              <w:ind w:left="65" w:right="97"/>
              <w:jc w:val="center"/>
              <w:rPr>
                <w:sz w:val="24"/>
              </w:rPr>
            </w:pPr>
            <w:r>
              <w:rPr>
                <w:sz w:val="24"/>
              </w:rPr>
              <w:t>47941,3</w:t>
            </w:r>
          </w:p>
        </w:tc>
        <w:tc>
          <w:tcPr>
            <w:tcW w:w="813" w:type="dxa"/>
            <w:tcBorders>
              <w:left w:val="single" w:sz="2" w:space="0" w:color="000000"/>
            </w:tcBorders>
          </w:tcPr>
          <w:p w:rsidR="0085302A" w:rsidRDefault="0085302A">
            <w:pPr>
              <w:pStyle w:val="TableParagraph"/>
              <w:spacing w:before="3"/>
              <w:rPr>
                <w:b/>
                <w:sz w:val="23"/>
              </w:rPr>
            </w:pPr>
          </w:p>
          <w:p w:rsidR="0085302A" w:rsidRDefault="00942E2A">
            <w:pPr>
              <w:pStyle w:val="TableParagraph"/>
              <w:spacing w:line="264" w:lineRule="exact"/>
              <w:ind w:right="204"/>
              <w:jc w:val="right"/>
              <w:rPr>
                <w:sz w:val="24"/>
              </w:rPr>
            </w:pPr>
            <w:r>
              <w:rPr>
                <w:sz w:val="24"/>
              </w:rPr>
              <w:t>63,9</w:t>
            </w:r>
          </w:p>
        </w:tc>
      </w:tr>
      <w:tr w:rsidR="0085302A">
        <w:trPr>
          <w:trHeight w:val="275"/>
        </w:trPr>
        <w:tc>
          <w:tcPr>
            <w:tcW w:w="1952" w:type="dxa"/>
          </w:tcPr>
          <w:p w:rsidR="0085302A" w:rsidRDefault="00942E2A">
            <w:pPr>
              <w:pStyle w:val="TableParagraph"/>
              <w:spacing w:line="256" w:lineRule="exact"/>
              <w:ind w:left="436"/>
              <w:rPr>
                <w:sz w:val="24"/>
              </w:rPr>
            </w:pPr>
            <w:r>
              <w:rPr>
                <w:sz w:val="24"/>
              </w:rPr>
              <w:t>Соняшник</w:t>
            </w:r>
          </w:p>
        </w:tc>
        <w:tc>
          <w:tcPr>
            <w:tcW w:w="991" w:type="dxa"/>
          </w:tcPr>
          <w:p w:rsidR="0085302A" w:rsidRDefault="00942E2A">
            <w:pPr>
              <w:pStyle w:val="TableParagraph"/>
              <w:spacing w:line="256" w:lineRule="exact"/>
              <w:ind w:left="144" w:right="135"/>
              <w:jc w:val="center"/>
              <w:rPr>
                <w:sz w:val="24"/>
              </w:rPr>
            </w:pPr>
            <w:r>
              <w:rPr>
                <w:sz w:val="24"/>
              </w:rPr>
              <w:t>710,5</w:t>
            </w:r>
          </w:p>
        </w:tc>
        <w:tc>
          <w:tcPr>
            <w:tcW w:w="993" w:type="dxa"/>
          </w:tcPr>
          <w:p w:rsidR="0085302A" w:rsidRDefault="00942E2A">
            <w:pPr>
              <w:pStyle w:val="TableParagraph"/>
              <w:spacing w:line="256" w:lineRule="exact"/>
              <w:ind w:left="50" w:right="145"/>
              <w:jc w:val="center"/>
              <w:rPr>
                <w:sz w:val="24"/>
              </w:rPr>
            </w:pPr>
            <w:r>
              <w:rPr>
                <w:sz w:val="24"/>
              </w:rPr>
              <w:t>1,0</w:t>
            </w:r>
          </w:p>
        </w:tc>
        <w:tc>
          <w:tcPr>
            <w:tcW w:w="991" w:type="dxa"/>
          </w:tcPr>
          <w:p w:rsidR="0085302A" w:rsidRDefault="00942E2A">
            <w:pPr>
              <w:pStyle w:val="TableParagraph"/>
              <w:spacing w:line="256" w:lineRule="exact"/>
              <w:ind w:right="152"/>
              <w:jc w:val="right"/>
              <w:rPr>
                <w:sz w:val="24"/>
              </w:rPr>
            </w:pPr>
            <w:r>
              <w:rPr>
                <w:sz w:val="24"/>
              </w:rPr>
              <w:t>8182,8</w:t>
            </w:r>
          </w:p>
        </w:tc>
        <w:tc>
          <w:tcPr>
            <w:tcW w:w="995" w:type="dxa"/>
          </w:tcPr>
          <w:p w:rsidR="0085302A" w:rsidRDefault="00942E2A">
            <w:pPr>
              <w:pStyle w:val="TableParagraph"/>
              <w:spacing w:line="256" w:lineRule="exact"/>
              <w:ind w:left="233"/>
              <w:rPr>
                <w:sz w:val="24"/>
              </w:rPr>
            </w:pPr>
            <w:r>
              <w:rPr>
                <w:sz w:val="24"/>
              </w:rPr>
              <w:t>13,6</w:t>
            </w:r>
          </w:p>
        </w:tc>
        <w:tc>
          <w:tcPr>
            <w:tcW w:w="1132" w:type="dxa"/>
          </w:tcPr>
          <w:p w:rsidR="0085302A" w:rsidRDefault="00942E2A">
            <w:pPr>
              <w:pStyle w:val="TableParagraph"/>
              <w:spacing w:line="256" w:lineRule="exact"/>
              <w:ind w:left="237"/>
              <w:rPr>
                <w:sz w:val="24"/>
              </w:rPr>
            </w:pPr>
            <w:r>
              <w:rPr>
                <w:sz w:val="24"/>
              </w:rPr>
              <w:t>3585,4</w:t>
            </w:r>
          </w:p>
        </w:tc>
        <w:tc>
          <w:tcPr>
            <w:tcW w:w="709" w:type="dxa"/>
          </w:tcPr>
          <w:p w:rsidR="0085302A" w:rsidRDefault="00942E2A">
            <w:pPr>
              <w:pStyle w:val="TableParagraph"/>
              <w:spacing w:line="256" w:lineRule="exact"/>
              <w:ind w:left="154"/>
              <w:rPr>
                <w:sz w:val="24"/>
              </w:rPr>
            </w:pPr>
            <w:r>
              <w:rPr>
                <w:sz w:val="24"/>
              </w:rPr>
              <w:t>4,6</w:t>
            </w:r>
          </w:p>
        </w:tc>
        <w:tc>
          <w:tcPr>
            <w:tcW w:w="990" w:type="dxa"/>
            <w:tcBorders>
              <w:right w:val="single" w:sz="2" w:space="0" w:color="000000"/>
            </w:tcBorders>
          </w:tcPr>
          <w:p w:rsidR="0085302A" w:rsidRDefault="00942E2A">
            <w:pPr>
              <w:pStyle w:val="TableParagraph"/>
              <w:spacing w:line="256" w:lineRule="exact"/>
              <w:ind w:left="2" w:right="97"/>
              <w:jc w:val="center"/>
              <w:rPr>
                <w:sz w:val="24"/>
              </w:rPr>
            </w:pPr>
            <w:r>
              <w:rPr>
                <w:sz w:val="24"/>
              </w:rPr>
              <w:t>4159,6</w:t>
            </w:r>
          </w:p>
        </w:tc>
        <w:tc>
          <w:tcPr>
            <w:tcW w:w="813" w:type="dxa"/>
            <w:tcBorders>
              <w:left w:val="single" w:sz="2" w:space="0" w:color="000000"/>
            </w:tcBorders>
          </w:tcPr>
          <w:p w:rsidR="0085302A" w:rsidRDefault="00942E2A">
            <w:pPr>
              <w:pStyle w:val="TableParagraph"/>
              <w:spacing w:line="256" w:lineRule="exact"/>
              <w:ind w:left="239"/>
              <w:rPr>
                <w:sz w:val="24"/>
              </w:rPr>
            </w:pPr>
            <w:r>
              <w:rPr>
                <w:sz w:val="24"/>
              </w:rPr>
              <w:t>5,5</w:t>
            </w:r>
          </w:p>
        </w:tc>
      </w:tr>
      <w:tr w:rsidR="0085302A">
        <w:trPr>
          <w:trHeight w:val="275"/>
        </w:trPr>
        <w:tc>
          <w:tcPr>
            <w:tcW w:w="1952" w:type="dxa"/>
          </w:tcPr>
          <w:p w:rsidR="0085302A" w:rsidRDefault="00942E2A">
            <w:pPr>
              <w:pStyle w:val="TableParagraph"/>
              <w:spacing w:line="256" w:lineRule="exact"/>
              <w:ind w:left="266" w:right="258"/>
              <w:jc w:val="center"/>
              <w:rPr>
                <w:sz w:val="24"/>
              </w:rPr>
            </w:pPr>
            <w:r>
              <w:rPr>
                <w:sz w:val="24"/>
              </w:rPr>
              <w:t>Соя</w:t>
            </w:r>
          </w:p>
        </w:tc>
        <w:tc>
          <w:tcPr>
            <w:tcW w:w="991" w:type="dxa"/>
          </w:tcPr>
          <w:p w:rsidR="0085302A" w:rsidRDefault="00942E2A">
            <w:pPr>
              <w:pStyle w:val="TableParagraph"/>
              <w:spacing w:line="256" w:lineRule="exact"/>
              <w:ind w:left="144" w:right="135"/>
              <w:jc w:val="center"/>
              <w:rPr>
                <w:sz w:val="24"/>
              </w:rPr>
            </w:pPr>
            <w:r>
              <w:rPr>
                <w:sz w:val="24"/>
              </w:rPr>
              <w:t>3490,5</w:t>
            </w:r>
          </w:p>
        </w:tc>
        <w:tc>
          <w:tcPr>
            <w:tcW w:w="993" w:type="dxa"/>
          </w:tcPr>
          <w:p w:rsidR="0085302A" w:rsidRDefault="00942E2A">
            <w:pPr>
              <w:pStyle w:val="TableParagraph"/>
              <w:spacing w:line="256" w:lineRule="exact"/>
              <w:ind w:left="152" w:right="145"/>
              <w:jc w:val="center"/>
              <w:rPr>
                <w:sz w:val="24"/>
              </w:rPr>
            </w:pPr>
            <w:r>
              <w:rPr>
                <w:sz w:val="24"/>
              </w:rPr>
              <w:t>3,5</w:t>
            </w:r>
          </w:p>
        </w:tc>
        <w:tc>
          <w:tcPr>
            <w:tcW w:w="991" w:type="dxa"/>
          </w:tcPr>
          <w:p w:rsidR="0085302A" w:rsidRDefault="00942E2A">
            <w:pPr>
              <w:pStyle w:val="TableParagraph"/>
              <w:spacing w:line="256" w:lineRule="exact"/>
              <w:ind w:right="213"/>
              <w:jc w:val="right"/>
              <w:rPr>
                <w:sz w:val="24"/>
              </w:rPr>
            </w:pPr>
            <w:r>
              <w:rPr>
                <w:sz w:val="24"/>
              </w:rPr>
              <w:t>672,1</w:t>
            </w:r>
          </w:p>
        </w:tc>
        <w:tc>
          <w:tcPr>
            <w:tcW w:w="995" w:type="dxa"/>
          </w:tcPr>
          <w:p w:rsidR="0085302A" w:rsidRDefault="00942E2A">
            <w:pPr>
              <w:pStyle w:val="TableParagraph"/>
              <w:spacing w:line="256" w:lineRule="exact"/>
              <w:ind w:left="156" w:right="144"/>
              <w:jc w:val="center"/>
              <w:rPr>
                <w:sz w:val="24"/>
              </w:rPr>
            </w:pPr>
            <w:r>
              <w:rPr>
                <w:sz w:val="24"/>
              </w:rPr>
              <w:t>1,2</w:t>
            </w:r>
          </w:p>
        </w:tc>
        <w:tc>
          <w:tcPr>
            <w:tcW w:w="1132" w:type="dxa"/>
          </w:tcPr>
          <w:p w:rsidR="0085302A" w:rsidRDefault="00942E2A">
            <w:pPr>
              <w:pStyle w:val="TableParagraph"/>
              <w:spacing w:line="256" w:lineRule="exact"/>
              <w:ind w:left="237"/>
              <w:rPr>
                <w:sz w:val="24"/>
              </w:rPr>
            </w:pPr>
            <w:r>
              <w:rPr>
                <w:sz w:val="24"/>
              </w:rPr>
              <w:t>1480,2</w:t>
            </w:r>
          </w:p>
        </w:tc>
        <w:tc>
          <w:tcPr>
            <w:tcW w:w="709" w:type="dxa"/>
          </w:tcPr>
          <w:p w:rsidR="0085302A" w:rsidRDefault="00942E2A">
            <w:pPr>
              <w:pStyle w:val="TableParagraph"/>
              <w:spacing w:line="256" w:lineRule="exact"/>
              <w:ind w:left="207"/>
              <w:rPr>
                <w:sz w:val="24"/>
              </w:rPr>
            </w:pPr>
            <w:r>
              <w:rPr>
                <w:sz w:val="24"/>
              </w:rPr>
              <w:t>1,9</w:t>
            </w:r>
          </w:p>
        </w:tc>
        <w:tc>
          <w:tcPr>
            <w:tcW w:w="990" w:type="dxa"/>
            <w:tcBorders>
              <w:right w:val="single" w:sz="2" w:space="0" w:color="000000"/>
            </w:tcBorders>
          </w:tcPr>
          <w:p w:rsidR="0085302A" w:rsidRDefault="00942E2A">
            <w:pPr>
              <w:pStyle w:val="TableParagraph"/>
              <w:spacing w:line="256" w:lineRule="exact"/>
              <w:ind w:left="2" w:right="97"/>
              <w:jc w:val="center"/>
              <w:rPr>
                <w:sz w:val="24"/>
              </w:rPr>
            </w:pPr>
            <w:r>
              <w:rPr>
                <w:sz w:val="24"/>
              </w:rPr>
              <w:t>4159,6</w:t>
            </w:r>
          </w:p>
        </w:tc>
        <w:tc>
          <w:tcPr>
            <w:tcW w:w="813" w:type="dxa"/>
            <w:tcBorders>
              <w:left w:val="single" w:sz="2" w:space="0" w:color="000000"/>
            </w:tcBorders>
          </w:tcPr>
          <w:p w:rsidR="0085302A" w:rsidRDefault="00942E2A">
            <w:pPr>
              <w:pStyle w:val="TableParagraph"/>
              <w:spacing w:line="256" w:lineRule="exact"/>
              <w:ind w:right="158"/>
              <w:jc w:val="right"/>
              <w:rPr>
                <w:sz w:val="24"/>
              </w:rPr>
            </w:pPr>
            <w:r>
              <w:rPr>
                <w:sz w:val="24"/>
              </w:rPr>
              <w:t>2,5</w:t>
            </w:r>
          </w:p>
        </w:tc>
      </w:tr>
      <w:tr w:rsidR="0085302A">
        <w:trPr>
          <w:trHeight w:val="552"/>
        </w:trPr>
        <w:tc>
          <w:tcPr>
            <w:tcW w:w="1952" w:type="dxa"/>
          </w:tcPr>
          <w:p w:rsidR="0085302A" w:rsidRDefault="0085302A">
            <w:pPr>
              <w:pStyle w:val="TableParagraph"/>
              <w:spacing w:before="3"/>
              <w:rPr>
                <w:b/>
                <w:sz w:val="23"/>
              </w:rPr>
            </w:pPr>
          </w:p>
          <w:p w:rsidR="0085302A" w:rsidRDefault="00942E2A">
            <w:pPr>
              <w:pStyle w:val="TableParagraph"/>
              <w:spacing w:line="264" w:lineRule="exact"/>
              <w:ind w:left="266" w:right="259"/>
              <w:jc w:val="center"/>
              <w:rPr>
                <w:sz w:val="24"/>
              </w:rPr>
            </w:pPr>
            <w:r>
              <w:rPr>
                <w:sz w:val="24"/>
              </w:rPr>
              <w:t>Ріпак</w:t>
            </w:r>
          </w:p>
        </w:tc>
        <w:tc>
          <w:tcPr>
            <w:tcW w:w="991" w:type="dxa"/>
          </w:tcPr>
          <w:p w:rsidR="0085302A" w:rsidRDefault="0085302A">
            <w:pPr>
              <w:pStyle w:val="TableParagraph"/>
              <w:spacing w:before="3"/>
              <w:rPr>
                <w:b/>
                <w:sz w:val="23"/>
              </w:rPr>
            </w:pPr>
          </w:p>
          <w:p w:rsidR="0085302A" w:rsidRDefault="00942E2A">
            <w:pPr>
              <w:pStyle w:val="TableParagraph"/>
              <w:spacing w:line="264" w:lineRule="exact"/>
              <w:ind w:left="9"/>
              <w:jc w:val="center"/>
              <w:rPr>
                <w:sz w:val="24"/>
              </w:rPr>
            </w:pPr>
            <w:r>
              <w:rPr>
                <w:w w:val="99"/>
                <w:sz w:val="24"/>
              </w:rPr>
              <w:t>-</w:t>
            </w:r>
          </w:p>
        </w:tc>
        <w:tc>
          <w:tcPr>
            <w:tcW w:w="993" w:type="dxa"/>
          </w:tcPr>
          <w:p w:rsidR="0085302A" w:rsidRDefault="0085302A">
            <w:pPr>
              <w:pStyle w:val="TableParagraph"/>
              <w:spacing w:before="3"/>
              <w:rPr>
                <w:b/>
                <w:sz w:val="23"/>
              </w:rPr>
            </w:pPr>
          </w:p>
          <w:p w:rsidR="0085302A" w:rsidRDefault="00942E2A">
            <w:pPr>
              <w:pStyle w:val="TableParagraph"/>
              <w:spacing w:line="264" w:lineRule="exact"/>
              <w:ind w:left="8"/>
              <w:jc w:val="center"/>
              <w:rPr>
                <w:sz w:val="24"/>
              </w:rPr>
            </w:pPr>
            <w:r>
              <w:rPr>
                <w:w w:val="99"/>
                <w:sz w:val="24"/>
              </w:rPr>
              <w:t>-</w:t>
            </w:r>
          </w:p>
        </w:tc>
        <w:tc>
          <w:tcPr>
            <w:tcW w:w="991" w:type="dxa"/>
          </w:tcPr>
          <w:p w:rsidR="0085302A" w:rsidRDefault="00942E2A">
            <w:pPr>
              <w:pStyle w:val="TableParagraph"/>
              <w:spacing w:line="268" w:lineRule="exact"/>
              <w:ind w:left="145" w:right="135"/>
              <w:jc w:val="center"/>
              <w:rPr>
                <w:sz w:val="24"/>
              </w:rPr>
            </w:pPr>
            <w:r>
              <w:rPr>
                <w:sz w:val="24"/>
              </w:rPr>
              <w:t>16323,</w:t>
            </w:r>
          </w:p>
          <w:p w:rsidR="0085302A" w:rsidRDefault="00942E2A">
            <w:pPr>
              <w:pStyle w:val="TableParagraph"/>
              <w:spacing w:line="264" w:lineRule="exact"/>
              <w:ind w:left="9"/>
              <w:jc w:val="center"/>
              <w:rPr>
                <w:sz w:val="24"/>
              </w:rPr>
            </w:pPr>
            <w:r>
              <w:rPr>
                <w:sz w:val="24"/>
              </w:rPr>
              <w:t>8</w:t>
            </w:r>
          </w:p>
        </w:tc>
        <w:tc>
          <w:tcPr>
            <w:tcW w:w="995" w:type="dxa"/>
          </w:tcPr>
          <w:p w:rsidR="0085302A" w:rsidRDefault="0085302A">
            <w:pPr>
              <w:pStyle w:val="TableParagraph"/>
              <w:spacing w:before="3"/>
              <w:rPr>
                <w:b/>
                <w:sz w:val="23"/>
              </w:rPr>
            </w:pPr>
          </w:p>
          <w:p w:rsidR="0085302A" w:rsidRDefault="00942E2A">
            <w:pPr>
              <w:pStyle w:val="TableParagraph"/>
              <w:spacing w:line="264" w:lineRule="exact"/>
              <w:ind w:left="288"/>
              <w:rPr>
                <w:sz w:val="24"/>
              </w:rPr>
            </w:pPr>
            <w:r>
              <w:rPr>
                <w:sz w:val="24"/>
              </w:rPr>
              <w:t>27,2</w:t>
            </w:r>
          </w:p>
        </w:tc>
        <w:tc>
          <w:tcPr>
            <w:tcW w:w="1132" w:type="dxa"/>
          </w:tcPr>
          <w:p w:rsidR="0085302A" w:rsidRDefault="0085302A">
            <w:pPr>
              <w:pStyle w:val="TableParagraph"/>
              <w:spacing w:before="3"/>
              <w:rPr>
                <w:b/>
                <w:sz w:val="23"/>
              </w:rPr>
            </w:pPr>
          </w:p>
          <w:p w:rsidR="0085302A" w:rsidRDefault="00942E2A">
            <w:pPr>
              <w:pStyle w:val="TableParagraph"/>
              <w:spacing w:line="264" w:lineRule="exact"/>
              <w:ind w:left="237"/>
              <w:rPr>
                <w:sz w:val="24"/>
              </w:rPr>
            </w:pPr>
            <w:r>
              <w:rPr>
                <w:sz w:val="24"/>
              </w:rPr>
              <w:t>2883,6</w:t>
            </w:r>
          </w:p>
        </w:tc>
        <w:tc>
          <w:tcPr>
            <w:tcW w:w="709" w:type="dxa"/>
          </w:tcPr>
          <w:p w:rsidR="0085302A" w:rsidRDefault="0085302A">
            <w:pPr>
              <w:pStyle w:val="TableParagraph"/>
              <w:spacing w:before="3"/>
              <w:rPr>
                <w:b/>
                <w:sz w:val="23"/>
              </w:rPr>
            </w:pPr>
          </w:p>
          <w:p w:rsidR="0085302A" w:rsidRDefault="00942E2A">
            <w:pPr>
              <w:pStyle w:val="TableParagraph"/>
              <w:spacing w:line="264" w:lineRule="exact"/>
              <w:ind w:left="207"/>
              <w:rPr>
                <w:sz w:val="24"/>
              </w:rPr>
            </w:pPr>
            <w:r>
              <w:rPr>
                <w:sz w:val="24"/>
              </w:rPr>
              <w:t>3,7</w:t>
            </w:r>
          </w:p>
        </w:tc>
        <w:tc>
          <w:tcPr>
            <w:tcW w:w="990" w:type="dxa"/>
            <w:tcBorders>
              <w:right w:val="single" w:sz="2" w:space="0" w:color="000000"/>
            </w:tcBorders>
          </w:tcPr>
          <w:p w:rsidR="0085302A" w:rsidRDefault="0085302A">
            <w:pPr>
              <w:pStyle w:val="TableParagraph"/>
              <w:spacing w:before="3"/>
              <w:rPr>
                <w:b/>
                <w:sz w:val="23"/>
              </w:rPr>
            </w:pPr>
          </w:p>
          <w:p w:rsidR="0085302A" w:rsidRDefault="00942E2A">
            <w:pPr>
              <w:pStyle w:val="TableParagraph"/>
              <w:spacing w:line="264" w:lineRule="exact"/>
              <w:ind w:left="2" w:right="97"/>
              <w:jc w:val="center"/>
              <w:rPr>
                <w:sz w:val="24"/>
              </w:rPr>
            </w:pPr>
            <w:r>
              <w:rPr>
                <w:sz w:val="24"/>
              </w:rPr>
              <w:t>6402,5</w:t>
            </w:r>
          </w:p>
        </w:tc>
        <w:tc>
          <w:tcPr>
            <w:tcW w:w="813" w:type="dxa"/>
            <w:tcBorders>
              <w:left w:val="single" w:sz="2" w:space="0" w:color="000000"/>
            </w:tcBorders>
          </w:tcPr>
          <w:p w:rsidR="0085302A" w:rsidRDefault="0085302A">
            <w:pPr>
              <w:pStyle w:val="TableParagraph"/>
              <w:spacing w:before="3"/>
              <w:rPr>
                <w:b/>
                <w:sz w:val="23"/>
              </w:rPr>
            </w:pPr>
          </w:p>
          <w:p w:rsidR="0085302A" w:rsidRDefault="00942E2A">
            <w:pPr>
              <w:pStyle w:val="TableParagraph"/>
              <w:spacing w:line="264" w:lineRule="exact"/>
              <w:ind w:right="209"/>
              <w:jc w:val="right"/>
              <w:rPr>
                <w:sz w:val="24"/>
              </w:rPr>
            </w:pPr>
            <w:r>
              <w:rPr>
                <w:sz w:val="24"/>
              </w:rPr>
              <w:t>6,1</w:t>
            </w:r>
          </w:p>
        </w:tc>
      </w:tr>
      <w:tr w:rsidR="0085302A">
        <w:trPr>
          <w:trHeight w:val="551"/>
        </w:trPr>
        <w:tc>
          <w:tcPr>
            <w:tcW w:w="1952" w:type="dxa"/>
          </w:tcPr>
          <w:p w:rsidR="0085302A" w:rsidRDefault="00942E2A">
            <w:pPr>
              <w:pStyle w:val="TableParagraph"/>
              <w:spacing w:line="268" w:lineRule="exact"/>
              <w:ind w:left="549"/>
              <w:rPr>
                <w:sz w:val="24"/>
              </w:rPr>
            </w:pPr>
            <w:r>
              <w:rPr>
                <w:sz w:val="24"/>
              </w:rPr>
              <w:t>Кормові</w:t>
            </w:r>
          </w:p>
          <w:p w:rsidR="0085302A" w:rsidRDefault="00942E2A">
            <w:pPr>
              <w:pStyle w:val="TableParagraph"/>
              <w:spacing w:line="264" w:lineRule="exact"/>
              <w:ind w:left="506"/>
              <w:rPr>
                <w:sz w:val="24"/>
              </w:rPr>
            </w:pPr>
            <w:r>
              <w:rPr>
                <w:sz w:val="24"/>
              </w:rPr>
              <w:t>культури</w:t>
            </w:r>
          </w:p>
        </w:tc>
        <w:tc>
          <w:tcPr>
            <w:tcW w:w="991" w:type="dxa"/>
          </w:tcPr>
          <w:p w:rsidR="0085302A" w:rsidRDefault="0085302A">
            <w:pPr>
              <w:pStyle w:val="TableParagraph"/>
              <w:spacing w:before="3"/>
              <w:rPr>
                <w:b/>
                <w:sz w:val="23"/>
              </w:rPr>
            </w:pPr>
          </w:p>
          <w:p w:rsidR="0085302A" w:rsidRDefault="00942E2A">
            <w:pPr>
              <w:pStyle w:val="TableParagraph"/>
              <w:spacing w:line="264" w:lineRule="exact"/>
              <w:ind w:left="144" w:right="135"/>
              <w:jc w:val="center"/>
              <w:rPr>
                <w:sz w:val="24"/>
              </w:rPr>
            </w:pPr>
            <w:r>
              <w:rPr>
                <w:sz w:val="24"/>
              </w:rPr>
              <w:t>12,9</w:t>
            </w:r>
          </w:p>
        </w:tc>
        <w:tc>
          <w:tcPr>
            <w:tcW w:w="993" w:type="dxa"/>
          </w:tcPr>
          <w:p w:rsidR="0085302A" w:rsidRDefault="0085302A">
            <w:pPr>
              <w:pStyle w:val="TableParagraph"/>
              <w:spacing w:before="3"/>
              <w:rPr>
                <w:b/>
                <w:sz w:val="23"/>
              </w:rPr>
            </w:pPr>
          </w:p>
          <w:p w:rsidR="0085302A" w:rsidRDefault="00942E2A">
            <w:pPr>
              <w:pStyle w:val="TableParagraph"/>
              <w:spacing w:line="264" w:lineRule="exact"/>
              <w:ind w:left="50" w:right="145"/>
              <w:jc w:val="center"/>
              <w:rPr>
                <w:sz w:val="24"/>
              </w:rPr>
            </w:pPr>
            <w:r>
              <w:rPr>
                <w:sz w:val="24"/>
              </w:rPr>
              <w:t>0,01</w:t>
            </w:r>
          </w:p>
        </w:tc>
        <w:tc>
          <w:tcPr>
            <w:tcW w:w="991" w:type="dxa"/>
          </w:tcPr>
          <w:p w:rsidR="0085302A" w:rsidRDefault="0085302A">
            <w:pPr>
              <w:pStyle w:val="TableParagraph"/>
              <w:spacing w:before="3"/>
              <w:rPr>
                <w:b/>
                <w:sz w:val="23"/>
              </w:rPr>
            </w:pPr>
          </w:p>
          <w:p w:rsidR="0085302A" w:rsidRDefault="00942E2A">
            <w:pPr>
              <w:pStyle w:val="TableParagraph"/>
              <w:spacing w:line="264" w:lineRule="exact"/>
              <w:ind w:left="285"/>
              <w:rPr>
                <w:sz w:val="24"/>
              </w:rPr>
            </w:pPr>
            <w:r>
              <w:rPr>
                <w:sz w:val="24"/>
              </w:rPr>
              <w:t>77,3</w:t>
            </w:r>
          </w:p>
        </w:tc>
        <w:tc>
          <w:tcPr>
            <w:tcW w:w="995" w:type="dxa"/>
          </w:tcPr>
          <w:p w:rsidR="0085302A" w:rsidRDefault="0085302A">
            <w:pPr>
              <w:pStyle w:val="TableParagraph"/>
              <w:spacing w:before="3"/>
              <w:rPr>
                <w:b/>
                <w:sz w:val="23"/>
              </w:rPr>
            </w:pPr>
          </w:p>
          <w:p w:rsidR="0085302A" w:rsidRDefault="00942E2A">
            <w:pPr>
              <w:pStyle w:val="TableParagraph"/>
              <w:spacing w:line="264" w:lineRule="exact"/>
              <w:ind w:left="293"/>
              <w:rPr>
                <w:sz w:val="24"/>
              </w:rPr>
            </w:pPr>
            <w:r>
              <w:rPr>
                <w:sz w:val="24"/>
              </w:rPr>
              <w:t>0,1</w:t>
            </w:r>
          </w:p>
        </w:tc>
        <w:tc>
          <w:tcPr>
            <w:tcW w:w="1132" w:type="dxa"/>
          </w:tcPr>
          <w:p w:rsidR="0085302A" w:rsidRDefault="0085302A">
            <w:pPr>
              <w:pStyle w:val="TableParagraph"/>
              <w:spacing w:before="3"/>
              <w:rPr>
                <w:b/>
                <w:sz w:val="23"/>
              </w:rPr>
            </w:pPr>
          </w:p>
          <w:p w:rsidR="0085302A" w:rsidRDefault="00942E2A">
            <w:pPr>
              <w:pStyle w:val="TableParagraph"/>
              <w:spacing w:line="264" w:lineRule="exact"/>
              <w:ind w:left="357"/>
              <w:rPr>
                <w:sz w:val="24"/>
              </w:rPr>
            </w:pPr>
            <w:r>
              <w:rPr>
                <w:sz w:val="24"/>
              </w:rPr>
              <w:t>80,0</w:t>
            </w:r>
          </w:p>
        </w:tc>
        <w:tc>
          <w:tcPr>
            <w:tcW w:w="709" w:type="dxa"/>
          </w:tcPr>
          <w:p w:rsidR="0085302A" w:rsidRDefault="0085302A">
            <w:pPr>
              <w:pStyle w:val="TableParagraph"/>
              <w:spacing w:before="3"/>
              <w:rPr>
                <w:b/>
                <w:sz w:val="23"/>
              </w:rPr>
            </w:pPr>
          </w:p>
          <w:p w:rsidR="0085302A" w:rsidRDefault="00942E2A">
            <w:pPr>
              <w:pStyle w:val="TableParagraph"/>
              <w:spacing w:line="264" w:lineRule="exact"/>
              <w:ind w:left="154"/>
              <w:rPr>
                <w:sz w:val="24"/>
              </w:rPr>
            </w:pPr>
            <w:r>
              <w:rPr>
                <w:sz w:val="24"/>
              </w:rPr>
              <w:t>0,1</w:t>
            </w:r>
          </w:p>
        </w:tc>
        <w:tc>
          <w:tcPr>
            <w:tcW w:w="990" w:type="dxa"/>
            <w:tcBorders>
              <w:right w:val="single" w:sz="2" w:space="0" w:color="000000"/>
            </w:tcBorders>
          </w:tcPr>
          <w:p w:rsidR="0085302A" w:rsidRDefault="0085302A">
            <w:pPr>
              <w:pStyle w:val="TableParagraph"/>
              <w:spacing w:before="3"/>
              <w:rPr>
                <w:b/>
                <w:sz w:val="23"/>
              </w:rPr>
            </w:pPr>
          </w:p>
          <w:p w:rsidR="0085302A" w:rsidRDefault="00942E2A">
            <w:pPr>
              <w:pStyle w:val="TableParagraph"/>
              <w:spacing w:line="264" w:lineRule="exact"/>
              <w:ind w:left="65" w:right="47"/>
              <w:jc w:val="center"/>
              <w:rPr>
                <w:sz w:val="24"/>
              </w:rPr>
            </w:pPr>
            <w:r>
              <w:rPr>
                <w:sz w:val="24"/>
              </w:rPr>
              <w:t>56,7</w:t>
            </w:r>
          </w:p>
        </w:tc>
        <w:tc>
          <w:tcPr>
            <w:tcW w:w="813" w:type="dxa"/>
            <w:tcBorders>
              <w:left w:val="single" w:sz="2" w:space="0" w:color="000000"/>
            </w:tcBorders>
          </w:tcPr>
          <w:p w:rsidR="0085302A" w:rsidRDefault="0085302A">
            <w:pPr>
              <w:pStyle w:val="TableParagraph"/>
              <w:spacing w:before="3"/>
              <w:rPr>
                <w:b/>
                <w:sz w:val="23"/>
              </w:rPr>
            </w:pPr>
          </w:p>
          <w:p w:rsidR="0085302A" w:rsidRDefault="00942E2A">
            <w:pPr>
              <w:pStyle w:val="TableParagraph"/>
              <w:spacing w:line="264" w:lineRule="exact"/>
              <w:ind w:right="209"/>
              <w:jc w:val="right"/>
              <w:rPr>
                <w:sz w:val="24"/>
              </w:rPr>
            </w:pPr>
            <w:r>
              <w:rPr>
                <w:sz w:val="24"/>
              </w:rPr>
              <w:t>0,1</w:t>
            </w:r>
          </w:p>
        </w:tc>
      </w:tr>
      <w:tr w:rsidR="0085302A">
        <w:trPr>
          <w:trHeight w:val="553"/>
        </w:trPr>
        <w:tc>
          <w:tcPr>
            <w:tcW w:w="1952" w:type="dxa"/>
          </w:tcPr>
          <w:p w:rsidR="0085302A" w:rsidRPr="00226C90" w:rsidRDefault="00942E2A">
            <w:pPr>
              <w:pStyle w:val="TableParagraph"/>
              <w:spacing w:line="270" w:lineRule="exact"/>
              <w:ind w:left="95"/>
              <w:rPr>
                <w:sz w:val="24"/>
                <w:lang w:val="ru-RU"/>
              </w:rPr>
            </w:pPr>
            <w:r w:rsidRPr="00226C90">
              <w:rPr>
                <w:sz w:val="24"/>
                <w:lang w:val="ru-RU"/>
              </w:rPr>
              <w:t>Інша</w:t>
            </w:r>
            <w:r w:rsidRPr="00226C90">
              <w:rPr>
                <w:spacing w:val="-9"/>
                <w:sz w:val="24"/>
                <w:lang w:val="ru-RU"/>
              </w:rPr>
              <w:t xml:space="preserve"> </w:t>
            </w:r>
            <w:r w:rsidRPr="00226C90">
              <w:rPr>
                <w:sz w:val="24"/>
                <w:lang w:val="ru-RU"/>
              </w:rPr>
              <w:t>продукція,</w:t>
            </w:r>
          </w:p>
          <w:p w:rsidR="0085302A" w:rsidRPr="00226C90" w:rsidRDefault="00942E2A">
            <w:pPr>
              <w:pStyle w:val="TableParagraph"/>
              <w:spacing w:line="264" w:lineRule="exact"/>
              <w:ind w:left="59"/>
              <w:rPr>
                <w:sz w:val="24"/>
                <w:lang w:val="ru-RU"/>
              </w:rPr>
            </w:pPr>
            <w:r w:rsidRPr="00226C90">
              <w:rPr>
                <w:sz w:val="24"/>
                <w:lang w:val="ru-RU"/>
              </w:rPr>
              <w:t>роботи і</w:t>
            </w:r>
            <w:r w:rsidRPr="00226C90">
              <w:rPr>
                <w:spacing w:val="-8"/>
                <w:sz w:val="24"/>
                <w:lang w:val="ru-RU"/>
              </w:rPr>
              <w:t xml:space="preserve"> </w:t>
            </w:r>
            <w:r w:rsidRPr="00226C90">
              <w:rPr>
                <w:sz w:val="24"/>
                <w:lang w:val="ru-RU"/>
              </w:rPr>
              <w:t>послуги</w:t>
            </w:r>
          </w:p>
        </w:tc>
        <w:tc>
          <w:tcPr>
            <w:tcW w:w="991" w:type="dxa"/>
          </w:tcPr>
          <w:p w:rsidR="0085302A" w:rsidRPr="00226C90" w:rsidRDefault="0085302A">
            <w:pPr>
              <w:pStyle w:val="TableParagraph"/>
              <w:spacing w:before="5"/>
              <w:rPr>
                <w:b/>
                <w:sz w:val="23"/>
                <w:lang w:val="ru-RU"/>
              </w:rPr>
            </w:pPr>
          </w:p>
          <w:p w:rsidR="0085302A" w:rsidRDefault="00942E2A">
            <w:pPr>
              <w:pStyle w:val="TableParagraph"/>
              <w:spacing w:line="264" w:lineRule="exact"/>
              <w:ind w:left="144" w:right="135"/>
              <w:jc w:val="center"/>
              <w:rPr>
                <w:sz w:val="24"/>
              </w:rPr>
            </w:pPr>
            <w:r>
              <w:rPr>
                <w:sz w:val="24"/>
              </w:rPr>
              <w:t>2071,2</w:t>
            </w:r>
          </w:p>
        </w:tc>
        <w:tc>
          <w:tcPr>
            <w:tcW w:w="993" w:type="dxa"/>
          </w:tcPr>
          <w:p w:rsidR="0085302A" w:rsidRDefault="0085302A">
            <w:pPr>
              <w:pStyle w:val="TableParagraph"/>
              <w:spacing w:before="5"/>
              <w:rPr>
                <w:b/>
                <w:sz w:val="23"/>
              </w:rPr>
            </w:pPr>
          </w:p>
          <w:p w:rsidR="0085302A" w:rsidRDefault="00942E2A">
            <w:pPr>
              <w:pStyle w:val="TableParagraph"/>
              <w:spacing w:line="264" w:lineRule="exact"/>
              <w:ind w:left="50" w:right="145"/>
              <w:jc w:val="center"/>
              <w:rPr>
                <w:sz w:val="24"/>
              </w:rPr>
            </w:pPr>
            <w:r>
              <w:rPr>
                <w:sz w:val="24"/>
              </w:rPr>
              <w:t>2,3</w:t>
            </w:r>
          </w:p>
        </w:tc>
        <w:tc>
          <w:tcPr>
            <w:tcW w:w="991" w:type="dxa"/>
          </w:tcPr>
          <w:p w:rsidR="0085302A" w:rsidRDefault="0085302A">
            <w:pPr>
              <w:pStyle w:val="TableParagraph"/>
              <w:spacing w:before="5"/>
              <w:rPr>
                <w:b/>
                <w:sz w:val="23"/>
              </w:rPr>
            </w:pPr>
          </w:p>
          <w:p w:rsidR="0085302A" w:rsidRDefault="00942E2A">
            <w:pPr>
              <w:pStyle w:val="TableParagraph"/>
              <w:spacing w:line="264" w:lineRule="exact"/>
              <w:ind w:right="152"/>
              <w:jc w:val="right"/>
              <w:rPr>
                <w:sz w:val="24"/>
              </w:rPr>
            </w:pPr>
            <w:r>
              <w:rPr>
                <w:sz w:val="24"/>
              </w:rPr>
              <w:t>1532,8</w:t>
            </w:r>
          </w:p>
        </w:tc>
        <w:tc>
          <w:tcPr>
            <w:tcW w:w="995" w:type="dxa"/>
          </w:tcPr>
          <w:p w:rsidR="0085302A" w:rsidRDefault="0085302A">
            <w:pPr>
              <w:pStyle w:val="TableParagraph"/>
              <w:spacing w:before="5"/>
              <w:rPr>
                <w:b/>
                <w:sz w:val="23"/>
              </w:rPr>
            </w:pPr>
          </w:p>
          <w:p w:rsidR="0085302A" w:rsidRDefault="00942E2A">
            <w:pPr>
              <w:pStyle w:val="TableParagraph"/>
              <w:spacing w:line="264" w:lineRule="exact"/>
              <w:ind w:left="293"/>
              <w:rPr>
                <w:sz w:val="24"/>
              </w:rPr>
            </w:pPr>
            <w:r>
              <w:rPr>
                <w:sz w:val="24"/>
              </w:rPr>
              <w:t>2,6</w:t>
            </w:r>
          </w:p>
        </w:tc>
        <w:tc>
          <w:tcPr>
            <w:tcW w:w="1132" w:type="dxa"/>
          </w:tcPr>
          <w:p w:rsidR="0085302A" w:rsidRDefault="0085302A">
            <w:pPr>
              <w:pStyle w:val="TableParagraph"/>
              <w:spacing w:before="5"/>
              <w:rPr>
                <w:b/>
                <w:sz w:val="23"/>
              </w:rPr>
            </w:pPr>
          </w:p>
          <w:p w:rsidR="0085302A" w:rsidRDefault="00942E2A">
            <w:pPr>
              <w:pStyle w:val="TableParagraph"/>
              <w:spacing w:line="264" w:lineRule="exact"/>
              <w:ind w:left="237"/>
              <w:rPr>
                <w:sz w:val="24"/>
              </w:rPr>
            </w:pPr>
            <w:r>
              <w:rPr>
                <w:sz w:val="24"/>
              </w:rPr>
              <w:t>4830,2</w:t>
            </w:r>
          </w:p>
        </w:tc>
        <w:tc>
          <w:tcPr>
            <w:tcW w:w="709" w:type="dxa"/>
          </w:tcPr>
          <w:p w:rsidR="0085302A" w:rsidRDefault="0085302A">
            <w:pPr>
              <w:pStyle w:val="TableParagraph"/>
              <w:spacing w:before="5"/>
              <w:rPr>
                <w:b/>
                <w:sz w:val="23"/>
              </w:rPr>
            </w:pPr>
          </w:p>
          <w:p w:rsidR="0085302A" w:rsidRDefault="00942E2A">
            <w:pPr>
              <w:pStyle w:val="TableParagraph"/>
              <w:spacing w:line="264" w:lineRule="exact"/>
              <w:ind w:left="154"/>
              <w:rPr>
                <w:sz w:val="24"/>
              </w:rPr>
            </w:pPr>
            <w:r>
              <w:rPr>
                <w:sz w:val="24"/>
              </w:rPr>
              <w:t>6,1</w:t>
            </w:r>
          </w:p>
        </w:tc>
        <w:tc>
          <w:tcPr>
            <w:tcW w:w="990" w:type="dxa"/>
            <w:tcBorders>
              <w:right w:val="single" w:sz="2" w:space="0" w:color="000000"/>
            </w:tcBorders>
          </w:tcPr>
          <w:p w:rsidR="0085302A" w:rsidRDefault="0085302A">
            <w:pPr>
              <w:pStyle w:val="TableParagraph"/>
              <w:spacing w:before="5"/>
              <w:rPr>
                <w:b/>
                <w:sz w:val="23"/>
              </w:rPr>
            </w:pPr>
          </w:p>
          <w:p w:rsidR="0085302A" w:rsidRDefault="00942E2A">
            <w:pPr>
              <w:pStyle w:val="TableParagraph"/>
              <w:spacing w:line="264" w:lineRule="exact"/>
              <w:ind w:left="2" w:right="97"/>
              <w:jc w:val="center"/>
              <w:rPr>
                <w:sz w:val="24"/>
              </w:rPr>
            </w:pPr>
            <w:r>
              <w:rPr>
                <w:sz w:val="24"/>
              </w:rPr>
              <w:t>2811,4</w:t>
            </w:r>
          </w:p>
        </w:tc>
        <w:tc>
          <w:tcPr>
            <w:tcW w:w="813" w:type="dxa"/>
            <w:tcBorders>
              <w:left w:val="single" w:sz="2" w:space="0" w:color="000000"/>
            </w:tcBorders>
          </w:tcPr>
          <w:p w:rsidR="0085302A" w:rsidRDefault="0085302A">
            <w:pPr>
              <w:pStyle w:val="TableParagraph"/>
              <w:spacing w:before="5"/>
              <w:rPr>
                <w:b/>
                <w:sz w:val="23"/>
              </w:rPr>
            </w:pPr>
          </w:p>
          <w:p w:rsidR="0085302A" w:rsidRDefault="00942E2A">
            <w:pPr>
              <w:pStyle w:val="TableParagraph"/>
              <w:spacing w:line="264" w:lineRule="exact"/>
              <w:ind w:left="265"/>
              <w:rPr>
                <w:sz w:val="24"/>
              </w:rPr>
            </w:pPr>
            <w:r>
              <w:rPr>
                <w:sz w:val="24"/>
              </w:rPr>
              <w:t>3,7</w:t>
            </w:r>
          </w:p>
        </w:tc>
      </w:tr>
      <w:tr w:rsidR="0085302A">
        <w:trPr>
          <w:trHeight w:val="551"/>
        </w:trPr>
        <w:tc>
          <w:tcPr>
            <w:tcW w:w="1952" w:type="dxa"/>
          </w:tcPr>
          <w:p w:rsidR="0085302A" w:rsidRDefault="00942E2A">
            <w:pPr>
              <w:pStyle w:val="TableParagraph"/>
              <w:spacing w:line="268" w:lineRule="exact"/>
              <w:ind w:left="266" w:right="257"/>
              <w:jc w:val="center"/>
              <w:rPr>
                <w:sz w:val="24"/>
              </w:rPr>
            </w:pPr>
            <w:r>
              <w:rPr>
                <w:sz w:val="24"/>
              </w:rPr>
              <w:t>Реалізація</w:t>
            </w:r>
          </w:p>
          <w:p w:rsidR="0085302A" w:rsidRDefault="00942E2A">
            <w:pPr>
              <w:pStyle w:val="TableParagraph"/>
              <w:spacing w:line="264" w:lineRule="exact"/>
              <w:ind w:left="266" w:right="260"/>
              <w:jc w:val="center"/>
              <w:rPr>
                <w:sz w:val="24"/>
              </w:rPr>
            </w:pPr>
            <w:r>
              <w:rPr>
                <w:sz w:val="24"/>
              </w:rPr>
              <w:t>товарів</w:t>
            </w:r>
          </w:p>
        </w:tc>
        <w:tc>
          <w:tcPr>
            <w:tcW w:w="991" w:type="dxa"/>
          </w:tcPr>
          <w:p w:rsidR="0085302A" w:rsidRDefault="0085302A">
            <w:pPr>
              <w:pStyle w:val="TableParagraph"/>
              <w:spacing w:before="3"/>
              <w:rPr>
                <w:b/>
                <w:sz w:val="23"/>
              </w:rPr>
            </w:pPr>
          </w:p>
          <w:p w:rsidR="0085302A" w:rsidRDefault="00942E2A">
            <w:pPr>
              <w:pStyle w:val="TableParagraph"/>
              <w:spacing w:line="264" w:lineRule="exact"/>
              <w:ind w:left="144" w:right="135"/>
              <w:jc w:val="center"/>
              <w:rPr>
                <w:sz w:val="24"/>
              </w:rPr>
            </w:pPr>
            <w:r>
              <w:rPr>
                <w:sz w:val="24"/>
              </w:rPr>
              <w:t>475,0</w:t>
            </w:r>
          </w:p>
        </w:tc>
        <w:tc>
          <w:tcPr>
            <w:tcW w:w="993" w:type="dxa"/>
          </w:tcPr>
          <w:p w:rsidR="0085302A" w:rsidRDefault="0085302A">
            <w:pPr>
              <w:pStyle w:val="TableParagraph"/>
              <w:spacing w:before="3"/>
              <w:rPr>
                <w:b/>
                <w:sz w:val="23"/>
              </w:rPr>
            </w:pPr>
          </w:p>
          <w:p w:rsidR="0085302A" w:rsidRDefault="00942E2A">
            <w:pPr>
              <w:pStyle w:val="TableParagraph"/>
              <w:spacing w:line="264" w:lineRule="exact"/>
              <w:ind w:left="50" w:right="145"/>
              <w:jc w:val="center"/>
              <w:rPr>
                <w:sz w:val="24"/>
              </w:rPr>
            </w:pPr>
            <w:r>
              <w:rPr>
                <w:sz w:val="24"/>
              </w:rPr>
              <w:t>0,5</w:t>
            </w:r>
          </w:p>
        </w:tc>
        <w:tc>
          <w:tcPr>
            <w:tcW w:w="991" w:type="dxa"/>
          </w:tcPr>
          <w:p w:rsidR="0085302A" w:rsidRDefault="0085302A">
            <w:pPr>
              <w:pStyle w:val="TableParagraph"/>
              <w:spacing w:before="3"/>
              <w:rPr>
                <w:b/>
                <w:sz w:val="23"/>
              </w:rPr>
            </w:pPr>
          </w:p>
          <w:p w:rsidR="0085302A" w:rsidRDefault="00942E2A">
            <w:pPr>
              <w:pStyle w:val="TableParagraph"/>
              <w:spacing w:line="264" w:lineRule="exact"/>
              <w:ind w:right="213"/>
              <w:jc w:val="right"/>
              <w:rPr>
                <w:sz w:val="24"/>
              </w:rPr>
            </w:pPr>
            <w:r>
              <w:rPr>
                <w:sz w:val="24"/>
              </w:rPr>
              <w:t>260,2</w:t>
            </w:r>
          </w:p>
        </w:tc>
        <w:tc>
          <w:tcPr>
            <w:tcW w:w="995" w:type="dxa"/>
          </w:tcPr>
          <w:p w:rsidR="0085302A" w:rsidRDefault="0085302A">
            <w:pPr>
              <w:pStyle w:val="TableParagraph"/>
              <w:spacing w:before="3"/>
              <w:rPr>
                <w:b/>
                <w:sz w:val="23"/>
              </w:rPr>
            </w:pPr>
          </w:p>
          <w:p w:rsidR="0085302A" w:rsidRDefault="00942E2A">
            <w:pPr>
              <w:pStyle w:val="TableParagraph"/>
              <w:spacing w:line="264" w:lineRule="exact"/>
              <w:ind w:left="293"/>
              <w:rPr>
                <w:sz w:val="24"/>
              </w:rPr>
            </w:pPr>
            <w:r>
              <w:rPr>
                <w:sz w:val="24"/>
              </w:rPr>
              <w:t>0,4</w:t>
            </w:r>
          </w:p>
        </w:tc>
        <w:tc>
          <w:tcPr>
            <w:tcW w:w="1132" w:type="dxa"/>
          </w:tcPr>
          <w:p w:rsidR="0085302A" w:rsidRDefault="0085302A">
            <w:pPr>
              <w:pStyle w:val="TableParagraph"/>
              <w:spacing w:before="3"/>
              <w:rPr>
                <w:b/>
                <w:sz w:val="23"/>
              </w:rPr>
            </w:pPr>
          </w:p>
          <w:p w:rsidR="0085302A" w:rsidRDefault="00942E2A">
            <w:pPr>
              <w:pStyle w:val="TableParagraph"/>
              <w:spacing w:line="264" w:lineRule="exact"/>
              <w:ind w:left="297"/>
              <w:rPr>
                <w:sz w:val="24"/>
              </w:rPr>
            </w:pPr>
            <w:r>
              <w:rPr>
                <w:sz w:val="24"/>
              </w:rPr>
              <w:t>270,3</w:t>
            </w:r>
          </w:p>
        </w:tc>
        <w:tc>
          <w:tcPr>
            <w:tcW w:w="709" w:type="dxa"/>
          </w:tcPr>
          <w:p w:rsidR="0085302A" w:rsidRDefault="0085302A">
            <w:pPr>
              <w:pStyle w:val="TableParagraph"/>
              <w:spacing w:before="3"/>
              <w:rPr>
                <w:b/>
                <w:sz w:val="23"/>
              </w:rPr>
            </w:pPr>
          </w:p>
          <w:p w:rsidR="0085302A" w:rsidRDefault="00942E2A">
            <w:pPr>
              <w:pStyle w:val="TableParagraph"/>
              <w:spacing w:line="264" w:lineRule="exact"/>
              <w:ind w:left="154"/>
              <w:rPr>
                <w:sz w:val="24"/>
              </w:rPr>
            </w:pPr>
            <w:r>
              <w:rPr>
                <w:sz w:val="24"/>
              </w:rPr>
              <w:t>0,3</w:t>
            </w:r>
          </w:p>
        </w:tc>
        <w:tc>
          <w:tcPr>
            <w:tcW w:w="990" w:type="dxa"/>
            <w:tcBorders>
              <w:right w:val="single" w:sz="2" w:space="0" w:color="000000"/>
            </w:tcBorders>
          </w:tcPr>
          <w:p w:rsidR="0085302A" w:rsidRDefault="0085302A">
            <w:pPr>
              <w:pStyle w:val="TableParagraph"/>
              <w:spacing w:before="3"/>
              <w:rPr>
                <w:b/>
                <w:sz w:val="23"/>
              </w:rPr>
            </w:pPr>
          </w:p>
          <w:p w:rsidR="0085302A" w:rsidRDefault="00942E2A">
            <w:pPr>
              <w:pStyle w:val="TableParagraph"/>
              <w:spacing w:line="264" w:lineRule="exact"/>
              <w:ind w:left="65" w:right="43"/>
              <w:jc w:val="center"/>
              <w:rPr>
                <w:sz w:val="24"/>
              </w:rPr>
            </w:pPr>
            <w:r>
              <w:rPr>
                <w:sz w:val="24"/>
              </w:rPr>
              <w:t>335,2</w:t>
            </w:r>
          </w:p>
        </w:tc>
        <w:tc>
          <w:tcPr>
            <w:tcW w:w="813" w:type="dxa"/>
            <w:tcBorders>
              <w:left w:val="single" w:sz="2" w:space="0" w:color="000000"/>
            </w:tcBorders>
          </w:tcPr>
          <w:p w:rsidR="0085302A" w:rsidRDefault="0085302A">
            <w:pPr>
              <w:pStyle w:val="TableParagraph"/>
              <w:spacing w:before="3"/>
              <w:rPr>
                <w:b/>
                <w:sz w:val="23"/>
              </w:rPr>
            </w:pPr>
          </w:p>
          <w:p w:rsidR="0085302A" w:rsidRDefault="00942E2A">
            <w:pPr>
              <w:pStyle w:val="TableParagraph"/>
              <w:spacing w:line="264" w:lineRule="exact"/>
              <w:ind w:right="209"/>
              <w:jc w:val="right"/>
              <w:rPr>
                <w:sz w:val="24"/>
              </w:rPr>
            </w:pPr>
            <w:r>
              <w:rPr>
                <w:sz w:val="24"/>
              </w:rPr>
              <w:t>0,5</w:t>
            </w:r>
          </w:p>
        </w:tc>
      </w:tr>
      <w:tr w:rsidR="0085302A">
        <w:trPr>
          <w:trHeight w:val="551"/>
        </w:trPr>
        <w:tc>
          <w:tcPr>
            <w:tcW w:w="1952" w:type="dxa"/>
          </w:tcPr>
          <w:p w:rsidR="0085302A" w:rsidRDefault="00942E2A">
            <w:pPr>
              <w:pStyle w:val="TableParagraph"/>
              <w:spacing w:line="268" w:lineRule="exact"/>
              <w:ind w:left="107"/>
              <w:rPr>
                <w:sz w:val="24"/>
              </w:rPr>
            </w:pPr>
            <w:r>
              <w:rPr>
                <w:sz w:val="24"/>
              </w:rPr>
              <w:t>Усього по</w:t>
            </w:r>
          </w:p>
          <w:p w:rsidR="0085302A" w:rsidRDefault="00942E2A">
            <w:pPr>
              <w:pStyle w:val="TableParagraph"/>
              <w:spacing w:line="264" w:lineRule="exact"/>
              <w:ind w:left="107"/>
              <w:rPr>
                <w:sz w:val="24"/>
              </w:rPr>
            </w:pPr>
            <w:r>
              <w:rPr>
                <w:sz w:val="24"/>
              </w:rPr>
              <w:t>підприємству</w:t>
            </w:r>
          </w:p>
        </w:tc>
        <w:tc>
          <w:tcPr>
            <w:tcW w:w="991" w:type="dxa"/>
          </w:tcPr>
          <w:p w:rsidR="0085302A" w:rsidRDefault="00942E2A">
            <w:pPr>
              <w:pStyle w:val="TableParagraph"/>
              <w:spacing w:line="268" w:lineRule="exact"/>
              <w:ind w:left="144" w:right="135"/>
              <w:jc w:val="center"/>
              <w:rPr>
                <w:sz w:val="24"/>
              </w:rPr>
            </w:pPr>
            <w:r>
              <w:rPr>
                <w:sz w:val="24"/>
              </w:rPr>
              <w:t>92198,</w:t>
            </w:r>
          </w:p>
          <w:p w:rsidR="0085302A" w:rsidRDefault="00942E2A">
            <w:pPr>
              <w:pStyle w:val="TableParagraph"/>
              <w:spacing w:line="264" w:lineRule="exact"/>
              <w:ind w:left="6"/>
              <w:jc w:val="center"/>
              <w:rPr>
                <w:sz w:val="24"/>
              </w:rPr>
            </w:pPr>
            <w:r>
              <w:rPr>
                <w:sz w:val="24"/>
              </w:rPr>
              <w:t>0</w:t>
            </w:r>
          </w:p>
        </w:tc>
        <w:tc>
          <w:tcPr>
            <w:tcW w:w="993" w:type="dxa"/>
          </w:tcPr>
          <w:p w:rsidR="0085302A" w:rsidRDefault="0085302A">
            <w:pPr>
              <w:pStyle w:val="TableParagraph"/>
              <w:spacing w:before="3"/>
              <w:rPr>
                <w:b/>
                <w:sz w:val="23"/>
              </w:rPr>
            </w:pPr>
          </w:p>
          <w:p w:rsidR="0085302A" w:rsidRDefault="00942E2A">
            <w:pPr>
              <w:pStyle w:val="TableParagraph"/>
              <w:spacing w:line="264" w:lineRule="exact"/>
              <w:ind w:left="152" w:right="145"/>
              <w:jc w:val="center"/>
              <w:rPr>
                <w:sz w:val="24"/>
              </w:rPr>
            </w:pPr>
            <w:r>
              <w:rPr>
                <w:sz w:val="24"/>
              </w:rPr>
              <w:t>100,0</w:t>
            </w:r>
          </w:p>
        </w:tc>
        <w:tc>
          <w:tcPr>
            <w:tcW w:w="991" w:type="dxa"/>
          </w:tcPr>
          <w:p w:rsidR="0085302A" w:rsidRDefault="0085302A">
            <w:pPr>
              <w:pStyle w:val="TableParagraph"/>
              <w:spacing w:before="3"/>
              <w:rPr>
                <w:b/>
                <w:sz w:val="23"/>
              </w:rPr>
            </w:pPr>
          </w:p>
          <w:p w:rsidR="0085302A" w:rsidRDefault="00942E2A">
            <w:pPr>
              <w:pStyle w:val="TableParagraph"/>
              <w:spacing w:line="264" w:lineRule="exact"/>
              <w:ind w:right="147"/>
              <w:jc w:val="right"/>
              <w:rPr>
                <w:sz w:val="24"/>
              </w:rPr>
            </w:pPr>
            <w:r>
              <w:rPr>
                <w:sz w:val="24"/>
              </w:rPr>
              <w:t>59975,0</w:t>
            </w:r>
          </w:p>
        </w:tc>
        <w:tc>
          <w:tcPr>
            <w:tcW w:w="995" w:type="dxa"/>
          </w:tcPr>
          <w:p w:rsidR="0085302A" w:rsidRDefault="0085302A">
            <w:pPr>
              <w:pStyle w:val="TableParagraph"/>
              <w:spacing w:before="3"/>
              <w:rPr>
                <w:b/>
                <w:sz w:val="23"/>
              </w:rPr>
            </w:pPr>
          </w:p>
          <w:p w:rsidR="0085302A" w:rsidRDefault="00942E2A">
            <w:pPr>
              <w:pStyle w:val="TableParagraph"/>
              <w:spacing w:line="264" w:lineRule="exact"/>
              <w:ind w:left="228"/>
              <w:rPr>
                <w:sz w:val="24"/>
              </w:rPr>
            </w:pPr>
            <w:r>
              <w:rPr>
                <w:sz w:val="24"/>
              </w:rPr>
              <w:t>100,0</w:t>
            </w:r>
          </w:p>
        </w:tc>
        <w:tc>
          <w:tcPr>
            <w:tcW w:w="1132" w:type="dxa"/>
          </w:tcPr>
          <w:p w:rsidR="0085302A" w:rsidRDefault="0085302A">
            <w:pPr>
              <w:pStyle w:val="TableParagraph"/>
              <w:spacing w:before="3"/>
              <w:rPr>
                <w:b/>
                <w:sz w:val="23"/>
              </w:rPr>
            </w:pPr>
          </w:p>
          <w:p w:rsidR="0085302A" w:rsidRDefault="00942E2A">
            <w:pPr>
              <w:pStyle w:val="TableParagraph"/>
              <w:spacing w:line="264" w:lineRule="exact"/>
              <w:ind w:left="124"/>
              <w:rPr>
                <w:sz w:val="24"/>
              </w:rPr>
            </w:pPr>
            <w:r>
              <w:rPr>
                <w:sz w:val="24"/>
              </w:rPr>
              <w:t>79625,8</w:t>
            </w:r>
          </w:p>
        </w:tc>
        <w:tc>
          <w:tcPr>
            <w:tcW w:w="709" w:type="dxa"/>
          </w:tcPr>
          <w:p w:rsidR="0085302A" w:rsidRDefault="00942E2A">
            <w:pPr>
              <w:pStyle w:val="TableParagraph"/>
              <w:spacing w:line="268" w:lineRule="exact"/>
              <w:ind w:left="127" w:right="112"/>
              <w:jc w:val="center"/>
              <w:rPr>
                <w:sz w:val="24"/>
              </w:rPr>
            </w:pPr>
            <w:r>
              <w:rPr>
                <w:sz w:val="24"/>
              </w:rPr>
              <w:t>100,</w:t>
            </w:r>
          </w:p>
          <w:p w:rsidR="0085302A" w:rsidRDefault="00942E2A">
            <w:pPr>
              <w:pStyle w:val="TableParagraph"/>
              <w:spacing w:line="264" w:lineRule="exact"/>
              <w:ind w:left="18"/>
              <w:jc w:val="center"/>
              <w:rPr>
                <w:sz w:val="24"/>
              </w:rPr>
            </w:pPr>
            <w:r>
              <w:rPr>
                <w:sz w:val="24"/>
              </w:rPr>
              <w:t>0</w:t>
            </w:r>
          </w:p>
        </w:tc>
        <w:tc>
          <w:tcPr>
            <w:tcW w:w="990" w:type="dxa"/>
            <w:tcBorders>
              <w:right w:val="single" w:sz="2" w:space="0" w:color="000000"/>
            </w:tcBorders>
          </w:tcPr>
          <w:p w:rsidR="0085302A" w:rsidRDefault="00942E2A">
            <w:pPr>
              <w:pStyle w:val="TableParagraph"/>
              <w:spacing w:line="268" w:lineRule="exact"/>
              <w:ind w:left="112"/>
              <w:rPr>
                <w:sz w:val="24"/>
              </w:rPr>
            </w:pPr>
            <w:r>
              <w:rPr>
                <w:sz w:val="24"/>
              </w:rPr>
              <w:t>75052,</w:t>
            </w:r>
          </w:p>
          <w:p w:rsidR="0085302A" w:rsidRDefault="00942E2A">
            <w:pPr>
              <w:pStyle w:val="TableParagraph"/>
              <w:spacing w:line="264" w:lineRule="exact"/>
              <w:ind w:left="112"/>
              <w:rPr>
                <w:sz w:val="24"/>
              </w:rPr>
            </w:pPr>
            <w:r>
              <w:rPr>
                <w:sz w:val="24"/>
              </w:rPr>
              <w:t>1</w:t>
            </w:r>
          </w:p>
        </w:tc>
        <w:tc>
          <w:tcPr>
            <w:tcW w:w="813" w:type="dxa"/>
            <w:tcBorders>
              <w:left w:val="single" w:sz="2" w:space="0" w:color="000000"/>
            </w:tcBorders>
          </w:tcPr>
          <w:p w:rsidR="0085302A" w:rsidRDefault="0085302A">
            <w:pPr>
              <w:pStyle w:val="TableParagraph"/>
              <w:spacing w:before="3"/>
              <w:rPr>
                <w:b/>
                <w:sz w:val="23"/>
              </w:rPr>
            </w:pPr>
          </w:p>
          <w:p w:rsidR="0085302A" w:rsidRDefault="00942E2A">
            <w:pPr>
              <w:pStyle w:val="TableParagraph"/>
              <w:spacing w:line="264" w:lineRule="exact"/>
              <w:ind w:right="118"/>
              <w:jc w:val="right"/>
              <w:rPr>
                <w:sz w:val="24"/>
              </w:rPr>
            </w:pPr>
            <w:r>
              <w:rPr>
                <w:sz w:val="24"/>
              </w:rPr>
              <w:t>100,0</w:t>
            </w:r>
          </w:p>
        </w:tc>
      </w:tr>
    </w:tbl>
    <w:p w:rsidR="0085302A" w:rsidRDefault="0085302A">
      <w:pPr>
        <w:pStyle w:val="a3"/>
        <w:ind w:left="0" w:firstLine="0"/>
        <w:jc w:val="left"/>
        <w:rPr>
          <w:b/>
          <w:sz w:val="20"/>
        </w:rPr>
      </w:pPr>
    </w:p>
    <w:p w:rsidR="0085302A" w:rsidRPr="00226C90" w:rsidRDefault="00942E2A">
      <w:pPr>
        <w:pStyle w:val="a3"/>
        <w:spacing w:before="246" w:line="360" w:lineRule="auto"/>
        <w:ind w:right="271"/>
        <w:rPr>
          <w:lang w:val="ru-RU"/>
        </w:rPr>
      </w:pPr>
      <w:r w:rsidRPr="00226C90">
        <w:rPr>
          <w:lang w:val="ru-RU"/>
        </w:rPr>
        <w:t>Аналізуючи табл. 2.3. можна зазначити, що за останні 3 роки спеціалізація підприємства не змінюється – (виробництво зернових культур).</w:t>
      </w:r>
    </w:p>
    <w:p w:rsidR="0085302A" w:rsidRPr="00226C90" w:rsidRDefault="00942E2A">
      <w:pPr>
        <w:pStyle w:val="a3"/>
        <w:spacing w:before="1" w:line="360" w:lineRule="auto"/>
        <w:ind w:right="266"/>
        <w:rPr>
          <w:lang w:val="ru-RU"/>
        </w:rPr>
      </w:pPr>
      <w:r w:rsidRPr="00226C90">
        <w:rPr>
          <w:lang w:val="ru-RU"/>
        </w:rPr>
        <w:t>Господарство вузькоспеціалізоване, так як в структурі товарної продукції - кукурудза на зерно займає в середньому за три роки - 63,9%. Виручка від реалізації продукції в 2014 році зменшилась проти 2012 року на 15,6% (79625,8: 92198,0 х 100%=86,4%) в основн</w:t>
      </w:r>
      <w:r w:rsidRPr="00226C90">
        <w:rPr>
          <w:lang w:val="ru-RU"/>
        </w:rPr>
        <w:t>ому за рахунок зменшення посівних площ соняшнику і ріпаку.</w:t>
      </w:r>
    </w:p>
    <w:p w:rsidR="0085302A" w:rsidRPr="00226C90" w:rsidRDefault="00942E2A">
      <w:pPr>
        <w:pStyle w:val="a3"/>
        <w:spacing w:line="360" w:lineRule="auto"/>
        <w:ind w:right="266"/>
        <w:rPr>
          <w:lang w:val="ru-RU"/>
        </w:rPr>
      </w:pPr>
      <w:r w:rsidRPr="00226C90">
        <w:rPr>
          <w:lang w:val="ru-RU"/>
        </w:rPr>
        <w:t>В цілому, слід зазначити, що спеціалізація, яка фактично склалася в господарстві відповідає запланованій та природно - кліматичним умовам зони</w:t>
      </w:r>
      <w:r w:rsidRPr="00226C90">
        <w:rPr>
          <w:spacing w:val="35"/>
          <w:lang w:val="ru-RU"/>
        </w:rPr>
        <w:t xml:space="preserve"> </w:t>
      </w:r>
      <w:r w:rsidRPr="00226C90">
        <w:rPr>
          <w:lang w:val="ru-RU"/>
        </w:rPr>
        <w:t>лісостепу.</w:t>
      </w:r>
      <w:r w:rsidRPr="00226C90">
        <w:rPr>
          <w:spacing w:val="34"/>
          <w:lang w:val="ru-RU"/>
        </w:rPr>
        <w:t xml:space="preserve"> </w:t>
      </w:r>
      <w:r w:rsidRPr="00226C90">
        <w:rPr>
          <w:lang w:val="ru-RU"/>
        </w:rPr>
        <w:t>Як</w:t>
      </w:r>
      <w:r w:rsidRPr="00226C90">
        <w:rPr>
          <w:spacing w:val="35"/>
          <w:lang w:val="ru-RU"/>
        </w:rPr>
        <w:t xml:space="preserve"> </w:t>
      </w:r>
      <w:r w:rsidRPr="00226C90">
        <w:rPr>
          <w:lang w:val="ru-RU"/>
        </w:rPr>
        <w:t>позитивним</w:t>
      </w:r>
      <w:r w:rsidRPr="00226C90">
        <w:rPr>
          <w:spacing w:val="34"/>
          <w:lang w:val="ru-RU"/>
        </w:rPr>
        <w:t xml:space="preserve"> </w:t>
      </w:r>
      <w:r w:rsidRPr="00226C90">
        <w:rPr>
          <w:lang w:val="ru-RU"/>
        </w:rPr>
        <w:t>моментом</w:t>
      </w:r>
      <w:r w:rsidRPr="00226C90">
        <w:rPr>
          <w:spacing w:val="34"/>
          <w:lang w:val="ru-RU"/>
        </w:rPr>
        <w:t xml:space="preserve"> </w:t>
      </w:r>
      <w:r w:rsidRPr="00226C90">
        <w:rPr>
          <w:lang w:val="ru-RU"/>
        </w:rPr>
        <w:t>слід</w:t>
      </w:r>
      <w:r w:rsidRPr="00226C90">
        <w:rPr>
          <w:spacing w:val="35"/>
          <w:lang w:val="ru-RU"/>
        </w:rPr>
        <w:t xml:space="preserve"> </w:t>
      </w:r>
      <w:r w:rsidRPr="00226C90">
        <w:rPr>
          <w:lang w:val="ru-RU"/>
        </w:rPr>
        <w:t>відмітити</w:t>
      </w:r>
      <w:r w:rsidRPr="00226C90">
        <w:rPr>
          <w:spacing w:val="35"/>
          <w:lang w:val="ru-RU"/>
        </w:rPr>
        <w:t xml:space="preserve"> </w:t>
      </w:r>
      <w:r w:rsidRPr="00226C90">
        <w:rPr>
          <w:lang w:val="ru-RU"/>
        </w:rPr>
        <w:t>близь</w:t>
      </w:r>
      <w:r w:rsidRPr="00226C90">
        <w:rPr>
          <w:lang w:val="ru-RU"/>
        </w:rPr>
        <w:t>кість</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Default="00942E2A">
      <w:pPr>
        <w:pStyle w:val="a3"/>
        <w:spacing w:before="147" w:line="360" w:lineRule="auto"/>
        <w:ind w:right="265" w:firstLine="0"/>
      </w:pPr>
      <w:r w:rsidRPr="00226C90">
        <w:rPr>
          <w:lang w:val="ru-RU"/>
        </w:rPr>
        <w:lastRenderedPageBreak/>
        <w:t>розташування до районного та обласного центру, який є основним споживачем всіх видів продукції. Тому спеціалізацію можна вважати обґрунтованою. Враховуючи те, що процес виробництва неможливий без використання основних засобів, з’ясуємо наскільки господарст</w:t>
      </w:r>
      <w:r w:rsidRPr="00226C90">
        <w:rPr>
          <w:lang w:val="ru-RU"/>
        </w:rPr>
        <w:t xml:space="preserve">во забезпечене цими засобами і як ефективно </w:t>
      </w:r>
      <w:proofErr w:type="gramStart"/>
      <w:r w:rsidRPr="00226C90">
        <w:rPr>
          <w:lang w:val="ru-RU"/>
        </w:rPr>
        <w:t>вони</w:t>
      </w:r>
      <w:proofErr w:type="gramEnd"/>
      <w:r w:rsidRPr="00226C90">
        <w:rPr>
          <w:lang w:val="ru-RU"/>
        </w:rPr>
        <w:t xml:space="preserve"> використовуються за допомогою даних табл. </w:t>
      </w:r>
      <w:r>
        <w:t>2.4.</w:t>
      </w:r>
    </w:p>
    <w:p w:rsidR="0085302A" w:rsidRDefault="00942E2A">
      <w:pPr>
        <w:pStyle w:val="a3"/>
        <w:spacing w:before="2"/>
        <w:ind w:left="8121" w:firstLine="0"/>
        <w:jc w:val="left"/>
      </w:pPr>
      <w:proofErr w:type="gramStart"/>
      <w:r>
        <w:t>Таблиця 2.4.</w:t>
      </w:r>
      <w:proofErr w:type="gramEnd"/>
    </w:p>
    <w:p w:rsidR="0085302A" w:rsidRDefault="00942E2A">
      <w:pPr>
        <w:pStyle w:val="Heading1"/>
        <w:spacing w:before="166"/>
        <w:ind w:left="1805"/>
      </w:pPr>
      <w:r>
        <w:t>Забезпеченість основними засобами та ефективність їх</w:t>
      </w:r>
    </w:p>
    <w:p w:rsidR="0085302A" w:rsidRDefault="0085302A">
      <w:pPr>
        <w:spacing w:before="160"/>
        <w:ind w:left="4035"/>
        <w:rPr>
          <w:b/>
          <w:sz w:val="28"/>
        </w:rPr>
      </w:pPr>
      <w:r w:rsidRPr="0085302A">
        <w:pict>
          <v:rect id="_x0000_s1026" style="position:absolute;left:0;text-align:left;margin-left:85.45pt;margin-top:32.65pt;width:467.7pt;height:157.2pt;z-index:-113368;mso-position-horizontal-relative:page" filled="f">
            <w10:wrap anchorx="page"/>
          </v:rect>
        </w:pict>
      </w:r>
      <w:proofErr w:type="gramStart"/>
      <w:r w:rsidR="00942E2A">
        <w:rPr>
          <w:b/>
          <w:sz w:val="28"/>
        </w:rPr>
        <w:t>використання</w:t>
      </w:r>
      <w:proofErr w:type="gramEnd"/>
    </w:p>
    <w:p w:rsidR="0085302A" w:rsidRDefault="0085302A">
      <w:pPr>
        <w:pStyle w:val="a3"/>
        <w:spacing w:before="10"/>
        <w:ind w:left="0" w:firstLine="0"/>
        <w:jc w:val="left"/>
        <w:rPr>
          <w:b/>
          <w:sz w:val="21"/>
        </w:rPr>
      </w:pPr>
    </w:p>
    <w:tbl>
      <w:tblPr>
        <w:tblStyle w:val="TableNormal"/>
        <w:tblW w:w="0" w:type="auto"/>
        <w:tblInd w:w="3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351"/>
        <w:gridCol w:w="1126"/>
        <w:gridCol w:w="1126"/>
        <w:gridCol w:w="1124"/>
        <w:gridCol w:w="1126"/>
        <w:gridCol w:w="1278"/>
      </w:tblGrid>
      <w:tr w:rsidR="0085302A">
        <w:trPr>
          <w:trHeight w:val="484"/>
        </w:trPr>
        <w:tc>
          <w:tcPr>
            <w:tcW w:w="3351" w:type="dxa"/>
            <w:vMerge w:val="restart"/>
          </w:tcPr>
          <w:p w:rsidR="0085302A" w:rsidRDefault="0085302A">
            <w:pPr>
              <w:pStyle w:val="TableParagraph"/>
              <w:spacing w:before="3"/>
              <w:rPr>
                <w:b/>
                <w:sz w:val="23"/>
              </w:rPr>
            </w:pPr>
          </w:p>
          <w:p w:rsidR="0085302A" w:rsidRDefault="00942E2A">
            <w:pPr>
              <w:pStyle w:val="TableParagraph"/>
              <w:ind w:left="1048"/>
              <w:rPr>
                <w:sz w:val="24"/>
              </w:rPr>
            </w:pPr>
            <w:r>
              <w:rPr>
                <w:sz w:val="24"/>
              </w:rPr>
              <w:t>Показники</w:t>
            </w:r>
          </w:p>
        </w:tc>
        <w:tc>
          <w:tcPr>
            <w:tcW w:w="1126" w:type="dxa"/>
            <w:vMerge w:val="restart"/>
          </w:tcPr>
          <w:p w:rsidR="0085302A" w:rsidRDefault="0085302A">
            <w:pPr>
              <w:pStyle w:val="TableParagraph"/>
              <w:spacing w:before="3"/>
              <w:rPr>
                <w:b/>
                <w:sz w:val="23"/>
              </w:rPr>
            </w:pPr>
          </w:p>
          <w:p w:rsidR="0085302A" w:rsidRDefault="00942E2A">
            <w:pPr>
              <w:pStyle w:val="TableParagraph"/>
              <w:ind w:left="141"/>
              <w:rPr>
                <w:sz w:val="24"/>
              </w:rPr>
            </w:pPr>
            <w:r>
              <w:rPr>
                <w:sz w:val="24"/>
              </w:rPr>
              <w:t>2012 рік</w:t>
            </w:r>
          </w:p>
        </w:tc>
        <w:tc>
          <w:tcPr>
            <w:tcW w:w="1126" w:type="dxa"/>
            <w:vMerge w:val="restart"/>
          </w:tcPr>
          <w:p w:rsidR="0085302A" w:rsidRDefault="0085302A">
            <w:pPr>
              <w:pStyle w:val="TableParagraph"/>
              <w:spacing w:before="3"/>
              <w:rPr>
                <w:b/>
                <w:sz w:val="23"/>
              </w:rPr>
            </w:pPr>
          </w:p>
          <w:p w:rsidR="0085302A" w:rsidRDefault="00942E2A">
            <w:pPr>
              <w:pStyle w:val="TableParagraph"/>
              <w:ind w:left="141"/>
              <w:rPr>
                <w:sz w:val="24"/>
              </w:rPr>
            </w:pPr>
            <w:r>
              <w:rPr>
                <w:sz w:val="24"/>
              </w:rPr>
              <w:t>2013 рік</w:t>
            </w:r>
          </w:p>
        </w:tc>
        <w:tc>
          <w:tcPr>
            <w:tcW w:w="1124" w:type="dxa"/>
            <w:vMerge w:val="restart"/>
          </w:tcPr>
          <w:p w:rsidR="0085302A" w:rsidRDefault="0085302A">
            <w:pPr>
              <w:pStyle w:val="TableParagraph"/>
              <w:spacing w:before="3"/>
              <w:rPr>
                <w:b/>
                <w:sz w:val="23"/>
              </w:rPr>
            </w:pPr>
          </w:p>
          <w:p w:rsidR="0085302A" w:rsidRDefault="00942E2A">
            <w:pPr>
              <w:pStyle w:val="TableParagraph"/>
              <w:ind w:left="140"/>
              <w:rPr>
                <w:sz w:val="24"/>
              </w:rPr>
            </w:pPr>
            <w:r>
              <w:rPr>
                <w:sz w:val="24"/>
              </w:rPr>
              <w:t>2014 рік</w:t>
            </w:r>
          </w:p>
        </w:tc>
        <w:tc>
          <w:tcPr>
            <w:tcW w:w="2404" w:type="dxa"/>
            <w:gridSpan w:val="2"/>
            <w:tcBorders>
              <w:right w:val="single" w:sz="4" w:space="0" w:color="000000"/>
            </w:tcBorders>
          </w:tcPr>
          <w:p w:rsidR="0085302A" w:rsidRDefault="00942E2A">
            <w:pPr>
              <w:pStyle w:val="TableParagraph"/>
              <w:spacing w:before="97"/>
              <w:ind w:left="330"/>
              <w:rPr>
                <w:sz w:val="24"/>
              </w:rPr>
            </w:pPr>
            <w:r>
              <w:rPr>
                <w:sz w:val="24"/>
              </w:rPr>
              <w:t>2014 р. до2012 р.</w:t>
            </w:r>
          </w:p>
        </w:tc>
      </w:tr>
      <w:tr w:rsidR="0085302A">
        <w:trPr>
          <w:trHeight w:val="328"/>
        </w:trPr>
        <w:tc>
          <w:tcPr>
            <w:tcW w:w="3351" w:type="dxa"/>
            <w:vMerge/>
            <w:tcBorders>
              <w:top w:val="nil"/>
            </w:tcBorders>
          </w:tcPr>
          <w:p w:rsidR="0085302A" w:rsidRDefault="0085302A">
            <w:pPr>
              <w:rPr>
                <w:sz w:val="2"/>
                <w:szCs w:val="2"/>
              </w:rPr>
            </w:pPr>
          </w:p>
        </w:tc>
        <w:tc>
          <w:tcPr>
            <w:tcW w:w="1126" w:type="dxa"/>
            <w:vMerge/>
            <w:tcBorders>
              <w:top w:val="nil"/>
            </w:tcBorders>
          </w:tcPr>
          <w:p w:rsidR="0085302A" w:rsidRDefault="0085302A">
            <w:pPr>
              <w:rPr>
                <w:sz w:val="2"/>
                <w:szCs w:val="2"/>
              </w:rPr>
            </w:pPr>
          </w:p>
        </w:tc>
        <w:tc>
          <w:tcPr>
            <w:tcW w:w="1126" w:type="dxa"/>
            <w:vMerge/>
            <w:tcBorders>
              <w:top w:val="nil"/>
            </w:tcBorders>
          </w:tcPr>
          <w:p w:rsidR="0085302A" w:rsidRDefault="0085302A">
            <w:pPr>
              <w:rPr>
                <w:sz w:val="2"/>
                <w:szCs w:val="2"/>
              </w:rPr>
            </w:pPr>
          </w:p>
        </w:tc>
        <w:tc>
          <w:tcPr>
            <w:tcW w:w="1124" w:type="dxa"/>
            <w:vMerge/>
            <w:tcBorders>
              <w:top w:val="nil"/>
            </w:tcBorders>
          </w:tcPr>
          <w:p w:rsidR="0085302A" w:rsidRDefault="0085302A">
            <w:pPr>
              <w:rPr>
                <w:sz w:val="2"/>
                <w:szCs w:val="2"/>
              </w:rPr>
            </w:pPr>
          </w:p>
        </w:tc>
        <w:tc>
          <w:tcPr>
            <w:tcW w:w="1126" w:type="dxa"/>
            <w:tcBorders>
              <w:right w:val="single" w:sz="2" w:space="0" w:color="000000"/>
            </w:tcBorders>
          </w:tcPr>
          <w:p w:rsidR="0085302A" w:rsidRDefault="00942E2A">
            <w:pPr>
              <w:pStyle w:val="TableParagraph"/>
              <w:spacing w:before="18"/>
              <w:ind w:left="371" w:right="368"/>
              <w:jc w:val="center"/>
              <w:rPr>
                <w:sz w:val="24"/>
              </w:rPr>
            </w:pPr>
            <w:r>
              <w:rPr>
                <w:sz w:val="24"/>
              </w:rPr>
              <w:t>+, -</w:t>
            </w:r>
          </w:p>
        </w:tc>
        <w:tc>
          <w:tcPr>
            <w:tcW w:w="1278" w:type="dxa"/>
            <w:tcBorders>
              <w:left w:val="single" w:sz="2" w:space="0" w:color="000000"/>
              <w:right w:val="single" w:sz="4" w:space="0" w:color="000000"/>
            </w:tcBorders>
          </w:tcPr>
          <w:p w:rsidR="0085302A" w:rsidRDefault="00942E2A">
            <w:pPr>
              <w:pStyle w:val="TableParagraph"/>
              <w:spacing w:before="18"/>
              <w:ind w:left="11"/>
              <w:jc w:val="center"/>
              <w:rPr>
                <w:sz w:val="24"/>
              </w:rPr>
            </w:pPr>
            <w:r>
              <w:rPr>
                <w:w w:val="99"/>
                <w:sz w:val="24"/>
              </w:rPr>
              <w:t>%</w:t>
            </w:r>
          </w:p>
        </w:tc>
      </w:tr>
      <w:tr w:rsidR="0085302A">
        <w:trPr>
          <w:trHeight w:val="551"/>
        </w:trPr>
        <w:tc>
          <w:tcPr>
            <w:tcW w:w="3351" w:type="dxa"/>
          </w:tcPr>
          <w:p w:rsidR="0085302A" w:rsidRPr="00226C90" w:rsidRDefault="00942E2A">
            <w:pPr>
              <w:pStyle w:val="TableParagraph"/>
              <w:spacing w:line="269" w:lineRule="exact"/>
              <w:ind w:left="724"/>
              <w:rPr>
                <w:sz w:val="24"/>
                <w:lang w:val="ru-RU"/>
              </w:rPr>
            </w:pPr>
            <w:r w:rsidRPr="00226C90">
              <w:rPr>
                <w:sz w:val="24"/>
                <w:lang w:val="ru-RU"/>
              </w:rPr>
              <w:t>Вартість основних</w:t>
            </w:r>
          </w:p>
          <w:p w:rsidR="0085302A" w:rsidRPr="00226C90" w:rsidRDefault="00942E2A">
            <w:pPr>
              <w:pStyle w:val="TableParagraph"/>
              <w:spacing w:line="263" w:lineRule="exact"/>
              <w:ind w:left="818"/>
              <w:rPr>
                <w:sz w:val="24"/>
                <w:lang w:val="ru-RU"/>
              </w:rPr>
            </w:pPr>
            <w:r w:rsidRPr="00226C90">
              <w:rPr>
                <w:sz w:val="24"/>
                <w:lang w:val="ru-RU"/>
              </w:rPr>
              <w:t>засобів, тис. грн.</w:t>
            </w:r>
          </w:p>
        </w:tc>
        <w:tc>
          <w:tcPr>
            <w:tcW w:w="1126" w:type="dxa"/>
          </w:tcPr>
          <w:p w:rsidR="0085302A" w:rsidRDefault="00942E2A">
            <w:pPr>
              <w:pStyle w:val="TableParagraph"/>
              <w:spacing w:before="131"/>
              <w:ind w:left="232"/>
              <w:rPr>
                <w:sz w:val="24"/>
              </w:rPr>
            </w:pPr>
            <w:r>
              <w:rPr>
                <w:sz w:val="24"/>
              </w:rPr>
              <w:t>4404,0</w:t>
            </w:r>
          </w:p>
        </w:tc>
        <w:tc>
          <w:tcPr>
            <w:tcW w:w="1126" w:type="dxa"/>
          </w:tcPr>
          <w:p w:rsidR="0085302A" w:rsidRDefault="00942E2A">
            <w:pPr>
              <w:pStyle w:val="TableParagraph"/>
              <w:spacing w:before="131"/>
              <w:ind w:left="232"/>
              <w:rPr>
                <w:sz w:val="24"/>
              </w:rPr>
            </w:pPr>
            <w:r>
              <w:rPr>
                <w:sz w:val="24"/>
              </w:rPr>
              <w:t>3844,0</w:t>
            </w:r>
          </w:p>
        </w:tc>
        <w:tc>
          <w:tcPr>
            <w:tcW w:w="1124" w:type="dxa"/>
          </w:tcPr>
          <w:p w:rsidR="0085302A" w:rsidRDefault="00942E2A">
            <w:pPr>
              <w:pStyle w:val="TableParagraph"/>
              <w:spacing w:before="131"/>
              <w:ind w:right="214"/>
              <w:jc w:val="right"/>
              <w:rPr>
                <w:sz w:val="24"/>
              </w:rPr>
            </w:pPr>
            <w:r>
              <w:rPr>
                <w:sz w:val="24"/>
              </w:rPr>
              <w:t>8038,5</w:t>
            </w:r>
          </w:p>
        </w:tc>
        <w:tc>
          <w:tcPr>
            <w:tcW w:w="1126" w:type="dxa"/>
            <w:tcBorders>
              <w:right w:val="single" w:sz="2" w:space="0" w:color="000000"/>
            </w:tcBorders>
          </w:tcPr>
          <w:p w:rsidR="0085302A" w:rsidRDefault="00942E2A">
            <w:pPr>
              <w:pStyle w:val="TableParagraph"/>
              <w:spacing w:before="131"/>
              <w:ind w:left="240"/>
              <w:rPr>
                <w:sz w:val="24"/>
              </w:rPr>
            </w:pPr>
            <w:r>
              <w:rPr>
                <w:sz w:val="24"/>
              </w:rPr>
              <w:t>3634,5</w:t>
            </w:r>
          </w:p>
        </w:tc>
        <w:tc>
          <w:tcPr>
            <w:tcW w:w="1278" w:type="dxa"/>
            <w:tcBorders>
              <w:left w:val="single" w:sz="2" w:space="0" w:color="000000"/>
              <w:right w:val="single" w:sz="4" w:space="0" w:color="000000"/>
            </w:tcBorders>
          </w:tcPr>
          <w:p w:rsidR="0085302A" w:rsidRDefault="00942E2A">
            <w:pPr>
              <w:pStyle w:val="TableParagraph"/>
              <w:spacing w:before="131"/>
              <w:ind w:right="393"/>
              <w:jc w:val="right"/>
              <w:rPr>
                <w:sz w:val="24"/>
              </w:rPr>
            </w:pPr>
            <w:r>
              <w:rPr>
                <w:sz w:val="24"/>
              </w:rPr>
              <w:t>182,5</w:t>
            </w:r>
          </w:p>
        </w:tc>
      </w:tr>
      <w:tr w:rsidR="0085302A">
        <w:trPr>
          <w:trHeight w:val="553"/>
        </w:trPr>
        <w:tc>
          <w:tcPr>
            <w:tcW w:w="3351" w:type="dxa"/>
          </w:tcPr>
          <w:p w:rsidR="0085302A" w:rsidRDefault="00942E2A">
            <w:pPr>
              <w:pStyle w:val="TableParagraph"/>
              <w:spacing w:line="270" w:lineRule="exact"/>
              <w:ind w:left="534" w:right="517"/>
              <w:jc w:val="center"/>
              <w:rPr>
                <w:sz w:val="24"/>
              </w:rPr>
            </w:pPr>
            <w:r>
              <w:rPr>
                <w:sz w:val="24"/>
              </w:rPr>
              <w:t>Фондозабезпеченість,</w:t>
            </w:r>
          </w:p>
          <w:p w:rsidR="0085302A" w:rsidRDefault="00942E2A">
            <w:pPr>
              <w:pStyle w:val="TableParagraph"/>
              <w:spacing w:line="264" w:lineRule="exact"/>
              <w:ind w:left="534" w:right="517"/>
              <w:jc w:val="center"/>
              <w:rPr>
                <w:sz w:val="24"/>
              </w:rPr>
            </w:pPr>
            <w:proofErr w:type="gramStart"/>
            <w:r>
              <w:rPr>
                <w:sz w:val="24"/>
              </w:rPr>
              <w:t>тис</w:t>
            </w:r>
            <w:proofErr w:type="gramEnd"/>
            <w:r>
              <w:rPr>
                <w:sz w:val="24"/>
              </w:rPr>
              <w:t xml:space="preserve">. </w:t>
            </w:r>
            <w:proofErr w:type="gramStart"/>
            <w:r>
              <w:rPr>
                <w:sz w:val="24"/>
              </w:rPr>
              <w:t>грн</w:t>
            </w:r>
            <w:proofErr w:type="gramEnd"/>
            <w:r>
              <w:rPr>
                <w:sz w:val="24"/>
              </w:rPr>
              <w:t>.</w:t>
            </w:r>
          </w:p>
        </w:tc>
        <w:tc>
          <w:tcPr>
            <w:tcW w:w="1126" w:type="dxa"/>
          </w:tcPr>
          <w:p w:rsidR="0085302A" w:rsidRDefault="00942E2A">
            <w:pPr>
              <w:pStyle w:val="TableParagraph"/>
              <w:spacing w:before="131"/>
              <w:ind w:left="352"/>
              <w:rPr>
                <w:sz w:val="24"/>
              </w:rPr>
            </w:pPr>
            <w:r>
              <w:rPr>
                <w:sz w:val="24"/>
              </w:rPr>
              <w:t>44,5</w:t>
            </w:r>
          </w:p>
        </w:tc>
        <w:tc>
          <w:tcPr>
            <w:tcW w:w="1126" w:type="dxa"/>
          </w:tcPr>
          <w:p w:rsidR="0085302A" w:rsidRDefault="00942E2A">
            <w:pPr>
              <w:pStyle w:val="TableParagraph"/>
              <w:spacing w:before="131"/>
              <w:ind w:left="352"/>
              <w:rPr>
                <w:sz w:val="24"/>
              </w:rPr>
            </w:pPr>
            <w:r>
              <w:rPr>
                <w:sz w:val="24"/>
              </w:rPr>
              <w:t>40,8</w:t>
            </w:r>
          </w:p>
        </w:tc>
        <w:tc>
          <w:tcPr>
            <w:tcW w:w="1124" w:type="dxa"/>
          </w:tcPr>
          <w:p w:rsidR="0085302A" w:rsidRDefault="00942E2A">
            <w:pPr>
              <w:pStyle w:val="TableParagraph"/>
              <w:spacing w:before="131"/>
              <w:ind w:right="246"/>
              <w:jc w:val="right"/>
              <w:rPr>
                <w:sz w:val="24"/>
              </w:rPr>
            </w:pPr>
            <w:r>
              <w:rPr>
                <w:sz w:val="24"/>
              </w:rPr>
              <w:t>87,2</w:t>
            </w:r>
          </w:p>
        </w:tc>
        <w:tc>
          <w:tcPr>
            <w:tcW w:w="1126" w:type="dxa"/>
            <w:tcBorders>
              <w:right w:val="single" w:sz="2" w:space="0" w:color="000000"/>
            </w:tcBorders>
          </w:tcPr>
          <w:p w:rsidR="0085302A" w:rsidRDefault="00942E2A">
            <w:pPr>
              <w:pStyle w:val="TableParagraph"/>
              <w:spacing w:before="131"/>
              <w:ind w:left="471"/>
              <w:rPr>
                <w:sz w:val="24"/>
              </w:rPr>
            </w:pPr>
            <w:r>
              <w:rPr>
                <w:sz w:val="24"/>
              </w:rPr>
              <w:t>42,7</w:t>
            </w:r>
          </w:p>
        </w:tc>
        <w:tc>
          <w:tcPr>
            <w:tcW w:w="1278" w:type="dxa"/>
            <w:tcBorders>
              <w:left w:val="single" w:sz="2" w:space="0" w:color="000000"/>
              <w:right w:val="single" w:sz="4" w:space="0" w:color="000000"/>
            </w:tcBorders>
          </w:tcPr>
          <w:p w:rsidR="0085302A" w:rsidRDefault="00942E2A">
            <w:pPr>
              <w:pStyle w:val="TableParagraph"/>
              <w:spacing w:before="131"/>
              <w:ind w:right="357"/>
              <w:jc w:val="right"/>
              <w:rPr>
                <w:sz w:val="24"/>
              </w:rPr>
            </w:pPr>
            <w:r>
              <w:rPr>
                <w:sz w:val="24"/>
              </w:rPr>
              <w:t>195,9</w:t>
            </w:r>
          </w:p>
        </w:tc>
      </w:tr>
      <w:tr w:rsidR="0085302A">
        <w:trPr>
          <w:trHeight w:val="551"/>
        </w:trPr>
        <w:tc>
          <w:tcPr>
            <w:tcW w:w="3351" w:type="dxa"/>
          </w:tcPr>
          <w:p w:rsidR="0085302A" w:rsidRDefault="00942E2A">
            <w:pPr>
              <w:pStyle w:val="TableParagraph"/>
              <w:spacing w:line="268" w:lineRule="exact"/>
              <w:ind w:left="534" w:right="517"/>
              <w:jc w:val="center"/>
              <w:rPr>
                <w:sz w:val="24"/>
              </w:rPr>
            </w:pPr>
            <w:r>
              <w:rPr>
                <w:sz w:val="24"/>
              </w:rPr>
              <w:t>Фондоозброєність,</w:t>
            </w:r>
          </w:p>
          <w:p w:rsidR="0085302A" w:rsidRDefault="00942E2A">
            <w:pPr>
              <w:pStyle w:val="TableParagraph"/>
              <w:spacing w:line="264" w:lineRule="exact"/>
              <w:ind w:left="534" w:right="517"/>
              <w:jc w:val="center"/>
              <w:rPr>
                <w:sz w:val="24"/>
              </w:rPr>
            </w:pPr>
            <w:proofErr w:type="gramStart"/>
            <w:r>
              <w:rPr>
                <w:sz w:val="24"/>
              </w:rPr>
              <w:t>тис</w:t>
            </w:r>
            <w:proofErr w:type="gramEnd"/>
            <w:r>
              <w:rPr>
                <w:sz w:val="24"/>
              </w:rPr>
              <w:t xml:space="preserve">. </w:t>
            </w:r>
            <w:proofErr w:type="gramStart"/>
            <w:r>
              <w:rPr>
                <w:sz w:val="24"/>
              </w:rPr>
              <w:t>грн</w:t>
            </w:r>
            <w:proofErr w:type="gramEnd"/>
            <w:r>
              <w:rPr>
                <w:sz w:val="24"/>
              </w:rPr>
              <w:t>.</w:t>
            </w:r>
          </w:p>
        </w:tc>
        <w:tc>
          <w:tcPr>
            <w:tcW w:w="1126" w:type="dxa"/>
          </w:tcPr>
          <w:p w:rsidR="0085302A" w:rsidRDefault="00942E2A">
            <w:pPr>
              <w:pStyle w:val="TableParagraph"/>
              <w:spacing w:before="129"/>
              <w:ind w:left="287"/>
              <w:rPr>
                <w:sz w:val="24"/>
              </w:rPr>
            </w:pPr>
            <w:r>
              <w:rPr>
                <w:sz w:val="24"/>
              </w:rPr>
              <w:t>43,6</w:t>
            </w:r>
          </w:p>
        </w:tc>
        <w:tc>
          <w:tcPr>
            <w:tcW w:w="1126" w:type="dxa"/>
          </w:tcPr>
          <w:p w:rsidR="0085302A" w:rsidRDefault="00942E2A">
            <w:pPr>
              <w:pStyle w:val="TableParagraph"/>
              <w:spacing w:before="129"/>
              <w:ind w:left="287"/>
              <w:rPr>
                <w:sz w:val="24"/>
              </w:rPr>
            </w:pPr>
            <w:r>
              <w:rPr>
                <w:sz w:val="24"/>
              </w:rPr>
              <w:t>35,3</w:t>
            </w:r>
          </w:p>
        </w:tc>
        <w:tc>
          <w:tcPr>
            <w:tcW w:w="1124" w:type="dxa"/>
          </w:tcPr>
          <w:p w:rsidR="0085302A" w:rsidRDefault="00942E2A">
            <w:pPr>
              <w:pStyle w:val="TableParagraph"/>
              <w:spacing w:before="129"/>
              <w:ind w:left="376"/>
              <w:rPr>
                <w:sz w:val="24"/>
              </w:rPr>
            </w:pPr>
            <w:r>
              <w:rPr>
                <w:sz w:val="24"/>
              </w:rPr>
              <w:t>79,6</w:t>
            </w:r>
          </w:p>
        </w:tc>
        <w:tc>
          <w:tcPr>
            <w:tcW w:w="1126" w:type="dxa"/>
            <w:tcBorders>
              <w:right w:val="single" w:sz="2" w:space="0" w:color="000000"/>
            </w:tcBorders>
          </w:tcPr>
          <w:p w:rsidR="0085302A" w:rsidRDefault="00942E2A">
            <w:pPr>
              <w:pStyle w:val="TableParagraph"/>
              <w:spacing w:before="129"/>
              <w:ind w:left="471"/>
              <w:rPr>
                <w:sz w:val="24"/>
              </w:rPr>
            </w:pPr>
            <w:r>
              <w:rPr>
                <w:sz w:val="24"/>
              </w:rPr>
              <w:t>36,0</w:t>
            </w:r>
          </w:p>
        </w:tc>
        <w:tc>
          <w:tcPr>
            <w:tcW w:w="1278" w:type="dxa"/>
            <w:tcBorders>
              <w:left w:val="single" w:sz="2" w:space="0" w:color="000000"/>
              <w:right w:val="single" w:sz="4" w:space="0" w:color="000000"/>
            </w:tcBorders>
          </w:tcPr>
          <w:p w:rsidR="0085302A" w:rsidRDefault="00942E2A">
            <w:pPr>
              <w:pStyle w:val="TableParagraph"/>
              <w:spacing w:before="129"/>
              <w:ind w:right="357"/>
              <w:jc w:val="right"/>
              <w:rPr>
                <w:sz w:val="24"/>
              </w:rPr>
            </w:pPr>
            <w:r>
              <w:rPr>
                <w:sz w:val="24"/>
              </w:rPr>
              <w:t>182,6</w:t>
            </w:r>
          </w:p>
        </w:tc>
      </w:tr>
      <w:tr w:rsidR="0085302A">
        <w:trPr>
          <w:trHeight w:val="429"/>
        </w:trPr>
        <w:tc>
          <w:tcPr>
            <w:tcW w:w="3351" w:type="dxa"/>
            <w:tcBorders>
              <w:bottom w:val="nil"/>
            </w:tcBorders>
          </w:tcPr>
          <w:p w:rsidR="0085302A" w:rsidRDefault="00942E2A">
            <w:pPr>
              <w:pStyle w:val="TableParagraph"/>
              <w:spacing w:line="268" w:lineRule="exact"/>
              <w:ind w:left="693"/>
              <w:rPr>
                <w:sz w:val="24"/>
              </w:rPr>
            </w:pPr>
            <w:r>
              <w:rPr>
                <w:sz w:val="24"/>
              </w:rPr>
              <w:t>Фондовіддача, грн.</w:t>
            </w:r>
          </w:p>
        </w:tc>
        <w:tc>
          <w:tcPr>
            <w:tcW w:w="1126" w:type="dxa"/>
            <w:tcBorders>
              <w:bottom w:val="nil"/>
            </w:tcBorders>
          </w:tcPr>
          <w:p w:rsidR="0085302A" w:rsidRDefault="00942E2A">
            <w:pPr>
              <w:pStyle w:val="TableParagraph"/>
              <w:spacing w:before="68"/>
              <w:ind w:left="347"/>
              <w:rPr>
                <w:sz w:val="24"/>
              </w:rPr>
            </w:pPr>
            <w:r>
              <w:rPr>
                <w:sz w:val="24"/>
              </w:rPr>
              <w:t>4,87</w:t>
            </w:r>
          </w:p>
        </w:tc>
        <w:tc>
          <w:tcPr>
            <w:tcW w:w="1126" w:type="dxa"/>
            <w:tcBorders>
              <w:bottom w:val="nil"/>
            </w:tcBorders>
          </w:tcPr>
          <w:p w:rsidR="0085302A" w:rsidRDefault="00942E2A">
            <w:pPr>
              <w:pStyle w:val="TableParagraph"/>
              <w:spacing w:before="68"/>
              <w:ind w:left="376"/>
              <w:rPr>
                <w:sz w:val="24"/>
              </w:rPr>
            </w:pPr>
            <w:r>
              <w:rPr>
                <w:sz w:val="24"/>
              </w:rPr>
              <w:t>5,32</w:t>
            </w:r>
          </w:p>
        </w:tc>
        <w:tc>
          <w:tcPr>
            <w:tcW w:w="1124" w:type="dxa"/>
            <w:tcBorders>
              <w:bottom w:val="nil"/>
            </w:tcBorders>
          </w:tcPr>
          <w:p w:rsidR="0085302A" w:rsidRDefault="00942E2A">
            <w:pPr>
              <w:pStyle w:val="TableParagraph"/>
              <w:spacing w:before="68"/>
              <w:ind w:right="222"/>
              <w:jc w:val="right"/>
              <w:rPr>
                <w:sz w:val="24"/>
              </w:rPr>
            </w:pPr>
            <w:r>
              <w:rPr>
                <w:sz w:val="24"/>
              </w:rPr>
              <w:t>2,65</w:t>
            </w:r>
          </w:p>
        </w:tc>
        <w:tc>
          <w:tcPr>
            <w:tcW w:w="1126" w:type="dxa"/>
            <w:tcBorders>
              <w:bottom w:val="nil"/>
              <w:right w:val="single" w:sz="2" w:space="0" w:color="000000"/>
            </w:tcBorders>
          </w:tcPr>
          <w:p w:rsidR="0085302A" w:rsidRDefault="00942E2A">
            <w:pPr>
              <w:pStyle w:val="TableParagraph"/>
              <w:spacing w:before="68"/>
              <w:ind w:left="431"/>
              <w:rPr>
                <w:sz w:val="24"/>
              </w:rPr>
            </w:pPr>
            <w:r>
              <w:rPr>
                <w:sz w:val="24"/>
              </w:rPr>
              <w:t>- 2,22</w:t>
            </w:r>
          </w:p>
        </w:tc>
        <w:tc>
          <w:tcPr>
            <w:tcW w:w="1278" w:type="dxa"/>
            <w:tcBorders>
              <w:left w:val="single" w:sz="2" w:space="0" w:color="000000"/>
              <w:bottom w:val="nil"/>
              <w:right w:val="single" w:sz="4" w:space="0" w:color="000000"/>
            </w:tcBorders>
          </w:tcPr>
          <w:p w:rsidR="0085302A" w:rsidRDefault="00942E2A">
            <w:pPr>
              <w:pStyle w:val="TableParagraph"/>
              <w:spacing w:before="68"/>
              <w:ind w:right="417"/>
              <w:jc w:val="right"/>
              <w:rPr>
                <w:sz w:val="24"/>
              </w:rPr>
            </w:pPr>
            <w:r>
              <w:rPr>
                <w:sz w:val="24"/>
              </w:rPr>
              <w:t>54,4</w:t>
            </w:r>
          </w:p>
        </w:tc>
      </w:tr>
    </w:tbl>
    <w:p w:rsidR="0085302A" w:rsidRDefault="0085302A">
      <w:pPr>
        <w:pStyle w:val="a3"/>
        <w:ind w:left="0" w:firstLine="0"/>
        <w:jc w:val="left"/>
        <w:rPr>
          <w:b/>
          <w:sz w:val="30"/>
        </w:rPr>
      </w:pPr>
    </w:p>
    <w:p w:rsidR="0085302A" w:rsidRDefault="0085302A">
      <w:pPr>
        <w:pStyle w:val="a3"/>
        <w:spacing w:before="2"/>
        <w:ind w:left="0" w:firstLine="0"/>
        <w:jc w:val="left"/>
        <w:rPr>
          <w:b/>
          <w:sz w:val="32"/>
        </w:rPr>
      </w:pPr>
    </w:p>
    <w:p w:rsidR="0085302A" w:rsidRPr="00226C90" w:rsidRDefault="00942E2A">
      <w:pPr>
        <w:pStyle w:val="a3"/>
        <w:spacing w:line="360" w:lineRule="auto"/>
        <w:ind w:right="268"/>
        <w:rPr>
          <w:lang w:val="ru-RU"/>
        </w:rPr>
      </w:pPr>
      <w:r w:rsidRPr="00226C90">
        <w:rPr>
          <w:lang w:val="ru-RU"/>
        </w:rPr>
        <w:t>Розрахунки табл. 2.4. показали, що фондозабезпеченість виробництва в Романівській філії ПрАТ «Райз-Максимко» у 2014 р. порівняно з 2012 р. зросла на 42,7тис. грн. Це можна пояснити за рахунок покупки нової техніки. Із ростом фондозабезпеченості на 95,9% (м</w:t>
      </w:r>
      <w:r w:rsidRPr="00226C90">
        <w:rPr>
          <w:lang w:val="ru-RU"/>
        </w:rPr>
        <w:t>айже в два рази), фондоозброєність зростає в 1,8 рази. Ефективність використання основних засобів знижується, так як фондовіддача знизилась на 45,6% а фондоємкість зросла в 1,8,7рази. Це означає, що основні засоби використовуються гірше ніж у 2012 і 2013 р</w:t>
      </w:r>
      <w:r w:rsidRPr="00226C90">
        <w:rPr>
          <w:lang w:val="ru-RU"/>
        </w:rPr>
        <w:t>оках. Необхідно звернути увагу на те, що в розрахунках  не враховується техніка орендована на суму – 22792,5 тис.</w:t>
      </w:r>
      <w:r w:rsidRPr="00226C90">
        <w:rPr>
          <w:spacing w:val="-11"/>
          <w:lang w:val="ru-RU"/>
        </w:rPr>
        <w:t xml:space="preserve"> </w:t>
      </w:r>
      <w:r w:rsidRPr="00226C90">
        <w:rPr>
          <w:lang w:val="ru-RU"/>
        </w:rPr>
        <w:t>грн.</w:t>
      </w:r>
    </w:p>
    <w:p w:rsidR="0085302A" w:rsidRPr="00226C90" w:rsidRDefault="00942E2A">
      <w:pPr>
        <w:pStyle w:val="a3"/>
        <w:spacing w:before="1" w:line="360" w:lineRule="auto"/>
        <w:ind w:right="269"/>
        <w:rPr>
          <w:lang w:val="ru-RU"/>
        </w:rPr>
      </w:pPr>
      <w:r w:rsidRPr="00226C90">
        <w:rPr>
          <w:lang w:val="ru-RU"/>
        </w:rPr>
        <w:t>Підприємство здійснює багато різноманітних витрат грошових, матеріальних, трудових ресурсів, пов`язаних з різними видами його діяльності:</w:t>
      </w:r>
      <w:r w:rsidRPr="00226C90">
        <w:rPr>
          <w:lang w:val="ru-RU"/>
        </w:rPr>
        <w:t xml:space="preserve"> операційною, фінансовою та інвестиційною. Це необхідно для забезпечення стабільного функціонування підприємства, зміцнення його</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8" w:firstLine="0"/>
        <w:rPr>
          <w:lang w:val="ru-RU"/>
        </w:rPr>
      </w:pPr>
      <w:r w:rsidRPr="00226C90">
        <w:rPr>
          <w:lang w:val="ru-RU"/>
        </w:rPr>
        <w:lastRenderedPageBreak/>
        <w:t>конкурентної позиції на ринку. Найбільшу частку серед усіх витрат підприємства мають операційні витрати, тобто витрати , пов`язані з основною діяльністю підприємства та операціями , що її забезпечують. Ці витрати формують собівартість продукції, яку воно</w:t>
      </w:r>
      <w:r w:rsidRPr="00226C90">
        <w:rPr>
          <w:spacing w:val="-10"/>
          <w:lang w:val="ru-RU"/>
        </w:rPr>
        <w:t xml:space="preserve"> </w:t>
      </w:r>
      <w:r w:rsidRPr="00226C90">
        <w:rPr>
          <w:lang w:val="ru-RU"/>
        </w:rPr>
        <w:t>в</w:t>
      </w:r>
      <w:r w:rsidRPr="00226C90">
        <w:rPr>
          <w:lang w:val="ru-RU"/>
        </w:rPr>
        <w:t>иготовляє.</w:t>
      </w:r>
    </w:p>
    <w:p w:rsidR="0085302A" w:rsidRDefault="00942E2A">
      <w:pPr>
        <w:pStyle w:val="a3"/>
        <w:spacing w:before="1" w:line="360" w:lineRule="auto"/>
        <w:ind w:right="278"/>
      </w:pPr>
      <w:r w:rsidRPr="00226C90">
        <w:rPr>
          <w:spacing w:val="3"/>
          <w:lang w:val="ru-RU"/>
        </w:rPr>
        <w:t xml:space="preserve">Важливими економічними показниками діяльності підприємства </w:t>
      </w:r>
      <w:r w:rsidRPr="00226C90">
        <w:rPr>
          <w:lang w:val="ru-RU"/>
        </w:rPr>
        <w:t xml:space="preserve">є </w:t>
      </w:r>
      <w:r w:rsidRPr="00226C90">
        <w:rPr>
          <w:spacing w:val="3"/>
          <w:lang w:val="ru-RU"/>
        </w:rPr>
        <w:t>такі, як: валова продукція, товарна продукція, валовий дохід,</w:t>
      </w:r>
      <w:r w:rsidRPr="00226C90">
        <w:rPr>
          <w:spacing w:val="76"/>
          <w:lang w:val="ru-RU"/>
        </w:rPr>
        <w:t xml:space="preserve"> </w:t>
      </w:r>
      <w:r w:rsidRPr="00226C90">
        <w:rPr>
          <w:spacing w:val="2"/>
          <w:lang w:val="ru-RU"/>
        </w:rPr>
        <w:t xml:space="preserve">чистий  </w:t>
      </w:r>
      <w:r w:rsidRPr="00226C90">
        <w:rPr>
          <w:spacing w:val="3"/>
          <w:lang w:val="ru-RU"/>
        </w:rPr>
        <w:t xml:space="preserve">дохід. </w:t>
      </w:r>
      <w:r w:rsidRPr="00226C90">
        <w:rPr>
          <w:lang w:val="ru-RU"/>
        </w:rPr>
        <w:t xml:space="preserve">В </w:t>
      </w:r>
      <w:r w:rsidRPr="00226C90">
        <w:rPr>
          <w:spacing w:val="3"/>
          <w:lang w:val="ru-RU"/>
        </w:rPr>
        <w:t xml:space="preserve">умовах ринкових відносин важливе значення </w:t>
      </w:r>
      <w:r w:rsidRPr="00226C90">
        <w:rPr>
          <w:spacing w:val="2"/>
          <w:lang w:val="ru-RU"/>
        </w:rPr>
        <w:t xml:space="preserve">має </w:t>
      </w:r>
      <w:r w:rsidRPr="00226C90">
        <w:rPr>
          <w:spacing w:val="3"/>
          <w:lang w:val="ru-RU"/>
        </w:rPr>
        <w:t xml:space="preserve">спроможність працювати прибутково. </w:t>
      </w:r>
      <w:r w:rsidRPr="00226C90">
        <w:rPr>
          <w:spacing w:val="2"/>
          <w:lang w:val="ru-RU"/>
        </w:rPr>
        <w:t xml:space="preserve">Саме </w:t>
      </w:r>
      <w:r w:rsidRPr="00226C90">
        <w:rPr>
          <w:spacing w:val="3"/>
          <w:lang w:val="ru-RU"/>
        </w:rPr>
        <w:t>прибуток стає основ</w:t>
      </w:r>
      <w:r w:rsidRPr="00226C90">
        <w:rPr>
          <w:spacing w:val="3"/>
          <w:lang w:val="ru-RU"/>
        </w:rPr>
        <w:t xml:space="preserve">ним чинником, </w:t>
      </w:r>
      <w:r w:rsidRPr="00226C90">
        <w:rPr>
          <w:spacing w:val="2"/>
          <w:lang w:val="ru-RU"/>
        </w:rPr>
        <w:t xml:space="preserve">який </w:t>
      </w:r>
      <w:r w:rsidRPr="00226C90">
        <w:rPr>
          <w:spacing w:val="3"/>
          <w:lang w:val="ru-RU"/>
        </w:rPr>
        <w:t xml:space="preserve">впливає </w:t>
      </w:r>
      <w:r w:rsidRPr="00226C90">
        <w:rPr>
          <w:spacing w:val="2"/>
          <w:lang w:val="ru-RU"/>
        </w:rPr>
        <w:t xml:space="preserve">на </w:t>
      </w:r>
      <w:r w:rsidRPr="00226C90">
        <w:rPr>
          <w:spacing w:val="3"/>
          <w:lang w:val="ru-RU"/>
        </w:rPr>
        <w:t xml:space="preserve">можливість </w:t>
      </w:r>
      <w:r w:rsidRPr="00226C90">
        <w:rPr>
          <w:spacing w:val="4"/>
          <w:lang w:val="ru-RU"/>
        </w:rPr>
        <w:t xml:space="preserve">підприємства </w:t>
      </w:r>
      <w:r w:rsidRPr="00226C90">
        <w:rPr>
          <w:spacing w:val="3"/>
          <w:lang w:val="ru-RU"/>
        </w:rPr>
        <w:t xml:space="preserve">забезпечувати фінансування багатьох своїх програм, пов`язаних </w:t>
      </w:r>
      <w:r w:rsidRPr="00226C90">
        <w:rPr>
          <w:lang w:val="ru-RU"/>
        </w:rPr>
        <w:t xml:space="preserve">з </w:t>
      </w:r>
      <w:r w:rsidRPr="00226C90">
        <w:rPr>
          <w:spacing w:val="4"/>
          <w:lang w:val="ru-RU"/>
        </w:rPr>
        <w:t xml:space="preserve">розширенням </w:t>
      </w:r>
      <w:r w:rsidRPr="00226C90">
        <w:rPr>
          <w:spacing w:val="3"/>
          <w:lang w:val="ru-RU"/>
        </w:rPr>
        <w:t xml:space="preserve">потужностей, підвищенням якості продукції, зміцненням </w:t>
      </w:r>
      <w:r w:rsidRPr="00226C90">
        <w:rPr>
          <w:spacing w:val="2"/>
          <w:lang w:val="ru-RU"/>
        </w:rPr>
        <w:t xml:space="preserve">власної </w:t>
      </w:r>
      <w:r w:rsidRPr="00226C90">
        <w:rPr>
          <w:spacing w:val="4"/>
          <w:lang w:val="ru-RU"/>
        </w:rPr>
        <w:t xml:space="preserve">конкурентної </w:t>
      </w:r>
      <w:r w:rsidRPr="00226C90">
        <w:rPr>
          <w:spacing w:val="3"/>
          <w:lang w:val="ru-RU"/>
        </w:rPr>
        <w:t xml:space="preserve">позиції </w:t>
      </w:r>
      <w:r w:rsidRPr="00226C90">
        <w:rPr>
          <w:lang w:val="ru-RU"/>
        </w:rPr>
        <w:t xml:space="preserve">та </w:t>
      </w:r>
      <w:r w:rsidRPr="00226C90">
        <w:rPr>
          <w:spacing w:val="3"/>
          <w:lang w:val="ru-RU"/>
        </w:rPr>
        <w:t xml:space="preserve">виходом </w:t>
      </w:r>
      <w:r w:rsidRPr="00226C90">
        <w:rPr>
          <w:lang w:val="ru-RU"/>
        </w:rPr>
        <w:t xml:space="preserve">на </w:t>
      </w:r>
      <w:r w:rsidRPr="00226C90">
        <w:rPr>
          <w:spacing w:val="3"/>
          <w:lang w:val="ru-RU"/>
        </w:rPr>
        <w:t xml:space="preserve">нові ринки. </w:t>
      </w:r>
      <w:r w:rsidRPr="00226C90">
        <w:rPr>
          <w:spacing w:val="4"/>
          <w:lang w:val="ru-RU"/>
        </w:rPr>
        <w:t xml:space="preserve">Організаційно-економічна характеристика  </w:t>
      </w:r>
      <w:r w:rsidRPr="00226C90">
        <w:rPr>
          <w:spacing w:val="3"/>
          <w:lang w:val="ru-RU"/>
        </w:rPr>
        <w:t xml:space="preserve">господарства  </w:t>
      </w:r>
      <w:r w:rsidRPr="00226C90">
        <w:rPr>
          <w:lang w:val="ru-RU"/>
        </w:rPr>
        <w:t xml:space="preserve">була б </w:t>
      </w:r>
      <w:r w:rsidRPr="00226C90">
        <w:rPr>
          <w:spacing w:val="2"/>
          <w:lang w:val="ru-RU"/>
        </w:rPr>
        <w:t xml:space="preserve">не </w:t>
      </w:r>
      <w:r w:rsidRPr="00226C90">
        <w:rPr>
          <w:spacing w:val="3"/>
          <w:lang w:val="ru-RU"/>
        </w:rPr>
        <w:t xml:space="preserve">повною без </w:t>
      </w:r>
      <w:r w:rsidRPr="00226C90">
        <w:rPr>
          <w:spacing w:val="2"/>
          <w:lang w:val="ru-RU"/>
        </w:rPr>
        <w:t xml:space="preserve">їх </w:t>
      </w:r>
      <w:r w:rsidRPr="00226C90">
        <w:rPr>
          <w:spacing w:val="3"/>
          <w:lang w:val="ru-RU"/>
        </w:rPr>
        <w:t>розрахунку (табл.</w:t>
      </w:r>
      <w:r w:rsidRPr="00226C90">
        <w:rPr>
          <w:spacing w:val="41"/>
          <w:lang w:val="ru-RU"/>
        </w:rPr>
        <w:t xml:space="preserve"> </w:t>
      </w:r>
      <w:r>
        <w:rPr>
          <w:spacing w:val="6"/>
        </w:rPr>
        <w:t>2.5).</w:t>
      </w:r>
    </w:p>
    <w:p w:rsidR="0085302A" w:rsidRDefault="00942E2A">
      <w:pPr>
        <w:pStyle w:val="a3"/>
        <w:spacing w:before="3"/>
        <w:ind w:left="0" w:right="274" w:firstLine="0"/>
        <w:jc w:val="right"/>
      </w:pPr>
      <w:r>
        <w:t>Таблиця 2.5</w:t>
      </w:r>
    </w:p>
    <w:p w:rsidR="0085302A" w:rsidRDefault="00942E2A">
      <w:pPr>
        <w:pStyle w:val="Heading1"/>
        <w:spacing w:before="165"/>
        <w:ind w:left="1608"/>
      </w:pPr>
      <w:r>
        <w:t>Основні економічні показники діяльності підприємства</w:t>
      </w:r>
    </w:p>
    <w:p w:rsidR="0085302A" w:rsidRDefault="0085302A">
      <w:pPr>
        <w:pStyle w:val="a3"/>
        <w:spacing w:before="4"/>
        <w:ind w:left="0" w:firstLine="0"/>
        <w:jc w:val="left"/>
        <w:rPr>
          <w:b/>
          <w:sz w:val="13"/>
        </w:rPr>
      </w:pPr>
    </w:p>
    <w:tbl>
      <w:tblPr>
        <w:tblStyle w:val="TableNormal"/>
        <w:tblW w:w="0" w:type="auto"/>
        <w:tblInd w:w="2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4087"/>
        <w:gridCol w:w="1090"/>
        <w:gridCol w:w="1116"/>
        <w:gridCol w:w="1064"/>
        <w:gridCol w:w="1966"/>
      </w:tblGrid>
      <w:tr w:rsidR="0085302A">
        <w:trPr>
          <w:trHeight w:val="73"/>
        </w:trPr>
        <w:tc>
          <w:tcPr>
            <w:tcW w:w="4087" w:type="dxa"/>
            <w:tcBorders>
              <w:bottom w:val="single" w:sz="4" w:space="0" w:color="000000"/>
              <w:right w:val="nil"/>
            </w:tcBorders>
          </w:tcPr>
          <w:p w:rsidR="0085302A" w:rsidRDefault="0085302A">
            <w:pPr>
              <w:pStyle w:val="TableParagraph"/>
              <w:rPr>
                <w:sz w:val="2"/>
              </w:rPr>
            </w:pPr>
          </w:p>
        </w:tc>
        <w:tc>
          <w:tcPr>
            <w:tcW w:w="1090" w:type="dxa"/>
            <w:tcBorders>
              <w:left w:val="nil"/>
              <w:bottom w:val="single" w:sz="4" w:space="0" w:color="000000"/>
              <w:right w:val="nil"/>
            </w:tcBorders>
          </w:tcPr>
          <w:p w:rsidR="0085302A" w:rsidRDefault="0085302A">
            <w:pPr>
              <w:pStyle w:val="TableParagraph"/>
              <w:rPr>
                <w:sz w:val="2"/>
              </w:rPr>
            </w:pPr>
          </w:p>
        </w:tc>
        <w:tc>
          <w:tcPr>
            <w:tcW w:w="1116" w:type="dxa"/>
            <w:tcBorders>
              <w:left w:val="nil"/>
              <w:bottom w:val="single" w:sz="4" w:space="0" w:color="000000"/>
              <w:right w:val="nil"/>
            </w:tcBorders>
          </w:tcPr>
          <w:p w:rsidR="0085302A" w:rsidRDefault="0085302A">
            <w:pPr>
              <w:pStyle w:val="TableParagraph"/>
              <w:rPr>
                <w:sz w:val="2"/>
              </w:rPr>
            </w:pPr>
          </w:p>
        </w:tc>
        <w:tc>
          <w:tcPr>
            <w:tcW w:w="1064" w:type="dxa"/>
            <w:tcBorders>
              <w:left w:val="nil"/>
              <w:bottom w:val="single" w:sz="4" w:space="0" w:color="000000"/>
              <w:right w:val="nil"/>
            </w:tcBorders>
          </w:tcPr>
          <w:p w:rsidR="0085302A" w:rsidRDefault="0085302A">
            <w:pPr>
              <w:pStyle w:val="TableParagraph"/>
              <w:rPr>
                <w:sz w:val="2"/>
              </w:rPr>
            </w:pPr>
          </w:p>
        </w:tc>
        <w:tc>
          <w:tcPr>
            <w:tcW w:w="1966" w:type="dxa"/>
            <w:tcBorders>
              <w:left w:val="nil"/>
              <w:bottom w:val="single" w:sz="4" w:space="0" w:color="000000"/>
            </w:tcBorders>
          </w:tcPr>
          <w:p w:rsidR="0085302A" w:rsidRDefault="0085302A">
            <w:pPr>
              <w:pStyle w:val="TableParagraph"/>
              <w:rPr>
                <w:sz w:val="2"/>
              </w:rPr>
            </w:pPr>
          </w:p>
        </w:tc>
      </w:tr>
      <w:tr w:rsidR="0085302A">
        <w:trPr>
          <w:trHeight w:val="827"/>
        </w:trPr>
        <w:tc>
          <w:tcPr>
            <w:tcW w:w="4087" w:type="dxa"/>
            <w:tcBorders>
              <w:top w:val="single" w:sz="4" w:space="0" w:color="000000"/>
              <w:left w:val="thickThinMediumGap" w:sz="3" w:space="0" w:color="000000"/>
              <w:bottom w:val="single" w:sz="4" w:space="0" w:color="000000"/>
              <w:right w:val="single" w:sz="4" w:space="0" w:color="000000"/>
            </w:tcBorders>
          </w:tcPr>
          <w:p w:rsidR="0085302A" w:rsidRDefault="0085302A">
            <w:pPr>
              <w:pStyle w:val="TableParagraph"/>
              <w:spacing w:before="3"/>
              <w:rPr>
                <w:b/>
                <w:sz w:val="23"/>
              </w:rPr>
            </w:pPr>
          </w:p>
          <w:p w:rsidR="0085302A" w:rsidRDefault="00942E2A">
            <w:pPr>
              <w:pStyle w:val="TableParagraph"/>
              <w:ind w:left="835"/>
              <w:rPr>
                <w:sz w:val="24"/>
              </w:rPr>
            </w:pPr>
            <w:r>
              <w:rPr>
                <w:sz w:val="24"/>
              </w:rPr>
              <w:t>Показники</w:t>
            </w:r>
          </w:p>
        </w:tc>
        <w:tc>
          <w:tcPr>
            <w:tcW w:w="1090" w:type="dxa"/>
            <w:tcBorders>
              <w:top w:val="single" w:sz="4" w:space="0" w:color="000000"/>
              <w:left w:val="single" w:sz="4" w:space="0" w:color="000000"/>
              <w:bottom w:val="single" w:sz="4" w:space="0" w:color="000000"/>
              <w:right w:val="single" w:sz="4" w:space="0" w:color="000000"/>
            </w:tcBorders>
          </w:tcPr>
          <w:p w:rsidR="0085302A" w:rsidRDefault="0085302A">
            <w:pPr>
              <w:pStyle w:val="TableParagraph"/>
              <w:spacing w:before="3"/>
              <w:rPr>
                <w:b/>
                <w:sz w:val="23"/>
              </w:rPr>
            </w:pPr>
          </w:p>
          <w:p w:rsidR="0085302A" w:rsidRDefault="00942E2A">
            <w:pPr>
              <w:pStyle w:val="TableParagraph"/>
              <w:ind w:left="104" w:right="91"/>
              <w:jc w:val="center"/>
              <w:rPr>
                <w:sz w:val="24"/>
              </w:rPr>
            </w:pPr>
            <w:r>
              <w:rPr>
                <w:sz w:val="24"/>
              </w:rPr>
              <w:t>2012 рік</w:t>
            </w:r>
          </w:p>
        </w:tc>
        <w:tc>
          <w:tcPr>
            <w:tcW w:w="1116" w:type="dxa"/>
            <w:tcBorders>
              <w:top w:val="single" w:sz="4" w:space="0" w:color="000000"/>
              <w:left w:val="single" w:sz="4" w:space="0" w:color="000000"/>
              <w:bottom w:val="single" w:sz="4" w:space="0" w:color="000000"/>
              <w:right w:val="single" w:sz="4" w:space="0" w:color="000000"/>
            </w:tcBorders>
          </w:tcPr>
          <w:p w:rsidR="0085302A" w:rsidRDefault="0085302A">
            <w:pPr>
              <w:pStyle w:val="TableParagraph"/>
              <w:spacing w:before="3"/>
              <w:rPr>
                <w:b/>
                <w:sz w:val="23"/>
              </w:rPr>
            </w:pPr>
          </w:p>
          <w:p w:rsidR="0085302A" w:rsidRDefault="00942E2A">
            <w:pPr>
              <w:pStyle w:val="TableParagraph"/>
              <w:ind w:left="91" w:right="76"/>
              <w:jc w:val="center"/>
              <w:rPr>
                <w:sz w:val="24"/>
              </w:rPr>
            </w:pPr>
            <w:r>
              <w:rPr>
                <w:sz w:val="24"/>
              </w:rPr>
              <w:t>2013 рік</w:t>
            </w:r>
          </w:p>
        </w:tc>
        <w:tc>
          <w:tcPr>
            <w:tcW w:w="1064" w:type="dxa"/>
            <w:tcBorders>
              <w:top w:val="single" w:sz="4" w:space="0" w:color="000000"/>
              <w:left w:val="single" w:sz="4" w:space="0" w:color="000000"/>
              <w:bottom w:val="single" w:sz="4" w:space="0" w:color="000000"/>
              <w:right w:val="single" w:sz="4" w:space="0" w:color="000000"/>
            </w:tcBorders>
          </w:tcPr>
          <w:p w:rsidR="0085302A" w:rsidRDefault="0085302A">
            <w:pPr>
              <w:pStyle w:val="TableParagraph"/>
              <w:spacing w:before="3"/>
              <w:rPr>
                <w:b/>
                <w:sz w:val="23"/>
              </w:rPr>
            </w:pPr>
          </w:p>
          <w:p w:rsidR="0085302A" w:rsidRDefault="00942E2A">
            <w:pPr>
              <w:pStyle w:val="TableParagraph"/>
              <w:ind w:left="92" w:right="77"/>
              <w:jc w:val="center"/>
              <w:rPr>
                <w:sz w:val="24"/>
              </w:rPr>
            </w:pPr>
            <w:r>
              <w:rPr>
                <w:sz w:val="24"/>
              </w:rPr>
              <w:t>2014 рік</w:t>
            </w:r>
          </w:p>
        </w:tc>
        <w:tc>
          <w:tcPr>
            <w:tcW w:w="1966" w:type="dxa"/>
            <w:tcBorders>
              <w:top w:val="single" w:sz="4" w:space="0" w:color="000000"/>
              <w:left w:val="single" w:sz="4" w:space="0" w:color="000000"/>
              <w:bottom w:val="single" w:sz="4" w:space="0" w:color="000000"/>
              <w:right w:val="thickThinMediumGap" w:sz="3" w:space="0" w:color="000000"/>
            </w:tcBorders>
          </w:tcPr>
          <w:p w:rsidR="0085302A" w:rsidRDefault="00942E2A">
            <w:pPr>
              <w:pStyle w:val="TableParagraph"/>
              <w:ind w:left="131" w:right="123"/>
              <w:jc w:val="center"/>
              <w:rPr>
                <w:sz w:val="24"/>
              </w:rPr>
            </w:pPr>
            <w:r>
              <w:rPr>
                <w:sz w:val="24"/>
              </w:rPr>
              <w:t>Відхилення (+;-) 2014 р. від 2012</w:t>
            </w:r>
          </w:p>
          <w:p w:rsidR="0085302A" w:rsidRDefault="00942E2A">
            <w:pPr>
              <w:pStyle w:val="TableParagraph"/>
              <w:spacing w:line="264" w:lineRule="exact"/>
              <w:ind w:left="128" w:right="123"/>
              <w:jc w:val="center"/>
              <w:rPr>
                <w:sz w:val="24"/>
              </w:rPr>
            </w:pPr>
            <w:r>
              <w:rPr>
                <w:sz w:val="24"/>
              </w:rPr>
              <w:t>р.</w:t>
            </w:r>
          </w:p>
        </w:tc>
      </w:tr>
      <w:tr w:rsidR="0085302A">
        <w:trPr>
          <w:trHeight w:val="825"/>
        </w:trPr>
        <w:tc>
          <w:tcPr>
            <w:tcW w:w="4087" w:type="dxa"/>
            <w:tcBorders>
              <w:top w:val="single" w:sz="4" w:space="0" w:color="000000"/>
              <w:left w:val="thickThinMediumGap" w:sz="3" w:space="0" w:color="000000"/>
              <w:bottom w:val="single" w:sz="4" w:space="0" w:color="000000"/>
              <w:right w:val="single" w:sz="4" w:space="0" w:color="000000"/>
            </w:tcBorders>
          </w:tcPr>
          <w:p w:rsidR="0085302A" w:rsidRPr="00226C90" w:rsidRDefault="00942E2A">
            <w:pPr>
              <w:pStyle w:val="TableParagraph"/>
              <w:spacing w:before="128"/>
              <w:ind w:left="127" w:right="468"/>
              <w:rPr>
                <w:sz w:val="24"/>
                <w:lang w:val="ru-RU"/>
              </w:rPr>
            </w:pPr>
            <w:r w:rsidRPr="00226C90">
              <w:rPr>
                <w:sz w:val="24"/>
                <w:lang w:val="ru-RU"/>
              </w:rPr>
              <w:t>1.Валова продукція в співставних цінах 2010р., тис. грн.</w:t>
            </w:r>
          </w:p>
        </w:tc>
        <w:tc>
          <w:tcPr>
            <w:tcW w:w="1090" w:type="dxa"/>
            <w:tcBorders>
              <w:top w:val="single" w:sz="4" w:space="0" w:color="000000"/>
              <w:left w:val="single" w:sz="4" w:space="0" w:color="000000"/>
              <w:bottom w:val="single" w:sz="4" w:space="0" w:color="000000"/>
              <w:right w:val="single" w:sz="4" w:space="0" w:color="000000"/>
            </w:tcBorders>
          </w:tcPr>
          <w:p w:rsidR="0085302A" w:rsidRPr="00226C90" w:rsidRDefault="0085302A">
            <w:pPr>
              <w:pStyle w:val="TableParagraph"/>
              <w:spacing w:before="3"/>
              <w:rPr>
                <w:b/>
                <w:sz w:val="23"/>
                <w:lang w:val="ru-RU"/>
              </w:rPr>
            </w:pPr>
          </w:p>
          <w:p w:rsidR="0085302A" w:rsidRDefault="00942E2A">
            <w:pPr>
              <w:pStyle w:val="TableParagraph"/>
              <w:ind w:left="103" w:right="91"/>
              <w:jc w:val="center"/>
              <w:rPr>
                <w:sz w:val="24"/>
              </w:rPr>
            </w:pPr>
            <w:r>
              <w:rPr>
                <w:sz w:val="24"/>
              </w:rPr>
              <w:t>21437,8</w:t>
            </w:r>
          </w:p>
        </w:tc>
        <w:tc>
          <w:tcPr>
            <w:tcW w:w="1116" w:type="dxa"/>
            <w:tcBorders>
              <w:top w:val="single" w:sz="4" w:space="0" w:color="000000"/>
              <w:left w:val="single" w:sz="4" w:space="0" w:color="000000"/>
              <w:bottom w:val="single" w:sz="4" w:space="0" w:color="000000"/>
              <w:right w:val="single" w:sz="4" w:space="0" w:color="000000"/>
            </w:tcBorders>
          </w:tcPr>
          <w:p w:rsidR="0085302A" w:rsidRDefault="0085302A">
            <w:pPr>
              <w:pStyle w:val="TableParagraph"/>
              <w:spacing w:before="3"/>
              <w:rPr>
                <w:b/>
                <w:sz w:val="23"/>
              </w:rPr>
            </w:pPr>
          </w:p>
          <w:p w:rsidR="0085302A" w:rsidRDefault="00942E2A">
            <w:pPr>
              <w:pStyle w:val="TableParagraph"/>
              <w:ind w:left="90" w:right="76"/>
              <w:jc w:val="center"/>
              <w:rPr>
                <w:sz w:val="24"/>
              </w:rPr>
            </w:pPr>
            <w:r>
              <w:rPr>
                <w:sz w:val="24"/>
              </w:rPr>
              <w:t>20457,8</w:t>
            </w:r>
          </w:p>
        </w:tc>
        <w:tc>
          <w:tcPr>
            <w:tcW w:w="1064" w:type="dxa"/>
            <w:tcBorders>
              <w:top w:val="single" w:sz="4" w:space="0" w:color="000000"/>
              <w:left w:val="single" w:sz="4" w:space="0" w:color="000000"/>
              <w:bottom w:val="single" w:sz="4" w:space="0" w:color="000000"/>
              <w:right w:val="single" w:sz="4" w:space="0" w:color="000000"/>
            </w:tcBorders>
          </w:tcPr>
          <w:p w:rsidR="0085302A" w:rsidRDefault="0085302A">
            <w:pPr>
              <w:pStyle w:val="TableParagraph"/>
              <w:spacing w:before="3"/>
              <w:rPr>
                <w:b/>
                <w:sz w:val="23"/>
              </w:rPr>
            </w:pPr>
          </w:p>
          <w:p w:rsidR="0085302A" w:rsidRDefault="00942E2A">
            <w:pPr>
              <w:pStyle w:val="TableParagraph"/>
              <w:ind w:left="90" w:right="77"/>
              <w:jc w:val="center"/>
              <w:rPr>
                <w:sz w:val="24"/>
              </w:rPr>
            </w:pPr>
            <w:r>
              <w:rPr>
                <w:sz w:val="24"/>
              </w:rPr>
              <w:t>21320,3</w:t>
            </w:r>
          </w:p>
        </w:tc>
        <w:tc>
          <w:tcPr>
            <w:tcW w:w="1966" w:type="dxa"/>
            <w:tcBorders>
              <w:top w:val="single" w:sz="4" w:space="0" w:color="000000"/>
              <w:left w:val="single" w:sz="4" w:space="0" w:color="000000"/>
              <w:bottom w:val="single" w:sz="4" w:space="0" w:color="000000"/>
              <w:right w:val="thickThinMediumGap" w:sz="3" w:space="0" w:color="000000"/>
            </w:tcBorders>
          </w:tcPr>
          <w:p w:rsidR="0085302A" w:rsidRDefault="0085302A">
            <w:pPr>
              <w:pStyle w:val="TableParagraph"/>
              <w:spacing w:before="3"/>
              <w:rPr>
                <w:b/>
                <w:sz w:val="23"/>
              </w:rPr>
            </w:pPr>
          </w:p>
          <w:p w:rsidR="0085302A" w:rsidRDefault="00942E2A">
            <w:pPr>
              <w:pStyle w:val="TableParagraph"/>
              <w:ind w:left="126" w:right="123"/>
              <w:jc w:val="center"/>
              <w:rPr>
                <w:sz w:val="24"/>
              </w:rPr>
            </w:pPr>
            <w:r>
              <w:rPr>
                <w:sz w:val="24"/>
              </w:rPr>
              <w:t>-117,5</w:t>
            </w:r>
          </w:p>
        </w:tc>
      </w:tr>
      <w:tr w:rsidR="0085302A">
        <w:trPr>
          <w:trHeight w:val="753"/>
        </w:trPr>
        <w:tc>
          <w:tcPr>
            <w:tcW w:w="4087" w:type="dxa"/>
            <w:tcBorders>
              <w:top w:val="single" w:sz="4" w:space="0" w:color="000000"/>
              <w:left w:val="thickThinMediumGap" w:sz="3" w:space="0" w:color="000000"/>
              <w:bottom w:val="single" w:sz="4" w:space="0" w:color="000000"/>
              <w:right w:val="single" w:sz="4" w:space="0" w:color="000000"/>
            </w:tcBorders>
          </w:tcPr>
          <w:p w:rsidR="0085302A" w:rsidRPr="00226C90" w:rsidRDefault="00942E2A">
            <w:pPr>
              <w:pStyle w:val="TableParagraph"/>
              <w:spacing w:before="231"/>
              <w:ind w:left="127"/>
              <w:rPr>
                <w:sz w:val="24"/>
                <w:lang w:val="ru-RU"/>
              </w:rPr>
            </w:pPr>
            <w:r w:rsidRPr="00226C90">
              <w:rPr>
                <w:sz w:val="24"/>
                <w:lang w:val="ru-RU"/>
              </w:rPr>
              <w:t>1.1. на 100га с.-г. угідь, тис. грн.</w:t>
            </w:r>
          </w:p>
        </w:tc>
        <w:tc>
          <w:tcPr>
            <w:tcW w:w="1090"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231"/>
              <w:ind w:left="103" w:right="91"/>
              <w:jc w:val="center"/>
              <w:rPr>
                <w:sz w:val="24"/>
              </w:rPr>
            </w:pPr>
            <w:r>
              <w:rPr>
                <w:sz w:val="24"/>
              </w:rPr>
              <w:t>227,8</w:t>
            </w:r>
          </w:p>
        </w:tc>
        <w:tc>
          <w:tcPr>
            <w:tcW w:w="1116"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231"/>
              <w:ind w:left="90" w:right="76"/>
              <w:jc w:val="center"/>
              <w:rPr>
                <w:sz w:val="24"/>
              </w:rPr>
            </w:pPr>
            <w:r>
              <w:rPr>
                <w:sz w:val="24"/>
              </w:rPr>
              <w:t>222,0</w:t>
            </w:r>
          </w:p>
        </w:tc>
        <w:tc>
          <w:tcPr>
            <w:tcW w:w="1064"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231"/>
              <w:ind w:left="91" w:right="77"/>
              <w:jc w:val="center"/>
              <w:rPr>
                <w:sz w:val="24"/>
              </w:rPr>
            </w:pPr>
            <w:r>
              <w:rPr>
                <w:sz w:val="24"/>
              </w:rPr>
              <w:t>231,3</w:t>
            </w:r>
          </w:p>
        </w:tc>
        <w:tc>
          <w:tcPr>
            <w:tcW w:w="1966" w:type="dxa"/>
            <w:tcBorders>
              <w:top w:val="single" w:sz="4" w:space="0" w:color="000000"/>
              <w:left w:val="single" w:sz="4" w:space="0" w:color="000000"/>
              <w:bottom w:val="single" w:sz="4" w:space="0" w:color="000000"/>
              <w:right w:val="thickThinMediumGap" w:sz="3" w:space="0" w:color="000000"/>
            </w:tcBorders>
          </w:tcPr>
          <w:p w:rsidR="0085302A" w:rsidRDefault="00942E2A">
            <w:pPr>
              <w:pStyle w:val="TableParagraph"/>
              <w:spacing w:before="231"/>
              <w:ind w:left="368" w:right="123"/>
              <w:jc w:val="center"/>
              <w:rPr>
                <w:sz w:val="24"/>
              </w:rPr>
            </w:pPr>
            <w:r>
              <w:rPr>
                <w:sz w:val="24"/>
              </w:rPr>
              <w:t>3,5</w:t>
            </w:r>
          </w:p>
        </w:tc>
      </w:tr>
      <w:tr w:rsidR="0085302A">
        <w:trPr>
          <w:trHeight w:val="427"/>
        </w:trPr>
        <w:tc>
          <w:tcPr>
            <w:tcW w:w="4087" w:type="dxa"/>
            <w:tcBorders>
              <w:top w:val="single" w:sz="4" w:space="0" w:color="000000"/>
              <w:left w:val="thickThinMediumGap" w:sz="3" w:space="0" w:color="000000"/>
              <w:bottom w:val="single" w:sz="4" w:space="0" w:color="000000"/>
              <w:right w:val="single" w:sz="4" w:space="0" w:color="000000"/>
            </w:tcBorders>
          </w:tcPr>
          <w:p w:rsidR="0085302A" w:rsidRDefault="00942E2A">
            <w:pPr>
              <w:pStyle w:val="TableParagraph"/>
              <w:spacing w:before="69"/>
              <w:ind w:left="127"/>
              <w:rPr>
                <w:sz w:val="24"/>
              </w:rPr>
            </w:pPr>
            <w:r>
              <w:rPr>
                <w:sz w:val="24"/>
              </w:rPr>
              <w:t xml:space="preserve">1.2. </w:t>
            </w:r>
            <w:proofErr w:type="gramStart"/>
            <w:r>
              <w:rPr>
                <w:sz w:val="24"/>
              </w:rPr>
              <w:t>на</w:t>
            </w:r>
            <w:proofErr w:type="gramEnd"/>
            <w:r>
              <w:rPr>
                <w:sz w:val="24"/>
              </w:rPr>
              <w:t xml:space="preserve"> 100 грн. ОВФ</w:t>
            </w:r>
            <w:proofErr w:type="gramStart"/>
            <w:r>
              <w:rPr>
                <w:sz w:val="24"/>
              </w:rPr>
              <w:t>,грн</w:t>
            </w:r>
            <w:proofErr w:type="gramEnd"/>
            <w:r>
              <w:rPr>
                <w:sz w:val="24"/>
              </w:rPr>
              <w:t>.</w:t>
            </w:r>
          </w:p>
        </w:tc>
        <w:tc>
          <w:tcPr>
            <w:tcW w:w="1090"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69"/>
              <w:ind w:left="103" w:right="91"/>
              <w:jc w:val="center"/>
              <w:rPr>
                <w:sz w:val="24"/>
              </w:rPr>
            </w:pPr>
            <w:r>
              <w:rPr>
                <w:sz w:val="24"/>
              </w:rPr>
              <w:t>486,7</w:t>
            </w:r>
          </w:p>
        </w:tc>
        <w:tc>
          <w:tcPr>
            <w:tcW w:w="1116"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69"/>
              <w:ind w:left="90" w:right="76"/>
              <w:jc w:val="center"/>
              <w:rPr>
                <w:sz w:val="24"/>
              </w:rPr>
            </w:pPr>
            <w:r>
              <w:rPr>
                <w:sz w:val="24"/>
              </w:rPr>
              <w:t>532,2</w:t>
            </w:r>
          </w:p>
        </w:tc>
        <w:tc>
          <w:tcPr>
            <w:tcW w:w="1064"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69"/>
              <w:ind w:left="91" w:right="77"/>
              <w:jc w:val="center"/>
              <w:rPr>
                <w:sz w:val="24"/>
              </w:rPr>
            </w:pPr>
            <w:r>
              <w:rPr>
                <w:sz w:val="24"/>
              </w:rPr>
              <w:t>265,2</w:t>
            </w:r>
          </w:p>
        </w:tc>
        <w:tc>
          <w:tcPr>
            <w:tcW w:w="1966" w:type="dxa"/>
            <w:tcBorders>
              <w:top w:val="single" w:sz="4" w:space="0" w:color="000000"/>
              <w:left w:val="single" w:sz="4" w:space="0" w:color="000000"/>
              <w:bottom w:val="single" w:sz="4" w:space="0" w:color="000000"/>
              <w:right w:val="thickThinMediumGap" w:sz="3" w:space="0" w:color="000000"/>
            </w:tcBorders>
          </w:tcPr>
          <w:p w:rsidR="0085302A" w:rsidRDefault="00942E2A">
            <w:pPr>
              <w:pStyle w:val="TableParagraph"/>
              <w:spacing w:before="69"/>
              <w:ind w:left="126" w:right="123"/>
              <w:jc w:val="center"/>
              <w:rPr>
                <w:sz w:val="24"/>
              </w:rPr>
            </w:pPr>
            <w:r>
              <w:rPr>
                <w:sz w:val="24"/>
              </w:rPr>
              <w:t>-43,3</w:t>
            </w:r>
          </w:p>
        </w:tc>
      </w:tr>
      <w:tr w:rsidR="0085302A">
        <w:trPr>
          <w:trHeight w:val="683"/>
        </w:trPr>
        <w:tc>
          <w:tcPr>
            <w:tcW w:w="4087" w:type="dxa"/>
            <w:tcBorders>
              <w:top w:val="single" w:sz="4" w:space="0" w:color="000000"/>
              <w:left w:val="thickThinMediumGap" w:sz="3" w:space="0" w:color="000000"/>
              <w:bottom w:val="single" w:sz="4" w:space="0" w:color="000000"/>
              <w:right w:val="single" w:sz="4" w:space="0" w:color="000000"/>
            </w:tcBorders>
          </w:tcPr>
          <w:p w:rsidR="0085302A" w:rsidRPr="00226C90" w:rsidRDefault="00942E2A">
            <w:pPr>
              <w:pStyle w:val="TableParagraph"/>
              <w:spacing w:before="56"/>
              <w:ind w:left="127" w:right="1334"/>
              <w:rPr>
                <w:sz w:val="24"/>
                <w:lang w:val="ru-RU"/>
              </w:rPr>
            </w:pPr>
            <w:r w:rsidRPr="00226C90">
              <w:rPr>
                <w:sz w:val="24"/>
                <w:lang w:val="ru-RU"/>
              </w:rPr>
              <w:t>1.3. на 1 середньорічного працівника,тис. грн.</w:t>
            </w:r>
          </w:p>
        </w:tc>
        <w:tc>
          <w:tcPr>
            <w:tcW w:w="1090"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195"/>
              <w:ind w:left="104" w:right="58"/>
              <w:jc w:val="center"/>
              <w:rPr>
                <w:sz w:val="24"/>
              </w:rPr>
            </w:pPr>
            <w:r>
              <w:rPr>
                <w:sz w:val="24"/>
              </w:rPr>
              <w:t>288,4</w:t>
            </w:r>
          </w:p>
        </w:tc>
        <w:tc>
          <w:tcPr>
            <w:tcW w:w="1116"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195"/>
              <w:ind w:left="118" w:right="70"/>
              <w:jc w:val="center"/>
              <w:rPr>
                <w:sz w:val="24"/>
              </w:rPr>
            </w:pPr>
            <w:r>
              <w:rPr>
                <w:sz w:val="24"/>
              </w:rPr>
              <w:t>202,6</w:t>
            </w:r>
          </w:p>
        </w:tc>
        <w:tc>
          <w:tcPr>
            <w:tcW w:w="1064"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195"/>
              <w:ind w:left="92" w:right="44"/>
              <w:jc w:val="center"/>
              <w:rPr>
                <w:sz w:val="24"/>
              </w:rPr>
            </w:pPr>
            <w:r>
              <w:rPr>
                <w:sz w:val="24"/>
              </w:rPr>
              <w:t>211,1</w:t>
            </w:r>
          </w:p>
        </w:tc>
        <w:tc>
          <w:tcPr>
            <w:tcW w:w="1966" w:type="dxa"/>
            <w:tcBorders>
              <w:top w:val="single" w:sz="4" w:space="0" w:color="000000"/>
              <w:left w:val="single" w:sz="4" w:space="0" w:color="000000"/>
              <w:bottom w:val="single" w:sz="4" w:space="0" w:color="000000"/>
              <w:right w:val="thickThinMediumGap" w:sz="3" w:space="0" w:color="000000"/>
            </w:tcBorders>
          </w:tcPr>
          <w:p w:rsidR="0085302A" w:rsidRDefault="00942E2A">
            <w:pPr>
              <w:pStyle w:val="TableParagraph"/>
              <w:spacing w:before="195"/>
              <w:ind w:left="126" w:right="123"/>
              <w:jc w:val="center"/>
              <w:rPr>
                <w:sz w:val="24"/>
              </w:rPr>
            </w:pPr>
            <w:r>
              <w:rPr>
                <w:sz w:val="24"/>
              </w:rPr>
              <w:t>-77,5</w:t>
            </w:r>
          </w:p>
        </w:tc>
      </w:tr>
      <w:tr w:rsidR="0085302A">
        <w:trPr>
          <w:trHeight w:val="275"/>
        </w:trPr>
        <w:tc>
          <w:tcPr>
            <w:tcW w:w="4087" w:type="dxa"/>
            <w:tcBorders>
              <w:top w:val="single" w:sz="4" w:space="0" w:color="000000"/>
              <w:left w:val="thickThinMediumGap" w:sz="3" w:space="0" w:color="000000"/>
              <w:bottom w:val="single" w:sz="4" w:space="0" w:color="000000"/>
              <w:right w:val="single" w:sz="4" w:space="0" w:color="000000"/>
            </w:tcBorders>
          </w:tcPr>
          <w:p w:rsidR="0085302A" w:rsidRDefault="00942E2A">
            <w:pPr>
              <w:pStyle w:val="TableParagraph"/>
              <w:spacing w:line="256" w:lineRule="exact"/>
              <w:ind w:left="127"/>
              <w:rPr>
                <w:sz w:val="24"/>
              </w:rPr>
            </w:pPr>
            <w:r>
              <w:rPr>
                <w:sz w:val="24"/>
              </w:rPr>
              <w:t xml:space="preserve">2.Товарна продукція, тис. </w:t>
            </w:r>
            <w:proofErr w:type="gramStart"/>
            <w:r>
              <w:rPr>
                <w:sz w:val="24"/>
              </w:rPr>
              <w:t>грн</w:t>
            </w:r>
            <w:proofErr w:type="gramEnd"/>
            <w:r>
              <w:rPr>
                <w:sz w:val="24"/>
              </w:rPr>
              <w:t>.</w:t>
            </w:r>
          </w:p>
        </w:tc>
        <w:tc>
          <w:tcPr>
            <w:tcW w:w="1090"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line="256" w:lineRule="exact"/>
              <w:ind w:left="104" w:right="90"/>
              <w:jc w:val="center"/>
              <w:rPr>
                <w:sz w:val="24"/>
              </w:rPr>
            </w:pPr>
            <w:r>
              <w:rPr>
                <w:sz w:val="24"/>
              </w:rPr>
              <w:t>92198</w:t>
            </w:r>
          </w:p>
        </w:tc>
        <w:tc>
          <w:tcPr>
            <w:tcW w:w="1116"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line="256" w:lineRule="exact"/>
              <w:ind w:left="210" w:right="76"/>
              <w:jc w:val="center"/>
              <w:rPr>
                <w:sz w:val="24"/>
              </w:rPr>
            </w:pPr>
            <w:r>
              <w:rPr>
                <w:sz w:val="24"/>
              </w:rPr>
              <w:t>59975,0</w:t>
            </w:r>
          </w:p>
        </w:tc>
        <w:tc>
          <w:tcPr>
            <w:tcW w:w="1064"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line="256" w:lineRule="exact"/>
              <w:ind w:left="90" w:right="77"/>
              <w:jc w:val="center"/>
              <w:rPr>
                <w:sz w:val="24"/>
              </w:rPr>
            </w:pPr>
            <w:r>
              <w:rPr>
                <w:sz w:val="24"/>
              </w:rPr>
              <w:t>79625,8</w:t>
            </w:r>
          </w:p>
        </w:tc>
        <w:tc>
          <w:tcPr>
            <w:tcW w:w="1966" w:type="dxa"/>
            <w:tcBorders>
              <w:top w:val="single" w:sz="4" w:space="0" w:color="000000"/>
              <w:left w:val="single" w:sz="4" w:space="0" w:color="000000"/>
              <w:bottom w:val="single" w:sz="4" w:space="0" w:color="000000"/>
              <w:right w:val="thickThinMediumGap" w:sz="3" w:space="0" w:color="000000"/>
            </w:tcBorders>
          </w:tcPr>
          <w:p w:rsidR="0085302A" w:rsidRDefault="00942E2A">
            <w:pPr>
              <w:pStyle w:val="TableParagraph"/>
              <w:spacing w:line="256" w:lineRule="exact"/>
              <w:ind w:right="558"/>
              <w:jc w:val="right"/>
              <w:rPr>
                <w:sz w:val="24"/>
              </w:rPr>
            </w:pPr>
            <w:r>
              <w:rPr>
                <w:sz w:val="24"/>
              </w:rPr>
              <w:t>-12572,2</w:t>
            </w:r>
          </w:p>
        </w:tc>
      </w:tr>
      <w:tr w:rsidR="0085302A">
        <w:trPr>
          <w:trHeight w:val="489"/>
        </w:trPr>
        <w:tc>
          <w:tcPr>
            <w:tcW w:w="4087" w:type="dxa"/>
            <w:tcBorders>
              <w:top w:val="single" w:sz="4" w:space="0" w:color="000000"/>
              <w:left w:val="thickThinMediumGap" w:sz="3" w:space="0" w:color="000000"/>
              <w:bottom w:val="single" w:sz="4" w:space="0" w:color="000000"/>
              <w:right w:val="single" w:sz="4" w:space="0" w:color="000000"/>
            </w:tcBorders>
          </w:tcPr>
          <w:p w:rsidR="0085302A" w:rsidRPr="00226C90" w:rsidRDefault="00942E2A">
            <w:pPr>
              <w:pStyle w:val="TableParagraph"/>
              <w:spacing w:before="99"/>
              <w:ind w:left="127"/>
              <w:rPr>
                <w:sz w:val="24"/>
                <w:lang w:val="ru-RU"/>
              </w:rPr>
            </w:pPr>
            <w:r w:rsidRPr="00226C90">
              <w:rPr>
                <w:sz w:val="24"/>
                <w:lang w:val="ru-RU"/>
              </w:rPr>
              <w:t>2.1. на 100га с.-г. угідь, тис. грн.</w:t>
            </w:r>
          </w:p>
        </w:tc>
        <w:tc>
          <w:tcPr>
            <w:tcW w:w="1090"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99"/>
              <w:ind w:left="103" w:right="91"/>
              <w:jc w:val="center"/>
              <w:rPr>
                <w:sz w:val="24"/>
              </w:rPr>
            </w:pPr>
            <w:r>
              <w:rPr>
                <w:sz w:val="24"/>
              </w:rPr>
              <w:t>979,8</w:t>
            </w:r>
          </w:p>
        </w:tc>
        <w:tc>
          <w:tcPr>
            <w:tcW w:w="1116"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99"/>
              <w:ind w:left="90" w:right="76"/>
              <w:jc w:val="center"/>
              <w:rPr>
                <w:sz w:val="24"/>
              </w:rPr>
            </w:pPr>
            <w:r>
              <w:rPr>
                <w:sz w:val="24"/>
              </w:rPr>
              <w:t>637,4</w:t>
            </w:r>
          </w:p>
        </w:tc>
        <w:tc>
          <w:tcPr>
            <w:tcW w:w="1064"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99"/>
              <w:ind w:left="91" w:right="77"/>
              <w:jc w:val="center"/>
              <w:rPr>
                <w:sz w:val="24"/>
              </w:rPr>
            </w:pPr>
            <w:r>
              <w:rPr>
                <w:sz w:val="24"/>
              </w:rPr>
              <w:t>864,0</w:t>
            </w:r>
          </w:p>
        </w:tc>
        <w:tc>
          <w:tcPr>
            <w:tcW w:w="1966" w:type="dxa"/>
            <w:tcBorders>
              <w:top w:val="single" w:sz="4" w:space="0" w:color="000000"/>
              <w:left w:val="single" w:sz="4" w:space="0" w:color="000000"/>
              <w:bottom w:val="single" w:sz="4" w:space="0" w:color="000000"/>
              <w:right w:val="thickThinMediumGap" w:sz="3" w:space="0" w:color="000000"/>
            </w:tcBorders>
          </w:tcPr>
          <w:p w:rsidR="0085302A" w:rsidRDefault="00942E2A">
            <w:pPr>
              <w:pStyle w:val="TableParagraph"/>
              <w:spacing w:before="99"/>
              <w:ind w:right="558"/>
              <w:jc w:val="right"/>
              <w:rPr>
                <w:sz w:val="24"/>
              </w:rPr>
            </w:pPr>
            <w:r>
              <w:rPr>
                <w:sz w:val="24"/>
              </w:rPr>
              <w:t>-115,8</w:t>
            </w:r>
          </w:p>
        </w:tc>
      </w:tr>
      <w:tr w:rsidR="0085302A">
        <w:trPr>
          <w:trHeight w:val="554"/>
        </w:trPr>
        <w:tc>
          <w:tcPr>
            <w:tcW w:w="4087" w:type="dxa"/>
            <w:tcBorders>
              <w:top w:val="single" w:sz="4" w:space="0" w:color="000000"/>
              <w:left w:val="thickThinMediumGap" w:sz="3" w:space="0" w:color="000000"/>
              <w:bottom w:val="single" w:sz="4" w:space="0" w:color="000000"/>
              <w:right w:val="single" w:sz="4" w:space="0" w:color="000000"/>
            </w:tcBorders>
          </w:tcPr>
          <w:p w:rsidR="0085302A" w:rsidRPr="00226C90" w:rsidRDefault="00942E2A">
            <w:pPr>
              <w:pStyle w:val="TableParagraph"/>
              <w:spacing w:line="270" w:lineRule="exact"/>
              <w:ind w:left="127"/>
              <w:rPr>
                <w:sz w:val="24"/>
                <w:lang w:val="ru-RU"/>
              </w:rPr>
            </w:pPr>
            <w:r w:rsidRPr="00226C90">
              <w:rPr>
                <w:sz w:val="24"/>
                <w:lang w:val="ru-RU"/>
              </w:rPr>
              <w:t>2.2. на 1 середньорічного</w:t>
            </w:r>
          </w:p>
          <w:p w:rsidR="0085302A" w:rsidRPr="00226C90" w:rsidRDefault="00942E2A">
            <w:pPr>
              <w:pStyle w:val="TableParagraph"/>
              <w:spacing w:line="264" w:lineRule="exact"/>
              <w:ind w:left="127"/>
              <w:rPr>
                <w:sz w:val="24"/>
                <w:lang w:val="ru-RU"/>
              </w:rPr>
            </w:pPr>
            <w:r w:rsidRPr="00226C90">
              <w:rPr>
                <w:sz w:val="24"/>
                <w:lang w:val="ru-RU"/>
              </w:rPr>
              <w:t>працівника, тис. грн.</w:t>
            </w:r>
          </w:p>
        </w:tc>
        <w:tc>
          <w:tcPr>
            <w:tcW w:w="1090"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131"/>
              <w:ind w:left="103" w:right="91"/>
              <w:jc w:val="center"/>
              <w:rPr>
                <w:sz w:val="24"/>
              </w:rPr>
            </w:pPr>
            <w:r>
              <w:rPr>
                <w:sz w:val="24"/>
              </w:rPr>
              <w:t>845,8</w:t>
            </w:r>
          </w:p>
        </w:tc>
        <w:tc>
          <w:tcPr>
            <w:tcW w:w="1116"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131"/>
              <w:ind w:left="90" w:right="76"/>
              <w:jc w:val="center"/>
              <w:rPr>
                <w:sz w:val="24"/>
              </w:rPr>
            </w:pPr>
            <w:r>
              <w:rPr>
                <w:sz w:val="24"/>
              </w:rPr>
              <w:t>550,2</w:t>
            </w:r>
          </w:p>
        </w:tc>
        <w:tc>
          <w:tcPr>
            <w:tcW w:w="1064"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131"/>
              <w:ind w:left="91" w:right="77"/>
              <w:jc w:val="center"/>
              <w:rPr>
                <w:sz w:val="24"/>
              </w:rPr>
            </w:pPr>
            <w:r>
              <w:rPr>
                <w:sz w:val="24"/>
              </w:rPr>
              <w:t>788,4</w:t>
            </w:r>
          </w:p>
        </w:tc>
        <w:tc>
          <w:tcPr>
            <w:tcW w:w="1966" w:type="dxa"/>
            <w:tcBorders>
              <w:top w:val="single" w:sz="4" w:space="0" w:color="000000"/>
              <w:left w:val="single" w:sz="4" w:space="0" w:color="000000"/>
              <w:bottom w:val="single" w:sz="4" w:space="0" w:color="000000"/>
              <w:right w:val="thickThinMediumGap" w:sz="3" w:space="0" w:color="000000"/>
            </w:tcBorders>
          </w:tcPr>
          <w:p w:rsidR="0085302A" w:rsidRDefault="00942E2A">
            <w:pPr>
              <w:pStyle w:val="TableParagraph"/>
              <w:spacing w:before="131"/>
              <w:ind w:left="126" w:right="123"/>
              <w:jc w:val="center"/>
              <w:rPr>
                <w:sz w:val="24"/>
              </w:rPr>
            </w:pPr>
            <w:r>
              <w:rPr>
                <w:sz w:val="24"/>
              </w:rPr>
              <w:t>-57,4</w:t>
            </w:r>
          </w:p>
        </w:tc>
      </w:tr>
      <w:tr w:rsidR="0085302A">
        <w:trPr>
          <w:trHeight w:val="275"/>
        </w:trPr>
        <w:tc>
          <w:tcPr>
            <w:tcW w:w="4087" w:type="dxa"/>
            <w:tcBorders>
              <w:top w:val="single" w:sz="4" w:space="0" w:color="000000"/>
              <w:left w:val="thickThinMediumGap" w:sz="3" w:space="0" w:color="000000"/>
              <w:bottom w:val="single" w:sz="4" w:space="0" w:color="000000"/>
              <w:right w:val="single" w:sz="4" w:space="0" w:color="000000"/>
            </w:tcBorders>
          </w:tcPr>
          <w:p w:rsidR="0085302A" w:rsidRPr="00226C90" w:rsidRDefault="00942E2A">
            <w:pPr>
              <w:pStyle w:val="TableParagraph"/>
              <w:spacing w:line="256" w:lineRule="exact"/>
              <w:ind w:left="127"/>
              <w:rPr>
                <w:sz w:val="24"/>
                <w:lang w:val="ru-RU"/>
              </w:rPr>
            </w:pPr>
            <w:r w:rsidRPr="00226C90">
              <w:rPr>
                <w:sz w:val="24"/>
                <w:lang w:val="ru-RU"/>
              </w:rPr>
              <w:t>3.Чистий прибуток (збиток), тис. грн.</w:t>
            </w:r>
          </w:p>
        </w:tc>
        <w:tc>
          <w:tcPr>
            <w:tcW w:w="1090"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line="256" w:lineRule="exact"/>
              <w:ind w:left="104" w:right="90"/>
              <w:jc w:val="center"/>
              <w:rPr>
                <w:sz w:val="24"/>
              </w:rPr>
            </w:pPr>
            <w:r>
              <w:rPr>
                <w:sz w:val="24"/>
              </w:rPr>
              <w:t>69678</w:t>
            </w:r>
          </w:p>
        </w:tc>
        <w:tc>
          <w:tcPr>
            <w:tcW w:w="1116"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line="256" w:lineRule="exact"/>
              <w:ind w:left="90" w:right="76"/>
              <w:jc w:val="center"/>
              <w:rPr>
                <w:sz w:val="24"/>
              </w:rPr>
            </w:pPr>
            <w:r>
              <w:rPr>
                <w:sz w:val="24"/>
              </w:rPr>
              <w:t>12228,0</w:t>
            </w:r>
          </w:p>
        </w:tc>
        <w:tc>
          <w:tcPr>
            <w:tcW w:w="1064"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line="256" w:lineRule="exact"/>
              <w:ind w:left="90" w:right="77"/>
              <w:jc w:val="center"/>
              <w:rPr>
                <w:sz w:val="24"/>
              </w:rPr>
            </w:pPr>
            <w:r>
              <w:rPr>
                <w:sz w:val="24"/>
              </w:rPr>
              <w:t>38200,8</w:t>
            </w:r>
          </w:p>
        </w:tc>
        <w:tc>
          <w:tcPr>
            <w:tcW w:w="1966" w:type="dxa"/>
            <w:tcBorders>
              <w:top w:val="single" w:sz="4" w:space="0" w:color="000000"/>
              <w:left w:val="single" w:sz="4" w:space="0" w:color="000000"/>
              <w:bottom w:val="single" w:sz="4" w:space="0" w:color="000000"/>
              <w:right w:val="thickThinMediumGap" w:sz="3" w:space="0" w:color="000000"/>
            </w:tcBorders>
          </w:tcPr>
          <w:p w:rsidR="0085302A" w:rsidRDefault="00942E2A">
            <w:pPr>
              <w:pStyle w:val="TableParagraph"/>
              <w:spacing w:line="256" w:lineRule="exact"/>
              <w:ind w:right="558"/>
              <w:jc w:val="right"/>
              <w:rPr>
                <w:sz w:val="24"/>
              </w:rPr>
            </w:pPr>
            <w:r>
              <w:rPr>
                <w:sz w:val="24"/>
              </w:rPr>
              <w:t>-32477,2</w:t>
            </w:r>
          </w:p>
        </w:tc>
      </w:tr>
      <w:tr w:rsidR="0085302A">
        <w:trPr>
          <w:trHeight w:val="287"/>
        </w:trPr>
        <w:tc>
          <w:tcPr>
            <w:tcW w:w="4087" w:type="dxa"/>
            <w:tcBorders>
              <w:top w:val="single" w:sz="4" w:space="0" w:color="000000"/>
              <w:left w:val="thickThinMediumGap" w:sz="3" w:space="0" w:color="000000"/>
              <w:bottom w:val="single" w:sz="4" w:space="0" w:color="000000"/>
              <w:right w:val="single" w:sz="4" w:space="0" w:color="000000"/>
            </w:tcBorders>
          </w:tcPr>
          <w:p w:rsidR="0085302A" w:rsidRPr="00226C90" w:rsidRDefault="00942E2A">
            <w:pPr>
              <w:pStyle w:val="TableParagraph"/>
              <w:spacing w:line="268" w:lineRule="exact"/>
              <w:ind w:left="127"/>
              <w:rPr>
                <w:sz w:val="24"/>
                <w:lang w:val="ru-RU"/>
              </w:rPr>
            </w:pPr>
            <w:r w:rsidRPr="00226C90">
              <w:rPr>
                <w:sz w:val="24"/>
                <w:lang w:val="ru-RU"/>
              </w:rPr>
              <w:t>3.1. на 100га с.-г. угідь, тис. грн.</w:t>
            </w:r>
          </w:p>
        </w:tc>
        <w:tc>
          <w:tcPr>
            <w:tcW w:w="1090"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line="268" w:lineRule="exact"/>
              <w:ind w:left="103" w:right="91"/>
              <w:jc w:val="center"/>
              <w:rPr>
                <w:sz w:val="24"/>
              </w:rPr>
            </w:pPr>
            <w:r>
              <w:rPr>
                <w:sz w:val="24"/>
              </w:rPr>
              <w:t>740,5</w:t>
            </w:r>
          </w:p>
        </w:tc>
        <w:tc>
          <w:tcPr>
            <w:tcW w:w="1116"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line="268" w:lineRule="exact"/>
              <w:ind w:left="90" w:right="76"/>
              <w:jc w:val="center"/>
              <w:rPr>
                <w:sz w:val="24"/>
              </w:rPr>
            </w:pPr>
            <w:r>
              <w:rPr>
                <w:sz w:val="24"/>
              </w:rPr>
              <w:t>129,9</w:t>
            </w:r>
          </w:p>
        </w:tc>
        <w:tc>
          <w:tcPr>
            <w:tcW w:w="1064"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line="268" w:lineRule="exact"/>
              <w:ind w:left="91" w:right="77"/>
              <w:jc w:val="center"/>
              <w:rPr>
                <w:sz w:val="24"/>
              </w:rPr>
            </w:pPr>
            <w:r>
              <w:rPr>
                <w:sz w:val="24"/>
              </w:rPr>
              <w:t>414,5</w:t>
            </w:r>
          </w:p>
        </w:tc>
        <w:tc>
          <w:tcPr>
            <w:tcW w:w="1966" w:type="dxa"/>
            <w:tcBorders>
              <w:top w:val="single" w:sz="4" w:space="0" w:color="000000"/>
              <w:left w:val="single" w:sz="4" w:space="0" w:color="000000"/>
              <w:bottom w:val="single" w:sz="4" w:space="0" w:color="000000"/>
              <w:right w:val="thickThinMediumGap" w:sz="3" w:space="0" w:color="000000"/>
            </w:tcBorders>
          </w:tcPr>
          <w:p w:rsidR="0085302A" w:rsidRDefault="00942E2A">
            <w:pPr>
              <w:pStyle w:val="TableParagraph"/>
              <w:spacing w:line="268" w:lineRule="exact"/>
              <w:ind w:left="126" w:right="123"/>
              <w:jc w:val="center"/>
              <w:rPr>
                <w:sz w:val="24"/>
              </w:rPr>
            </w:pPr>
            <w:r>
              <w:rPr>
                <w:sz w:val="24"/>
              </w:rPr>
              <w:t>-326,0</w:t>
            </w:r>
          </w:p>
        </w:tc>
      </w:tr>
      <w:tr w:rsidR="0085302A">
        <w:trPr>
          <w:trHeight w:val="551"/>
        </w:trPr>
        <w:tc>
          <w:tcPr>
            <w:tcW w:w="4087" w:type="dxa"/>
            <w:tcBorders>
              <w:top w:val="single" w:sz="4" w:space="0" w:color="000000"/>
              <w:left w:val="thickThinMediumGap" w:sz="3" w:space="0" w:color="000000"/>
              <w:bottom w:val="single" w:sz="4" w:space="0" w:color="000000"/>
              <w:right w:val="single" w:sz="4" w:space="0" w:color="000000"/>
            </w:tcBorders>
          </w:tcPr>
          <w:p w:rsidR="0085302A" w:rsidRPr="00226C90" w:rsidRDefault="00942E2A">
            <w:pPr>
              <w:pStyle w:val="TableParagraph"/>
              <w:spacing w:line="268" w:lineRule="exact"/>
              <w:ind w:left="127"/>
              <w:rPr>
                <w:sz w:val="24"/>
                <w:lang w:val="ru-RU"/>
              </w:rPr>
            </w:pPr>
            <w:r w:rsidRPr="00226C90">
              <w:rPr>
                <w:sz w:val="24"/>
                <w:lang w:val="ru-RU"/>
              </w:rPr>
              <w:t>3.2. на 1 середньорічного</w:t>
            </w:r>
          </w:p>
          <w:p w:rsidR="0085302A" w:rsidRPr="00226C90" w:rsidRDefault="00942E2A">
            <w:pPr>
              <w:pStyle w:val="TableParagraph"/>
              <w:spacing w:line="264" w:lineRule="exact"/>
              <w:ind w:left="127"/>
              <w:rPr>
                <w:sz w:val="24"/>
                <w:lang w:val="ru-RU"/>
              </w:rPr>
            </w:pPr>
            <w:r w:rsidRPr="00226C90">
              <w:rPr>
                <w:sz w:val="24"/>
                <w:lang w:val="ru-RU"/>
              </w:rPr>
              <w:t>працівника, тис. грн.</w:t>
            </w:r>
          </w:p>
        </w:tc>
        <w:tc>
          <w:tcPr>
            <w:tcW w:w="1090"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131"/>
              <w:ind w:left="103" w:right="91"/>
              <w:jc w:val="center"/>
              <w:rPr>
                <w:sz w:val="24"/>
              </w:rPr>
            </w:pPr>
            <w:r>
              <w:rPr>
                <w:sz w:val="24"/>
              </w:rPr>
              <w:t>639,2</w:t>
            </w:r>
          </w:p>
        </w:tc>
        <w:tc>
          <w:tcPr>
            <w:tcW w:w="1116"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131"/>
              <w:ind w:left="90" w:right="76"/>
              <w:jc w:val="center"/>
              <w:rPr>
                <w:sz w:val="24"/>
              </w:rPr>
            </w:pPr>
            <w:r>
              <w:rPr>
                <w:sz w:val="24"/>
              </w:rPr>
              <w:t>112,2</w:t>
            </w:r>
          </w:p>
        </w:tc>
        <w:tc>
          <w:tcPr>
            <w:tcW w:w="1064" w:type="dxa"/>
            <w:tcBorders>
              <w:top w:val="single" w:sz="4" w:space="0" w:color="000000"/>
              <w:left w:val="single" w:sz="4" w:space="0" w:color="000000"/>
              <w:bottom w:val="single" w:sz="4" w:space="0" w:color="000000"/>
              <w:right w:val="single" w:sz="4" w:space="0" w:color="000000"/>
            </w:tcBorders>
          </w:tcPr>
          <w:p w:rsidR="0085302A" w:rsidRDefault="00942E2A">
            <w:pPr>
              <w:pStyle w:val="TableParagraph"/>
              <w:spacing w:before="131"/>
              <w:ind w:left="91" w:right="77"/>
              <w:jc w:val="center"/>
              <w:rPr>
                <w:sz w:val="24"/>
              </w:rPr>
            </w:pPr>
            <w:r>
              <w:rPr>
                <w:sz w:val="24"/>
              </w:rPr>
              <w:t>378,2</w:t>
            </w:r>
          </w:p>
        </w:tc>
        <w:tc>
          <w:tcPr>
            <w:tcW w:w="1966" w:type="dxa"/>
            <w:tcBorders>
              <w:top w:val="single" w:sz="4" w:space="0" w:color="000000"/>
              <w:left w:val="single" w:sz="4" w:space="0" w:color="000000"/>
              <w:bottom w:val="single" w:sz="4" w:space="0" w:color="000000"/>
              <w:right w:val="thickThinMediumGap" w:sz="3" w:space="0" w:color="000000"/>
            </w:tcBorders>
          </w:tcPr>
          <w:p w:rsidR="0085302A" w:rsidRDefault="00942E2A">
            <w:pPr>
              <w:pStyle w:val="TableParagraph"/>
              <w:spacing w:before="131"/>
              <w:ind w:left="126" w:right="123"/>
              <w:jc w:val="center"/>
              <w:rPr>
                <w:sz w:val="24"/>
              </w:rPr>
            </w:pPr>
            <w:r>
              <w:rPr>
                <w:sz w:val="24"/>
              </w:rPr>
              <w:t>-261,0</w:t>
            </w:r>
          </w:p>
        </w:tc>
      </w:tr>
      <w:tr w:rsidR="0085302A">
        <w:trPr>
          <w:trHeight w:val="551"/>
        </w:trPr>
        <w:tc>
          <w:tcPr>
            <w:tcW w:w="4087" w:type="dxa"/>
            <w:tcBorders>
              <w:top w:val="single" w:sz="4" w:space="0" w:color="000000"/>
              <w:left w:val="thickThinMediumGap" w:sz="3" w:space="0" w:color="000000"/>
              <w:bottom w:val="single" w:sz="2" w:space="0" w:color="000000"/>
              <w:right w:val="single" w:sz="4" w:space="0" w:color="000000"/>
            </w:tcBorders>
          </w:tcPr>
          <w:p w:rsidR="0085302A" w:rsidRDefault="00942E2A">
            <w:pPr>
              <w:pStyle w:val="TableParagraph"/>
              <w:spacing w:line="268" w:lineRule="exact"/>
              <w:ind w:left="127"/>
              <w:rPr>
                <w:sz w:val="24"/>
              </w:rPr>
            </w:pPr>
            <w:r>
              <w:rPr>
                <w:sz w:val="24"/>
              </w:rPr>
              <w:t>4.Рівень рентабельності</w:t>
            </w:r>
          </w:p>
          <w:p w:rsidR="0085302A" w:rsidRDefault="00942E2A">
            <w:pPr>
              <w:pStyle w:val="TableParagraph"/>
              <w:spacing w:line="264" w:lineRule="exact"/>
              <w:ind w:left="127"/>
              <w:rPr>
                <w:sz w:val="24"/>
              </w:rPr>
            </w:pPr>
            <w:r>
              <w:rPr>
                <w:sz w:val="24"/>
              </w:rPr>
              <w:t>(збитковості) у %</w:t>
            </w:r>
          </w:p>
        </w:tc>
        <w:tc>
          <w:tcPr>
            <w:tcW w:w="1090" w:type="dxa"/>
            <w:tcBorders>
              <w:top w:val="single" w:sz="4" w:space="0" w:color="000000"/>
              <w:left w:val="single" w:sz="4" w:space="0" w:color="000000"/>
              <w:bottom w:val="single" w:sz="2" w:space="0" w:color="000000"/>
              <w:right w:val="single" w:sz="4" w:space="0" w:color="000000"/>
            </w:tcBorders>
          </w:tcPr>
          <w:p w:rsidR="0085302A" w:rsidRDefault="00942E2A">
            <w:pPr>
              <w:pStyle w:val="TableParagraph"/>
              <w:spacing w:before="131"/>
              <w:ind w:left="103" w:right="91"/>
              <w:jc w:val="center"/>
              <w:rPr>
                <w:sz w:val="24"/>
              </w:rPr>
            </w:pPr>
            <w:r>
              <w:rPr>
                <w:sz w:val="24"/>
              </w:rPr>
              <w:t>26,8</w:t>
            </w:r>
          </w:p>
        </w:tc>
        <w:tc>
          <w:tcPr>
            <w:tcW w:w="1116" w:type="dxa"/>
            <w:tcBorders>
              <w:top w:val="single" w:sz="4" w:space="0" w:color="000000"/>
              <w:left w:val="single" w:sz="4" w:space="0" w:color="000000"/>
              <w:bottom w:val="single" w:sz="2" w:space="0" w:color="000000"/>
              <w:right w:val="single" w:sz="4" w:space="0" w:color="000000"/>
            </w:tcBorders>
          </w:tcPr>
          <w:p w:rsidR="0085302A" w:rsidRDefault="00942E2A">
            <w:pPr>
              <w:pStyle w:val="TableParagraph"/>
              <w:spacing w:before="131"/>
              <w:ind w:left="90" w:right="76"/>
              <w:jc w:val="center"/>
              <w:rPr>
                <w:sz w:val="24"/>
              </w:rPr>
            </w:pPr>
            <w:r>
              <w:rPr>
                <w:sz w:val="24"/>
              </w:rPr>
              <w:t>20,9</w:t>
            </w:r>
          </w:p>
        </w:tc>
        <w:tc>
          <w:tcPr>
            <w:tcW w:w="1064" w:type="dxa"/>
            <w:tcBorders>
              <w:top w:val="single" w:sz="4" w:space="0" w:color="000000"/>
              <w:left w:val="single" w:sz="4" w:space="0" w:color="000000"/>
              <w:bottom w:val="single" w:sz="2" w:space="0" w:color="000000"/>
              <w:right w:val="single" w:sz="4" w:space="0" w:color="000000"/>
            </w:tcBorders>
          </w:tcPr>
          <w:p w:rsidR="0085302A" w:rsidRDefault="00942E2A">
            <w:pPr>
              <w:pStyle w:val="TableParagraph"/>
              <w:spacing w:before="131"/>
              <w:ind w:left="91" w:right="77"/>
              <w:jc w:val="center"/>
              <w:rPr>
                <w:sz w:val="24"/>
              </w:rPr>
            </w:pPr>
            <w:r>
              <w:rPr>
                <w:sz w:val="24"/>
              </w:rPr>
              <w:t>49,8</w:t>
            </w:r>
          </w:p>
        </w:tc>
        <w:tc>
          <w:tcPr>
            <w:tcW w:w="1966" w:type="dxa"/>
            <w:tcBorders>
              <w:top w:val="single" w:sz="4" w:space="0" w:color="000000"/>
              <w:left w:val="single" w:sz="4" w:space="0" w:color="000000"/>
              <w:bottom w:val="single" w:sz="2" w:space="0" w:color="000000"/>
              <w:right w:val="thickThinMediumGap" w:sz="3" w:space="0" w:color="000000"/>
            </w:tcBorders>
          </w:tcPr>
          <w:p w:rsidR="0085302A" w:rsidRDefault="00942E2A">
            <w:pPr>
              <w:pStyle w:val="TableParagraph"/>
              <w:spacing w:before="131"/>
              <w:ind w:left="128" w:right="123"/>
              <w:jc w:val="center"/>
              <w:rPr>
                <w:sz w:val="24"/>
              </w:rPr>
            </w:pPr>
            <w:r>
              <w:rPr>
                <w:sz w:val="24"/>
              </w:rPr>
              <w:t>23,0</w:t>
            </w:r>
          </w:p>
        </w:tc>
      </w:tr>
      <w:tr w:rsidR="0085302A">
        <w:trPr>
          <w:trHeight w:val="70"/>
        </w:trPr>
        <w:tc>
          <w:tcPr>
            <w:tcW w:w="4087" w:type="dxa"/>
            <w:tcBorders>
              <w:top w:val="single" w:sz="2" w:space="0" w:color="000000"/>
              <w:right w:val="nil"/>
            </w:tcBorders>
          </w:tcPr>
          <w:p w:rsidR="0085302A" w:rsidRDefault="0085302A">
            <w:pPr>
              <w:pStyle w:val="TableParagraph"/>
              <w:rPr>
                <w:sz w:val="2"/>
              </w:rPr>
            </w:pPr>
          </w:p>
        </w:tc>
        <w:tc>
          <w:tcPr>
            <w:tcW w:w="1090" w:type="dxa"/>
            <w:tcBorders>
              <w:top w:val="single" w:sz="2" w:space="0" w:color="000000"/>
              <w:left w:val="nil"/>
              <w:right w:val="nil"/>
            </w:tcBorders>
          </w:tcPr>
          <w:p w:rsidR="0085302A" w:rsidRDefault="0085302A">
            <w:pPr>
              <w:pStyle w:val="TableParagraph"/>
              <w:rPr>
                <w:sz w:val="2"/>
              </w:rPr>
            </w:pPr>
          </w:p>
        </w:tc>
        <w:tc>
          <w:tcPr>
            <w:tcW w:w="1116" w:type="dxa"/>
            <w:tcBorders>
              <w:top w:val="single" w:sz="2" w:space="0" w:color="000000"/>
              <w:left w:val="nil"/>
              <w:right w:val="nil"/>
            </w:tcBorders>
          </w:tcPr>
          <w:p w:rsidR="0085302A" w:rsidRDefault="0085302A">
            <w:pPr>
              <w:pStyle w:val="TableParagraph"/>
              <w:rPr>
                <w:sz w:val="2"/>
              </w:rPr>
            </w:pPr>
          </w:p>
        </w:tc>
        <w:tc>
          <w:tcPr>
            <w:tcW w:w="1064" w:type="dxa"/>
            <w:tcBorders>
              <w:top w:val="single" w:sz="2" w:space="0" w:color="000000"/>
              <w:left w:val="nil"/>
              <w:right w:val="nil"/>
            </w:tcBorders>
          </w:tcPr>
          <w:p w:rsidR="0085302A" w:rsidRDefault="0085302A">
            <w:pPr>
              <w:pStyle w:val="TableParagraph"/>
              <w:rPr>
                <w:sz w:val="2"/>
              </w:rPr>
            </w:pPr>
          </w:p>
        </w:tc>
        <w:tc>
          <w:tcPr>
            <w:tcW w:w="1966" w:type="dxa"/>
            <w:tcBorders>
              <w:top w:val="single" w:sz="2" w:space="0" w:color="000000"/>
              <w:left w:val="nil"/>
            </w:tcBorders>
          </w:tcPr>
          <w:p w:rsidR="0085302A" w:rsidRDefault="0085302A">
            <w:pPr>
              <w:pStyle w:val="TableParagraph"/>
              <w:rPr>
                <w:sz w:val="2"/>
              </w:rPr>
            </w:pPr>
          </w:p>
        </w:tc>
      </w:tr>
    </w:tbl>
    <w:p w:rsidR="0085302A" w:rsidRDefault="0085302A">
      <w:pPr>
        <w:rPr>
          <w:sz w:val="2"/>
        </w:rPr>
        <w:sectPr w:rsidR="0085302A">
          <w:pgSz w:w="11910" w:h="16840"/>
          <w:pgMar w:top="960" w:right="580" w:bottom="280" w:left="1440" w:header="713" w:footer="0" w:gutter="0"/>
          <w:cols w:space="720"/>
        </w:sectPr>
      </w:pPr>
    </w:p>
    <w:p w:rsidR="0085302A" w:rsidRPr="00226C90" w:rsidRDefault="00942E2A">
      <w:pPr>
        <w:pStyle w:val="a3"/>
        <w:spacing w:before="147" w:line="360" w:lineRule="auto"/>
        <w:ind w:right="266"/>
        <w:rPr>
          <w:lang w:val="ru-RU"/>
        </w:rPr>
      </w:pPr>
      <w:r w:rsidRPr="00226C90">
        <w:rPr>
          <w:lang w:val="ru-RU"/>
        </w:rPr>
        <w:lastRenderedPageBreak/>
        <w:t xml:space="preserve">Згідно </w:t>
      </w:r>
      <w:r w:rsidRPr="00226C90">
        <w:rPr>
          <w:spacing w:val="3"/>
          <w:lang w:val="ru-RU"/>
        </w:rPr>
        <w:t xml:space="preserve">табл. 2.5 </w:t>
      </w:r>
      <w:r w:rsidRPr="00226C90">
        <w:rPr>
          <w:lang w:val="ru-RU"/>
        </w:rPr>
        <w:t>можна констатувати про збільшення виробництва валової продукції у співставних цінах на 100 га сільськогосподарських угідь на 3,5 тис. грн., або на 35,1% (231,3: 227,8)х100%=101,5 %, в 2014 р . проти 2012 р., зменшується виробництво продук</w:t>
      </w:r>
      <w:r w:rsidRPr="00226C90">
        <w:rPr>
          <w:lang w:val="ru-RU"/>
        </w:rPr>
        <w:t>ції на 1 середньорічного працівника на 77,5тис. грн., а виробництво валової продукції на 100 грн. основних виробничих засобів на 43,3 грн. Виробництво товарної продукції  на 100га с.-г. угідь та на 1 середньорічного працівника зменшилась на 57,4тис. грн. Ч</w:t>
      </w:r>
      <w:r w:rsidRPr="00226C90">
        <w:rPr>
          <w:lang w:val="ru-RU"/>
        </w:rPr>
        <w:t>истий прибуток зменшується. Рівень рентабельності зріс на 23,0% і складає</w:t>
      </w:r>
      <w:r w:rsidRPr="00226C90">
        <w:rPr>
          <w:spacing w:val="-6"/>
          <w:lang w:val="ru-RU"/>
        </w:rPr>
        <w:t xml:space="preserve"> </w:t>
      </w:r>
      <w:r w:rsidRPr="00226C90">
        <w:rPr>
          <w:lang w:val="ru-RU"/>
        </w:rPr>
        <w:t>49,8%.</w:t>
      </w:r>
    </w:p>
    <w:p w:rsidR="0085302A" w:rsidRPr="00226C90" w:rsidRDefault="00942E2A">
      <w:pPr>
        <w:pStyle w:val="a3"/>
        <w:spacing w:before="3" w:line="360" w:lineRule="auto"/>
        <w:ind w:right="272"/>
        <w:rPr>
          <w:lang w:val="ru-RU"/>
        </w:rPr>
      </w:pPr>
      <w:r w:rsidRPr="00226C90">
        <w:rPr>
          <w:lang w:val="ru-RU"/>
        </w:rPr>
        <w:t>Рентабельність є важливим результативним показником економічної ефективності сільськогосподарського виробництва, який показує прибутковість підприємства, галузі, чи певного виду продукції, або їх збитковість. Показники рівня рентабельності представлено в т</w:t>
      </w:r>
      <w:r w:rsidRPr="00226C90">
        <w:rPr>
          <w:lang w:val="ru-RU"/>
        </w:rPr>
        <w:t>абл. 2.6.</w:t>
      </w:r>
    </w:p>
    <w:p w:rsidR="0085302A" w:rsidRPr="00226C90" w:rsidRDefault="00942E2A">
      <w:pPr>
        <w:pStyle w:val="a3"/>
        <w:spacing w:before="1"/>
        <w:ind w:left="8190" w:firstLine="0"/>
        <w:jc w:val="left"/>
        <w:rPr>
          <w:lang w:val="ru-RU"/>
        </w:rPr>
      </w:pPr>
      <w:r w:rsidRPr="00226C90">
        <w:rPr>
          <w:lang w:val="ru-RU"/>
        </w:rPr>
        <w:t>Таблиця 2.6</w:t>
      </w:r>
    </w:p>
    <w:p w:rsidR="0085302A" w:rsidRPr="00226C90" w:rsidRDefault="00942E2A">
      <w:pPr>
        <w:pStyle w:val="Heading1"/>
        <w:spacing w:before="165"/>
        <w:ind w:left="1363"/>
        <w:rPr>
          <w:lang w:val="ru-RU"/>
        </w:rPr>
      </w:pPr>
      <w:r w:rsidRPr="00226C90">
        <w:rPr>
          <w:lang w:val="ru-RU"/>
        </w:rPr>
        <w:t>Рівень рентабельності виробництва основних видів продукції</w:t>
      </w:r>
    </w:p>
    <w:p w:rsidR="0085302A" w:rsidRPr="00226C90" w:rsidRDefault="0085302A">
      <w:pPr>
        <w:pStyle w:val="a3"/>
        <w:spacing w:before="2"/>
        <w:ind w:left="0" w:firstLine="0"/>
        <w:jc w:val="left"/>
        <w:rPr>
          <w:b/>
          <w:sz w:val="14"/>
          <w:lang w:val="ru-RU"/>
        </w:r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3"/>
        <w:gridCol w:w="934"/>
        <w:gridCol w:w="1145"/>
        <w:gridCol w:w="896"/>
        <w:gridCol w:w="620"/>
        <w:gridCol w:w="934"/>
        <w:gridCol w:w="1107"/>
        <w:gridCol w:w="1054"/>
        <w:gridCol w:w="1302"/>
      </w:tblGrid>
      <w:tr w:rsidR="0085302A">
        <w:trPr>
          <w:trHeight w:val="330"/>
        </w:trPr>
        <w:tc>
          <w:tcPr>
            <w:tcW w:w="1423" w:type="dxa"/>
            <w:vMerge w:val="restart"/>
          </w:tcPr>
          <w:p w:rsidR="0085302A" w:rsidRPr="00226C90" w:rsidRDefault="0085302A">
            <w:pPr>
              <w:pStyle w:val="TableParagraph"/>
              <w:rPr>
                <w:b/>
                <w:sz w:val="26"/>
                <w:lang w:val="ru-RU"/>
              </w:rPr>
            </w:pPr>
          </w:p>
          <w:p w:rsidR="0085302A" w:rsidRPr="00226C90" w:rsidRDefault="0085302A">
            <w:pPr>
              <w:pStyle w:val="TableParagraph"/>
              <w:spacing w:before="7"/>
              <w:rPr>
                <w:b/>
                <w:sz w:val="38"/>
                <w:lang w:val="ru-RU"/>
              </w:rPr>
            </w:pPr>
          </w:p>
          <w:p w:rsidR="0085302A" w:rsidRDefault="00942E2A">
            <w:pPr>
              <w:pStyle w:val="TableParagraph"/>
              <w:ind w:left="153" w:right="143" w:firstLine="2"/>
              <w:jc w:val="center"/>
              <w:rPr>
                <w:sz w:val="24"/>
              </w:rPr>
            </w:pPr>
            <w:r>
              <w:rPr>
                <w:sz w:val="24"/>
              </w:rPr>
              <w:t>Види продукції і галузей</w:t>
            </w:r>
          </w:p>
        </w:tc>
        <w:tc>
          <w:tcPr>
            <w:tcW w:w="3595" w:type="dxa"/>
            <w:gridSpan w:val="4"/>
          </w:tcPr>
          <w:p w:rsidR="0085302A" w:rsidRDefault="00942E2A">
            <w:pPr>
              <w:pStyle w:val="TableParagraph"/>
              <w:spacing w:before="20"/>
              <w:ind w:left="1446" w:right="1438"/>
              <w:jc w:val="center"/>
              <w:rPr>
                <w:sz w:val="24"/>
              </w:rPr>
            </w:pPr>
            <w:r>
              <w:rPr>
                <w:sz w:val="24"/>
              </w:rPr>
              <w:t>2013р.</w:t>
            </w:r>
          </w:p>
        </w:tc>
        <w:tc>
          <w:tcPr>
            <w:tcW w:w="4397" w:type="dxa"/>
            <w:gridSpan w:val="4"/>
          </w:tcPr>
          <w:p w:rsidR="0085302A" w:rsidRDefault="00942E2A">
            <w:pPr>
              <w:pStyle w:val="TableParagraph"/>
              <w:spacing w:before="20"/>
              <w:ind w:left="1846" w:right="1840"/>
              <w:jc w:val="center"/>
              <w:rPr>
                <w:sz w:val="24"/>
              </w:rPr>
            </w:pPr>
            <w:r>
              <w:rPr>
                <w:sz w:val="24"/>
              </w:rPr>
              <w:t>2014 р</w:t>
            </w:r>
          </w:p>
        </w:tc>
      </w:tr>
      <w:tr w:rsidR="0085302A">
        <w:trPr>
          <w:trHeight w:val="1989"/>
        </w:trPr>
        <w:tc>
          <w:tcPr>
            <w:tcW w:w="1423" w:type="dxa"/>
            <w:vMerge/>
            <w:tcBorders>
              <w:top w:val="nil"/>
            </w:tcBorders>
          </w:tcPr>
          <w:p w:rsidR="0085302A" w:rsidRDefault="0085302A">
            <w:pPr>
              <w:rPr>
                <w:sz w:val="2"/>
                <w:szCs w:val="2"/>
              </w:rPr>
            </w:pPr>
          </w:p>
        </w:tc>
        <w:tc>
          <w:tcPr>
            <w:tcW w:w="934" w:type="dxa"/>
          </w:tcPr>
          <w:p w:rsidR="0085302A" w:rsidRPr="00226C90" w:rsidRDefault="00942E2A">
            <w:pPr>
              <w:pStyle w:val="TableParagraph"/>
              <w:spacing w:before="20"/>
              <w:ind w:left="29" w:right="17"/>
              <w:jc w:val="center"/>
              <w:rPr>
                <w:sz w:val="24"/>
                <w:lang w:val="ru-RU"/>
              </w:rPr>
            </w:pPr>
            <w:r w:rsidRPr="00226C90">
              <w:rPr>
                <w:sz w:val="24"/>
                <w:lang w:val="ru-RU"/>
              </w:rPr>
              <w:t>Виручка від реалізац ії    продукц ії, тис. грн.</w:t>
            </w:r>
          </w:p>
        </w:tc>
        <w:tc>
          <w:tcPr>
            <w:tcW w:w="1145" w:type="dxa"/>
          </w:tcPr>
          <w:p w:rsidR="0085302A" w:rsidRPr="00226C90" w:rsidRDefault="0085302A">
            <w:pPr>
              <w:pStyle w:val="TableParagraph"/>
              <w:spacing w:before="10"/>
              <w:rPr>
                <w:b/>
                <w:sz w:val="37"/>
                <w:lang w:val="ru-RU"/>
              </w:rPr>
            </w:pPr>
          </w:p>
          <w:p w:rsidR="0085302A" w:rsidRPr="00226C90" w:rsidRDefault="00942E2A">
            <w:pPr>
              <w:pStyle w:val="TableParagraph"/>
              <w:ind w:left="52" w:right="47" w:firstLine="2"/>
              <w:jc w:val="center"/>
              <w:rPr>
                <w:sz w:val="24"/>
                <w:lang w:val="ru-RU"/>
              </w:rPr>
            </w:pPr>
            <w:r w:rsidRPr="00226C90">
              <w:rPr>
                <w:sz w:val="24"/>
                <w:lang w:val="ru-RU"/>
              </w:rPr>
              <w:t>Повна собівартіс ть, тис. грн.</w:t>
            </w:r>
          </w:p>
        </w:tc>
        <w:tc>
          <w:tcPr>
            <w:tcW w:w="896" w:type="dxa"/>
          </w:tcPr>
          <w:p w:rsidR="0085302A" w:rsidRPr="00226C90" w:rsidRDefault="0085302A">
            <w:pPr>
              <w:pStyle w:val="TableParagraph"/>
              <w:spacing w:before="9"/>
              <w:rPr>
                <w:b/>
                <w:sz w:val="25"/>
                <w:lang w:val="ru-RU"/>
              </w:rPr>
            </w:pPr>
          </w:p>
          <w:p w:rsidR="0085302A" w:rsidRPr="00226C90" w:rsidRDefault="00942E2A">
            <w:pPr>
              <w:pStyle w:val="TableParagraph"/>
              <w:ind w:left="52" w:right="52"/>
              <w:jc w:val="center"/>
              <w:rPr>
                <w:sz w:val="24"/>
                <w:lang w:val="ru-RU"/>
              </w:rPr>
            </w:pPr>
            <w:r w:rsidRPr="00226C90">
              <w:rPr>
                <w:sz w:val="24"/>
                <w:lang w:val="ru-RU"/>
              </w:rPr>
              <w:t>Прибут ок (+) Збиток ( -) тис. грн.</w:t>
            </w:r>
          </w:p>
        </w:tc>
        <w:tc>
          <w:tcPr>
            <w:tcW w:w="620" w:type="dxa"/>
            <w:textDirection w:val="btLr"/>
          </w:tcPr>
          <w:p w:rsidR="0085302A" w:rsidRDefault="00942E2A">
            <w:pPr>
              <w:pStyle w:val="TableParagraph"/>
              <w:spacing w:before="169"/>
              <w:ind w:left="-25"/>
              <w:rPr>
                <w:sz w:val="24"/>
              </w:rPr>
            </w:pPr>
            <w:r>
              <w:rPr>
                <w:sz w:val="24"/>
              </w:rPr>
              <w:t>Рентабельність,%</w:t>
            </w:r>
          </w:p>
        </w:tc>
        <w:tc>
          <w:tcPr>
            <w:tcW w:w="934" w:type="dxa"/>
          </w:tcPr>
          <w:p w:rsidR="0085302A" w:rsidRPr="00226C90" w:rsidRDefault="00942E2A">
            <w:pPr>
              <w:pStyle w:val="TableParagraph"/>
              <w:spacing w:before="20"/>
              <w:ind w:left="28" w:right="19"/>
              <w:jc w:val="center"/>
              <w:rPr>
                <w:sz w:val="24"/>
                <w:lang w:val="ru-RU"/>
              </w:rPr>
            </w:pPr>
            <w:r w:rsidRPr="00226C90">
              <w:rPr>
                <w:sz w:val="24"/>
                <w:lang w:val="ru-RU"/>
              </w:rPr>
              <w:t>Виручка від реалізац ії    продукц ії, тис. грн.</w:t>
            </w:r>
          </w:p>
        </w:tc>
        <w:tc>
          <w:tcPr>
            <w:tcW w:w="1107" w:type="dxa"/>
          </w:tcPr>
          <w:p w:rsidR="0085302A" w:rsidRPr="00226C90" w:rsidRDefault="0085302A">
            <w:pPr>
              <w:pStyle w:val="TableParagraph"/>
              <w:spacing w:before="10"/>
              <w:rPr>
                <w:b/>
                <w:sz w:val="37"/>
                <w:lang w:val="ru-RU"/>
              </w:rPr>
            </w:pPr>
          </w:p>
          <w:p w:rsidR="0085302A" w:rsidRPr="00226C90" w:rsidRDefault="00942E2A">
            <w:pPr>
              <w:pStyle w:val="TableParagraph"/>
              <w:ind w:left="31" w:right="30" w:hanging="32"/>
              <w:jc w:val="center"/>
              <w:rPr>
                <w:sz w:val="24"/>
                <w:lang w:val="ru-RU"/>
              </w:rPr>
            </w:pPr>
            <w:r w:rsidRPr="00226C90">
              <w:rPr>
                <w:sz w:val="24"/>
                <w:lang w:val="ru-RU"/>
              </w:rPr>
              <w:t>Повна собівартіс ть, тис. грн.</w:t>
            </w:r>
          </w:p>
        </w:tc>
        <w:tc>
          <w:tcPr>
            <w:tcW w:w="1054" w:type="dxa"/>
          </w:tcPr>
          <w:p w:rsidR="0085302A" w:rsidRPr="00226C90" w:rsidRDefault="0085302A">
            <w:pPr>
              <w:pStyle w:val="TableParagraph"/>
              <w:spacing w:before="9"/>
              <w:rPr>
                <w:b/>
                <w:sz w:val="25"/>
                <w:lang w:val="ru-RU"/>
              </w:rPr>
            </w:pPr>
          </w:p>
          <w:p w:rsidR="0085302A" w:rsidRPr="00226C90" w:rsidRDefault="00942E2A">
            <w:pPr>
              <w:pStyle w:val="TableParagraph"/>
              <w:ind w:left="68" w:right="66"/>
              <w:jc w:val="center"/>
              <w:rPr>
                <w:sz w:val="24"/>
                <w:lang w:val="ru-RU"/>
              </w:rPr>
            </w:pPr>
            <w:r w:rsidRPr="00226C90">
              <w:rPr>
                <w:spacing w:val="-1"/>
                <w:sz w:val="24"/>
                <w:lang w:val="ru-RU"/>
              </w:rPr>
              <w:t xml:space="preserve">Прибуто </w:t>
            </w:r>
            <w:r w:rsidRPr="00226C90">
              <w:rPr>
                <w:sz w:val="24"/>
                <w:lang w:val="ru-RU"/>
              </w:rPr>
              <w:t>к</w:t>
            </w:r>
            <w:r w:rsidRPr="00226C90">
              <w:rPr>
                <w:spacing w:val="59"/>
                <w:sz w:val="24"/>
                <w:lang w:val="ru-RU"/>
              </w:rPr>
              <w:t xml:space="preserve"> </w:t>
            </w:r>
            <w:r w:rsidRPr="00226C90">
              <w:rPr>
                <w:sz w:val="24"/>
                <w:lang w:val="ru-RU"/>
              </w:rPr>
              <w:t>(+)</w:t>
            </w:r>
          </w:p>
          <w:p w:rsidR="0085302A" w:rsidRPr="00226C90" w:rsidRDefault="00942E2A">
            <w:pPr>
              <w:pStyle w:val="TableParagraph"/>
              <w:ind w:left="10" w:right="1"/>
              <w:jc w:val="center"/>
              <w:rPr>
                <w:sz w:val="24"/>
                <w:lang w:val="ru-RU"/>
              </w:rPr>
            </w:pPr>
            <w:r w:rsidRPr="00226C90">
              <w:rPr>
                <w:sz w:val="24"/>
                <w:lang w:val="ru-RU"/>
              </w:rPr>
              <w:t>Збиток ( -</w:t>
            </w:r>
          </w:p>
          <w:p w:rsidR="0085302A" w:rsidRPr="00226C90" w:rsidRDefault="00942E2A">
            <w:pPr>
              <w:pStyle w:val="TableParagraph"/>
              <w:ind w:left="6"/>
              <w:jc w:val="center"/>
              <w:rPr>
                <w:sz w:val="24"/>
                <w:lang w:val="ru-RU"/>
              </w:rPr>
            </w:pPr>
            <w:r w:rsidRPr="00226C90">
              <w:rPr>
                <w:w w:val="99"/>
                <w:sz w:val="24"/>
                <w:lang w:val="ru-RU"/>
              </w:rPr>
              <w:t>)</w:t>
            </w:r>
          </w:p>
          <w:p w:rsidR="0085302A" w:rsidRPr="00226C90" w:rsidRDefault="00942E2A">
            <w:pPr>
              <w:pStyle w:val="TableParagraph"/>
              <w:ind w:left="73" w:right="66"/>
              <w:jc w:val="center"/>
              <w:rPr>
                <w:sz w:val="24"/>
                <w:lang w:val="ru-RU"/>
              </w:rPr>
            </w:pPr>
            <w:r w:rsidRPr="00226C90">
              <w:rPr>
                <w:sz w:val="24"/>
                <w:lang w:val="ru-RU"/>
              </w:rPr>
              <w:t>тис.</w:t>
            </w:r>
            <w:r w:rsidRPr="00226C90">
              <w:rPr>
                <w:spacing w:val="-3"/>
                <w:sz w:val="24"/>
                <w:lang w:val="ru-RU"/>
              </w:rPr>
              <w:t xml:space="preserve"> </w:t>
            </w:r>
            <w:r w:rsidRPr="00226C90">
              <w:rPr>
                <w:sz w:val="24"/>
                <w:lang w:val="ru-RU"/>
              </w:rPr>
              <w:t>грн.</w:t>
            </w:r>
          </w:p>
        </w:tc>
        <w:tc>
          <w:tcPr>
            <w:tcW w:w="1302" w:type="dxa"/>
            <w:textDirection w:val="btLr"/>
          </w:tcPr>
          <w:p w:rsidR="0085302A" w:rsidRPr="00226C90" w:rsidRDefault="0085302A">
            <w:pPr>
              <w:pStyle w:val="TableParagraph"/>
              <w:rPr>
                <w:b/>
                <w:sz w:val="26"/>
                <w:lang w:val="ru-RU"/>
              </w:rPr>
            </w:pPr>
          </w:p>
          <w:p w:rsidR="0085302A" w:rsidRDefault="00942E2A">
            <w:pPr>
              <w:pStyle w:val="TableParagraph"/>
              <w:spacing w:before="209"/>
              <w:ind w:left="-25"/>
              <w:rPr>
                <w:sz w:val="24"/>
              </w:rPr>
            </w:pPr>
            <w:r>
              <w:rPr>
                <w:sz w:val="24"/>
              </w:rPr>
              <w:t>Рентабельність,%</w:t>
            </w:r>
          </w:p>
        </w:tc>
      </w:tr>
      <w:tr w:rsidR="0085302A">
        <w:trPr>
          <w:trHeight w:val="607"/>
        </w:trPr>
        <w:tc>
          <w:tcPr>
            <w:tcW w:w="1423" w:type="dxa"/>
          </w:tcPr>
          <w:p w:rsidR="0085302A" w:rsidRDefault="00942E2A">
            <w:pPr>
              <w:pStyle w:val="TableParagraph"/>
              <w:tabs>
                <w:tab w:val="left" w:pos="1146"/>
              </w:tabs>
              <w:spacing w:before="21"/>
              <w:ind w:left="28" w:right="12"/>
              <w:rPr>
                <w:sz w:val="24"/>
              </w:rPr>
            </w:pPr>
            <w:r>
              <w:rPr>
                <w:sz w:val="24"/>
              </w:rPr>
              <w:t>Всього</w:t>
            </w:r>
            <w:r>
              <w:rPr>
                <w:sz w:val="24"/>
              </w:rPr>
              <w:tab/>
              <w:t>по господарству</w:t>
            </w:r>
          </w:p>
        </w:tc>
        <w:tc>
          <w:tcPr>
            <w:tcW w:w="934" w:type="dxa"/>
          </w:tcPr>
          <w:p w:rsidR="0085302A" w:rsidRDefault="00942E2A">
            <w:pPr>
              <w:pStyle w:val="TableParagraph"/>
              <w:spacing w:before="158"/>
              <w:ind w:left="28" w:right="19"/>
              <w:jc w:val="center"/>
              <w:rPr>
                <w:sz w:val="24"/>
              </w:rPr>
            </w:pPr>
            <w:r>
              <w:rPr>
                <w:sz w:val="24"/>
              </w:rPr>
              <w:t>59975,0</w:t>
            </w:r>
          </w:p>
        </w:tc>
        <w:tc>
          <w:tcPr>
            <w:tcW w:w="1145" w:type="dxa"/>
          </w:tcPr>
          <w:p w:rsidR="0085302A" w:rsidRDefault="00942E2A">
            <w:pPr>
              <w:pStyle w:val="TableParagraph"/>
              <w:spacing w:before="158"/>
              <w:ind w:left="160" w:right="155"/>
              <w:jc w:val="center"/>
              <w:rPr>
                <w:sz w:val="24"/>
              </w:rPr>
            </w:pPr>
            <w:r>
              <w:rPr>
                <w:sz w:val="24"/>
              </w:rPr>
              <w:t>58380,7</w:t>
            </w:r>
          </w:p>
        </w:tc>
        <w:tc>
          <w:tcPr>
            <w:tcW w:w="896" w:type="dxa"/>
          </w:tcPr>
          <w:p w:rsidR="0085302A" w:rsidRDefault="00942E2A">
            <w:pPr>
              <w:pStyle w:val="TableParagraph"/>
              <w:spacing w:before="158"/>
              <w:ind w:left="35" w:right="31"/>
              <w:jc w:val="center"/>
              <w:rPr>
                <w:sz w:val="24"/>
              </w:rPr>
            </w:pPr>
            <w:r>
              <w:rPr>
                <w:sz w:val="24"/>
              </w:rPr>
              <w:t>12228,0</w:t>
            </w:r>
          </w:p>
        </w:tc>
        <w:tc>
          <w:tcPr>
            <w:tcW w:w="620" w:type="dxa"/>
          </w:tcPr>
          <w:p w:rsidR="0085302A" w:rsidRDefault="00942E2A">
            <w:pPr>
              <w:pStyle w:val="TableParagraph"/>
              <w:spacing w:before="158"/>
              <w:ind w:left="97"/>
              <w:rPr>
                <w:sz w:val="24"/>
              </w:rPr>
            </w:pPr>
            <w:r>
              <w:rPr>
                <w:sz w:val="24"/>
              </w:rPr>
              <w:t>20,9</w:t>
            </w:r>
          </w:p>
        </w:tc>
        <w:tc>
          <w:tcPr>
            <w:tcW w:w="934" w:type="dxa"/>
          </w:tcPr>
          <w:p w:rsidR="0085302A" w:rsidRDefault="00942E2A">
            <w:pPr>
              <w:pStyle w:val="TableParagraph"/>
              <w:spacing w:before="158"/>
              <w:ind w:left="26" w:right="19"/>
              <w:jc w:val="center"/>
              <w:rPr>
                <w:sz w:val="24"/>
              </w:rPr>
            </w:pPr>
            <w:r>
              <w:rPr>
                <w:sz w:val="24"/>
              </w:rPr>
              <w:t>79625,8</w:t>
            </w:r>
          </w:p>
        </w:tc>
        <w:tc>
          <w:tcPr>
            <w:tcW w:w="1107" w:type="dxa"/>
          </w:tcPr>
          <w:p w:rsidR="0085302A" w:rsidRDefault="00942E2A">
            <w:pPr>
              <w:pStyle w:val="TableParagraph"/>
              <w:spacing w:before="158"/>
              <w:ind w:right="244"/>
              <w:jc w:val="right"/>
              <w:rPr>
                <w:sz w:val="24"/>
              </w:rPr>
            </w:pPr>
            <w:r>
              <w:rPr>
                <w:sz w:val="24"/>
              </w:rPr>
              <w:t>52800</w:t>
            </w:r>
          </w:p>
        </w:tc>
        <w:tc>
          <w:tcPr>
            <w:tcW w:w="1054" w:type="dxa"/>
          </w:tcPr>
          <w:p w:rsidR="0085302A" w:rsidRDefault="00942E2A">
            <w:pPr>
              <w:pStyle w:val="TableParagraph"/>
              <w:spacing w:before="158"/>
              <w:ind w:left="72" w:right="66"/>
              <w:jc w:val="center"/>
              <w:rPr>
                <w:sz w:val="24"/>
              </w:rPr>
            </w:pPr>
            <w:r>
              <w:rPr>
                <w:sz w:val="24"/>
              </w:rPr>
              <w:t>26825,8</w:t>
            </w:r>
          </w:p>
        </w:tc>
        <w:tc>
          <w:tcPr>
            <w:tcW w:w="1302" w:type="dxa"/>
          </w:tcPr>
          <w:p w:rsidR="0085302A" w:rsidRDefault="00942E2A">
            <w:pPr>
              <w:pStyle w:val="TableParagraph"/>
              <w:spacing w:before="158"/>
              <w:ind w:left="417" w:right="415"/>
              <w:jc w:val="center"/>
              <w:rPr>
                <w:sz w:val="24"/>
              </w:rPr>
            </w:pPr>
            <w:r>
              <w:rPr>
                <w:sz w:val="24"/>
              </w:rPr>
              <w:t>49,8</w:t>
            </w:r>
          </w:p>
        </w:tc>
      </w:tr>
      <w:tr w:rsidR="0085302A">
        <w:trPr>
          <w:trHeight w:val="885"/>
        </w:trPr>
        <w:tc>
          <w:tcPr>
            <w:tcW w:w="1423" w:type="dxa"/>
          </w:tcPr>
          <w:p w:rsidR="0085302A" w:rsidRDefault="00942E2A">
            <w:pPr>
              <w:pStyle w:val="TableParagraph"/>
              <w:spacing w:before="20"/>
              <w:ind w:left="28" w:right="284"/>
              <w:rPr>
                <w:sz w:val="24"/>
              </w:rPr>
            </w:pPr>
            <w:r>
              <w:rPr>
                <w:sz w:val="24"/>
              </w:rPr>
              <w:t>Кукурудза на</w:t>
            </w:r>
          </w:p>
          <w:p w:rsidR="0085302A" w:rsidRDefault="00942E2A">
            <w:pPr>
              <w:pStyle w:val="TableParagraph"/>
              <w:ind w:left="28"/>
              <w:rPr>
                <w:sz w:val="24"/>
              </w:rPr>
            </w:pPr>
            <w:r>
              <w:rPr>
                <w:sz w:val="24"/>
              </w:rPr>
              <w:t>зерно</w:t>
            </w:r>
          </w:p>
        </w:tc>
        <w:tc>
          <w:tcPr>
            <w:tcW w:w="934" w:type="dxa"/>
          </w:tcPr>
          <w:p w:rsidR="0085302A" w:rsidRDefault="0085302A">
            <w:pPr>
              <w:pStyle w:val="TableParagraph"/>
              <w:rPr>
                <w:b/>
                <w:sz w:val="26"/>
              </w:rPr>
            </w:pPr>
          </w:p>
          <w:p w:rsidR="0085302A" w:rsidRDefault="0085302A">
            <w:pPr>
              <w:pStyle w:val="TableParagraph"/>
              <w:spacing w:before="9"/>
              <w:rPr>
                <w:b/>
                <w:sz w:val="23"/>
              </w:rPr>
            </w:pPr>
          </w:p>
          <w:p w:rsidR="0085302A" w:rsidRDefault="00942E2A">
            <w:pPr>
              <w:pStyle w:val="TableParagraph"/>
              <w:ind w:left="28" w:right="19"/>
              <w:jc w:val="center"/>
              <w:rPr>
                <w:sz w:val="24"/>
              </w:rPr>
            </w:pPr>
            <w:r>
              <w:rPr>
                <w:sz w:val="24"/>
              </w:rPr>
              <w:t>24062,7</w:t>
            </w:r>
          </w:p>
        </w:tc>
        <w:tc>
          <w:tcPr>
            <w:tcW w:w="1145" w:type="dxa"/>
          </w:tcPr>
          <w:p w:rsidR="0085302A" w:rsidRDefault="0085302A">
            <w:pPr>
              <w:pStyle w:val="TableParagraph"/>
              <w:spacing w:before="9"/>
              <w:rPr>
                <w:b/>
                <w:sz w:val="25"/>
              </w:rPr>
            </w:pPr>
          </w:p>
          <w:p w:rsidR="0085302A" w:rsidRDefault="00942E2A">
            <w:pPr>
              <w:pStyle w:val="TableParagraph"/>
              <w:ind w:left="160" w:right="155"/>
              <w:jc w:val="center"/>
              <w:rPr>
                <w:sz w:val="24"/>
              </w:rPr>
            </w:pPr>
            <w:r>
              <w:rPr>
                <w:sz w:val="24"/>
              </w:rPr>
              <w:t>14112,4</w:t>
            </w:r>
          </w:p>
        </w:tc>
        <w:tc>
          <w:tcPr>
            <w:tcW w:w="896" w:type="dxa"/>
          </w:tcPr>
          <w:p w:rsidR="0085302A" w:rsidRDefault="0085302A">
            <w:pPr>
              <w:pStyle w:val="TableParagraph"/>
              <w:spacing w:before="9"/>
              <w:rPr>
                <w:b/>
                <w:sz w:val="25"/>
              </w:rPr>
            </w:pPr>
          </w:p>
          <w:p w:rsidR="0085302A" w:rsidRDefault="00942E2A">
            <w:pPr>
              <w:pStyle w:val="TableParagraph"/>
              <w:ind w:left="52" w:right="48"/>
              <w:jc w:val="center"/>
              <w:rPr>
                <w:sz w:val="24"/>
              </w:rPr>
            </w:pPr>
            <w:r>
              <w:rPr>
                <w:sz w:val="24"/>
              </w:rPr>
              <w:t>9950,3</w:t>
            </w:r>
          </w:p>
        </w:tc>
        <w:tc>
          <w:tcPr>
            <w:tcW w:w="620" w:type="dxa"/>
          </w:tcPr>
          <w:p w:rsidR="0085302A" w:rsidRDefault="0085302A">
            <w:pPr>
              <w:pStyle w:val="TableParagraph"/>
              <w:spacing w:before="9"/>
              <w:rPr>
                <w:b/>
                <w:sz w:val="25"/>
              </w:rPr>
            </w:pPr>
          </w:p>
          <w:p w:rsidR="0085302A" w:rsidRDefault="00942E2A">
            <w:pPr>
              <w:pStyle w:val="TableParagraph"/>
              <w:ind w:left="97"/>
              <w:rPr>
                <w:sz w:val="24"/>
              </w:rPr>
            </w:pPr>
            <w:r>
              <w:rPr>
                <w:sz w:val="24"/>
              </w:rPr>
              <w:t>70,5</w:t>
            </w:r>
          </w:p>
        </w:tc>
        <w:tc>
          <w:tcPr>
            <w:tcW w:w="934" w:type="dxa"/>
          </w:tcPr>
          <w:p w:rsidR="0085302A" w:rsidRDefault="0085302A">
            <w:pPr>
              <w:pStyle w:val="TableParagraph"/>
              <w:rPr>
                <w:b/>
                <w:sz w:val="26"/>
              </w:rPr>
            </w:pPr>
          </w:p>
          <w:p w:rsidR="0085302A" w:rsidRDefault="0085302A">
            <w:pPr>
              <w:pStyle w:val="TableParagraph"/>
              <w:spacing w:before="9"/>
              <w:rPr>
                <w:b/>
                <w:sz w:val="23"/>
              </w:rPr>
            </w:pPr>
          </w:p>
          <w:p w:rsidR="0085302A" w:rsidRDefault="00942E2A">
            <w:pPr>
              <w:pStyle w:val="TableParagraph"/>
              <w:ind w:left="26" w:right="19"/>
              <w:jc w:val="center"/>
              <w:rPr>
                <w:sz w:val="24"/>
              </w:rPr>
            </w:pPr>
            <w:r>
              <w:rPr>
                <w:sz w:val="24"/>
              </w:rPr>
              <w:t>53923,2</w:t>
            </w:r>
          </w:p>
        </w:tc>
        <w:tc>
          <w:tcPr>
            <w:tcW w:w="1107" w:type="dxa"/>
          </w:tcPr>
          <w:p w:rsidR="0085302A" w:rsidRDefault="0085302A">
            <w:pPr>
              <w:pStyle w:val="TableParagraph"/>
              <w:spacing w:before="9"/>
              <w:rPr>
                <w:b/>
                <w:sz w:val="25"/>
              </w:rPr>
            </w:pPr>
          </w:p>
          <w:p w:rsidR="0085302A" w:rsidRDefault="00942E2A">
            <w:pPr>
              <w:pStyle w:val="TableParagraph"/>
              <w:ind w:right="244"/>
              <w:jc w:val="right"/>
              <w:rPr>
                <w:sz w:val="24"/>
              </w:rPr>
            </w:pPr>
            <w:r>
              <w:rPr>
                <w:sz w:val="24"/>
              </w:rPr>
              <w:t>32200</w:t>
            </w:r>
          </w:p>
        </w:tc>
        <w:tc>
          <w:tcPr>
            <w:tcW w:w="1054" w:type="dxa"/>
          </w:tcPr>
          <w:p w:rsidR="0085302A" w:rsidRDefault="0085302A">
            <w:pPr>
              <w:pStyle w:val="TableParagraph"/>
              <w:spacing w:before="9"/>
              <w:rPr>
                <w:b/>
                <w:sz w:val="25"/>
              </w:rPr>
            </w:pPr>
          </w:p>
          <w:p w:rsidR="0085302A" w:rsidRDefault="00942E2A">
            <w:pPr>
              <w:pStyle w:val="TableParagraph"/>
              <w:ind w:left="72" w:right="66"/>
              <w:jc w:val="center"/>
              <w:rPr>
                <w:sz w:val="24"/>
              </w:rPr>
            </w:pPr>
            <w:r>
              <w:rPr>
                <w:sz w:val="24"/>
              </w:rPr>
              <w:t>27723,2</w:t>
            </w:r>
          </w:p>
        </w:tc>
        <w:tc>
          <w:tcPr>
            <w:tcW w:w="1302" w:type="dxa"/>
          </w:tcPr>
          <w:p w:rsidR="0085302A" w:rsidRDefault="0085302A">
            <w:pPr>
              <w:pStyle w:val="TableParagraph"/>
              <w:spacing w:before="9"/>
              <w:rPr>
                <w:b/>
                <w:sz w:val="25"/>
              </w:rPr>
            </w:pPr>
          </w:p>
          <w:p w:rsidR="0085302A" w:rsidRDefault="00942E2A">
            <w:pPr>
              <w:pStyle w:val="TableParagraph"/>
              <w:ind w:left="417" w:right="415"/>
              <w:jc w:val="center"/>
              <w:rPr>
                <w:sz w:val="24"/>
              </w:rPr>
            </w:pPr>
            <w:r>
              <w:rPr>
                <w:sz w:val="24"/>
              </w:rPr>
              <w:t>86,1</w:t>
            </w:r>
          </w:p>
        </w:tc>
      </w:tr>
      <w:tr w:rsidR="0085302A">
        <w:trPr>
          <w:trHeight w:val="606"/>
        </w:trPr>
        <w:tc>
          <w:tcPr>
            <w:tcW w:w="1423" w:type="dxa"/>
          </w:tcPr>
          <w:p w:rsidR="0085302A" w:rsidRDefault="00942E2A">
            <w:pPr>
              <w:pStyle w:val="TableParagraph"/>
              <w:spacing w:before="20"/>
              <w:ind w:left="28" w:right="404"/>
              <w:rPr>
                <w:sz w:val="24"/>
              </w:rPr>
            </w:pPr>
            <w:r>
              <w:rPr>
                <w:sz w:val="24"/>
              </w:rPr>
              <w:t>Пшениця озима</w:t>
            </w:r>
          </w:p>
        </w:tc>
        <w:tc>
          <w:tcPr>
            <w:tcW w:w="934" w:type="dxa"/>
          </w:tcPr>
          <w:p w:rsidR="0085302A" w:rsidRDefault="0085302A">
            <w:pPr>
              <w:pStyle w:val="TableParagraph"/>
              <w:spacing w:before="9"/>
              <w:rPr>
                <w:b/>
                <w:sz w:val="25"/>
              </w:rPr>
            </w:pPr>
          </w:p>
          <w:p w:rsidR="0085302A" w:rsidRDefault="00942E2A">
            <w:pPr>
              <w:pStyle w:val="TableParagraph"/>
              <w:ind w:left="28" w:right="19"/>
              <w:jc w:val="center"/>
              <w:rPr>
                <w:sz w:val="24"/>
              </w:rPr>
            </w:pPr>
            <w:r>
              <w:rPr>
                <w:sz w:val="24"/>
              </w:rPr>
              <w:t>8863,3</w:t>
            </w:r>
          </w:p>
        </w:tc>
        <w:tc>
          <w:tcPr>
            <w:tcW w:w="1145" w:type="dxa"/>
          </w:tcPr>
          <w:p w:rsidR="0085302A" w:rsidRDefault="00942E2A">
            <w:pPr>
              <w:pStyle w:val="TableParagraph"/>
              <w:spacing w:before="157"/>
              <w:ind w:left="160" w:right="155"/>
              <w:jc w:val="center"/>
              <w:rPr>
                <w:sz w:val="24"/>
              </w:rPr>
            </w:pPr>
            <w:r>
              <w:rPr>
                <w:sz w:val="24"/>
              </w:rPr>
              <w:t>6508,9</w:t>
            </w:r>
          </w:p>
        </w:tc>
        <w:tc>
          <w:tcPr>
            <w:tcW w:w="896" w:type="dxa"/>
          </w:tcPr>
          <w:p w:rsidR="0085302A" w:rsidRDefault="00942E2A">
            <w:pPr>
              <w:pStyle w:val="TableParagraph"/>
              <w:spacing w:before="157"/>
              <w:ind w:left="52" w:right="48"/>
              <w:jc w:val="center"/>
              <w:rPr>
                <w:sz w:val="24"/>
              </w:rPr>
            </w:pPr>
            <w:r>
              <w:rPr>
                <w:sz w:val="24"/>
              </w:rPr>
              <w:t>2354,4</w:t>
            </w:r>
          </w:p>
        </w:tc>
        <w:tc>
          <w:tcPr>
            <w:tcW w:w="620" w:type="dxa"/>
          </w:tcPr>
          <w:p w:rsidR="0085302A" w:rsidRDefault="00942E2A">
            <w:pPr>
              <w:pStyle w:val="TableParagraph"/>
              <w:spacing w:before="157"/>
              <w:ind w:left="97"/>
              <w:rPr>
                <w:sz w:val="24"/>
              </w:rPr>
            </w:pPr>
            <w:r>
              <w:rPr>
                <w:sz w:val="24"/>
              </w:rPr>
              <w:t>36,2</w:t>
            </w:r>
          </w:p>
        </w:tc>
        <w:tc>
          <w:tcPr>
            <w:tcW w:w="934" w:type="dxa"/>
          </w:tcPr>
          <w:p w:rsidR="0085302A" w:rsidRDefault="0085302A">
            <w:pPr>
              <w:pStyle w:val="TableParagraph"/>
              <w:spacing w:before="9"/>
              <w:rPr>
                <w:b/>
                <w:sz w:val="25"/>
              </w:rPr>
            </w:pPr>
          </w:p>
          <w:p w:rsidR="0085302A" w:rsidRDefault="00942E2A">
            <w:pPr>
              <w:pStyle w:val="TableParagraph"/>
              <w:ind w:left="26" w:right="19"/>
              <w:jc w:val="center"/>
              <w:rPr>
                <w:sz w:val="24"/>
              </w:rPr>
            </w:pPr>
            <w:r>
              <w:rPr>
                <w:sz w:val="24"/>
              </w:rPr>
              <w:t>11572,9</w:t>
            </w:r>
          </w:p>
        </w:tc>
        <w:tc>
          <w:tcPr>
            <w:tcW w:w="1107" w:type="dxa"/>
          </w:tcPr>
          <w:p w:rsidR="0085302A" w:rsidRDefault="00942E2A">
            <w:pPr>
              <w:pStyle w:val="TableParagraph"/>
              <w:spacing w:before="157"/>
              <w:ind w:right="304"/>
              <w:jc w:val="right"/>
              <w:rPr>
                <w:sz w:val="24"/>
              </w:rPr>
            </w:pPr>
            <w:r>
              <w:rPr>
                <w:sz w:val="24"/>
              </w:rPr>
              <w:t>8300</w:t>
            </w:r>
          </w:p>
        </w:tc>
        <w:tc>
          <w:tcPr>
            <w:tcW w:w="1054" w:type="dxa"/>
          </w:tcPr>
          <w:p w:rsidR="0085302A" w:rsidRDefault="00942E2A">
            <w:pPr>
              <w:pStyle w:val="TableParagraph"/>
              <w:spacing w:before="157"/>
              <w:ind w:left="72" w:right="66"/>
              <w:jc w:val="center"/>
              <w:rPr>
                <w:sz w:val="24"/>
              </w:rPr>
            </w:pPr>
            <w:r>
              <w:rPr>
                <w:sz w:val="24"/>
              </w:rPr>
              <w:t>3272,9</w:t>
            </w:r>
          </w:p>
        </w:tc>
        <w:tc>
          <w:tcPr>
            <w:tcW w:w="1302" w:type="dxa"/>
          </w:tcPr>
          <w:p w:rsidR="0085302A" w:rsidRDefault="00942E2A">
            <w:pPr>
              <w:pStyle w:val="TableParagraph"/>
              <w:spacing w:before="157"/>
              <w:ind w:left="417" w:right="415"/>
              <w:jc w:val="center"/>
              <w:rPr>
                <w:sz w:val="24"/>
              </w:rPr>
            </w:pPr>
            <w:r>
              <w:rPr>
                <w:sz w:val="24"/>
              </w:rPr>
              <w:t>39,4</w:t>
            </w:r>
          </w:p>
        </w:tc>
      </w:tr>
      <w:tr w:rsidR="0085302A">
        <w:trPr>
          <w:trHeight w:val="333"/>
        </w:trPr>
        <w:tc>
          <w:tcPr>
            <w:tcW w:w="1423" w:type="dxa"/>
          </w:tcPr>
          <w:p w:rsidR="0085302A" w:rsidRDefault="00942E2A">
            <w:pPr>
              <w:pStyle w:val="TableParagraph"/>
              <w:spacing w:before="20"/>
              <w:ind w:left="28"/>
              <w:rPr>
                <w:sz w:val="24"/>
              </w:rPr>
            </w:pPr>
            <w:r>
              <w:rPr>
                <w:sz w:val="24"/>
              </w:rPr>
              <w:t>Соняшник</w:t>
            </w:r>
          </w:p>
        </w:tc>
        <w:tc>
          <w:tcPr>
            <w:tcW w:w="934" w:type="dxa"/>
          </w:tcPr>
          <w:p w:rsidR="0085302A" w:rsidRDefault="00942E2A">
            <w:pPr>
              <w:pStyle w:val="TableParagraph"/>
              <w:spacing w:before="20"/>
              <w:ind w:left="28" w:right="19"/>
              <w:jc w:val="center"/>
              <w:rPr>
                <w:sz w:val="24"/>
              </w:rPr>
            </w:pPr>
            <w:r>
              <w:rPr>
                <w:sz w:val="24"/>
              </w:rPr>
              <w:t>8182,8</w:t>
            </w:r>
          </w:p>
        </w:tc>
        <w:tc>
          <w:tcPr>
            <w:tcW w:w="1145" w:type="dxa"/>
          </w:tcPr>
          <w:p w:rsidR="0085302A" w:rsidRDefault="00942E2A">
            <w:pPr>
              <w:pStyle w:val="TableParagraph"/>
              <w:spacing w:before="20"/>
              <w:ind w:left="160" w:right="155"/>
              <w:jc w:val="center"/>
              <w:rPr>
                <w:sz w:val="24"/>
              </w:rPr>
            </w:pPr>
            <w:r>
              <w:rPr>
                <w:sz w:val="24"/>
              </w:rPr>
              <w:t>5011,5</w:t>
            </w:r>
          </w:p>
        </w:tc>
        <w:tc>
          <w:tcPr>
            <w:tcW w:w="896" w:type="dxa"/>
          </w:tcPr>
          <w:p w:rsidR="0085302A" w:rsidRDefault="00942E2A">
            <w:pPr>
              <w:pStyle w:val="TableParagraph"/>
              <w:spacing w:before="20"/>
              <w:ind w:left="52" w:right="48"/>
              <w:jc w:val="center"/>
              <w:rPr>
                <w:sz w:val="24"/>
              </w:rPr>
            </w:pPr>
            <w:r>
              <w:rPr>
                <w:sz w:val="24"/>
              </w:rPr>
              <w:t>3171,3</w:t>
            </w:r>
          </w:p>
        </w:tc>
        <w:tc>
          <w:tcPr>
            <w:tcW w:w="620" w:type="dxa"/>
          </w:tcPr>
          <w:p w:rsidR="0085302A" w:rsidRDefault="00942E2A">
            <w:pPr>
              <w:pStyle w:val="TableParagraph"/>
              <w:spacing w:before="20"/>
              <w:ind w:left="97"/>
              <w:rPr>
                <w:sz w:val="24"/>
              </w:rPr>
            </w:pPr>
            <w:r>
              <w:rPr>
                <w:sz w:val="24"/>
              </w:rPr>
              <w:t>63,3</w:t>
            </w:r>
          </w:p>
        </w:tc>
        <w:tc>
          <w:tcPr>
            <w:tcW w:w="934" w:type="dxa"/>
          </w:tcPr>
          <w:p w:rsidR="0085302A" w:rsidRDefault="00942E2A">
            <w:pPr>
              <w:pStyle w:val="TableParagraph"/>
              <w:spacing w:before="20"/>
              <w:ind w:left="26" w:right="19"/>
              <w:jc w:val="center"/>
              <w:rPr>
                <w:sz w:val="24"/>
              </w:rPr>
            </w:pPr>
            <w:r>
              <w:rPr>
                <w:sz w:val="24"/>
              </w:rPr>
              <w:t>3585,4</w:t>
            </w:r>
          </w:p>
        </w:tc>
        <w:tc>
          <w:tcPr>
            <w:tcW w:w="1107" w:type="dxa"/>
          </w:tcPr>
          <w:p w:rsidR="0085302A" w:rsidRDefault="00942E2A">
            <w:pPr>
              <w:pStyle w:val="TableParagraph"/>
              <w:spacing w:before="20"/>
              <w:ind w:right="304"/>
              <w:jc w:val="right"/>
              <w:rPr>
                <w:sz w:val="24"/>
              </w:rPr>
            </w:pPr>
            <w:r>
              <w:rPr>
                <w:sz w:val="24"/>
              </w:rPr>
              <w:t>1900</w:t>
            </w:r>
          </w:p>
        </w:tc>
        <w:tc>
          <w:tcPr>
            <w:tcW w:w="1054" w:type="dxa"/>
          </w:tcPr>
          <w:p w:rsidR="0085302A" w:rsidRDefault="00942E2A">
            <w:pPr>
              <w:pStyle w:val="TableParagraph"/>
              <w:spacing w:before="20"/>
              <w:ind w:left="72" w:right="66"/>
              <w:jc w:val="center"/>
              <w:rPr>
                <w:sz w:val="24"/>
              </w:rPr>
            </w:pPr>
            <w:r>
              <w:rPr>
                <w:sz w:val="24"/>
              </w:rPr>
              <w:t>1685,4</w:t>
            </w:r>
          </w:p>
        </w:tc>
        <w:tc>
          <w:tcPr>
            <w:tcW w:w="1302" w:type="dxa"/>
          </w:tcPr>
          <w:p w:rsidR="0085302A" w:rsidRDefault="00942E2A">
            <w:pPr>
              <w:pStyle w:val="TableParagraph"/>
              <w:spacing w:before="20"/>
              <w:ind w:left="417" w:right="415"/>
              <w:jc w:val="center"/>
              <w:rPr>
                <w:sz w:val="24"/>
              </w:rPr>
            </w:pPr>
            <w:r>
              <w:rPr>
                <w:sz w:val="24"/>
              </w:rPr>
              <w:t>88,7</w:t>
            </w:r>
          </w:p>
        </w:tc>
      </w:tr>
      <w:tr w:rsidR="0085302A">
        <w:trPr>
          <w:trHeight w:val="330"/>
        </w:trPr>
        <w:tc>
          <w:tcPr>
            <w:tcW w:w="1423" w:type="dxa"/>
          </w:tcPr>
          <w:p w:rsidR="0085302A" w:rsidRDefault="00942E2A">
            <w:pPr>
              <w:pStyle w:val="TableParagraph"/>
              <w:spacing w:before="20"/>
              <w:ind w:left="28"/>
              <w:rPr>
                <w:sz w:val="24"/>
              </w:rPr>
            </w:pPr>
            <w:r>
              <w:rPr>
                <w:sz w:val="24"/>
              </w:rPr>
              <w:t>Соя</w:t>
            </w:r>
          </w:p>
        </w:tc>
        <w:tc>
          <w:tcPr>
            <w:tcW w:w="934" w:type="dxa"/>
          </w:tcPr>
          <w:p w:rsidR="0085302A" w:rsidRDefault="00942E2A">
            <w:pPr>
              <w:pStyle w:val="TableParagraph"/>
              <w:spacing w:before="20"/>
              <w:ind w:left="28" w:right="19"/>
              <w:jc w:val="center"/>
              <w:rPr>
                <w:sz w:val="24"/>
              </w:rPr>
            </w:pPr>
            <w:r>
              <w:rPr>
                <w:sz w:val="24"/>
              </w:rPr>
              <w:t>672,1</w:t>
            </w:r>
          </w:p>
        </w:tc>
        <w:tc>
          <w:tcPr>
            <w:tcW w:w="1145" w:type="dxa"/>
          </w:tcPr>
          <w:p w:rsidR="0085302A" w:rsidRDefault="00942E2A">
            <w:pPr>
              <w:pStyle w:val="TableParagraph"/>
              <w:spacing w:before="20"/>
              <w:ind w:left="160" w:right="155"/>
              <w:jc w:val="center"/>
              <w:rPr>
                <w:sz w:val="24"/>
              </w:rPr>
            </w:pPr>
            <w:r>
              <w:rPr>
                <w:sz w:val="24"/>
              </w:rPr>
              <w:t>359,9</w:t>
            </w:r>
          </w:p>
        </w:tc>
        <w:tc>
          <w:tcPr>
            <w:tcW w:w="896" w:type="dxa"/>
          </w:tcPr>
          <w:p w:rsidR="0085302A" w:rsidRDefault="00942E2A">
            <w:pPr>
              <w:pStyle w:val="TableParagraph"/>
              <w:spacing w:before="20"/>
              <w:ind w:left="52" w:right="48"/>
              <w:jc w:val="center"/>
              <w:rPr>
                <w:sz w:val="24"/>
              </w:rPr>
            </w:pPr>
            <w:r>
              <w:rPr>
                <w:sz w:val="24"/>
              </w:rPr>
              <w:t>312,2</w:t>
            </w:r>
          </w:p>
        </w:tc>
        <w:tc>
          <w:tcPr>
            <w:tcW w:w="620" w:type="dxa"/>
          </w:tcPr>
          <w:p w:rsidR="0085302A" w:rsidRDefault="00942E2A">
            <w:pPr>
              <w:pStyle w:val="TableParagraph"/>
              <w:spacing w:before="20"/>
              <w:ind w:left="97"/>
              <w:rPr>
                <w:sz w:val="24"/>
              </w:rPr>
            </w:pPr>
            <w:r>
              <w:rPr>
                <w:sz w:val="24"/>
              </w:rPr>
              <w:t>86,9</w:t>
            </w:r>
          </w:p>
        </w:tc>
        <w:tc>
          <w:tcPr>
            <w:tcW w:w="934" w:type="dxa"/>
          </w:tcPr>
          <w:p w:rsidR="0085302A" w:rsidRDefault="00942E2A">
            <w:pPr>
              <w:pStyle w:val="TableParagraph"/>
              <w:spacing w:before="20"/>
              <w:ind w:left="26" w:right="19"/>
              <w:jc w:val="center"/>
              <w:rPr>
                <w:sz w:val="24"/>
              </w:rPr>
            </w:pPr>
            <w:r>
              <w:rPr>
                <w:sz w:val="24"/>
              </w:rPr>
              <w:t>1480,2</w:t>
            </w:r>
          </w:p>
        </w:tc>
        <w:tc>
          <w:tcPr>
            <w:tcW w:w="1107" w:type="dxa"/>
          </w:tcPr>
          <w:p w:rsidR="0085302A" w:rsidRDefault="00942E2A">
            <w:pPr>
              <w:pStyle w:val="TableParagraph"/>
              <w:spacing w:before="20"/>
              <w:ind w:left="349" w:right="346"/>
              <w:jc w:val="center"/>
              <w:rPr>
                <w:sz w:val="24"/>
              </w:rPr>
            </w:pPr>
            <w:r>
              <w:rPr>
                <w:sz w:val="24"/>
              </w:rPr>
              <w:t>780</w:t>
            </w:r>
          </w:p>
        </w:tc>
        <w:tc>
          <w:tcPr>
            <w:tcW w:w="1054" w:type="dxa"/>
          </w:tcPr>
          <w:p w:rsidR="0085302A" w:rsidRDefault="00942E2A">
            <w:pPr>
              <w:pStyle w:val="TableParagraph"/>
              <w:spacing w:before="20"/>
              <w:ind w:left="72" w:right="66"/>
              <w:jc w:val="center"/>
              <w:rPr>
                <w:sz w:val="24"/>
              </w:rPr>
            </w:pPr>
            <w:r>
              <w:rPr>
                <w:sz w:val="24"/>
              </w:rPr>
              <w:t>700,2</w:t>
            </w:r>
          </w:p>
        </w:tc>
        <w:tc>
          <w:tcPr>
            <w:tcW w:w="1302" w:type="dxa"/>
          </w:tcPr>
          <w:p w:rsidR="0085302A" w:rsidRDefault="00942E2A">
            <w:pPr>
              <w:pStyle w:val="TableParagraph"/>
              <w:spacing w:before="20"/>
              <w:ind w:left="417" w:right="415"/>
              <w:jc w:val="center"/>
              <w:rPr>
                <w:sz w:val="24"/>
              </w:rPr>
            </w:pPr>
            <w:r>
              <w:rPr>
                <w:sz w:val="24"/>
              </w:rPr>
              <w:t>89,8</w:t>
            </w:r>
          </w:p>
        </w:tc>
      </w:tr>
      <w:tr w:rsidR="0085302A">
        <w:trPr>
          <w:trHeight w:val="333"/>
        </w:trPr>
        <w:tc>
          <w:tcPr>
            <w:tcW w:w="1423" w:type="dxa"/>
          </w:tcPr>
          <w:p w:rsidR="0085302A" w:rsidRDefault="00942E2A">
            <w:pPr>
              <w:pStyle w:val="TableParagraph"/>
              <w:spacing w:before="20"/>
              <w:ind w:left="28"/>
              <w:rPr>
                <w:sz w:val="24"/>
              </w:rPr>
            </w:pPr>
            <w:r>
              <w:rPr>
                <w:sz w:val="24"/>
              </w:rPr>
              <w:t>Ріпак</w:t>
            </w:r>
          </w:p>
        </w:tc>
        <w:tc>
          <w:tcPr>
            <w:tcW w:w="934" w:type="dxa"/>
          </w:tcPr>
          <w:p w:rsidR="0085302A" w:rsidRDefault="00942E2A">
            <w:pPr>
              <w:pStyle w:val="TableParagraph"/>
              <w:spacing w:before="20"/>
              <w:ind w:left="28" w:right="19"/>
              <w:jc w:val="center"/>
              <w:rPr>
                <w:sz w:val="24"/>
              </w:rPr>
            </w:pPr>
            <w:r>
              <w:rPr>
                <w:sz w:val="24"/>
              </w:rPr>
              <w:t>16323,8</w:t>
            </w:r>
          </w:p>
        </w:tc>
        <w:tc>
          <w:tcPr>
            <w:tcW w:w="1145" w:type="dxa"/>
          </w:tcPr>
          <w:p w:rsidR="0085302A" w:rsidRDefault="00942E2A">
            <w:pPr>
              <w:pStyle w:val="TableParagraph"/>
              <w:spacing w:before="20"/>
              <w:ind w:left="160" w:right="155"/>
              <w:jc w:val="center"/>
              <w:rPr>
                <w:sz w:val="24"/>
              </w:rPr>
            </w:pPr>
            <w:r>
              <w:rPr>
                <w:sz w:val="24"/>
              </w:rPr>
              <w:t>13483,0</w:t>
            </w:r>
          </w:p>
        </w:tc>
        <w:tc>
          <w:tcPr>
            <w:tcW w:w="896" w:type="dxa"/>
          </w:tcPr>
          <w:p w:rsidR="0085302A" w:rsidRDefault="00942E2A">
            <w:pPr>
              <w:pStyle w:val="TableParagraph"/>
              <w:spacing w:before="20"/>
              <w:ind w:left="52" w:right="48"/>
              <w:jc w:val="center"/>
              <w:rPr>
                <w:sz w:val="24"/>
              </w:rPr>
            </w:pPr>
            <w:r>
              <w:rPr>
                <w:sz w:val="24"/>
              </w:rPr>
              <w:t>2840,8</w:t>
            </w:r>
          </w:p>
        </w:tc>
        <w:tc>
          <w:tcPr>
            <w:tcW w:w="620" w:type="dxa"/>
          </w:tcPr>
          <w:p w:rsidR="0085302A" w:rsidRDefault="00942E2A">
            <w:pPr>
              <w:pStyle w:val="TableParagraph"/>
              <w:spacing w:before="20"/>
              <w:ind w:left="97"/>
              <w:rPr>
                <w:sz w:val="24"/>
              </w:rPr>
            </w:pPr>
            <w:r>
              <w:rPr>
                <w:sz w:val="24"/>
              </w:rPr>
              <w:t>21,2</w:t>
            </w:r>
          </w:p>
        </w:tc>
        <w:tc>
          <w:tcPr>
            <w:tcW w:w="934" w:type="dxa"/>
          </w:tcPr>
          <w:p w:rsidR="0085302A" w:rsidRDefault="00942E2A">
            <w:pPr>
              <w:pStyle w:val="TableParagraph"/>
              <w:spacing w:before="20"/>
              <w:ind w:left="26" w:right="19"/>
              <w:jc w:val="center"/>
              <w:rPr>
                <w:sz w:val="24"/>
              </w:rPr>
            </w:pPr>
            <w:r>
              <w:rPr>
                <w:sz w:val="24"/>
              </w:rPr>
              <w:t>2883,6</w:t>
            </w:r>
          </w:p>
        </w:tc>
        <w:tc>
          <w:tcPr>
            <w:tcW w:w="1107" w:type="dxa"/>
          </w:tcPr>
          <w:p w:rsidR="0085302A" w:rsidRDefault="00942E2A">
            <w:pPr>
              <w:pStyle w:val="TableParagraph"/>
              <w:spacing w:before="20"/>
              <w:ind w:right="304"/>
              <w:jc w:val="right"/>
              <w:rPr>
                <w:sz w:val="24"/>
              </w:rPr>
            </w:pPr>
            <w:r>
              <w:rPr>
                <w:sz w:val="24"/>
              </w:rPr>
              <w:t>1990</w:t>
            </w:r>
          </w:p>
        </w:tc>
        <w:tc>
          <w:tcPr>
            <w:tcW w:w="1054" w:type="dxa"/>
          </w:tcPr>
          <w:p w:rsidR="0085302A" w:rsidRDefault="00942E2A">
            <w:pPr>
              <w:pStyle w:val="TableParagraph"/>
              <w:spacing w:before="20"/>
              <w:ind w:left="72" w:right="66"/>
              <w:jc w:val="center"/>
              <w:rPr>
                <w:sz w:val="24"/>
              </w:rPr>
            </w:pPr>
            <w:r>
              <w:rPr>
                <w:sz w:val="24"/>
              </w:rPr>
              <w:t>893,6</w:t>
            </w:r>
          </w:p>
        </w:tc>
        <w:tc>
          <w:tcPr>
            <w:tcW w:w="1302" w:type="dxa"/>
          </w:tcPr>
          <w:p w:rsidR="0085302A" w:rsidRDefault="00942E2A">
            <w:pPr>
              <w:pStyle w:val="TableParagraph"/>
              <w:spacing w:before="20"/>
              <w:ind w:left="417" w:right="415"/>
              <w:jc w:val="center"/>
              <w:rPr>
                <w:sz w:val="24"/>
              </w:rPr>
            </w:pPr>
            <w:r>
              <w:rPr>
                <w:sz w:val="24"/>
              </w:rPr>
              <w:t>44,9</w:t>
            </w:r>
          </w:p>
        </w:tc>
      </w:tr>
    </w:tbl>
    <w:p w:rsidR="0085302A" w:rsidRDefault="0085302A">
      <w:pPr>
        <w:pStyle w:val="a3"/>
        <w:spacing w:before="4"/>
        <w:ind w:left="0" w:firstLine="0"/>
        <w:jc w:val="left"/>
        <w:rPr>
          <w:b/>
          <w:sz w:val="41"/>
        </w:rPr>
      </w:pPr>
    </w:p>
    <w:p w:rsidR="0085302A" w:rsidRPr="00226C90" w:rsidRDefault="00942E2A">
      <w:pPr>
        <w:pStyle w:val="a3"/>
        <w:spacing w:line="360" w:lineRule="auto"/>
        <w:ind w:right="264"/>
        <w:rPr>
          <w:lang w:val="ru-RU"/>
        </w:rPr>
      </w:pPr>
      <w:r w:rsidRPr="00226C90">
        <w:rPr>
          <w:lang w:val="ru-RU"/>
        </w:rPr>
        <w:t>Аналізуючи рівень рентабельності культур можна зробити висновки, що всі культури , які вирощуються в господарстві рентабельні,  так  найвищий</w:t>
      </w:r>
      <w:r w:rsidRPr="00226C90">
        <w:rPr>
          <w:spacing w:val="11"/>
          <w:lang w:val="ru-RU"/>
        </w:rPr>
        <w:t xml:space="preserve"> </w:t>
      </w:r>
      <w:r w:rsidRPr="00226C90">
        <w:rPr>
          <w:lang w:val="ru-RU"/>
        </w:rPr>
        <w:t>рівень</w:t>
      </w:r>
      <w:r w:rsidRPr="00226C90">
        <w:rPr>
          <w:spacing w:val="12"/>
          <w:lang w:val="ru-RU"/>
        </w:rPr>
        <w:t xml:space="preserve"> </w:t>
      </w:r>
      <w:r w:rsidRPr="00226C90">
        <w:rPr>
          <w:lang w:val="ru-RU"/>
        </w:rPr>
        <w:t>рентабельності</w:t>
      </w:r>
      <w:r w:rsidRPr="00226C90">
        <w:rPr>
          <w:spacing w:val="12"/>
          <w:lang w:val="ru-RU"/>
        </w:rPr>
        <w:t xml:space="preserve"> </w:t>
      </w:r>
      <w:r w:rsidRPr="00226C90">
        <w:rPr>
          <w:lang w:val="ru-RU"/>
        </w:rPr>
        <w:t>по</w:t>
      </w:r>
      <w:r w:rsidRPr="00226C90">
        <w:rPr>
          <w:spacing w:val="14"/>
          <w:lang w:val="ru-RU"/>
        </w:rPr>
        <w:t xml:space="preserve"> </w:t>
      </w:r>
      <w:r w:rsidRPr="00226C90">
        <w:rPr>
          <w:lang w:val="ru-RU"/>
        </w:rPr>
        <w:t>сої</w:t>
      </w:r>
      <w:r w:rsidRPr="00226C90">
        <w:rPr>
          <w:spacing w:val="16"/>
          <w:lang w:val="ru-RU"/>
        </w:rPr>
        <w:t xml:space="preserve"> </w:t>
      </w:r>
      <w:r w:rsidRPr="00226C90">
        <w:rPr>
          <w:lang w:val="ru-RU"/>
        </w:rPr>
        <w:t>–</w:t>
      </w:r>
      <w:r w:rsidRPr="00226C90">
        <w:rPr>
          <w:spacing w:val="15"/>
          <w:lang w:val="ru-RU"/>
        </w:rPr>
        <w:t xml:space="preserve"> </w:t>
      </w:r>
      <w:r w:rsidRPr="00226C90">
        <w:rPr>
          <w:lang w:val="ru-RU"/>
        </w:rPr>
        <w:t>89,8%.</w:t>
      </w:r>
      <w:r w:rsidRPr="00226C90">
        <w:rPr>
          <w:spacing w:val="14"/>
          <w:lang w:val="ru-RU"/>
        </w:rPr>
        <w:t xml:space="preserve"> </w:t>
      </w:r>
      <w:r w:rsidRPr="00226C90">
        <w:rPr>
          <w:lang w:val="ru-RU"/>
        </w:rPr>
        <w:t>Господарство</w:t>
      </w:r>
      <w:r w:rsidRPr="00226C90">
        <w:rPr>
          <w:spacing w:val="14"/>
          <w:lang w:val="ru-RU"/>
        </w:rPr>
        <w:t xml:space="preserve"> </w:t>
      </w:r>
      <w:r w:rsidRPr="00226C90">
        <w:rPr>
          <w:lang w:val="ru-RU"/>
        </w:rPr>
        <w:t>в</w:t>
      </w:r>
      <w:r w:rsidRPr="00226C90">
        <w:rPr>
          <w:spacing w:val="14"/>
          <w:lang w:val="ru-RU"/>
        </w:rPr>
        <w:t xml:space="preserve"> </w:t>
      </w:r>
      <w:r w:rsidRPr="00226C90">
        <w:rPr>
          <w:lang w:val="ru-RU"/>
        </w:rPr>
        <w:t>цілому</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tabs>
          <w:tab w:val="left" w:pos="6632"/>
        </w:tabs>
        <w:spacing w:before="147" w:line="362" w:lineRule="auto"/>
        <w:ind w:right="358" w:firstLine="0"/>
        <w:jc w:val="left"/>
        <w:rPr>
          <w:lang w:val="ru-RU"/>
        </w:rPr>
      </w:pPr>
      <w:r w:rsidRPr="00226C90">
        <w:rPr>
          <w:lang w:val="ru-RU"/>
        </w:rPr>
        <w:lastRenderedPageBreak/>
        <w:t xml:space="preserve">рентабельне  </w:t>
      </w:r>
      <w:r w:rsidRPr="00226C90">
        <w:rPr>
          <w:spacing w:val="42"/>
          <w:lang w:val="ru-RU"/>
        </w:rPr>
        <w:t xml:space="preserve"> </w:t>
      </w:r>
      <w:r w:rsidRPr="00226C90">
        <w:rPr>
          <w:lang w:val="ru-RU"/>
        </w:rPr>
        <w:t xml:space="preserve">–  рівень  рентабельності  складає </w:t>
      </w:r>
      <w:r w:rsidRPr="00226C90">
        <w:rPr>
          <w:spacing w:val="30"/>
          <w:lang w:val="ru-RU"/>
        </w:rPr>
        <w:t xml:space="preserve"> </w:t>
      </w:r>
      <w:r w:rsidRPr="00226C90">
        <w:rPr>
          <w:lang w:val="ru-RU"/>
        </w:rPr>
        <w:t>-</w:t>
      </w:r>
      <w:r w:rsidRPr="00226C90">
        <w:rPr>
          <w:lang w:val="ru-RU"/>
        </w:rPr>
        <w:tab/>
        <w:t>49,8%, що вище проти минулого року на</w:t>
      </w:r>
      <w:r w:rsidRPr="00226C90">
        <w:rPr>
          <w:spacing w:val="-7"/>
          <w:lang w:val="ru-RU"/>
        </w:rPr>
        <w:t xml:space="preserve"> </w:t>
      </w:r>
      <w:r w:rsidRPr="00226C90">
        <w:rPr>
          <w:lang w:val="ru-RU"/>
        </w:rPr>
        <w:t>28,9%.</w:t>
      </w:r>
    </w:p>
    <w:p w:rsidR="0085302A" w:rsidRPr="00226C90" w:rsidRDefault="00942E2A">
      <w:pPr>
        <w:pStyle w:val="a3"/>
        <w:spacing w:line="360" w:lineRule="auto"/>
        <w:ind w:right="264"/>
        <w:rPr>
          <w:lang w:val="ru-RU"/>
        </w:rPr>
      </w:pPr>
      <w:r w:rsidRPr="00226C90">
        <w:rPr>
          <w:lang w:val="ru-RU"/>
        </w:rPr>
        <w:t>Ефективність праці певною мірою визначається діючою системою заробітної плати. Заробітна плата як соціально-економічна категорія</w:t>
      </w:r>
      <w:r w:rsidRPr="00226C90">
        <w:rPr>
          <w:i/>
          <w:lang w:val="ru-RU"/>
        </w:rPr>
        <w:t xml:space="preserve">, </w:t>
      </w:r>
      <w:r w:rsidRPr="00226C90">
        <w:rPr>
          <w:lang w:val="ru-RU"/>
        </w:rPr>
        <w:t>з одного б</w:t>
      </w:r>
      <w:r w:rsidRPr="00226C90">
        <w:rPr>
          <w:lang w:val="ru-RU"/>
        </w:rPr>
        <w:t xml:space="preserve">оку, є основним джерелом грошових доходів працівників, тому її величина значною мірою характеризує рівень добробуту працівників. З іншого боку, її правильна організація заінтересовує працівників підвищувати ефективність виробництва, а відтак безпосередньо </w:t>
      </w:r>
      <w:r w:rsidRPr="00226C90">
        <w:rPr>
          <w:lang w:val="ru-RU"/>
        </w:rPr>
        <w:t>впливає на темпи й масштаби соціально-економічного розвитку підприємства. Заробітна плата є найбільш дійовим інструментом активізації людського фактору і використання трудового</w:t>
      </w:r>
      <w:r w:rsidRPr="00226C90">
        <w:rPr>
          <w:spacing w:val="-3"/>
          <w:lang w:val="ru-RU"/>
        </w:rPr>
        <w:t xml:space="preserve"> </w:t>
      </w:r>
      <w:r w:rsidRPr="00226C90">
        <w:rPr>
          <w:lang w:val="ru-RU"/>
        </w:rPr>
        <w:t>потенціалу.</w:t>
      </w:r>
    </w:p>
    <w:p w:rsidR="0085302A" w:rsidRPr="00226C90" w:rsidRDefault="00942E2A">
      <w:pPr>
        <w:pStyle w:val="a3"/>
        <w:spacing w:line="318" w:lineRule="exact"/>
        <w:ind w:left="8190" w:firstLine="0"/>
        <w:jc w:val="left"/>
        <w:rPr>
          <w:lang w:val="ru-RU"/>
        </w:rPr>
      </w:pPr>
      <w:r w:rsidRPr="00226C90">
        <w:rPr>
          <w:lang w:val="ru-RU"/>
        </w:rPr>
        <w:t>Таблиця 2.7</w:t>
      </w:r>
    </w:p>
    <w:p w:rsidR="0085302A" w:rsidRPr="00226C90" w:rsidRDefault="00942E2A">
      <w:pPr>
        <w:pStyle w:val="Heading1"/>
        <w:spacing w:before="165"/>
        <w:ind w:left="864"/>
        <w:rPr>
          <w:lang w:val="ru-RU"/>
        </w:rPr>
      </w:pPr>
      <w:r w:rsidRPr="00226C90">
        <w:rPr>
          <w:lang w:val="ru-RU"/>
        </w:rPr>
        <w:t>Співвідношення темпів росту продуктивності праці та її оплати</w:t>
      </w:r>
    </w:p>
    <w:p w:rsidR="0085302A" w:rsidRPr="00226C90" w:rsidRDefault="0085302A">
      <w:pPr>
        <w:pStyle w:val="a3"/>
        <w:spacing w:before="4"/>
        <w:ind w:left="0" w:firstLine="0"/>
        <w:jc w:val="left"/>
        <w:rPr>
          <w:b/>
          <w:sz w:val="14"/>
          <w:lang w:val="ru-RU"/>
        </w:rPr>
      </w:pPr>
    </w:p>
    <w:tbl>
      <w:tblPr>
        <w:tblStyle w:val="TableNormal"/>
        <w:tblW w:w="0" w:type="auto"/>
        <w:tblInd w:w="1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40"/>
        <w:gridCol w:w="1313"/>
        <w:gridCol w:w="1310"/>
        <w:gridCol w:w="1311"/>
        <w:gridCol w:w="1899"/>
      </w:tblGrid>
      <w:tr w:rsidR="0085302A">
        <w:trPr>
          <w:trHeight w:val="1116"/>
        </w:trPr>
        <w:tc>
          <w:tcPr>
            <w:tcW w:w="3740" w:type="dxa"/>
          </w:tcPr>
          <w:p w:rsidR="0085302A" w:rsidRPr="00226C90" w:rsidRDefault="0085302A">
            <w:pPr>
              <w:pStyle w:val="TableParagraph"/>
              <w:spacing w:before="9"/>
              <w:rPr>
                <w:b/>
                <w:sz w:val="35"/>
                <w:lang w:val="ru-RU"/>
              </w:rPr>
            </w:pPr>
          </w:p>
          <w:p w:rsidR="0085302A" w:rsidRDefault="00942E2A">
            <w:pPr>
              <w:pStyle w:val="TableParagraph"/>
              <w:ind w:left="1292" w:right="1284"/>
              <w:jc w:val="center"/>
              <w:rPr>
                <w:sz w:val="24"/>
              </w:rPr>
            </w:pPr>
            <w:r>
              <w:rPr>
                <w:sz w:val="24"/>
              </w:rPr>
              <w:t>Показники</w:t>
            </w:r>
          </w:p>
        </w:tc>
        <w:tc>
          <w:tcPr>
            <w:tcW w:w="1313" w:type="dxa"/>
          </w:tcPr>
          <w:p w:rsidR="0085302A" w:rsidRDefault="0085302A">
            <w:pPr>
              <w:pStyle w:val="TableParagraph"/>
              <w:spacing w:before="9"/>
              <w:rPr>
                <w:b/>
                <w:sz w:val="35"/>
              </w:rPr>
            </w:pPr>
          </w:p>
          <w:p w:rsidR="0085302A" w:rsidRDefault="00942E2A">
            <w:pPr>
              <w:pStyle w:val="TableParagraph"/>
              <w:ind w:left="243" w:right="237"/>
              <w:jc w:val="center"/>
              <w:rPr>
                <w:sz w:val="24"/>
              </w:rPr>
            </w:pPr>
            <w:r>
              <w:rPr>
                <w:sz w:val="24"/>
              </w:rPr>
              <w:t>2012 р.</w:t>
            </w:r>
          </w:p>
        </w:tc>
        <w:tc>
          <w:tcPr>
            <w:tcW w:w="1310" w:type="dxa"/>
          </w:tcPr>
          <w:p w:rsidR="0085302A" w:rsidRDefault="0085302A">
            <w:pPr>
              <w:pStyle w:val="TableParagraph"/>
              <w:spacing w:before="9"/>
              <w:rPr>
                <w:b/>
                <w:sz w:val="35"/>
              </w:rPr>
            </w:pPr>
          </w:p>
          <w:p w:rsidR="0085302A" w:rsidRDefault="00942E2A">
            <w:pPr>
              <w:pStyle w:val="TableParagraph"/>
              <w:ind w:left="241" w:right="236"/>
              <w:jc w:val="center"/>
              <w:rPr>
                <w:sz w:val="24"/>
              </w:rPr>
            </w:pPr>
            <w:r>
              <w:rPr>
                <w:sz w:val="24"/>
              </w:rPr>
              <w:t>2013 р.</w:t>
            </w:r>
          </w:p>
        </w:tc>
        <w:tc>
          <w:tcPr>
            <w:tcW w:w="1311" w:type="dxa"/>
          </w:tcPr>
          <w:p w:rsidR="0085302A" w:rsidRDefault="0085302A">
            <w:pPr>
              <w:pStyle w:val="TableParagraph"/>
              <w:spacing w:before="9"/>
              <w:rPr>
                <w:b/>
                <w:sz w:val="35"/>
              </w:rPr>
            </w:pPr>
          </w:p>
          <w:p w:rsidR="0085302A" w:rsidRDefault="00942E2A">
            <w:pPr>
              <w:pStyle w:val="TableParagraph"/>
              <w:ind w:left="244" w:right="234"/>
              <w:jc w:val="center"/>
              <w:rPr>
                <w:sz w:val="24"/>
              </w:rPr>
            </w:pPr>
            <w:r>
              <w:rPr>
                <w:sz w:val="24"/>
              </w:rPr>
              <w:t>2014 р.</w:t>
            </w:r>
          </w:p>
        </w:tc>
        <w:tc>
          <w:tcPr>
            <w:tcW w:w="1899" w:type="dxa"/>
          </w:tcPr>
          <w:p w:rsidR="0085302A" w:rsidRDefault="0085302A">
            <w:pPr>
              <w:pStyle w:val="TableParagraph"/>
              <w:spacing w:before="8"/>
              <w:rPr>
                <w:b/>
                <w:sz w:val="23"/>
              </w:rPr>
            </w:pPr>
          </w:p>
          <w:p w:rsidR="0085302A" w:rsidRDefault="00942E2A">
            <w:pPr>
              <w:pStyle w:val="TableParagraph"/>
              <w:ind w:left="616" w:right="220" w:hanging="370"/>
              <w:rPr>
                <w:sz w:val="24"/>
              </w:rPr>
            </w:pPr>
            <w:r>
              <w:rPr>
                <w:sz w:val="24"/>
              </w:rPr>
              <w:t>2014р. у % до 2012р.</w:t>
            </w:r>
          </w:p>
        </w:tc>
      </w:tr>
      <w:tr w:rsidR="0085302A">
        <w:trPr>
          <w:trHeight w:val="832"/>
        </w:trPr>
        <w:tc>
          <w:tcPr>
            <w:tcW w:w="3740" w:type="dxa"/>
          </w:tcPr>
          <w:p w:rsidR="0085302A" w:rsidRDefault="00942E2A">
            <w:pPr>
              <w:pStyle w:val="TableParagraph"/>
              <w:spacing w:before="133"/>
              <w:ind w:left="107" w:right="477"/>
              <w:rPr>
                <w:sz w:val="24"/>
              </w:rPr>
            </w:pPr>
            <w:r>
              <w:rPr>
                <w:sz w:val="24"/>
              </w:rPr>
              <w:t>Середньооблікова чисельність робітників, чол.</w:t>
            </w:r>
          </w:p>
        </w:tc>
        <w:tc>
          <w:tcPr>
            <w:tcW w:w="1313" w:type="dxa"/>
          </w:tcPr>
          <w:p w:rsidR="0085302A" w:rsidRDefault="0085302A">
            <w:pPr>
              <w:pStyle w:val="TableParagraph"/>
              <w:spacing w:before="5"/>
              <w:rPr>
                <w:b/>
                <w:sz w:val="23"/>
              </w:rPr>
            </w:pPr>
          </w:p>
          <w:p w:rsidR="0085302A" w:rsidRDefault="00942E2A">
            <w:pPr>
              <w:pStyle w:val="TableParagraph"/>
              <w:ind w:left="243" w:right="237"/>
              <w:jc w:val="center"/>
              <w:rPr>
                <w:sz w:val="24"/>
              </w:rPr>
            </w:pPr>
            <w:r>
              <w:rPr>
                <w:sz w:val="24"/>
              </w:rPr>
              <w:t>109</w:t>
            </w:r>
          </w:p>
        </w:tc>
        <w:tc>
          <w:tcPr>
            <w:tcW w:w="1310" w:type="dxa"/>
          </w:tcPr>
          <w:p w:rsidR="0085302A" w:rsidRDefault="0085302A">
            <w:pPr>
              <w:pStyle w:val="TableParagraph"/>
              <w:spacing w:before="5"/>
              <w:rPr>
                <w:b/>
                <w:sz w:val="23"/>
              </w:rPr>
            </w:pPr>
          </w:p>
          <w:p w:rsidR="0085302A" w:rsidRDefault="00942E2A">
            <w:pPr>
              <w:pStyle w:val="TableParagraph"/>
              <w:ind w:left="241" w:right="236"/>
              <w:jc w:val="center"/>
              <w:rPr>
                <w:sz w:val="24"/>
              </w:rPr>
            </w:pPr>
            <w:r>
              <w:rPr>
                <w:sz w:val="24"/>
              </w:rPr>
              <w:t>101</w:t>
            </w:r>
          </w:p>
        </w:tc>
        <w:tc>
          <w:tcPr>
            <w:tcW w:w="1311" w:type="dxa"/>
          </w:tcPr>
          <w:p w:rsidR="0085302A" w:rsidRDefault="0085302A">
            <w:pPr>
              <w:pStyle w:val="TableParagraph"/>
              <w:spacing w:before="5"/>
              <w:rPr>
                <w:b/>
                <w:sz w:val="23"/>
              </w:rPr>
            </w:pPr>
          </w:p>
          <w:p w:rsidR="0085302A" w:rsidRDefault="00942E2A">
            <w:pPr>
              <w:pStyle w:val="TableParagraph"/>
              <w:ind w:left="244" w:right="234"/>
              <w:jc w:val="center"/>
              <w:rPr>
                <w:sz w:val="24"/>
              </w:rPr>
            </w:pPr>
            <w:r>
              <w:rPr>
                <w:sz w:val="24"/>
              </w:rPr>
              <w:t>101</w:t>
            </w:r>
          </w:p>
        </w:tc>
        <w:tc>
          <w:tcPr>
            <w:tcW w:w="1899" w:type="dxa"/>
          </w:tcPr>
          <w:p w:rsidR="0085302A" w:rsidRDefault="0085302A">
            <w:pPr>
              <w:pStyle w:val="TableParagraph"/>
              <w:spacing w:before="5"/>
              <w:rPr>
                <w:b/>
                <w:sz w:val="23"/>
              </w:rPr>
            </w:pPr>
          </w:p>
          <w:p w:rsidR="0085302A" w:rsidRDefault="00942E2A">
            <w:pPr>
              <w:pStyle w:val="TableParagraph"/>
              <w:ind w:left="656" w:right="652"/>
              <w:jc w:val="center"/>
              <w:rPr>
                <w:sz w:val="24"/>
              </w:rPr>
            </w:pPr>
            <w:r>
              <w:rPr>
                <w:sz w:val="24"/>
              </w:rPr>
              <w:t>92,7</w:t>
            </w:r>
          </w:p>
        </w:tc>
      </w:tr>
      <w:tr w:rsidR="0085302A">
        <w:trPr>
          <w:trHeight w:val="554"/>
        </w:trPr>
        <w:tc>
          <w:tcPr>
            <w:tcW w:w="3740" w:type="dxa"/>
          </w:tcPr>
          <w:p w:rsidR="0085302A" w:rsidRPr="00226C90" w:rsidRDefault="00942E2A">
            <w:pPr>
              <w:pStyle w:val="TableParagraph"/>
              <w:spacing w:line="270" w:lineRule="exact"/>
              <w:ind w:left="107"/>
              <w:rPr>
                <w:sz w:val="24"/>
                <w:lang w:val="ru-RU"/>
              </w:rPr>
            </w:pPr>
            <w:r w:rsidRPr="00226C90">
              <w:rPr>
                <w:sz w:val="24"/>
                <w:lang w:val="ru-RU"/>
              </w:rPr>
              <w:t>Вироблено валової продукції</w:t>
            </w:r>
          </w:p>
          <w:p w:rsidR="0085302A" w:rsidRPr="00226C90" w:rsidRDefault="00942E2A">
            <w:pPr>
              <w:pStyle w:val="TableParagraph"/>
              <w:spacing w:line="264" w:lineRule="exact"/>
              <w:ind w:left="107"/>
              <w:rPr>
                <w:sz w:val="24"/>
                <w:lang w:val="ru-RU"/>
              </w:rPr>
            </w:pPr>
            <w:r w:rsidRPr="00226C90">
              <w:rPr>
                <w:sz w:val="24"/>
                <w:lang w:val="ru-RU"/>
              </w:rPr>
              <w:t>всього, тис. грн.</w:t>
            </w:r>
          </w:p>
        </w:tc>
        <w:tc>
          <w:tcPr>
            <w:tcW w:w="1313" w:type="dxa"/>
          </w:tcPr>
          <w:p w:rsidR="0085302A" w:rsidRDefault="00942E2A">
            <w:pPr>
              <w:pStyle w:val="TableParagraph"/>
              <w:spacing w:before="131"/>
              <w:ind w:left="243" w:right="239"/>
              <w:jc w:val="center"/>
              <w:rPr>
                <w:sz w:val="24"/>
              </w:rPr>
            </w:pPr>
            <w:r>
              <w:rPr>
                <w:sz w:val="24"/>
              </w:rPr>
              <w:t>21437,8</w:t>
            </w:r>
          </w:p>
        </w:tc>
        <w:tc>
          <w:tcPr>
            <w:tcW w:w="1310" w:type="dxa"/>
          </w:tcPr>
          <w:p w:rsidR="0085302A" w:rsidRDefault="00942E2A">
            <w:pPr>
              <w:pStyle w:val="TableParagraph"/>
              <w:spacing w:before="131"/>
              <w:ind w:left="241" w:right="239"/>
              <w:jc w:val="center"/>
              <w:rPr>
                <w:sz w:val="24"/>
              </w:rPr>
            </w:pPr>
            <w:r>
              <w:rPr>
                <w:sz w:val="24"/>
              </w:rPr>
              <w:t>20457,8</w:t>
            </w:r>
          </w:p>
        </w:tc>
        <w:tc>
          <w:tcPr>
            <w:tcW w:w="1311" w:type="dxa"/>
          </w:tcPr>
          <w:p w:rsidR="0085302A" w:rsidRDefault="00942E2A">
            <w:pPr>
              <w:pStyle w:val="TableParagraph"/>
              <w:spacing w:before="131"/>
              <w:ind w:left="244" w:right="236"/>
              <w:jc w:val="center"/>
              <w:rPr>
                <w:sz w:val="24"/>
              </w:rPr>
            </w:pPr>
            <w:r>
              <w:rPr>
                <w:sz w:val="24"/>
              </w:rPr>
              <w:t>21320,3</w:t>
            </w:r>
          </w:p>
        </w:tc>
        <w:tc>
          <w:tcPr>
            <w:tcW w:w="1899" w:type="dxa"/>
          </w:tcPr>
          <w:p w:rsidR="0085302A" w:rsidRDefault="00942E2A">
            <w:pPr>
              <w:pStyle w:val="TableParagraph"/>
              <w:spacing w:before="131"/>
              <w:ind w:left="656" w:right="652"/>
              <w:jc w:val="center"/>
              <w:rPr>
                <w:sz w:val="24"/>
              </w:rPr>
            </w:pPr>
            <w:r>
              <w:rPr>
                <w:sz w:val="24"/>
              </w:rPr>
              <w:t>99,5</w:t>
            </w:r>
          </w:p>
        </w:tc>
      </w:tr>
      <w:tr w:rsidR="0085302A">
        <w:trPr>
          <w:trHeight w:val="522"/>
        </w:trPr>
        <w:tc>
          <w:tcPr>
            <w:tcW w:w="3740" w:type="dxa"/>
          </w:tcPr>
          <w:p w:rsidR="0085302A" w:rsidRDefault="00942E2A">
            <w:pPr>
              <w:pStyle w:val="TableParagraph"/>
              <w:spacing w:before="116"/>
              <w:ind w:left="107"/>
              <w:rPr>
                <w:sz w:val="24"/>
              </w:rPr>
            </w:pPr>
            <w:proofErr w:type="gramStart"/>
            <w:r>
              <w:rPr>
                <w:sz w:val="24"/>
              </w:rPr>
              <w:t>на</w:t>
            </w:r>
            <w:proofErr w:type="gramEnd"/>
            <w:r>
              <w:rPr>
                <w:sz w:val="24"/>
              </w:rPr>
              <w:t xml:space="preserve"> 1 працівника, грн.</w:t>
            </w:r>
          </w:p>
        </w:tc>
        <w:tc>
          <w:tcPr>
            <w:tcW w:w="1313" w:type="dxa"/>
          </w:tcPr>
          <w:p w:rsidR="0085302A" w:rsidRDefault="00942E2A">
            <w:pPr>
              <w:pStyle w:val="TableParagraph"/>
              <w:spacing w:before="116"/>
              <w:ind w:left="243" w:right="206"/>
              <w:jc w:val="center"/>
              <w:rPr>
                <w:sz w:val="24"/>
              </w:rPr>
            </w:pPr>
            <w:r>
              <w:rPr>
                <w:sz w:val="24"/>
              </w:rPr>
              <w:t>288,4</w:t>
            </w:r>
          </w:p>
        </w:tc>
        <w:tc>
          <w:tcPr>
            <w:tcW w:w="1310" w:type="dxa"/>
          </w:tcPr>
          <w:p w:rsidR="0085302A" w:rsidRDefault="00942E2A">
            <w:pPr>
              <w:pStyle w:val="TableParagraph"/>
              <w:spacing w:before="116"/>
              <w:ind w:left="241" w:right="205"/>
              <w:jc w:val="center"/>
              <w:rPr>
                <w:sz w:val="24"/>
              </w:rPr>
            </w:pPr>
            <w:r>
              <w:rPr>
                <w:sz w:val="24"/>
              </w:rPr>
              <w:t>202,5</w:t>
            </w:r>
          </w:p>
        </w:tc>
        <w:tc>
          <w:tcPr>
            <w:tcW w:w="1311" w:type="dxa"/>
          </w:tcPr>
          <w:p w:rsidR="0085302A" w:rsidRDefault="00942E2A">
            <w:pPr>
              <w:pStyle w:val="TableParagraph"/>
              <w:spacing w:before="116"/>
              <w:ind w:left="244" w:right="202"/>
              <w:jc w:val="center"/>
              <w:rPr>
                <w:sz w:val="24"/>
              </w:rPr>
            </w:pPr>
            <w:r>
              <w:rPr>
                <w:sz w:val="24"/>
              </w:rPr>
              <w:t>211,1</w:t>
            </w:r>
          </w:p>
        </w:tc>
        <w:tc>
          <w:tcPr>
            <w:tcW w:w="1899" w:type="dxa"/>
          </w:tcPr>
          <w:p w:rsidR="0085302A" w:rsidRDefault="00942E2A">
            <w:pPr>
              <w:pStyle w:val="TableParagraph"/>
              <w:spacing w:before="116"/>
              <w:ind w:left="656" w:right="652"/>
              <w:jc w:val="center"/>
              <w:rPr>
                <w:sz w:val="24"/>
              </w:rPr>
            </w:pPr>
            <w:r>
              <w:rPr>
                <w:sz w:val="24"/>
              </w:rPr>
              <w:t>73,2</w:t>
            </w:r>
          </w:p>
        </w:tc>
      </w:tr>
      <w:tr w:rsidR="0085302A">
        <w:trPr>
          <w:trHeight w:val="554"/>
        </w:trPr>
        <w:tc>
          <w:tcPr>
            <w:tcW w:w="3740" w:type="dxa"/>
          </w:tcPr>
          <w:p w:rsidR="0085302A" w:rsidRPr="00226C90" w:rsidRDefault="00942E2A">
            <w:pPr>
              <w:pStyle w:val="TableParagraph"/>
              <w:spacing w:line="270" w:lineRule="exact"/>
              <w:ind w:left="107"/>
              <w:rPr>
                <w:sz w:val="24"/>
                <w:lang w:val="ru-RU"/>
              </w:rPr>
            </w:pPr>
            <w:r w:rsidRPr="00226C90">
              <w:rPr>
                <w:sz w:val="24"/>
                <w:lang w:val="ru-RU"/>
              </w:rPr>
              <w:t>Фонд оплати праці</w:t>
            </w:r>
          </w:p>
          <w:p w:rsidR="0085302A" w:rsidRPr="00226C90" w:rsidRDefault="00942E2A">
            <w:pPr>
              <w:pStyle w:val="TableParagraph"/>
              <w:spacing w:line="264" w:lineRule="exact"/>
              <w:ind w:left="107"/>
              <w:rPr>
                <w:sz w:val="24"/>
                <w:lang w:val="ru-RU"/>
              </w:rPr>
            </w:pPr>
            <w:r w:rsidRPr="00226C90">
              <w:rPr>
                <w:sz w:val="24"/>
                <w:lang w:val="ru-RU"/>
              </w:rPr>
              <w:t>всього, тис. грн.</w:t>
            </w:r>
          </w:p>
        </w:tc>
        <w:tc>
          <w:tcPr>
            <w:tcW w:w="1313" w:type="dxa"/>
          </w:tcPr>
          <w:p w:rsidR="0085302A" w:rsidRDefault="00942E2A">
            <w:pPr>
              <w:pStyle w:val="TableParagraph"/>
              <w:spacing w:before="131"/>
              <w:ind w:left="243" w:right="239"/>
              <w:jc w:val="center"/>
              <w:rPr>
                <w:sz w:val="24"/>
              </w:rPr>
            </w:pPr>
            <w:r>
              <w:rPr>
                <w:sz w:val="24"/>
              </w:rPr>
              <w:t>3156,7</w:t>
            </w:r>
          </w:p>
        </w:tc>
        <w:tc>
          <w:tcPr>
            <w:tcW w:w="1310" w:type="dxa"/>
          </w:tcPr>
          <w:p w:rsidR="0085302A" w:rsidRDefault="00942E2A">
            <w:pPr>
              <w:pStyle w:val="TableParagraph"/>
              <w:spacing w:before="131"/>
              <w:ind w:left="241" w:right="239"/>
              <w:jc w:val="center"/>
              <w:rPr>
                <w:sz w:val="24"/>
              </w:rPr>
            </w:pPr>
            <w:r>
              <w:rPr>
                <w:sz w:val="24"/>
              </w:rPr>
              <w:t>3203,0</w:t>
            </w:r>
          </w:p>
        </w:tc>
        <w:tc>
          <w:tcPr>
            <w:tcW w:w="1311" w:type="dxa"/>
          </w:tcPr>
          <w:p w:rsidR="0085302A" w:rsidRDefault="00942E2A">
            <w:pPr>
              <w:pStyle w:val="TableParagraph"/>
              <w:spacing w:before="131"/>
              <w:ind w:left="244" w:right="236"/>
              <w:jc w:val="center"/>
              <w:rPr>
                <w:sz w:val="24"/>
              </w:rPr>
            </w:pPr>
            <w:r>
              <w:rPr>
                <w:sz w:val="24"/>
              </w:rPr>
              <w:t>4812,8</w:t>
            </w:r>
          </w:p>
        </w:tc>
        <w:tc>
          <w:tcPr>
            <w:tcW w:w="1899" w:type="dxa"/>
          </w:tcPr>
          <w:p w:rsidR="0085302A" w:rsidRDefault="00942E2A">
            <w:pPr>
              <w:pStyle w:val="TableParagraph"/>
              <w:spacing w:before="131"/>
              <w:ind w:left="656" w:right="652"/>
              <w:jc w:val="center"/>
              <w:rPr>
                <w:sz w:val="24"/>
              </w:rPr>
            </w:pPr>
            <w:r>
              <w:rPr>
                <w:sz w:val="24"/>
              </w:rPr>
              <w:t>152,5</w:t>
            </w:r>
          </w:p>
        </w:tc>
      </w:tr>
      <w:tr w:rsidR="0085302A">
        <w:trPr>
          <w:trHeight w:val="522"/>
        </w:trPr>
        <w:tc>
          <w:tcPr>
            <w:tcW w:w="3740" w:type="dxa"/>
          </w:tcPr>
          <w:p w:rsidR="0085302A" w:rsidRDefault="00942E2A">
            <w:pPr>
              <w:pStyle w:val="TableParagraph"/>
              <w:spacing w:before="116"/>
              <w:ind w:left="107"/>
              <w:rPr>
                <w:sz w:val="24"/>
              </w:rPr>
            </w:pPr>
            <w:proofErr w:type="gramStart"/>
            <w:r>
              <w:rPr>
                <w:sz w:val="24"/>
              </w:rPr>
              <w:t>на</w:t>
            </w:r>
            <w:proofErr w:type="gramEnd"/>
            <w:r>
              <w:rPr>
                <w:sz w:val="24"/>
              </w:rPr>
              <w:t xml:space="preserve"> 1 працівника, тис. </w:t>
            </w:r>
            <w:proofErr w:type="gramStart"/>
            <w:r>
              <w:rPr>
                <w:sz w:val="24"/>
              </w:rPr>
              <w:t>грн</w:t>
            </w:r>
            <w:proofErr w:type="gramEnd"/>
            <w:r>
              <w:rPr>
                <w:sz w:val="24"/>
              </w:rPr>
              <w:t>.</w:t>
            </w:r>
          </w:p>
        </w:tc>
        <w:tc>
          <w:tcPr>
            <w:tcW w:w="1313" w:type="dxa"/>
          </w:tcPr>
          <w:p w:rsidR="0085302A" w:rsidRDefault="00942E2A">
            <w:pPr>
              <w:pStyle w:val="TableParagraph"/>
              <w:spacing w:before="116"/>
              <w:ind w:left="243" w:right="239"/>
              <w:jc w:val="center"/>
              <w:rPr>
                <w:sz w:val="24"/>
              </w:rPr>
            </w:pPr>
            <w:r>
              <w:rPr>
                <w:sz w:val="24"/>
              </w:rPr>
              <w:t>28,96</w:t>
            </w:r>
          </w:p>
        </w:tc>
        <w:tc>
          <w:tcPr>
            <w:tcW w:w="1310" w:type="dxa"/>
          </w:tcPr>
          <w:p w:rsidR="0085302A" w:rsidRDefault="00942E2A">
            <w:pPr>
              <w:pStyle w:val="TableParagraph"/>
              <w:spacing w:before="116"/>
              <w:ind w:left="241" w:right="239"/>
              <w:jc w:val="center"/>
              <w:rPr>
                <w:sz w:val="24"/>
              </w:rPr>
            </w:pPr>
            <w:r>
              <w:rPr>
                <w:sz w:val="24"/>
              </w:rPr>
              <w:t>31,71</w:t>
            </w:r>
          </w:p>
        </w:tc>
        <w:tc>
          <w:tcPr>
            <w:tcW w:w="1311" w:type="dxa"/>
          </w:tcPr>
          <w:p w:rsidR="0085302A" w:rsidRDefault="00942E2A">
            <w:pPr>
              <w:pStyle w:val="TableParagraph"/>
              <w:spacing w:before="116"/>
              <w:ind w:left="244" w:right="236"/>
              <w:jc w:val="center"/>
              <w:rPr>
                <w:sz w:val="24"/>
              </w:rPr>
            </w:pPr>
            <w:r>
              <w:rPr>
                <w:sz w:val="24"/>
              </w:rPr>
              <w:t>47,65</w:t>
            </w:r>
          </w:p>
        </w:tc>
        <w:tc>
          <w:tcPr>
            <w:tcW w:w="1899" w:type="dxa"/>
          </w:tcPr>
          <w:p w:rsidR="0085302A" w:rsidRDefault="00942E2A">
            <w:pPr>
              <w:pStyle w:val="TableParagraph"/>
              <w:spacing w:before="116"/>
              <w:ind w:left="656" w:right="652"/>
              <w:jc w:val="center"/>
              <w:rPr>
                <w:sz w:val="24"/>
              </w:rPr>
            </w:pPr>
            <w:r>
              <w:rPr>
                <w:sz w:val="24"/>
              </w:rPr>
              <w:t>164,5</w:t>
            </w:r>
          </w:p>
        </w:tc>
      </w:tr>
      <w:tr w:rsidR="0085302A">
        <w:trPr>
          <w:trHeight w:val="829"/>
        </w:trPr>
        <w:tc>
          <w:tcPr>
            <w:tcW w:w="3740" w:type="dxa"/>
          </w:tcPr>
          <w:p w:rsidR="0085302A" w:rsidRPr="00226C90" w:rsidRDefault="00942E2A">
            <w:pPr>
              <w:pStyle w:val="TableParagraph"/>
              <w:ind w:left="107" w:right="306"/>
              <w:rPr>
                <w:sz w:val="24"/>
                <w:lang w:val="ru-RU"/>
              </w:rPr>
            </w:pPr>
            <w:r w:rsidRPr="00226C90">
              <w:rPr>
                <w:sz w:val="24"/>
                <w:lang w:val="ru-RU"/>
              </w:rPr>
              <w:t>Коефіцієнт випередження росту продуктивності над ростом</w:t>
            </w:r>
          </w:p>
          <w:p w:rsidR="0085302A" w:rsidRDefault="00942E2A">
            <w:pPr>
              <w:pStyle w:val="TableParagraph"/>
              <w:spacing w:line="264" w:lineRule="exact"/>
              <w:ind w:left="107"/>
              <w:rPr>
                <w:sz w:val="24"/>
              </w:rPr>
            </w:pPr>
            <w:r>
              <w:rPr>
                <w:sz w:val="24"/>
              </w:rPr>
              <w:t>оплати праці</w:t>
            </w:r>
          </w:p>
        </w:tc>
        <w:tc>
          <w:tcPr>
            <w:tcW w:w="1313" w:type="dxa"/>
          </w:tcPr>
          <w:p w:rsidR="0085302A" w:rsidRDefault="0085302A">
            <w:pPr>
              <w:pStyle w:val="TableParagraph"/>
              <w:spacing w:before="5"/>
              <w:rPr>
                <w:b/>
                <w:sz w:val="23"/>
              </w:rPr>
            </w:pPr>
          </w:p>
          <w:p w:rsidR="0085302A" w:rsidRDefault="00942E2A">
            <w:pPr>
              <w:pStyle w:val="TableParagraph"/>
              <w:ind w:left="243" w:right="239"/>
              <w:jc w:val="center"/>
              <w:rPr>
                <w:sz w:val="24"/>
              </w:rPr>
            </w:pPr>
            <w:r>
              <w:rPr>
                <w:sz w:val="24"/>
              </w:rPr>
              <w:t>9,9</w:t>
            </w:r>
          </w:p>
        </w:tc>
        <w:tc>
          <w:tcPr>
            <w:tcW w:w="1310" w:type="dxa"/>
          </w:tcPr>
          <w:p w:rsidR="0085302A" w:rsidRDefault="0085302A">
            <w:pPr>
              <w:pStyle w:val="TableParagraph"/>
              <w:spacing w:before="5"/>
              <w:rPr>
                <w:b/>
                <w:sz w:val="23"/>
              </w:rPr>
            </w:pPr>
          </w:p>
          <w:p w:rsidR="0085302A" w:rsidRDefault="00942E2A">
            <w:pPr>
              <w:pStyle w:val="TableParagraph"/>
              <w:ind w:left="241" w:right="239"/>
              <w:jc w:val="center"/>
              <w:rPr>
                <w:sz w:val="24"/>
              </w:rPr>
            </w:pPr>
            <w:r>
              <w:rPr>
                <w:sz w:val="24"/>
              </w:rPr>
              <w:t>6,4</w:t>
            </w:r>
          </w:p>
        </w:tc>
        <w:tc>
          <w:tcPr>
            <w:tcW w:w="1311" w:type="dxa"/>
          </w:tcPr>
          <w:p w:rsidR="0085302A" w:rsidRDefault="0085302A">
            <w:pPr>
              <w:pStyle w:val="TableParagraph"/>
              <w:spacing w:before="5"/>
              <w:rPr>
                <w:b/>
                <w:sz w:val="23"/>
              </w:rPr>
            </w:pPr>
          </w:p>
          <w:p w:rsidR="0085302A" w:rsidRDefault="00942E2A">
            <w:pPr>
              <w:pStyle w:val="TableParagraph"/>
              <w:ind w:left="244" w:right="236"/>
              <w:jc w:val="center"/>
              <w:rPr>
                <w:sz w:val="24"/>
              </w:rPr>
            </w:pPr>
            <w:r>
              <w:rPr>
                <w:sz w:val="24"/>
              </w:rPr>
              <w:t>4,4</w:t>
            </w:r>
          </w:p>
        </w:tc>
        <w:tc>
          <w:tcPr>
            <w:tcW w:w="1899" w:type="dxa"/>
          </w:tcPr>
          <w:p w:rsidR="0085302A" w:rsidRDefault="0085302A">
            <w:pPr>
              <w:pStyle w:val="TableParagraph"/>
              <w:spacing w:before="5"/>
              <w:rPr>
                <w:b/>
                <w:sz w:val="23"/>
              </w:rPr>
            </w:pPr>
          </w:p>
          <w:p w:rsidR="0085302A" w:rsidRDefault="00942E2A">
            <w:pPr>
              <w:pStyle w:val="TableParagraph"/>
              <w:ind w:left="656" w:right="652"/>
              <w:jc w:val="center"/>
              <w:rPr>
                <w:sz w:val="24"/>
              </w:rPr>
            </w:pPr>
            <w:r>
              <w:rPr>
                <w:sz w:val="24"/>
              </w:rPr>
              <w:t>44,4</w:t>
            </w:r>
          </w:p>
        </w:tc>
      </w:tr>
    </w:tbl>
    <w:p w:rsidR="0085302A" w:rsidRDefault="0085302A">
      <w:pPr>
        <w:pStyle w:val="a3"/>
        <w:spacing w:before="3"/>
        <w:ind w:left="0" w:firstLine="0"/>
        <w:jc w:val="left"/>
        <w:rPr>
          <w:b/>
          <w:sz w:val="41"/>
        </w:rPr>
      </w:pPr>
    </w:p>
    <w:p w:rsidR="0085302A" w:rsidRPr="00226C90" w:rsidRDefault="00942E2A">
      <w:pPr>
        <w:pStyle w:val="a3"/>
        <w:spacing w:before="1" w:line="360" w:lineRule="auto"/>
        <w:ind w:right="266"/>
        <w:rPr>
          <w:lang w:val="ru-RU"/>
        </w:rPr>
      </w:pPr>
      <w:r w:rsidRPr="00226C90">
        <w:rPr>
          <w:lang w:val="ru-RU"/>
        </w:rPr>
        <w:t xml:space="preserve">Аналізуючи дані таблиці можна зробити висновки, що фонд оплати праці в цілому і на одного працівника з кожним роком зростає. Так фонд заробітної плати в 2014 р. зріс на 52,5%, але темп росту продуктивності над ростом оплати праці зменшується і становить в </w:t>
      </w:r>
      <w:r w:rsidRPr="00226C90">
        <w:rPr>
          <w:lang w:val="ru-RU"/>
        </w:rPr>
        <w:t>2014р. 4,4.</w:t>
      </w:r>
    </w:p>
    <w:p w:rsidR="0085302A" w:rsidRPr="00226C90" w:rsidRDefault="00942E2A">
      <w:pPr>
        <w:pStyle w:val="a3"/>
        <w:spacing w:line="360" w:lineRule="auto"/>
        <w:ind w:right="265"/>
        <w:rPr>
          <w:lang w:val="ru-RU"/>
        </w:rPr>
      </w:pPr>
      <w:r w:rsidRPr="00226C90">
        <w:rPr>
          <w:lang w:val="ru-RU"/>
        </w:rPr>
        <w:t>Зв’язок заробітку працівників з кількісними і якісними результатами їхньої праці здійснюється за допомогою систем заробітної плати.</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6" w:firstLine="0"/>
        <w:rPr>
          <w:lang w:val="ru-RU"/>
        </w:rPr>
      </w:pPr>
      <w:r w:rsidRPr="00226C90">
        <w:rPr>
          <w:lang w:val="ru-RU"/>
        </w:rPr>
        <w:lastRenderedPageBreak/>
        <w:t>Раціональний їх вибір і побудова сприяють забезпеченню матеріальної заінтересованості працівни</w:t>
      </w:r>
      <w:r w:rsidRPr="00226C90">
        <w:rPr>
          <w:lang w:val="ru-RU"/>
        </w:rPr>
        <w:t>ків у зростанні продуктивності праці, поліпшенні якості продукції, що випускається, підвищенні її конкурентоспроможності, економії сировини, матеріалів тощо.</w:t>
      </w:r>
    </w:p>
    <w:p w:rsidR="0085302A" w:rsidRPr="00226C90" w:rsidRDefault="0085302A">
      <w:pPr>
        <w:pStyle w:val="a3"/>
        <w:ind w:left="0" w:firstLine="0"/>
        <w:jc w:val="left"/>
        <w:rPr>
          <w:sz w:val="20"/>
          <w:lang w:val="ru-RU"/>
        </w:rPr>
      </w:pPr>
    </w:p>
    <w:p w:rsidR="0085302A" w:rsidRPr="00226C90" w:rsidRDefault="00942E2A">
      <w:pPr>
        <w:pStyle w:val="Heading1"/>
        <w:numPr>
          <w:ilvl w:val="1"/>
          <w:numId w:val="19"/>
        </w:numPr>
        <w:tabs>
          <w:tab w:val="left" w:pos="1479"/>
        </w:tabs>
        <w:spacing w:before="260"/>
        <w:ind w:left="1478" w:hanging="508"/>
        <w:rPr>
          <w:lang w:val="ru-RU"/>
        </w:rPr>
      </w:pPr>
      <w:r w:rsidRPr="00226C90">
        <w:rPr>
          <w:lang w:val="ru-RU"/>
        </w:rPr>
        <w:t>Надходження основних засобів: документальне оформлення</w:t>
      </w:r>
      <w:r w:rsidRPr="00226C90">
        <w:rPr>
          <w:spacing w:val="-34"/>
          <w:lang w:val="ru-RU"/>
        </w:rPr>
        <w:t xml:space="preserve"> </w:t>
      </w:r>
      <w:r w:rsidRPr="00226C90">
        <w:rPr>
          <w:lang w:val="ru-RU"/>
        </w:rPr>
        <w:t>та</w:t>
      </w:r>
    </w:p>
    <w:p w:rsidR="0085302A" w:rsidRPr="00226C90" w:rsidRDefault="00942E2A">
      <w:pPr>
        <w:spacing w:before="161"/>
        <w:ind w:left="262"/>
        <w:rPr>
          <w:b/>
          <w:sz w:val="28"/>
          <w:lang w:val="ru-RU"/>
        </w:rPr>
      </w:pPr>
      <w:r w:rsidRPr="00226C90">
        <w:rPr>
          <w:b/>
          <w:sz w:val="28"/>
          <w:lang w:val="ru-RU"/>
        </w:rPr>
        <w:t>облік</w:t>
      </w:r>
    </w:p>
    <w:p w:rsidR="0085302A" w:rsidRPr="00226C90" w:rsidRDefault="0085302A">
      <w:pPr>
        <w:pStyle w:val="a3"/>
        <w:ind w:left="0" w:firstLine="0"/>
        <w:jc w:val="left"/>
        <w:rPr>
          <w:b/>
          <w:sz w:val="20"/>
          <w:lang w:val="ru-RU"/>
        </w:rPr>
      </w:pPr>
    </w:p>
    <w:p w:rsidR="0085302A" w:rsidRPr="00226C90" w:rsidRDefault="0085302A">
      <w:pPr>
        <w:pStyle w:val="a3"/>
        <w:spacing w:before="9"/>
        <w:ind w:left="0" w:firstLine="0"/>
        <w:jc w:val="left"/>
        <w:rPr>
          <w:b/>
          <w:sz w:val="27"/>
          <w:lang w:val="ru-RU"/>
        </w:rPr>
      </w:pPr>
    </w:p>
    <w:p w:rsidR="0085302A" w:rsidRPr="00226C90" w:rsidRDefault="00942E2A">
      <w:pPr>
        <w:pStyle w:val="a3"/>
        <w:spacing w:before="89" w:line="360" w:lineRule="auto"/>
        <w:ind w:right="264"/>
        <w:rPr>
          <w:lang w:val="ru-RU"/>
        </w:rPr>
      </w:pPr>
      <w:r w:rsidRPr="00226C90">
        <w:rPr>
          <w:lang w:val="ru-RU"/>
        </w:rPr>
        <w:t xml:space="preserve">Порядок обліку основних засобів та розкриття інформації </w:t>
      </w:r>
      <w:r w:rsidRPr="00226C90">
        <w:rPr>
          <w:spacing w:val="2"/>
          <w:lang w:val="ru-RU"/>
        </w:rPr>
        <w:t xml:space="preserve">про </w:t>
      </w:r>
      <w:r w:rsidRPr="00226C90">
        <w:rPr>
          <w:lang w:val="ru-RU"/>
        </w:rPr>
        <w:t xml:space="preserve">них у Романівській філії ПрАТ «Райз-Максимко» встановлюються П(С)БО 7, затверджений наказом міністерства фінансів № 92 від 27.04.2000 </w:t>
      </w:r>
      <w:r w:rsidRPr="00226C90">
        <w:rPr>
          <w:spacing w:val="4"/>
          <w:lang w:val="ru-RU"/>
        </w:rPr>
        <w:t xml:space="preserve">р. </w:t>
      </w:r>
      <w:r w:rsidRPr="00226C90">
        <w:rPr>
          <w:lang w:val="ru-RU"/>
        </w:rPr>
        <w:t>Основні засобами вважаються матеріальні активи, що знаходят</w:t>
      </w:r>
      <w:r w:rsidRPr="00226C90">
        <w:rPr>
          <w:lang w:val="ru-RU"/>
        </w:rPr>
        <w:t>ься на підприємстві з метою використання їх у процесі виробництва або постачання товарів та інших цілей, очікуваний строк корисного експлуатації яких більше одного року (або операційного циклу, якщо він перевищує рік). Облік основних засобів ведеться пооб’</w:t>
      </w:r>
      <w:r w:rsidRPr="00226C90">
        <w:rPr>
          <w:lang w:val="ru-RU"/>
        </w:rPr>
        <w:t xml:space="preserve">єктно, критерії об’єкта основних засобів визначені </w:t>
      </w:r>
      <w:r w:rsidRPr="00226C90">
        <w:rPr>
          <w:spacing w:val="-2"/>
          <w:lang w:val="ru-RU"/>
        </w:rPr>
        <w:t xml:space="preserve">п.4 </w:t>
      </w:r>
      <w:r w:rsidRPr="00226C90">
        <w:rPr>
          <w:lang w:val="ru-RU"/>
        </w:rPr>
        <w:t xml:space="preserve">П(С)БО 7. Об’єкт основних засобів є активом, якщо існує імовірність того, що підприємство отримає в майбутньому економічні вигоди від його використання та вартість його може бути достовірно визначена. </w:t>
      </w:r>
      <w:r w:rsidRPr="00226C90">
        <w:rPr>
          <w:lang w:val="ru-RU"/>
        </w:rPr>
        <w:t>Надходження основних засобів оприбутковуються за первісною вартістю, порядок розрахунку якої залежить від способу надходження активу на підприємство. Шляхи надходження об’єктів основних засобів на підприємство - придбання (обмін), створення, безоплатне отр</w:t>
      </w:r>
      <w:r w:rsidRPr="00226C90">
        <w:rPr>
          <w:lang w:val="ru-RU"/>
        </w:rPr>
        <w:t>имання, внесення до статутного капіталу, переведення із оборотних</w:t>
      </w:r>
      <w:r w:rsidRPr="00226C90">
        <w:rPr>
          <w:spacing w:val="-8"/>
          <w:lang w:val="ru-RU"/>
        </w:rPr>
        <w:t xml:space="preserve"> </w:t>
      </w:r>
      <w:r w:rsidRPr="00226C90">
        <w:rPr>
          <w:lang w:val="ru-RU"/>
        </w:rPr>
        <w:t>активів.</w:t>
      </w:r>
    </w:p>
    <w:p w:rsidR="0085302A" w:rsidRPr="00226C90" w:rsidRDefault="00942E2A">
      <w:pPr>
        <w:pStyle w:val="a3"/>
        <w:spacing w:before="2" w:line="360" w:lineRule="auto"/>
        <w:ind w:right="266"/>
        <w:rPr>
          <w:lang w:val="ru-RU"/>
        </w:rPr>
      </w:pPr>
      <w:r w:rsidRPr="00226C90">
        <w:rPr>
          <w:lang w:val="ru-RU"/>
        </w:rPr>
        <w:t>У податковому обліку на підставі пп.14.1.138 ст.14 ПКУ основними засобами вважаються матеріальні активи, вартістю понад 6000 гривень, призначені для використання у господарській дія</w:t>
      </w:r>
      <w:r w:rsidRPr="00226C90">
        <w:rPr>
          <w:lang w:val="ru-RU"/>
        </w:rPr>
        <w:t>льності платника податків, з очікуваним строком корисного використання більше одного року (або операційного цикл, якщо він перевищує рік ), вартість таких основних  засобів поступово зменшується у зв’язку з фізичним або моральним</w:t>
      </w:r>
      <w:r w:rsidRPr="00226C90">
        <w:rPr>
          <w:spacing w:val="40"/>
          <w:lang w:val="ru-RU"/>
        </w:rPr>
        <w:t xml:space="preserve"> </w:t>
      </w:r>
      <w:r w:rsidRPr="00226C90">
        <w:rPr>
          <w:lang w:val="ru-RU"/>
        </w:rPr>
        <w:t>зносом.</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73" w:firstLine="0"/>
        <w:rPr>
          <w:lang w:val="ru-RU"/>
        </w:rPr>
      </w:pPr>
      <w:r w:rsidRPr="00226C90">
        <w:rPr>
          <w:lang w:val="ru-RU"/>
        </w:rPr>
        <w:lastRenderedPageBreak/>
        <w:t>У податковому обліку, згідно ст.144 ПКУ, витрати на придбання, самостійне виготовлення основних засобів, що використовуються у господарській діяльності, підлягають амортизації.</w:t>
      </w:r>
    </w:p>
    <w:p w:rsidR="0085302A" w:rsidRPr="00226C90" w:rsidRDefault="00942E2A">
      <w:pPr>
        <w:pStyle w:val="a3"/>
        <w:spacing w:before="1" w:after="6" w:line="360" w:lineRule="auto"/>
        <w:ind w:right="269"/>
        <w:rPr>
          <w:lang w:val="ru-RU"/>
        </w:rPr>
      </w:pPr>
      <w:r w:rsidRPr="00226C90">
        <w:rPr>
          <w:lang w:val="ru-RU"/>
        </w:rPr>
        <w:t>Складський кількісний облік обладнання в розрізі номенклатурних позицій і склад</w:t>
      </w:r>
      <w:r w:rsidRPr="00226C90">
        <w:rPr>
          <w:lang w:val="ru-RU"/>
        </w:rPr>
        <w:t>ів ведеться на рахунках плану рахунків бухгалтерського обліку:1521 «Придбання основних засобів»; 1531 «Придбання інших необоротних активів». Вибір рахунка обліку проводитися в момент оформлення операції придбання обладнання вручну або заповнюється автомати</w:t>
      </w:r>
      <w:r w:rsidRPr="00226C90">
        <w:rPr>
          <w:lang w:val="ru-RU"/>
        </w:rPr>
        <w:t>чно у відповідності зі значенням заданим для відповідного виду номенклатури в регістрі відомостей «Рахунки обліку номенклатури». Надходження комплектуючих на склад підприємства реєструється документом «Надходження товарів і послуг» з видом операції «Обладн</w:t>
      </w:r>
      <w:r w:rsidRPr="00226C90">
        <w:rPr>
          <w:lang w:val="ru-RU"/>
        </w:rPr>
        <w:t>ання» (рис. 2.1, додаток А).</w:t>
      </w:r>
    </w:p>
    <w:p w:rsidR="0085302A" w:rsidRDefault="00942E2A">
      <w:pPr>
        <w:pStyle w:val="a3"/>
        <w:ind w:left="264" w:firstLine="0"/>
        <w:jc w:val="left"/>
        <w:rPr>
          <w:sz w:val="20"/>
        </w:rPr>
      </w:pPr>
      <w:r>
        <w:rPr>
          <w:noProof/>
          <w:sz w:val="20"/>
          <w:lang w:val="ru-RU" w:eastAsia="ru-RU" w:bidi="ar-SA"/>
        </w:rPr>
        <w:drawing>
          <wp:inline distT="0" distB="0" distL="0" distR="0">
            <wp:extent cx="5954413" cy="3056191"/>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5954413" cy="3056191"/>
                    </a:xfrm>
                    <a:prstGeom prst="rect">
                      <a:avLst/>
                    </a:prstGeom>
                  </pic:spPr>
                </pic:pic>
              </a:graphicData>
            </a:graphic>
          </wp:inline>
        </w:drawing>
      </w:r>
    </w:p>
    <w:p w:rsidR="0085302A" w:rsidRPr="00226C90" w:rsidRDefault="00942E2A">
      <w:pPr>
        <w:pStyle w:val="Heading1"/>
        <w:spacing w:before="145"/>
        <w:ind w:left="614"/>
        <w:rPr>
          <w:lang w:val="ru-RU"/>
        </w:rPr>
      </w:pPr>
      <w:r w:rsidRPr="00226C90">
        <w:rPr>
          <w:lang w:val="ru-RU"/>
        </w:rPr>
        <w:t>Рис. 2.1. Документ «Надходження товарів і послуг» з видом операції</w:t>
      </w:r>
    </w:p>
    <w:p w:rsidR="0085302A" w:rsidRPr="00226C90" w:rsidRDefault="00942E2A">
      <w:pPr>
        <w:spacing w:before="163"/>
        <w:ind w:left="362" w:right="369"/>
        <w:jc w:val="center"/>
        <w:rPr>
          <w:b/>
          <w:sz w:val="28"/>
          <w:lang w:val="ru-RU"/>
        </w:rPr>
      </w:pPr>
      <w:r w:rsidRPr="00226C90">
        <w:rPr>
          <w:b/>
          <w:sz w:val="28"/>
          <w:lang w:val="ru-RU"/>
        </w:rPr>
        <w:t>«Обладнання»</w:t>
      </w:r>
    </w:p>
    <w:p w:rsidR="0085302A" w:rsidRPr="00226C90" w:rsidRDefault="00942E2A">
      <w:pPr>
        <w:pStyle w:val="a3"/>
        <w:spacing w:before="156" w:line="360" w:lineRule="auto"/>
        <w:ind w:right="269"/>
        <w:rPr>
          <w:lang w:val="ru-RU"/>
        </w:rPr>
      </w:pPr>
      <w:r w:rsidRPr="00226C90">
        <w:rPr>
          <w:lang w:val="ru-RU"/>
        </w:rPr>
        <w:t>Для коректного відображення операції придбання комплектуючих в колонці «Податкове призначення (ПДВ)» документу «Надходження товарів і послуг» слід вказати податкове призначення (ПДВ) в залежності від виду діяльності, в якій актив буде використовуватися.</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2" w:lineRule="auto"/>
        <w:ind w:right="273"/>
        <w:rPr>
          <w:lang w:val="ru-RU"/>
        </w:rPr>
      </w:pPr>
      <w:r w:rsidRPr="00226C90">
        <w:rPr>
          <w:lang w:val="ru-RU"/>
        </w:rPr>
        <w:lastRenderedPageBreak/>
        <w:t>Для коректного відображення операції придбання в регламентованому звіті «Декларація з ПДВ» у документі придбання встановлюється</w:t>
      </w:r>
      <w:r w:rsidRPr="00226C90">
        <w:rPr>
          <w:spacing w:val="67"/>
          <w:lang w:val="ru-RU"/>
        </w:rPr>
        <w:t xml:space="preserve"> </w:t>
      </w:r>
      <w:r w:rsidRPr="00226C90">
        <w:rPr>
          <w:lang w:val="ru-RU"/>
        </w:rPr>
        <w:t>прапор</w:t>
      </w:r>
    </w:p>
    <w:p w:rsidR="0085302A" w:rsidRPr="00226C90" w:rsidRDefault="00942E2A">
      <w:pPr>
        <w:pStyle w:val="a3"/>
        <w:spacing w:line="317" w:lineRule="exact"/>
        <w:ind w:firstLine="0"/>
        <w:jc w:val="left"/>
        <w:rPr>
          <w:lang w:val="ru-RU"/>
        </w:rPr>
      </w:pPr>
      <w:r w:rsidRPr="00226C90">
        <w:rPr>
          <w:lang w:val="ru-RU"/>
        </w:rPr>
        <w:t>«Поставка основних фондів».</w:t>
      </w:r>
    </w:p>
    <w:p w:rsidR="0085302A" w:rsidRDefault="00942E2A">
      <w:pPr>
        <w:pStyle w:val="a3"/>
        <w:spacing w:before="161" w:after="5" w:line="360" w:lineRule="auto"/>
        <w:ind w:right="264"/>
      </w:pPr>
      <w:r w:rsidRPr="00226C90">
        <w:rPr>
          <w:lang w:val="ru-RU"/>
        </w:rPr>
        <w:t xml:space="preserve">Передача обладнання в монтаж реєструється документом «Передача обладнання </w:t>
      </w:r>
      <w:r w:rsidRPr="00226C90">
        <w:rPr>
          <w:lang w:val="ru-RU"/>
        </w:rPr>
        <w:t xml:space="preserve">в монтаж» (рис. 2.2). У шапці документа зазначаються об’єкт будівництва і стаття витрат (використовується для групування витрат, віднесених </w:t>
      </w:r>
      <w:proofErr w:type="gramStart"/>
      <w:r w:rsidRPr="00226C90">
        <w:rPr>
          <w:lang w:val="ru-RU"/>
        </w:rPr>
        <w:t>на</w:t>
      </w:r>
      <w:proofErr w:type="gramEnd"/>
      <w:r w:rsidRPr="00226C90">
        <w:rPr>
          <w:lang w:val="ru-RU"/>
        </w:rPr>
        <w:t xml:space="preserve"> об’єкт будівництва), на яких накопичуватимуться витрати на створення ОЗ. </w:t>
      </w:r>
      <w:r>
        <w:t xml:space="preserve">Таблична частина документа заповнюється </w:t>
      </w:r>
      <w:r>
        <w:t>обладнанням, переданим в монтаж.</w:t>
      </w:r>
    </w:p>
    <w:p w:rsidR="0085302A" w:rsidRDefault="00942E2A">
      <w:pPr>
        <w:pStyle w:val="a3"/>
        <w:ind w:left="264" w:firstLine="0"/>
        <w:jc w:val="left"/>
        <w:rPr>
          <w:sz w:val="20"/>
        </w:rPr>
      </w:pPr>
      <w:r>
        <w:rPr>
          <w:noProof/>
          <w:sz w:val="20"/>
          <w:lang w:val="ru-RU" w:eastAsia="ru-RU" w:bidi="ar-SA"/>
        </w:rPr>
        <w:drawing>
          <wp:inline distT="0" distB="0" distL="0" distR="0">
            <wp:extent cx="5954413" cy="3056191"/>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5954413" cy="3056191"/>
                    </a:xfrm>
                    <a:prstGeom prst="rect">
                      <a:avLst/>
                    </a:prstGeom>
                  </pic:spPr>
                </pic:pic>
              </a:graphicData>
            </a:graphic>
          </wp:inline>
        </w:drawing>
      </w:r>
    </w:p>
    <w:p w:rsidR="0085302A" w:rsidRPr="00226C90" w:rsidRDefault="00942E2A">
      <w:pPr>
        <w:pStyle w:val="Heading1"/>
        <w:spacing w:before="144"/>
        <w:ind w:left="1579"/>
        <w:rPr>
          <w:lang w:val="ru-RU"/>
        </w:rPr>
      </w:pPr>
      <w:r w:rsidRPr="00226C90">
        <w:rPr>
          <w:lang w:val="ru-RU"/>
        </w:rPr>
        <w:t>Рис. 2.2. Документ «Передача обладнання в монтаж»</w:t>
      </w:r>
    </w:p>
    <w:p w:rsidR="0085302A" w:rsidRPr="00226C90" w:rsidRDefault="00942E2A">
      <w:pPr>
        <w:pStyle w:val="a3"/>
        <w:spacing w:before="159" w:line="360" w:lineRule="auto"/>
        <w:ind w:right="272"/>
        <w:rPr>
          <w:lang w:val="ru-RU"/>
        </w:rPr>
      </w:pPr>
      <w:r w:rsidRPr="00226C90">
        <w:rPr>
          <w:lang w:val="ru-RU"/>
        </w:rPr>
        <w:t>Найменування об’єкта будівництва зручно ввести таке ж, як і у основного засобу, за яким акумулюються витрати. Це полегшить його пошук і підвищить наочність аналітичної</w:t>
      </w:r>
      <w:r w:rsidRPr="00226C90">
        <w:rPr>
          <w:spacing w:val="-4"/>
          <w:lang w:val="ru-RU"/>
        </w:rPr>
        <w:t xml:space="preserve"> </w:t>
      </w:r>
      <w:r w:rsidRPr="00226C90">
        <w:rPr>
          <w:lang w:val="ru-RU"/>
        </w:rPr>
        <w:t>інф</w:t>
      </w:r>
      <w:r w:rsidRPr="00226C90">
        <w:rPr>
          <w:lang w:val="ru-RU"/>
        </w:rPr>
        <w:t>ормації.</w:t>
      </w:r>
    </w:p>
    <w:p w:rsidR="0085302A" w:rsidRPr="00226C90" w:rsidRDefault="00942E2A">
      <w:pPr>
        <w:pStyle w:val="a3"/>
        <w:spacing w:line="360" w:lineRule="auto"/>
        <w:ind w:right="271"/>
        <w:rPr>
          <w:lang w:val="ru-RU"/>
        </w:rPr>
      </w:pPr>
      <w:r w:rsidRPr="00226C90">
        <w:rPr>
          <w:lang w:val="ru-RU"/>
        </w:rPr>
        <w:t>Облік витрат на формування вартості майбутніх необоротних активів у розрізі об’єктів будівництва і статей витрат ведеться на рахунках плану рахунків бухгалтерського обліку:</w:t>
      </w:r>
    </w:p>
    <w:p w:rsidR="0085302A" w:rsidRPr="00226C90" w:rsidRDefault="00942E2A">
      <w:pPr>
        <w:pStyle w:val="a3"/>
        <w:ind w:left="970" w:firstLine="0"/>
        <w:jc w:val="left"/>
        <w:rPr>
          <w:lang w:val="ru-RU"/>
        </w:rPr>
      </w:pPr>
      <w:r w:rsidRPr="00226C90">
        <w:rPr>
          <w:lang w:val="ru-RU"/>
        </w:rPr>
        <w:t>151 «Капітальне будівництво»;</w:t>
      </w:r>
    </w:p>
    <w:p w:rsidR="0085302A" w:rsidRPr="00226C90" w:rsidRDefault="00942E2A">
      <w:pPr>
        <w:pStyle w:val="a3"/>
        <w:spacing w:before="160"/>
        <w:ind w:left="970" w:firstLine="0"/>
        <w:jc w:val="left"/>
        <w:rPr>
          <w:lang w:val="ru-RU"/>
        </w:rPr>
      </w:pPr>
      <w:r w:rsidRPr="00226C90">
        <w:rPr>
          <w:lang w:val="ru-RU"/>
        </w:rPr>
        <w:t>1522 «Виготовлення основних засобів»;</w:t>
      </w:r>
    </w:p>
    <w:p w:rsidR="0085302A" w:rsidRPr="00226C90" w:rsidRDefault="00942E2A">
      <w:pPr>
        <w:pStyle w:val="a3"/>
        <w:spacing w:before="163"/>
        <w:ind w:left="970" w:firstLine="0"/>
        <w:jc w:val="left"/>
        <w:rPr>
          <w:lang w:val="ru-RU"/>
        </w:rPr>
      </w:pPr>
      <w:r w:rsidRPr="00226C90">
        <w:rPr>
          <w:lang w:val="ru-RU"/>
        </w:rPr>
        <w:t>1532 «</w:t>
      </w:r>
      <w:r w:rsidRPr="00226C90">
        <w:rPr>
          <w:lang w:val="ru-RU"/>
        </w:rPr>
        <w:t>Виготовлення інших необоротних матеріальних активів».</w:t>
      </w:r>
    </w:p>
    <w:p w:rsidR="0085302A" w:rsidRPr="00226C90" w:rsidRDefault="0085302A">
      <w:pPr>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6"/>
        <w:rPr>
          <w:lang w:val="ru-RU"/>
        </w:rPr>
      </w:pPr>
      <w:r w:rsidRPr="00226C90">
        <w:rPr>
          <w:lang w:val="ru-RU"/>
        </w:rPr>
        <w:lastRenderedPageBreak/>
        <w:t>Аналітика в розрізі статей витрат є зворотною, тобто, накопичення витрат проводиться в розрізі статей, а списання – загальною сумою (пусте субконто «стаття витрат» при списанні з рахунку 1522 (151, 1532).</w:t>
      </w:r>
    </w:p>
    <w:p w:rsidR="0085302A" w:rsidRPr="00226C90" w:rsidRDefault="00942E2A">
      <w:pPr>
        <w:pStyle w:val="a3"/>
        <w:spacing w:before="1" w:line="360" w:lineRule="auto"/>
        <w:ind w:right="271"/>
        <w:rPr>
          <w:lang w:val="ru-RU"/>
        </w:rPr>
      </w:pPr>
      <w:r w:rsidRPr="00226C90">
        <w:rPr>
          <w:lang w:val="ru-RU"/>
        </w:rPr>
        <w:t>Вибір рахунку обліку здійснюватися вручну або у від</w:t>
      </w:r>
      <w:r w:rsidRPr="00226C90">
        <w:rPr>
          <w:lang w:val="ru-RU"/>
        </w:rPr>
        <w:t>повідності зі значенням зазначеним для об’єктів будівництва у регістрі відомостей</w:t>
      </w:r>
    </w:p>
    <w:p w:rsidR="0085302A" w:rsidRPr="00226C90" w:rsidRDefault="00942E2A">
      <w:pPr>
        <w:pStyle w:val="a3"/>
        <w:spacing w:before="2" w:line="360" w:lineRule="auto"/>
        <w:ind w:firstLine="0"/>
        <w:jc w:val="left"/>
        <w:rPr>
          <w:lang w:val="ru-RU"/>
        </w:rPr>
      </w:pPr>
      <w:r w:rsidRPr="00226C90">
        <w:rPr>
          <w:lang w:val="ru-RU"/>
        </w:rPr>
        <w:t>«Об’єкти будівництва організацій» в момент оформлення операції придбання об’єкта будівництва або списання на нього витрат.</w:t>
      </w:r>
    </w:p>
    <w:p w:rsidR="0085302A" w:rsidRPr="00226C90" w:rsidRDefault="00942E2A">
      <w:pPr>
        <w:pStyle w:val="a3"/>
        <w:spacing w:line="360" w:lineRule="auto"/>
        <w:ind w:right="269"/>
        <w:rPr>
          <w:lang w:val="ru-RU"/>
        </w:rPr>
      </w:pPr>
      <w:r w:rsidRPr="00226C90">
        <w:rPr>
          <w:lang w:val="ru-RU"/>
        </w:rPr>
        <w:t>Накопичення витрат на створення об’єкта будівництва</w:t>
      </w:r>
      <w:r w:rsidRPr="00226C90">
        <w:rPr>
          <w:lang w:val="ru-RU"/>
        </w:rPr>
        <w:t>, залежно від контексту операції реєструється в конфігурації наступним чином:</w:t>
      </w:r>
    </w:p>
    <w:p w:rsidR="0085302A" w:rsidRPr="00226C90" w:rsidRDefault="00942E2A">
      <w:pPr>
        <w:pStyle w:val="a4"/>
        <w:numPr>
          <w:ilvl w:val="0"/>
          <w:numId w:val="18"/>
        </w:numPr>
        <w:tabs>
          <w:tab w:val="left" w:pos="1678"/>
        </w:tabs>
        <w:spacing w:after="10" w:line="357" w:lineRule="auto"/>
        <w:ind w:right="265" w:firstLine="708"/>
        <w:rPr>
          <w:rFonts w:ascii="Symbol" w:hAnsi="Symbol"/>
          <w:sz w:val="28"/>
          <w:lang w:val="ru-RU"/>
        </w:rPr>
      </w:pPr>
      <w:r w:rsidRPr="00226C90">
        <w:rPr>
          <w:sz w:val="28"/>
          <w:lang w:val="ru-RU"/>
        </w:rPr>
        <w:t>за допомогою документа «Надходження товарів і послуг» з видом операції «Покупка, комісія» на закладці «Послуги» для відображення отриманих послуг сторонніх організацій (рис. 2.3, додаток Б); з видом операції «Об’єкти будівництва» на однойменній закладці, з</w:t>
      </w:r>
      <w:r w:rsidRPr="00226C90">
        <w:rPr>
          <w:sz w:val="28"/>
          <w:lang w:val="ru-RU"/>
        </w:rPr>
        <w:t xml:space="preserve"> одночасним списанням матеріальних цінностей, комплектуючих і послуг сторонніх організацій на вартість об’єкта</w:t>
      </w:r>
      <w:r w:rsidRPr="00226C90">
        <w:rPr>
          <w:spacing w:val="-2"/>
          <w:sz w:val="28"/>
          <w:lang w:val="ru-RU"/>
        </w:rPr>
        <w:t xml:space="preserve"> </w:t>
      </w:r>
      <w:r w:rsidRPr="00226C90">
        <w:rPr>
          <w:sz w:val="28"/>
          <w:lang w:val="ru-RU"/>
        </w:rPr>
        <w:t>будівництва;</w:t>
      </w:r>
    </w:p>
    <w:p w:rsidR="0085302A" w:rsidRDefault="00942E2A">
      <w:pPr>
        <w:pStyle w:val="a3"/>
        <w:ind w:left="264" w:firstLine="0"/>
        <w:jc w:val="left"/>
        <w:rPr>
          <w:sz w:val="20"/>
        </w:rPr>
      </w:pPr>
      <w:r>
        <w:rPr>
          <w:noProof/>
          <w:sz w:val="20"/>
          <w:lang w:val="ru-RU" w:eastAsia="ru-RU" w:bidi="ar-SA"/>
        </w:rPr>
        <w:drawing>
          <wp:inline distT="0" distB="0" distL="0" distR="0">
            <wp:extent cx="5954413" cy="3056191"/>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5954413" cy="3056191"/>
                    </a:xfrm>
                    <a:prstGeom prst="rect">
                      <a:avLst/>
                    </a:prstGeom>
                  </pic:spPr>
                </pic:pic>
              </a:graphicData>
            </a:graphic>
          </wp:inline>
        </w:drawing>
      </w:r>
    </w:p>
    <w:p w:rsidR="0085302A" w:rsidRPr="00226C90" w:rsidRDefault="00942E2A">
      <w:pPr>
        <w:pStyle w:val="Heading1"/>
        <w:spacing w:before="147"/>
        <w:ind w:left="614"/>
        <w:rPr>
          <w:lang w:val="ru-RU"/>
        </w:rPr>
      </w:pPr>
      <w:r w:rsidRPr="00226C90">
        <w:rPr>
          <w:lang w:val="ru-RU"/>
        </w:rPr>
        <w:t>Рис. 2.3. Документ «Надходження товарів і послуг» з видом операції</w:t>
      </w:r>
    </w:p>
    <w:p w:rsidR="0085302A" w:rsidRPr="00226C90" w:rsidRDefault="00942E2A">
      <w:pPr>
        <w:spacing w:before="161"/>
        <w:ind w:left="2230"/>
        <w:rPr>
          <w:b/>
          <w:sz w:val="28"/>
          <w:lang w:val="ru-RU"/>
        </w:rPr>
      </w:pPr>
      <w:r w:rsidRPr="00226C90">
        <w:rPr>
          <w:b/>
          <w:sz w:val="28"/>
          <w:lang w:val="ru-RU"/>
        </w:rPr>
        <w:t>«Покупка, комісія» на закладці «Послуги»</w:t>
      </w:r>
    </w:p>
    <w:p w:rsidR="0085302A" w:rsidRPr="00226C90" w:rsidRDefault="00942E2A">
      <w:pPr>
        <w:pStyle w:val="a4"/>
        <w:numPr>
          <w:ilvl w:val="0"/>
          <w:numId w:val="18"/>
        </w:numPr>
        <w:tabs>
          <w:tab w:val="left" w:pos="1678"/>
        </w:tabs>
        <w:spacing w:before="157" w:line="357" w:lineRule="auto"/>
        <w:ind w:right="265" w:firstLine="708"/>
        <w:rPr>
          <w:rFonts w:ascii="Symbol" w:hAnsi="Symbol"/>
          <w:sz w:val="28"/>
          <w:lang w:val="ru-RU"/>
        </w:rPr>
      </w:pPr>
      <w:r w:rsidRPr="00226C90">
        <w:rPr>
          <w:sz w:val="28"/>
          <w:lang w:val="ru-RU"/>
        </w:rPr>
        <w:t>за допомогою документа</w:t>
      </w:r>
      <w:r w:rsidRPr="00226C90">
        <w:rPr>
          <w:sz w:val="28"/>
          <w:lang w:val="ru-RU"/>
        </w:rPr>
        <w:t xml:space="preserve"> «Авансовий звіт» на закладці «Інше», для віднесення на вартість об’єкта будівництва витрат здійснених підзвітною особою;</w:t>
      </w:r>
    </w:p>
    <w:p w:rsidR="0085302A" w:rsidRPr="00226C90" w:rsidRDefault="0085302A">
      <w:pPr>
        <w:spacing w:line="357" w:lineRule="auto"/>
        <w:jc w:val="both"/>
        <w:rPr>
          <w:rFonts w:ascii="Symbol" w:hAnsi="Symbol"/>
          <w:sz w:val="28"/>
          <w:lang w:val="ru-RU"/>
        </w:rPr>
        <w:sectPr w:rsidR="0085302A" w:rsidRPr="00226C90">
          <w:pgSz w:w="11910" w:h="16840"/>
          <w:pgMar w:top="960" w:right="580" w:bottom="280" w:left="1440" w:header="713" w:footer="0" w:gutter="0"/>
          <w:cols w:space="720"/>
        </w:sectPr>
      </w:pPr>
    </w:p>
    <w:p w:rsidR="0085302A" w:rsidRPr="00226C90" w:rsidRDefault="00942E2A">
      <w:pPr>
        <w:pStyle w:val="a4"/>
        <w:numPr>
          <w:ilvl w:val="0"/>
          <w:numId w:val="18"/>
        </w:numPr>
        <w:tabs>
          <w:tab w:val="left" w:pos="1678"/>
        </w:tabs>
        <w:spacing w:before="146" w:line="352" w:lineRule="auto"/>
        <w:ind w:right="273" w:firstLine="708"/>
        <w:rPr>
          <w:rFonts w:ascii="Symbol" w:hAnsi="Symbol"/>
          <w:sz w:val="28"/>
          <w:lang w:val="ru-RU"/>
        </w:rPr>
      </w:pPr>
      <w:r w:rsidRPr="00226C90">
        <w:rPr>
          <w:sz w:val="28"/>
          <w:lang w:val="ru-RU"/>
        </w:rPr>
        <w:lastRenderedPageBreak/>
        <w:t>за допомогою документа «Нарахування зарплати працівникам організації», для віднесення витрат з оплати</w:t>
      </w:r>
      <w:r w:rsidRPr="00226C90">
        <w:rPr>
          <w:spacing w:val="-6"/>
          <w:sz w:val="28"/>
          <w:lang w:val="ru-RU"/>
        </w:rPr>
        <w:t xml:space="preserve"> </w:t>
      </w:r>
      <w:r w:rsidRPr="00226C90">
        <w:rPr>
          <w:sz w:val="28"/>
          <w:lang w:val="ru-RU"/>
        </w:rPr>
        <w:t>праці;</w:t>
      </w:r>
    </w:p>
    <w:p w:rsidR="0085302A" w:rsidRPr="00226C90" w:rsidRDefault="00942E2A">
      <w:pPr>
        <w:pStyle w:val="a4"/>
        <w:numPr>
          <w:ilvl w:val="0"/>
          <w:numId w:val="18"/>
        </w:numPr>
        <w:tabs>
          <w:tab w:val="left" w:pos="1678"/>
        </w:tabs>
        <w:spacing w:before="10" w:line="352" w:lineRule="auto"/>
        <w:ind w:right="272" w:firstLine="708"/>
        <w:rPr>
          <w:rFonts w:ascii="Symbol" w:hAnsi="Symbol"/>
          <w:sz w:val="28"/>
          <w:lang w:val="ru-RU"/>
        </w:rPr>
      </w:pPr>
      <w:r w:rsidRPr="00226C90">
        <w:rPr>
          <w:sz w:val="28"/>
          <w:lang w:val="ru-RU"/>
        </w:rPr>
        <w:t>при проведенні документа «Закриття місяця» з встановленим прапором «Нарахування</w:t>
      </w:r>
      <w:r w:rsidRPr="00226C90">
        <w:rPr>
          <w:spacing w:val="-1"/>
          <w:sz w:val="28"/>
          <w:lang w:val="ru-RU"/>
        </w:rPr>
        <w:t xml:space="preserve"> </w:t>
      </w:r>
      <w:r w:rsidRPr="00226C90">
        <w:rPr>
          <w:sz w:val="28"/>
          <w:lang w:val="ru-RU"/>
        </w:rPr>
        <w:t>амортизації».</w:t>
      </w:r>
    </w:p>
    <w:p w:rsidR="0085302A" w:rsidRPr="00226C90" w:rsidRDefault="00942E2A">
      <w:pPr>
        <w:pStyle w:val="a3"/>
        <w:spacing w:before="9" w:line="360" w:lineRule="auto"/>
        <w:ind w:right="268"/>
        <w:rPr>
          <w:lang w:val="ru-RU"/>
        </w:rPr>
      </w:pPr>
      <w:r w:rsidRPr="00226C90">
        <w:rPr>
          <w:lang w:val="ru-RU"/>
        </w:rPr>
        <w:t xml:space="preserve">Після накопичення всіх витрат на об’єкті будівництва оформляється операція введення в експлуатацію об’єкта основних засобів. При цьому сума витрат, накопичена на </w:t>
      </w:r>
      <w:r w:rsidRPr="00226C90">
        <w:rPr>
          <w:lang w:val="ru-RU"/>
        </w:rPr>
        <w:t>об’єкті будівництва, сформує первісну вартість нового основного засобу.</w:t>
      </w:r>
    </w:p>
    <w:p w:rsidR="0085302A" w:rsidRPr="00226C90" w:rsidRDefault="00942E2A">
      <w:pPr>
        <w:pStyle w:val="a3"/>
        <w:spacing w:before="1" w:line="360" w:lineRule="auto"/>
        <w:ind w:right="265"/>
        <w:rPr>
          <w:lang w:val="ru-RU"/>
        </w:rPr>
      </w:pPr>
      <w:r w:rsidRPr="00226C90">
        <w:rPr>
          <w:lang w:val="ru-RU"/>
        </w:rPr>
        <w:t>Введення в експлуатацію об’єкта основних засобів оформляється документом «Введення в експлуатацію ОЗ» з видом операції «Об’єкти будівництва» (рис. 2.4, додаток В).</w:t>
      </w:r>
    </w:p>
    <w:p w:rsidR="0085302A" w:rsidRPr="00226C90" w:rsidRDefault="0085302A">
      <w:pPr>
        <w:pStyle w:val="a3"/>
        <w:ind w:left="0" w:firstLine="0"/>
        <w:jc w:val="left"/>
        <w:rPr>
          <w:sz w:val="20"/>
          <w:lang w:val="ru-RU"/>
        </w:rPr>
      </w:pPr>
    </w:p>
    <w:p w:rsidR="0085302A" w:rsidRPr="00226C90" w:rsidRDefault="00942E2A">
      <w:pPr>
        <w:pStyle w:val="a3"/>
        <w:spacing w:before="10"/>
        <w:ind w:left="0" w:firstLine="0"/>
        <w:jc w:val="left"/>
        <w:rPr>
          <w:sz w:val="18"/>
          <w:lang w:val="ru-RU"/>
        </w:rPr>
      </w:pPr>
      <w:r>
        <w:rPr>
          <w:noProof/>
          <w:lang w:val="ru-RU" w:eastAsia="ru-RU" w:bidi="ar-SA"/>
        </w:rPr>
        <w:drawing>
          <wp:anchor distT="0" distB="0" distL="0" distR="0" simplePos="0" relativeHeight="268434647" behindDoc="1" locked="0" layoutInCell="1" allowOverlap="1">
            <wp:simplePos x="0" y="0"/>
            <wp:positionH relativeFrom="page">
              <wp:posOffset>1082039</wp:posOffset>
            </wp:positionH>
            <wp:positionV relativeFrom="paragraph">
              <wp:posOffset>163126</wp:posOffset>
            </wp:positionV>
            <wp:extent cx="5954413" cy="3056191"/>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6" cstate="print"/>
                    <a:stretch>
                      <a:fillRect/>
                    </a:stretch>
                  </pic:blipFill>
                  <pic:spPr>
                    <a:xfrm>
                      <a:off x="0" y="0"/>
                      <a:ext cx="5954413" cy="3056191"/>
                    </a:xfrm>
                    <a:prstGeom prst="rect">
                      <a:avLst/>
                    </a:prstGeom>
                  </pic:spPr>
                </pic:pic>
              </a:graphicData>
            </a:graphic>
          </wp:anchor>
        </w:drawing>
      </w:r>
    </w:p>
    <w:p w:rsidR="0085302A" w:rsidRPr="00226C90" w:rsidRDefault="00942E2A">
      <w:pPr>
        <w:pStyle w:val="Heading1"/>
        <w:spacing w:before="119"/>
        <w:ind w:left="686"/>
        <w:rPr>
          <w:lang w:val="ru-RU"/>
        </w:rPr>
      </w:pPr>
      <w:r w:rsidRPr="00226C90">
        <w:rPr>
          <w:lang w:val="ru-RU"/>
        </w:rPr>
        <w:t>Рис. 2.4. Докумен</w:t>
      </w:r>
      <w:r w:rsidRPr="00226C90">
        <w:rPr>
          <w:lang w:val="ru-RU"/>
        </w:rPr>
        <w:t>т «Введення в експлуатацію ОЗ» з видом операції</w:t>
      </w:r>
    </w:p>
    <w:p w:rsidR="0085302A" w:rsidRPr="00226C90" w:rsidRDefault="00942E2A">
      <w:pPr>
        <w:spacing w:before="160"/>
        <w:ind w:left="362" w:right="367"/>
        <w:jc w:val="center"/>
        <w:rPr>
          <w:b/>
          <w:sz w:val="28"/>
          <w:lang w:val="ru-RU"/>
        </w:rPr>
      </w:pPr>
      <w:r w:rsidRPr="00226C90">
        <w:rPr>
          <w:b/>
          <w:sz w:val="28"/>
          <w:lang w:val="ru-RU"/>
        </w:rPr>
        <w:t>«Об’єкти будівництва»</w:t>
      </w:r>
    </w:p>
    <w:p w:rsidR="0085302A" w:rsidRPr="00226C90" w:rsidRDefault="0085302A">
      <w:pPr>
        <w:pStyle w:val="a3"/>
        <w:ind w:left="0" w:firstLine="0"/>
        <w:jc w:val="left"/>
        <w:rPr>
          <w:b/>
          <w:sz w:val="30"/>
          <w:lang w:val="ru-RU"/>
        </w:rPr>
      </w:pPr>
    </w:p>
    <w:p w:rsidR="0085302A" w:rsidRPr="00226C90" w:rsidRDefault="0085302A">
      <w:pPr>
        <w:pStyle w:val="a3"/>
        <w:spacing w:before="8"/>
        <w:ind w:left="0" w:firstLine="0"/>
        <w:jc w:val="left"/>
        <w:rPr>
          <w:b/>
          <w:sz w:val="25"/>
          <w:lang w:val="ru-RU"/>
        </w:rPr>
      </w:pPr>
    </w:p>
    <w:p w:rsidR="0085302A" w:rsidRPr="00226C90" w:rsidRDefault="00942E2A">
      <w:pPr>
        <w:pStyle w:val="a3"/>
        <w:ind w:left="970" w:firstLine="0"/>
        <w:jc w:val="left"/>
        <w:rPr>
          <w:lang w:val="ru-RU"/>
        </w:rPr>
      </w:pPr>
      <w:r w:rsidRPr="00226C90">
        <w:rPr>
          <w:lang w:val="ru-RU"/>
        </w:rPr>
        <w:t>При заповненні документа:на вкладці «Основні засоби» в полі введення</w:t>
      </w:r>
    </w:p>
    <w:p w:rsidR="0085302A" w:rsidRPr="00226C90" w:rsidRDefault="00942E2A">
      <w:pPr>
        <w:pStyle w:val="a3"/>
        <w:spacing w:before="161" w:line="360" w:lineRule="auto"/>
        <w:ind w:right="264" w:firstLine="0"/>
        <w:rPr>
          <w:lang w:val="ru-RU"/>
        </w:rPr>
      </w:pPr>
      <w:r w:rsidRPr="00226C90">
        <w:rPr>
          <w:lang w:val="ru-RU"/>
        </w:rPr>
        <w:t>«Об’єкт» слід вибрати об’єкт будівництва, на якому накопичені витрати; в полі введення «Рахунок інвестицій» при виб</w:t>
      </w:r>
      <w:r w:rsidRPr="00226C90">
        <w:rPr>
          <w:lang w:val="ru-RU"/>
        </w:rPr>
        <w:t>орі виду операції «Об’єкти будівництва» автоматично буде встановлено рахунок 1522 «Виготовлення та модернізація основних засобів».</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5"/>
        <w:rPr>
          <w:lang w:val="ru-RU"/>
        </w:rPr>
      </w:pPr>
      <w:r w:rsidRPr="00226C90">
        <w:rPr>
          <w:lang w:val="ru-RU"/>
        </w:rPr>
        <w:lastRenderedPageBreak/>
        <w:t>При натисканні на кнопку «Розрахувати суми» виконується автоматичний розрахунок і заповнення суми первісної вартості об’єкта основних засобів, виходячи з витрат, накопичених на об’єкті будівництва.</w:t>
      </w:r>
    </w:p>
    <w:p w:rsidR="0085302A" w:rsidRPr="00226C90" w:rsidRDefault="00942E2A">
      <w:pPr>
        <w:pStyle w:val="a3"/>
        <w:spacing w:before="1" w:after="6" w:line="360" w:lineRule="auto"/>
        <w:ind w:right="265"/>
        <w:rPr>
          <w:lang w:val="ru-RU"/>
        </w:rPr>
      </w:pPr>
      <w:r w:rsidRPr="00226C90">
        <w:rPr>
          <w:lang w:val="ru-RU"/>
        </w:rPr>
        <w:t>Основні бухгалтерські та податкові облікові параметри об’є</w:t>
      </w:r>
      <w:r w:rsidRPr="00226C90">
        <w:rPr>
          <w:lang w:val="ru-RU"/>
        </w:rPr>
        <w:t>кта основних засобів вказуються на закладці «Облікові дані» (рис. 2.5).</w:t>
      </w:r>
    </w:p>
    <w:p w:rsidR="0085302A" w:rsidRDefault="00942E2A">
      <w:pPr>
        <w:pStyle w:val="a3"/>
        <w:ind w:left="264" w:firstLine="0"/>
        <w:jc w:val="left"/>
        <w:rPr>
          <w:sz w:val="20"/>
        </w:rPr>
      </w:pPr>
      <w:r>
        <w:rPr>
          <w:noProof/>
          <w:sz w:val="20"/>
          <w:lang w:val="ru-RU" w:eastAsia="ru-RU" w:bidi="ar-SA"/>
        </w:rPr>
        <w:drawing>
          <wp:inline distT="0" distB="0" distL="0" distR="0">
            <wp:extent cx="5954413" cy="3056191"/>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5954413" cy="3056191"/>
                    </a:xfrm>
                    <a:prstGeom prst="rect">
                      <a:avLst/>
                    </a:prstGeom>
                  </pic:spPr>
                </pic:pic>
              </a:graphicData>
            </a:graphic>
          </wp:inline>
        </w:drawing>
      </w:r>
    </w:p>
    <w:p w:rsidR="0085302A" w:rsidRPr="00226C90" w:rsidRDefault="00942E2A">
      <w:pPr>
        <w:pStyle w:val="Heading1"/>
        <w:spacing w:before="147" w:line="360" w:lineRule="auto"/>
        <w:ind w:left="4609" w:right="325" w:hanging="4283"/>
        <w:rPr>
          <w:lang w:val="ru-RU"/>
        </w:rPr>
      </w:pPr>
      <w:r w:rsidRPr="00226C90">
        <w:rPr>
          <w:lang w:val="ru-RU"/>
        </w:rPr>
        <w:t>Рис. 2.5. Документ «Введення в експлуатацію ОЗ» на закладці «Облікові дані»</w:t>
      </w:r>
    </w:p>
    <w:p w:rsidR="0085302A" w:rsidRPr="00226C90" w:rsidRDefault="0085302A">
      <w:pPr>
        <w:pStyle w:val="a3"/>
        <w:spacing w:before="5"/>
        <w:ind w:left="0" w:firstLine="0"/>
        <w:jc w:val="left"/>
        <w:rPr>
          <w:b/>
          <w:sz w:val="41"/>
          <w:lang w:val="ru-RU"/>
        </w:rPr>
      </w:pPr>
    </w:p>
    <w:p w:rsidR="0085302A" w:rsidRPr="00226C90" w:rsidRDefault="00942E2A">
      <w:pPr>
        <w:pStyle w:val="a3"/>
        <w:spacing w:line="360" w:lineRule="auto"/>
        <w:ind w:right="267"/>
        <w:rPr>
          <w:lang w:val="ru-RU"/>
        </w:rPr>
      </w:pPr>
      <w:r w:rsidRPr="00226C90">
        <w:rPr>
          <w:lang w:val="ru-RU"/>
        </w:rPr>
        <w:t xml:space="preserve">Для цілей бухгалтерського обліку, залежно від зазначеного рахунки обліку, введений в експлуатацію об’єкт </w:t>
      </w:r>
      <w:r w:rsidRPr="00226C90">
        <w:rPr>
          <w:lang w:val="ru-RU"/>
        </w:rPr>
        <w:t>може бути:основним засобом (субрахунку рахунку 10);іншим необоротним матеріальним активом (субрахунку 11 рахунки, крім рахунків 1112 та 1122).</w:t>
      </w:r>
    </w:p>
    <w:p w:rsidR="0085302A" w:rsidRPr="00226C90" w:rsidRDefault="00942E2A">
      <w:pPr>
        <w:pStyle w:val="a3"/>
        <w:spacing w:before="1" w:line="360" w:lineRule="auto"/>
        <w:ind w:right="275"/>
        <w:rPr>
          <w:lang w:val="ru-RU"/>
        </w:rPr>
      </w:pPr>
      <w:r w:rsidRPr="00226C90">
        <w:rPr>
          <w:lang w:val="ru-RU"/>
        </w:rPr>
        <w:t>На цій закладці залежно від рахунку обліку необоротного активу слід задати параметри розрахунку амортизації.</w:t>
      </w:r>
    </w:p>
    <w:p w:rsidR="0085302A" w:rsidRPr="00226C90" w:rsidRDefault="00942E2A">
      <w:pPr>
        <w:pStyle w:val="a3"/>
        <w:spacing w:before="1" w:line="360" w:lineRule="auto"/>
        <w:ind w:right="262"/>
        <w:rPr>
          <w:lang w:val="ru-RU"/>
        </w:rPr>
      </w:pPr>
      <w:r w:rsidRPr="00226C90">
        <w:rPr>
          <w:lang w:val="ru-RU"/>
        </w:rPr>
        <w:t>Прав</w:t>
      </w:r>
      <w:r w:rsidRPr="00226C90">
        <w:rPr>
          <w:lang w:val="ru-RU"/>
        </w:rPr>
        <w:t>ильність і повноту відображення в обліку операції комплектації об’єкта основних засобів можна перевірити за допомогою звіту «Оборотно- сальдова відомість по рахунку» (рис. 2.6, додаток Г, Д).</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85302A">
      <w:pPr>
        <w:pStyle w:val="a3"/>
        <w:spacing w:before="2"/>
        <w:ind w:left="0" w:firstLine="0"/>
        <w:jc w:val="left"/>
        <w:rPr>
          <w:sz w:val="13"/>
          <w:lang w:val="ru-RU"/>
        </w:rPr>
      </w:pPr>
    </w:p>
    <w:p w:rsidR="0085302A" w:rsidRDefault="00942E2A">
      <w:pPr>
        <w:pStyle w:val="a3"/>
        <w:ind w:left="264" w:firstLine="0"/>
        <w:jc w:val="left"/>
        <w:rPr>
          <w:sz w:val="20"/>
        </w:rPr>
      </w:pPr>
      <w:r>
        <w:rPr>
          <w:noProof/>
          <w:sz w:val="20"/>
          <w:lang w:val="ru-RU" w:eastAsia="ru-RU" w:bidi="ar-SA"/>
        </w:rPr>
        <w:drawing>
          <wp:inline distT="0" distB="0" distL="0" distR="0">
            <wp:extent cx="5954413" cy="3056191"/>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8" cstate="print"/>
                    <a:stretch>
                      <a:fillRect/>
                    </a:stretch>
                  </pic:blipFill>
                  <pic:spPr>
                    <a:xfrm>
                      <a:off x="0" y="0"/>
                      <a:ext cx="5954413" cy="3056191"/>
                    </a:xfrm>
                    <a:prstGeom prst="rect">
                      <a:avLst/>
                    </a:prstGeom>
                  </pic:spPr>
                </pic:pic>
              </a:graphicData>
            </a:graphic>
          </wp:inline>
        </w:drawing>
      </w:r>
    </w:p>
    <w:p w:rsidR="0085302A" w:rsidRPr="00226C90" w:rsidRDefault="00942E2A">
      <w:pPr>
        <w:pStyle w:val="Heading1"/>
        <w:spacing w:before="147" w:line="362" w:lineRule="auto"/>
        <w:ind w:left="4659" w:right="546" w:hanging="4115"/>
        <w:rPr>
          <w:lang w:val="ru-RU"/>
        </w:rPr>
      </w:pPr>
      <w:r w:rsidRPr="00226C90">
        <w:rPr>
          <w:lang w:val="ru-RU"/>
        </w:rPr>
        <w:t>Рис. 2.6. Звіт «Оборотно-сальдова відомість по рахунку» за рахунком 1522</w:t>
      </w:r>
    </w:p>
    <w:p w:rsidR="0085302A" w:rsidRPr="00226C90" w:rsidRDefault="0085302A">
      <w:pPr>
        <w:pStyle w:val="a3"/>
        <w:ind w:left="0" w:firstLine="0"/>
        <w:jc w:val="left"/>
        <w:rPr>
          <w:b/>
          <w:sz w:val="41"/>
          <w:lang w:val="ru-RU"/>
        </w:rPr>
      </w:pPr>
    </w:p>
    <w:p w:rsidR="0085302A" w:rsidRPr="00226C90" w:rsidRDefault="00942E2A">
      <w:pPr>
        <w:pStyle w:val="a3"/>
        <w:spacing w:before="1" w:line="360" w:lineRule="auto"/>
        <w:ind w:right="267"/>
        <w:rPr>
          <w:lang w:val="ru-RU"/>
        </w:rPr>
      </w:pPr>
      <w:r w:rsidRPr="00226C90">
        <w:rPr>
          <w:lang w:val="ru-RU"/>
        </w:rPr>
        <w:t>Із 01.07.2015 р. при придбанні товарів, послуг за правилом першої події потрібно відобразити податковий кредит – при цьому не важливо, використовуватимуться товари, послуги в оподатковуваних операціях господарської діяльності чи ні. Але, звісно ж, за умови</w:t>
      </w:r>
      <w:r w:rsidRPr="00226C90">
        <w:rPr>
          <w:lang w:val="ru-RU"/>
        </w:rPr>
        <w:t>, якщо постачальник зареєстрував податкову накладну в ЄРПН. І якщо податковий кредит із ПДВ відображено, а товари, послуги не використовуватимуться в господарській діяльності, то слід нарахувати податкові зобов’язання з ПДВ виходячи із ціни придбання. А ос</w:t>
      </w:r>
      <w:r w:rsidRPr="00226C90">
        <w:rPr>
          <w:lang w:val="ru-RU"/>
        </w:rPr>
        <w:t>ь у бухгалтерському обліку вхідний ПДВ, вважаємо, потраплятиме до первісної вартості.</w:t>
      </w:r>
    </w:p>
    <w:p w:rsidR="0085302A" w:rsidRPr="00226C90" w:rsidRDefault="00942E2A">
      <w:pPr>
        <w:pStyle w:val="a3"/>
        <w:spacing w:line="360" w:lineRule="auto"/>
        <w:ind w:right="272"/>
        <w:rPr>
          <w:lang w:val="ru-RU"/>
        </w:rPr>
      </w:pPr>
      <w:r w:rsidRPr="00226C90">
        <w:rPr>
          <w:lang w:val="ru-RU"/>
        </w:rPr>
        <w:t>Тож вхідний ПДВ при купівлі товарів, послуг, основних засобів, які завідомо не використовуватимуться в господарській діяльності підприємства, відображається в податковому</w:t>
      </w:r>
      <w:r w:rsidRPr="00226C90">
        <w:rPr>
          <w:lang w:val="ru-RU"/>
        </w:rPr>
        <w:t xml:space="preserve"> кредиті.</w:t>
      </w:r>
    </w:p>
    <w:p w:rsidR="0085302A" w:rsidRPr="00226C90" w:rsidRDefault="00942E2A">
      <w:pPr>
        <w:pStyle w:val="a3"/>
        <w:spacing w:before="1" w:line="360" w:lineRule="auto"/>
        <w:ind w:right="265"/>
        <w:rPr>
          <w:lang w:val="ru-RU"/>
        </w:rPr>
      </w:pPr>
      <w:r w:rsidRPr="00226C90">
        <w:rPr>
          <w:lang w:val="ru-RU"/>
        </w:rPr>
        <w:t>Зауважте, як і раніше, право на податковий кредит є, якщо постачальник зареєстрував податкову накладну в ЄРПН або наявний документ-замінник із п. 201.11 ПКУ (чек на суму не більше 200 грн.. без ПДВ за день, транспортний квиток</w:t>
      </w:r>
      <w:r w:rsidRPr="00226C90">
        <w:rPr>
          <w:spacing w:val="-3"/>
          <w:lang w:val="ru-RU"/>
        </w:rPr>
        <w:t xml:space="preserve"> </w:t>
      </w:r>
      <w:r w:rsidRPr="00226C90">
        <w:rPr>
          <w:lang w:val="ru-RU"/>
        </w:rPr>
        <w:t>тощо).</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7"/>
        <w:rPr>
          <w:lang w:val="ru-RU"/>
        </w:rPr>
      </w:pPr>
      <w:r w:rsidRPr="00226C90">
        <w:rPr>
          <w:lang w:val="ru-RU"/>
        </w:rPr>
        <w:lastRenderedPageBreak/>
        <w:t>Відповідно до пп. «г» п. 198.5 ПКУ, у разі використання товарів, послуг, необоротних активів у негосподарській діяльності, під час придбання яких було відображено податковий кредит, потрібно нарахувати податкові зобов’язання з ПДВ та скл</w:t>
      </w:r>
      <w:r w:rsidRPr="00226C90">
        <w:rPr>
          <w:lang w:val="ru-RU"/>
        </w:rPr>
        <w:t>асти податкову накладну на негоспдіяльне використання не пізніше останнього дня звітного (податкового) періоду та зареєструвати її в загальні строки (15 днів із дати складання). Тобто якщо податковий кредит не відображали (бо, скажімо, не було зареєстрован</w:t>
      </w:r>
      <w:r w:rsidRPr="00226C90">
        <w:rPr>
          <w:lang w:val="ru-RU"/>
        </w:rPr>
        <w:t>ої податкової накладної), то й податкові зобов’язання донараховувати не потрібно.</w:t>
      </w:r>
    </w:p>
    <w:p w:rsidR="0085302A" w:rsidRPr="00226C90" w:rsidRDefault="00942E2A">
      <w:pPr>
        <w:pStyle w:val="a3"/>
        <w:spacing w:before="3" w:line="360" w:lineRule="auto"/>
        <w:ind w:right="270"/>
        <w:rPr>
          <w:lang w:val="ru-RU"/>
        </w:rPr>
      </w:pPr>
      <w:r w:rsidRPr="00226C90">
        <w:rPr>
          <w:lang w:val="ru-RU"/>
        </w:rPr>
        <w:t>База оподаткування для товарів, послуг – не нижче ціни придбання, а для необоротних активів – не менша за балансову (залишкову) вартість на початок періоду негоспдіяльного ви</w:t>
      </w:r>
      <w:r w:rsidRPr="00226C90">
        <w:rPr>
          <w:lang w:val="ru-RU"/>
        </w:rPr>
        <w:t>користання.</w:t>
      </w:r>
    </w:p>
    <w:p w:rsidR="0085302A" w:rsidRPr="00226C90" w:rsidRDefault="00942E2A">
      <w:pPr>
        <w:pStyle w:val="a3"/>
        <w:spacing w:line="360" w:lineRule="auto"/>
        <w:ind w:right="265"/>
        <w:rPr>
          <w:lang w:val="ru-RU"/>
        </w:rPr>
      </w:pPr>
      <w:r w:rsidRPr="00226C90">
        <w:rPr>
          <w:lang w:val="ru-RU"/>
        </w:rPr>
        <w:t>У бухгалтерському обліку Романівської філії ПрАТ «Райз-Максимко» суми непрямих податків у зв’язку з придбанням (створенням) основних засобів і товарів (якщо вони не відшкодовуються підприємству) формують первісну вартість таких активів. Вхідний</w:t>
      </w:r>
      <w:r w:rsidRPr="00226C90">
        <w:rPr>
          <w:lang w:val="ru-RU"/>
        </w:rPr>
        <w:t xml:space="preserve"> ПДВ, який не потрапляв до податкового кредиту, зокрема й через те, що товари, основні засоби, послуги не планувалося використовувати в госпдіяльності, був некомпенсованим, тобто формував первісну вартість товарів, основних засобів.</w:t>
      </w:r>
    </w:p>
    <w:p w:rsidR="0085302A" w:rsidRPr="00226C90" w:rsidRDefault="00942E2A">
      <w:pPr>
        <w:pStyle w:val="a3"/>
        <w:spacing w:line="360" w:lineRule="auto"/>
        <w:ind w:right="268"/>
        <w:rPr>
          <w:lang w:val="ru-RU"/>
        </w:rPr>
      </w:pPr>
      <w:r w:rsidRPr="00226C90">
        <w:rPr>
          <w:lang w:val="ru-RU"/>
        </w:rPr>
        <w:t>Зараз же за негоспдіяль</w:t>
      </w:r>
      <w:r w:rsidRPr="00226C90">
        <w:rPr>
          <w:lang w:val="ru-RU"/>
        </w:rPr>
        <w:t>ними товарами, послугами, основними засобами вхідний ПДВ потрапляє до податкового кредиту й одночасно нараховуються податкові зобов’язання. Тому такий вхідний ПДВ за негоспдіяльними придбаннями не можна вважати компенсованим. А оскільки в бухгалтерському о</w:t>
      </w:r>
      <w:r w:rsidRPr="00226C90">
        <w:rPr>
          <w:lang w:val="ru-RU"/>
        </w:rPr>
        <w:t>бліку сутність превалює над формою, переконані, що такий ПДВ має формувати первісну вартість товарів, основних</w:t>
      </w:r>
      <w:r w:rsidRPr="00226C90">
        <w:rPr>
          <w:spacing w:val="-21"/>
          <w:lang w:val="ru-RU"/>
        </w:rPr>
        <w:t xml:space="preserve"> </w:t>
      </w:r>
      <w:r w:rsidRPr="00226C90">
        <w:rPr>
          <w:lang w:val="ru-RU"/>
        </w:rPr>
        <w:t>засобів.</w:t>
      </w:r>
    </w:p>
    <w:p w:rsidR="0085302A" w:rsidRPr="00226C90" w:rsidRDefault="00942E2A">
      <w:pPr>
        <w:pStyle w:val="a3"/>
        <w:spacing w:line="360" w:lineRule="auto"/>
        <w:ind w:right="264"/>
        <w:rPr>
          <w:lang w:val="ru-RU"/>
        </w:rPr>
      </w:pPr>
      <w:r w:rsidRPr="00226C90">
        <w:rPr>
          <w:lang w:val="ru-RU"/>
        </w:rPr>
        <w:t>Нарахування податкового кредиту відображатиметься стандартно – Дт 641 Кт 631, 685. Допоки податкова накладна не зареєстрована в ЄРПН – Д</w:t>
      </w:r>
      <w:r w:rsidRPr="00226C90">
        <w:rPr>
          <w:lang w:val="ru-RU"/>
        </w:rPr>
        <w:t>т 644 Кт 631, 685, після її реєстрації – Дт 641 Кт 644. За передоплатою відображають податковий кредит – Дт 641 Кт 644.</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8"/>
        <w:rPr>
          <w:lang w:val="ru-RU"/>
        </w:rPr>
      </w:pPr>
      <w:r w:rsidRPr="00226C90">
        <w:rPr>
          <w:lang w:val="ru-RU"/>
        </w:rPr>
        <w:lastRenderedPageBreak/>
        <w:t>А одночасне нарахування податкових зобов’язань за негоспдіяльними товарами, основними засобами, за якими був відображе</w:t>
      </w:r>
      <w:r w:rsidRPr="00226C90">
        <w:rPr>
          <w:lang w:val="ru-RU"/>
        </w:rPr>
        <w:t>ний податковий кредит, збільшує їхню первісну вартість – Дт 20, 15, 10, 11 Кт 641.</w:t>
      </w:r>
    </w:p>
    <w:p w:rsidR="0085302A" w:rsidRPr="00226C90" w:rsidRDefault="00942E2A">
      <w:pPr>
        <w:pStyle w:val="a3"/>
        <w:spacing w:before="1" w:line="360" w:lineRule="auto"/>
        <w:ind w:right="269"/>
        <w:rPr>
          <w:lang w:val="ru-RU"/>
        </w:rPr>
      </w:pPr>
      <w:r w:rsidRPr="00226C90">
        <w:rPr>
          <w:lang w:val="ru-RU"/>
        </w:rPr>
        <w:t xml:space="preserve">Свого часу Мінфін рекомендував нарахування умовного ПДВ за залишками товарів, основних засобів відображати в їхній первісній вартості. Щоправда, такі рекомендації не зовсім </w:t>
      </w:r>
      <w:r w:rsidRPr="00226C90">
        <w:rPr>
          <w:lang w:val="ru-RU"/>
        </w:rPr>
        <w:t>узгоджувалися в П(С)БО, оскільки нарахування зобов’язань потрапляє під визнання витрат, а не збільшення первісної вартості активів. Окрім того, різниця в часі між відображенням податкового кредиту за придбаними активами й умовним нарахуванням податкових зо</w:t>
      </w:r>
      <w:r w:rsidRPr="00226C90">
        <w:rPr>
          <w:lang w:val="ru-RU"/>
        </w:rPr>
        <w:t>бов’язань за ними могла бути вагомою. Тож не в усіх випадках умовний ПДВ збільшуватиме первісну вартість товарів, основних засобів.</w:t>
      </w:r>
    </w:p>
    <w:p w:rsidR="0085302A" w:rsidRPr="00226C90" w:rsidRDefault="00942E2A">
      <w:pPr>
        <w:pStyle w:val="a3"/>
        <w:spacing w:before="1" w:line="360" w:lineRule="auto"/>
        <w:ind w:right="274"/>
        <w:rPr>
          <w:lang w:val="ru-RU"/>
        </w:rPr>
      </w:pPr>
      <w:r w:rsidRPr="00226C90">
        <w:rPr>
          <w:lang w:val="ru-RU"/>
        </w:rPr>
        <w:t xml:space="preserve">Додамо, що в Інструкції з бухгалтерського обліку податку на додану вартість, сказано, що нарахування податкових зобов’язань </w:t>
      </w:r>
      <w:r w:rsidRPr="00226C90">
        <w:rPr>
          <w:lang w:val="ru-RU"/>
        </w:rPr>
        <w:t>у випадках:</w:t>
      </w:r>
    </w:p>
    <w:p w:rsidR="0085302A" w:rsidRDefault="00942E2A">
      <w:pPr>
        <w:pStyle w:val="a4"/>
        <w:numPr>
          <w:ilvl w:val="0"/>
          <w:numId w:val="18"/>
        </w:numPr>
        <w:tabs>
          <w:tab w:val="left" w:pos="1677"/>
          <w:tab w:val="left" w:pos="1678"/>
        </w:tabs>
        <w:spacing w:before="2" w:line="360" w:lineRule="auto"/>
        <w:ind w:right="268" w:firstLine="708"/>
        <w:rPr>
          <w:rFonts w:ascii="Symbol" w:hAnsi="Symbol"/>
          <w:sz w:val="20"/>
        </w:rPr>
      </w:pPr>
      <w:r w:rsidRPr="00226C90">
        <w:rPr>
          <w:sz w:val="28"/>
          <w:lang w:val="ru-RU"/>
        </w:rPr>
        <w:t xml:space="preserve">невиробничого використання матеріальних цінностей (окрім основних засобів), робіт і послуг – відображається у витратах. </w:t>
      </w:r>
      <w:r>
        <w:rPr>
          <w:sz w:val="28"/>
        </w:rPr>
        <w:t>Тобто записують проводку Дт 949 Кт</w:t>
      </w:r>
      <w:r>
        <w:rPr>
          <w:spacing w:val="-7"/>
          <w:sz w:val="28"/>
        </w:rPr>
        <w:t xml:space="preserve"> </w:t>
      </w:r>
      <w:r>
        <w:rPr>
          <w:sz w:val="28"/>
        </w:rPr>
        <w:t>641;</w:t>
      </w:r>
    </w:p>
    <w:p w:rsidR="0085302A" w:rsidRPr="00226C90" w:rsidRDefault="00942E2A">
      <w:pPr>
        <w:pStyle w:val="a4"/>
        <w:numPr>
          <w:ilvl w:val="0"/>
          <w:numId w:val="18"/>
        </w:numPr>
        <w:tabs>
          <w:tab w:val="left" w:pos="1677"/>
          <w:tab w:val="left" w:pos="1678"/>
        </w:tabs>
        <w:spacing w:line="360" w:lineRule="auto"/>
        <w:ind w:right="265" w:firstLine="708"/>
        <w:rPr>
          <w:rFonts w:ascii="Symbol" w:hAnsi="Symbol"/>
          <w:sz w:val="20"/>
          <w:lang w:val="ru-RU"/>
        </w:rPr>
      </w:pPr>
      <w:r w:rsidRPr="00226C90">
        <w:rPr>
          <w:sz w:val="28"/>
          <w:lang w:val="ru-RU"/>
        </w:rPr>
        <w:t>переведення виробничих основних засобів до складу невиробничих основних засобів, якщо платник податків скористався правом на податковий кредит у разі придбання зазначеного майна – відображається за Дт рахунків 10, 11 Кт 641, тобто збільшує їх первісну</w:t>
      </w:r>
      <w:r w:rsidRPr="00226C90">
        <w:rPr>
          <w:spacing w:val="-12"/>
          <w:sz w:val="28"/>
          <w:lang w:val="ru-RU"/>
        </w:rPr>
        <w:t xml:space="preserve"> </w:t>
      </w:r>
      <w:r w:rsidRPr="00226C90">
        <w:rPr>
          <w:sz w:val="28"/>
          <w:lang w:val="ru-RU"/>
        </w:rPr>
        <w:t>варт</w:t>
      </w:r>
      <w:r w:rsidRPr="00226C90">
        <w:rPr>
          <w:sz w:val="28"/>
          <w:lang w:val="ru-RU"/>
        </w:rPr>
        <w:t>ість.</w:t>
      </w:r>
    </w:p>
    <w:p w:rsidR="0085302A" w:rsidRPr="00226C90" w:rsidRDefault="00942E2A">
      <w:pPr>
        <w:pStyle w:val="a3"/>
        <w:spacing w:line="360" w:lineRule="auto"/>
        <w:ind w:right="268"/>
        <w:rPr>
          <w:lang w:val="ru-RU"/>
        </w:rPr>
      </w:pPr>
      <w:r w:rsidRPr="00226C90">
        <w:rPr>
          <w:lang w:val="ru-RU"/>
        </w:rPr>
        <w:t>У нашій ситуації з одночасним відображенням податкового кредиту за негоспдіяльними придбаннями товарів, основних засобів і нарахуванням податкових зобов’язань за ними ПДВ формуватиме первісну вартість купленого як некомпенсований податок.</w:t>
      </w:r>
    </w:p>
    <w:p w:rsidR="0085302A" w:rsidRPr="00226C90" w:rsidRDefault="00942E2A">
      <w:pPr>
        <w:pStyle w:val="a3"/>
        <w:spacing w:line="360" w:lineRule="auto"/>
        <w:ind w:right="265"/>
        <w:rPr>
          <w:lang w:val="ru-RU"/>
        </w:rPr>
      </w:pPr>
      <w:r w:rsidRPr="00226C90">
        <w:rPr>
          <w:lang w:val="ru-RU"/>
        </w:rPr>
        <w:t>Відповідно,</w:t>
      </w:r>
      <w:r w:rsidRPr="00226C90">
        <w:rPr>
          <w:lang w:val="ru-RU"/>
        </w:rPr>
        <w:t xml:space="preserve"> сума нарахованих податкових зобов’язань за негоспдіяльними товарами, основними засобами потрапить до витрат підприємства не відразу в періоді нарахування, а оскільки вона є складовою первісної вартості, списуватиметься разом із нею під час вибуття запасів</w:t>
      </w:r>
      <w:r w:rsidRPr="00226C90">
        <w:rPr>
          <w:lang w:val="ru-RU"/>
        </w:rPr>
        <w:t>, нарахування амортизації на основні засоби, вибуття основних засобів.</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6"/>
        <w:rPr>
          <w:lang w:val="ru-RU"/>
        </w:rPr>
      </w:pPr>
      <w:r w:rsidRPr="00226C90">
        <w:rPr>
          <w:lang w:val="ru-RU"/>
        </w:rPr>
        <w:lastRenderedPageBreak/>
        <w:t>Вхідний ПДВ за негоспдіяльними придбаннями не можна вважати компенсованим. Адже одночасно відбувається нарахування податкових зобов’язань із ПДВ. Тому, оскільки в бухг</w:t>
      </w:r>
      <w:r w:rsidRPr="00226C90">
        <w:rPr>
          <w:lang w:val="ru-RU"/>
        </w:rPr>
        <w:t>алтерському обліку сутність превалює над формою, такий ПДВ має формувати первісну вартість товарів, основних засобів. Податковий кредит відображають стандартними проводками, а нарахування податкових зобов’язань – Дт 20, 15, 10, 11 тощо</w:t>
      </w:r>
    </w:p>
    <w:p w:rsidR="0085302A" w:rsidRDefault="00942E2A">
      <w:pPr>
        <w:pStyle w:val="a3"/>
        <w:spacing w:before="2"/>
        <w:ind w:firstLine="0"/>
        <w:jc w:val="left"/>
      </w:pPr>
      <w:proofErr w:type="gramStart"/>
      <w:r>
        <w:t>Кт 641.</w:t>
      </w:r>
      <w:proofErr w:type="gramEnd"/>
    </w:p>
    <w:p w:rsidR="0085302A" w:rsidRDefault="0085302A">
      <w:pPr>
        <w:pStyle w:val="a3"/>
        <w:ind w:left="0" w:firstLine="0"/>
        <w:jc w:val="left"/>
        <w:rPr>
          <w:sz w:val="30"/>
        </w:rPr>
      </w:pPr>
    </w:p>
    <w:p w:rsidR="0085302A" w:rsidRDefault="0085302A">
      <w:pPr>
        <w:pStyle w:val="a3"/>
        <w:ind w:left="0" w:firstLine="0"/>
        <w:jc w:val="left"/>
        <w:rPr>
          <w:sz w:val="30"/>
        </w:rPr>
      </w:pPr>
    </w:p>
    <w:p w:rsidR="0085302A" w:rsidRDefault="0085302A">
      <w:pPr>
        <w:pStyle w:val="a3"/>
        <w:spacing w:before="6"/>
        <w:ind w:left="0" w:firstLine="0"/>
        <w:jc w:val="left"/>
        <w:rPr>
          <w:sz w:val="38"/>
        </w:rPr>
      </w:pPr>
    </w:p>
    <w:p w:rsidR="0085302A" w:rsidRDefault="00942E2A">
      <w:pPr>
        <w:pStyle w:val="Heading1"/>
        <w:numPr>
          <w:ilvl w:val="1"/>
          <w:numId w:val="19"/>
        </w:numPr>
        <w:tabs>
          <w:tab w:val="left" w:pos="1462"/>
        </w:tabs>
      </w:pPr>
      <w:r>
        <w:t>Модерніза</w:t>
      </w:r>
      <w:r>
        <w:t>ція і ремонт основних</w:t>
      </w:r>
      <w:r>
        <w:rPr>
          <w:spacing w:val="-4"/>
        </w:rPr>
        <w:t xml:space="preserve"> </w:t>
      </w:r>
      <w:r>
        <w:t>засобів</w:t>
      </w:r>
    </w:p>
    <w:p w:rsidR="0085302A" w:rsidRDefault="0085302A">
      <w:pPr>
        <w:pStyle w:val="a3"/>
        <w:ind w:left="0" w:firstLine="0"/>
        <w:jc w:val="left"/>
        <w:rPr>
          <w:b/>
          <w:sz w:val="30"/>
        </w:rPr>
      </w:pPr>
    </w:p>
    <w:p w:rsidR="0085302A" w:rsidRDefault="0085302A">
      <w:pPr>
        <w:pStyle w:val="a3"/>
        <w:spacing w:before="6"/>
        <w:ind w:left="0" w:firstLine="0"/>
        <w:jc w:val="left"/>
        <w:rPr>
          <w:b/>
          <w:sz w:val="25"/>
        </w:rPr>
      </w:pPr>
    </w:p>
    <w:p w:rsidR="0085302A" w:rsidRPr="00226C90" w:rsidRDefault="00942E2A">
      <w:pPr>
        <w:pStyle w:val="a3"/>
        <w:spacing w:line="360" w:lineRule="auto"/>
        <w:ind w:right="265"/>
        <w:rPr>
          <w:lang w:val="ru-RU"/>
        </w:rPr>
      </w:pPr>
      <w:r w:rsidRPr="00226C90">
        <w:rPr>
          <w:lang w:val="ru-RU"/>
        </w:rPr>
        <w:t>В процесі експлуатації об’єктів основних засобів Романівська філія ПрАТ «Райз-Максимко» несе витрати, які діляться на дві групи, кожна з яких має свої правила відображення в обліку.</w:t>
      </w:r>
    </w:p>
    <w:p w:rsidR="0085302A" w:rsidRPr="00226C90" w:rsidRDefault="00942E2A">
      <w:pPr>
        <w:pStyle w:val="a3"/>
        <w:spacing w:before="1" w:line="360" w:lineRule="auto"/>
        <w:ind w:right="267"/>
        <w:rPr>
          <w:lang w:val="ru-RU"/>
        </w:rPr>
      </w:pPr>
      <w:r w:rsidRPr="00226C90">
        <w:rPr>
          <w:lang w:val="ru-RU"/>
        </w:rPr>
        <w:t>У новій редакції ПКУ, як і в бухгалтерському обліку, розрізняються поняття модернізації (капітального ремонту) і поточного ремонту. Витрати на модернізацію ОЗ збільшують балансову вартість ОЗ; витрати на поточний ремонт повністю відносяться на витрати</w:t>
      </w:r>
      <w:r w:rsidRPr="00226C90">
        <w:rPr>
          <w:spacing w:val="-12"/>
          <w:lang w:val="ru-RU"/>
        </w:rPr>
        <w:t xml:space="preserve"> </w:t>
      </w:r>
      <w:r w:rsidRPr="00226C90">
        <w:rPr>
          <w:lang w:val="ru-RU"/>
        </w:rPr>
        <w:t>пері</w:t>
      </w:r>
      <w:r w:rsidRPr="00226C90">
        <w:rPr>
          <w:lang w:val="ru-RU"/>
        </w:rPr>
        <w:t>оду.</w:t>
      </w:r>
    </w:p>
    <w:p w:rsidR="0085302A" w:rsidRPr="00226C90" w:rsidRDefault="00942E2A">
      <w:pPr>
        <w:pStyle w:val="a3"/>
        <w:spacing w:line="360" w:lineRule="auto"/>
        <w:ind w:right="264"/>
        <w:rPr>
          <w:lang w:val="ru-RU"/>
        </w:rPr>
      </w:pPr>
      <w:r w:rsidRPr="00226C90">
        <w:rPr>
          <w:lang w:val="ru-RU"/>
        </w:rPr>
        <w:t xml:space="preserve">Порядок обліку витрат, пов’язаних з ремонтом основних засобів, описаний в п.15 П (С) БО 7: «Витрати, що здійснюються для підтримання об’єкта в робочому стані (проведення технічного огляду, нагляду, обслуговування, ремонту і т.п.) і отримання первісно </w:t>
      </w:r>
      <w:r w:rsidRPr="00226C90">
        <w:rPr>
          <w:lang w:val="ru-RU"/>
        </w:rPr>
        <w:t>визначеної суми майбутніх економічних вигод від його використання, включаються до складу витрат».</w:t>
      </w:r>
    </w:p>
    <w:p w:rsidR="0085302A" w:rsidRPr="00226C90" w:rsidRDefault="00942E2A">
      <w:pPr>
        <w:pStyle w:val="a3"/>
        <w:spacing w:line="322" w:lineRule="exact"/>
        <w:ind w:left="970" w:firstLine="0"/>
        <w:jc w:val="left"/>
        <w:rPr>
          <w:lang w:val="ru-RU"/>
        </w:rPr>
      </w:pPr>
      <w:r w:rsidRPr="00226C90">
        <w:rPr>
          <w:lang w:val="ru-RU"/>
        </w:rPr>
        <w:t>Накопичення таких витрат у конфігурації відбивається на 235 рахунку.</w:t>
      </w:r>
    </w:p>
    <w:p w:rsidR="0085302A" w:rsidRPr="00226C90" w:rsidRDefault="00942E2A">
      <w:pPr>
        <w:pStyle w:val="a3"/>
        <w:spacing w:before="160" w:line="360" w:lineRule="auto"/>
        <w:ind w:right="264"/>
        <w:rPr>
          <w:lang w:val="ru-RU"/>
        </w:rPr>
      </w:pPr>
      <w:r w:rsidRPr="00226C90">
        <w:rPr>
          <w:lang w:val="ru-RU"/>
        </w:rPr>
        <w:t>Облік витрат на поточний ремонт починаючи з 01.01.2015 року можна вести без використання рахунку 235: відразу відображати такі витрати на рахунках</w:t>
      </w:r>
      <w:r w:rsidRPr="00226C90">
        <w:rPr>
          <w:spacing w:val="12"/>
          <w:lang w:val="ru-RU"/>
        </w:rPr>
        <w:t xml:space="preserve"> </w:t>
      </w:r>
      <w:r w:rsidRPr="00226C90">
        <w:rPr>
          <w:lang w:val="ru-RU"/>
        </w:rPr>
        <w:t>9-го</w:t>
      </w:r>
      <w:r w:rsidRPr="00226C90">
        <w:rPr>
          <w:spacing w:val="15"/>
          <w:lang w:val="ru-RU"/>
        </w:rPr>
        <w:t xml:space="preserve"> </w:t>
      </w:r>
      <w:r w:rsidRPr="00226C90">
        <w:rPr>
          <w:lang w:val="ru-RU"/>
        </w:rPr>
        <w:t>класу,</w:t>
      </w:r>
      <w:r w:rsidRPr="00226C90">
        <w:rPr>
          <w:spacing w:val="12"/>
          <w:lang w:val="ru-RU"/>
        </w:rPr>
        <w:t xml:space="preserve"> </w:t>
      </w:r>
      <w:r w:rsidRPr="00226C90">
        <w:rPr>
          <w:lang w:val="ru-RU"/>
        </w:rPr>
        <w:t>субрахунками</w:t>
      </w:r>
      <w:r w:rsidRPr="00226C90">
        <w:rPr>
          <w:spacing w:val="14"/>
          <w:lang w:val="ru-RU"/>
        </w:rPr>
        <w:t xml:space="preserve"> </w:t>
      </w:r>
      <w:r w:rsidRPr="00226C90">
        <w:rPr>
          <w:lang w:val="ru-RU"/>
        </w:rPr>
        <w:t>23</w:t>
      </w:r>
      <w:r w:rsidRPr="00226C90">
        <w:rPr>
          <w:spacing w:val="13"/>
          <w:lang w:val="ru-RU"/>
        </w:rPr>
        <w:t xml:space="preserve"> </w:t>
      </w:r>
      <w:r w:rsidRPr="00226C90">
        <w:rPr>
          <w:lang w:val="ru-RU"/>
        </w:rPr>
        <w:t>рахунку.</w:t>
      </w:r>
      <w:r w:rsidRPr="00226C90">
        <w:rPr>
          <w:spacing w:val="13"/>
          <w:lang w:val="ru-RU"/>
        </w:rPr>
        <w:t xml:space="preserve"> </w:t>
      </w:r>
      <w:r w:rsidRPr="00226C90">
        <w:rPr>
          <w:lang w:val="ru-RU"/>
        </w:rPr>
        <w:t>Але</w:t>
      </w:r>
      <w:r w:rsidRPr="00226C90">
        <w:rPr>
          <w:spacing w:val="14"/>
          <w:lang w:val="ru-RU"/>
        </w:rPr>
        <w:t xml:space="preserve"> </w:t>
      </w:r>
      <w:r w:rsidRPr="00226C90">
        <w:rPr>
          <w:lang w:val="ru-RU"/>
        </w:rPr>
        <w:t>Романівська</w:t>
      </w:r>
      <w:r w:rsidRPr="00226C90">
        <w:rPr>
          <w:spacing w:val="14"/>
          <w:lang w:val="ru-RU"/>
        </w:rPr>
        <w:t xml:space="preserve"> </w:t>
      </w:r>
      <w:r w:rsidRPr="00226C90">
        <w:rPr>
          <w:lang w:val="ru-RU"/>
        </w:rPr>
        <w:t>філія</w:t>
      </w:r>
      <w:r w:rsidRPr="00226C90">
        <w:rPr>
          <w:spacing w:val="11"/>
          <w:lang w:val="ru-RU"/>
        </w:rPr>
        <w:t xml:space="preserve"> </w:t>
      </w:r>
      <w:r w:rsidRPr="00226C90">
        <w:rPr>
          <w:lang w:val="ru-RU"/>
        </w:rPr>
        <w:t>ПрАТ</w:t>
      </w:r>
    </w:p>
    <w:p w:rsidR="0085302A" w:rsidRPr="00226C90" w:rsidRDefault="00942E2A">
      <w:pPr>
        <w:pStyle w:val="a3"/>
        <w:spacing w:before="2"/>
        <w:ind w:firstLine="0"/>
        <w:jc w:val="left"/>
        <w:rPr>
          <w:lang w:val="ru-RU"/>
        </w:rPr>
      </w:pPr>
      <w:r w:rsidRPr="00226C90">
        <w:rPr>
          <w:lang w:val="ru-RU"/>
        </w:rPr>
        <w:t xml:space="preserve">«Райз-Максимко» продовжує використовувати ту </w:t>
      </w:r>
      <w:r w:rsidRPr="00226C90">
        <w:rPr>
          <w:lang w:val="ru-RU"/>
        </w:rPr>
        <w:t>ж схему обліку, що і в</w:t>
      </w:r>
      <w:r w:rsidRPr="00226C90">
        <w:rPr>
          <w:spacing w:val="-3"/>
          <w:lang w:val="ru-RU"/>
        </w:rPr>
        <w:t xml:space="preserve"> </w:t>
      </w:r>
      <w:r w:rsidRPr="00226C90">
        <w:rPr>
          <w:lang w:val="ru-RU"/>
        </w:rPr>
        <w:t>2014</w:t>
      </w:r>
    </w:p>
    <w:p w:rsidR="0085302A" w:rsidRPr="00226C90" w:rsidRDefault="0085302A">
      <w:pPr>
        <w:rPr>
          <w:lang w:val="ru-RU"/>
        </w:rPr>
        <w:sectPr w:rsidR="0085302A" w:rsidRPr="00226C90">
          <w:pgSz w:w="11910" w:h="16840"/>
          <w:pgMar w:top="960" w:right="580" w:bottom="280" w:left="1440" w:header="713" w:footer="0" w:gutter="0"/>
          <w:cols w:space="720"/>
        </w:sectPr>
      </w:pPr>
    </w:p>
    <w:p w:rsidR="0085302A" w:rsidRPr="00226C90" w:rsidRDefault="00942E2A">
      <w:pPr>
        <w:pStyle w:val="a3"/>
        <w:tabs>
          <w:tab w:val="left" w:pos="1093"/>
          <w:tab w:val="left" w:pos="2999"/>
          <w:tab w:val="left" w:pos="4186"/>
          <w:tab w:val="left" w:pos="4707"/>
          <w:tab w:val="left" w:pos="5918"/>
          <w:tab w:val="left" w:pos="6586"/>
          <w:tab w:val="left" w:pos="6909"/>
          <w:tab w:val="left" w:pos="8475"/>
        </w:tabs>
        <w:spacing w:before="147"/>
        <w:ind w:firstLine="0"/>
        <w:jc w:val="left"/>
        <w:rPr>
          <w:lang w:val="ru-RU"/>
        </w:rPr>
      </w:pPr>
      <w:r w:rsidRPr="00226C90">
        <w:rPr>
          <w:lang w:val="ru-RU"/>
        </w:rPr>
        <w:lastRenderedPageBreak/>
        <w:t>році:</w:t>
      </w:r>
      <w:r w:rsidRPr="00226C90">
        <w:rPr>
          <w:lang w:val="ru-RU"/>
        </w:rPr>
        <w:tab/>
        <w:t>накопичувати</w:t>
      </w:r>
      <w:r w:rsidRPr="00226C90">
        <w:rPr>
          <w:lang w:val="ru-RU"/>
        </w:rPr>
        <w:tab/>
        <w:t>витрати</w:t>
      </w:r>
      <w:r w:rsidRPr="00226C90">
        <w:rPr>
          <w:lang w:val="ru-RU"/>
        </w:rPr>
        <w:tab/>
        <w:t>на</w:t>
      </w:r>
      <w:r w:rsidRPr="00226C90">
        <w:rPr>
          <w:lang w:val="ru-RU"/>
        </w:rPr>
        <w:tab/>
        <w:t>рахунку</w:t>
      </w:r>
      <w:r w:rsidRPr="00226C90">
        <w:rPr>
          <w:lang w:val="ru-RU"/>
        </w:rPr>
        <w:tab/>
        <w:t>235</w:t>
      </w:r>
      <w:r w:rsidRPr="00226C90">
        <w:rPr>
          <w:lang w:val="ru-RU"/>
        </w:rPr>
        <w:tab/>
        <w:t>і</w:t>
      </w:r>
      <w:r w:rsidRPr="00226C90">
        <w:rPr>
          <w:lang w:val="ru-RU"/>
        </w:rPr>
        <w:tab/>
        <w:t>оформляти</w:t>
      </w:r>
      <w:r w:rsidRPr="00226C90">
        <w:rPr>
          <w:lang w:val="ru-RU"/>
        </w:rPr>
        <w:tab/>
        <w:t>документ</w:t>
      </w:r>
    </w:p>
    <w:p w:rsidR="0085302A" w:rsidRPr="00226C90" w:rsidRDefault="00942E2A">
      <w:pPr>
        <w:pStyle w:val="a3"/>
        <w:spacing w:before="163"/>
        <w:ind w:firstLine="0"/>
        <w:jc w:val="left"/>
        <w:rPr>
          <w:lang w:val="ru-RU"/>
        </w:rPr>
      </w:pPr>
      <w:r w:rsidRPr="00226C90">
        <w:rPr>
          <w:lang w:val="ru-RU"/>
        </w:rPr>
        <w:t>«Модернізація та ремонт ОЗ».</w:t>
      </w:r>
    </w:p>
    <w:p w:rsidR="0085302A" w:rsidRPr="00226C90" w:rsidRDefault="00942E2A">
      <w:pPr>
        <w:pStyle w:val="a3"/>
        <w:spacing w:before="161" w:line="360" w:lineRule="auto"/>
        <w:ind w:right="266"/>
        <w:rPr>
          <w:lang w:val="ru-RU"/>
        </w:rPr>
      </w:pPr>
      <w:r w:rsidRPr="00226C90">
        <w:rPr>
          <w:lang w:val="ru-RU"/>
        </w:rPr>
        <w:t xml:space="preserve">Накопичення будь-яких витрат проводиться в розрізі об’єктів будівництва і статей витрат. Перелік об’єктів будівництва </w:t>
      </w:r>
      <w:r w:rsidRPr="00226C90">
        <w:rPr>
          <w:lang w:val="ru-RU"/>
        </w:rPr>
        <w:t>ведеться на базі довідника «Об’єкти будівництва» (рис. 2.7).</w:t>
      </w:r>
    </w:p>
    <w:p w:rsidR="0085302A" w:rsidRPr="00226C90" w:rsidRDefault="0085302A">
      <w:pPr>
        <w:pStyle w:val="a3"/>
        <w:ind w:left="0" w:firstLine="0"/>
        <w:jc w:val="left"/>
        <w:rPr>
          <w:sz w:val="20"/>
          <w:lang w:val="ru-RU"/>
        </w:rPr>
      </w:pPr>
    </w:p>
    <w:p w:rsidR="0085302A" w:rsidRPr="00226C90" w:rsidRDefault="00942E2A">
      <w:pPr>
        <w:pStyle w:val="a3"/>
        <w:spacing w:before="2"/>
        <w:ind w:left="0" w:firstLine="0"/>
        <w:jc w:val="left"/>
        <w:rPr>
          <w:sz w:val="19"/>
          <w:lang w:val="ru-RU"/>
        </w:rPr>
      </w:pPr>
      <w:r>
        <w:rPr>
          <w:noProof/>
          <w:lang w:val="ru-RU" w:eastAsia="ru-RU" w:bidi="ar-SA"/>
        </w:rPr>
        <w:drawing>
          <wp:anchor distT="0" distB="0" distL="0" distR="0" simplePos="0" relativeHeight="268434671" behindDoc="1" locked="0" layoutInCell="1" allowOverlap="1">
            <wp:simplePos x="0" y="0"/>
            <wp:positionH relativeFrom="page">
              <wp:posOffset>1080769</wp:posOffset>
            </wp:positionH>
            <wp:positionV relativeFrom="paragraph">
              <wp:posOffset>165025</wp:posOffset>
            </wp:positionV>
            <wp:extent cx="5908192" cy="1730121"/>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9" cstate="print"/>
                    <a:stretch>
                      <a:fillRect/>
                    </a:stretch>
                  </pic:blipFill>
                  <pic:spPr>
                    <a:xfrm>
                      <a:off x="0" y="0"/>
                      <a:ext cx="5908192" cy="1730121"/>
                    </a:xfrm>
                    <a:prstGeom prst="rect">
                      <a:avLst/>
                    </a:prstGeom>
                  </pic:spPr>
                </pic:pic>
              </a:graphicData>
            </a:graphic>
          </wp:anchor>
        </w:drawing>
      </w:r>
    </w:p>
    <w:p w:rsidR="0085302A" w:rsidRPr="00226C90" w:rsidRDefault="00942E2A">
      <w:pPr>
        <w:pStyle w:val="Heading1"/>
        <w:spacing w:before="144"/>
        <w:ind w:left="2293"/>
        <w:rPr>
          <w:lang w:val="ru-RU"/>
        </w:rPr>
      </w:pPr>
      <w:r w:rsidRPr="00226C90">
        <w:rPr>
          <w:lang w:val="ru-RU"/>
        </w:rPr>
        <w:t>Рис. 2.7. Довідник «Об’єкти будівництва»</w:t>
      </w:r>
    </w:p>
    <w:p w:rsidR="0085302A" w:rsidRPr="00226C90" w:rsidRDefault="0085302A">
      <w:pPr>
        <w:pStyle w:val="a3"/>
        <w:ind w:left="0" w:firstLine="0"/>
        <w:jc w:val="left"/>
        <w:rPr>
          <w:b/>
          <w:sz w:val="30"/>
          <w:lang w:val="ru-RU"/>
        </w:rPr>
      </w:pPr>
    </w:p>
    <w:p w:rsidR="0085302A" w:rsidRPr="00226C90" w:rsidRDefault="0085302A">
      <w:pPr>
        <w:pStyle w:val="a3"/>
        <w:spacing w:before="8"/>
        <w:ind w:left="0" w:firstLine="0"/>
        <w:jc w:val="left"/>
        <w:rPr>
          <w:b/>
          <w:sz w:val="25"/>
          <w:lang w:val="ru-RU"/>
        </w:rPr>
      </w:pPr>
    </w:p>
    <w:p w:rsidR="0085302A" w:rsidRPr="00226C90" w:rsidRDefault="00942E2A">
      <w:pPr>
        <w:pStyle w:val="a3"/>
        <w:spacing w:line="360" w:lineRule="auto"/>
        <w:ind w:right="269"/>
        <w:rPr>
          <w:lang w:val="ru-RU"/>
        </w:rPr>
      </w:pPr>
      <w:r w:rsidRPr="00226C90">
        <w:rPr>
          <w:lang w:val="ru-RU"/>
        </w:rPr>
        <w:t>У підсистемі обліку основних засобів він використовується для ведення аналітичного обліку по модернізованим об’єктах основних засобів, а також ремонтованим і обслуговуваних об’єктах основних засобів.</w:t>
      </w:r>
    </w:p>
    <w:p w:rsidR="0085302A" w:rsidRPr="00226C90" w:rsidRDefault="00942E2A">
      <w:pPr>
        <w:pStyle w:val="a3"/>
        <w:spacing w:line="362" w:lineRule="auto"/>
        <w:ind w:right="268"/>
        <w:rPr>
          <w:lang w:val="ru-RU"/>
        </w:rPr>
      </w:pPr>
      <w:r w:rsidRPr="00226C90">
        <w:rPr>
          <w:lang w:val="ru-RU"/>
        </w:rPr>
        <w:t>Нижче представлений приклад оформлення поточного ремонту</w:t>
      </w:r>
      <w:r w:rsidRPr="00226C90">
        <w:rPr>
          <w:lang w:val="ru-RU"/>
        </w:rPr>
        <w:t xml:space="preserve"> об’єкта основних засобів.</w:t>
      </w:r>
    </w:p>
    <w:p w:rsidR="0085302A" w:rsidRPr="00226C90" w:rsidRDefault="00942E2A">
      <w:pPr>
        <w:pStyle w:val="a3"/>
        <w:spacing w:line="360" w:lineRule="auto"/>
        <w:ind w:right="274"/>
        <w:rPr>
          <w:lang w:val="ru-RU"/>
        </w:rPr>
      </w:pPr>
      <w:r w:rsidRPr="00226C90">
        <w:rPr>
          <w:lang w:val="ru-RU"/>
        </w:rPr>
        <w:t>Накопичення витрат з поточного ремонту сторонніх організацій відображається документом «Надходження товарів і</w:t>
      </w:r>
      <w:r w:rsidRPr="00226C90">
        <w:rPr>
          <w:spacing w:val="-10"/>
          <w:lang w:val="ru-RU"/>
        </w:rPr>
        <w:t xml:space="preserve"> </w:t>
      </w:r>
      <w:r w:rsidRPr="00226C90">
        <w:rPr>
          <w:lang w:val="ru-RU"/>
        </w:rPr>
        <w:t>послуг»:</w:t>
      </w:r>
    </w:p>
    <w:p w:rsidR="0085302A" w:rsidRDefault="00942E2A">
      <w:pPr>
        <w:pStyle w:val="a4"/>
        <w:numPr>
          <w:ilvl w:val="0"/>
          <w:numId w:val="18"/>
        </w:numPr>
        <w:tabs>
          <w:tab w:val="left" w:pos="1678"/>
        </w:tabs>
        <w:spacing w:line="357" w:lineRule="auto"/>
        <w:ind w:right="271" w:firstLine="708"/>
        <w:rPr>
          <w:rFonts w:ascii="Symbol" w:hAnsi="Symbol"/>
          <w:sz w:val="28"/>
        </w:rPr>
      </w:pPr>
      <w:r w:rsidRPr="00226C90">
        <w:rPr>
          <w:sz w:val="28"/>
          <w:lang w:val="ru-RU"/>
        </w:rPr>
        <w:t>з видом операції «Покупка, комісія». У цьому випадку на закладці «Послуги» відображається сума поточного ремон</w:t>
      </w:r>
      <w:r w:rsidRPr="00226C90">
        <w:rPr>
          <w:sz w:val="28"/>
          <w:lang w:val="ru-RU"/>
        </w:rPr>
        <w:t xml:space="preserve">ту складського приміщення,       наданого       сторонньою       </w:t>
      </w:r>
      <w:r>
        <w:rPr>
          <w:sz w:val="28"/>
        </w:rPr>
        <w:t xml:space="preserve">організацією,       рахунок   </w:t>
      </w:r>
      <w:r>
        <w:rPr>
          <w:spacing w:val="19"/>
          <w:sz w:val="28"/>
        </w:rPr>
        <w:t xml:space="preserve"> </w:t>
      </w:r>
      <w:r>
        <w:rPr>
          <w:sz w:val="28"/>
        </w:rPr>
        <w:t>235</w:t>
      </w:r>
    </w:p>
    <w:p w:rsidR="0085302A" w:rsidRDefault="00942E2A">
      <w:pPr>
        <w:pStyle w:val="a3"/>
        <w:spacing w:line="362" w:lineRule="auto"/>
        <w:ind w:firstLine="0"/>
        <w:jc w:val="left"/>
      </w:pPr>
      <w:r>
        <w:t>«Обслуговування та ремонт необоротних активів» і об’єкт будівництва з довідника «Об’єкти будівництва» (рис. 2.8, рис. 2.9);</w:t>
      </w:r>
    </w:p>
    <w:p w:rsidR="0085302A" w:rsidRPr="00226C90" w:rsidRDefault="00942E2A">
      <w:pPr>
        <w:pStyle w:val="a4"/>
        <w:numPr>
          <w:ilvl w:val="0"/>
          <w:numId w:val="18"/>
        </w:numPr>
        <w:tabs>
          <w:tab w:val="left" w:pos="1678"/>
        </w:tabs>
        <w:spacing w:line="357" w:lineRule="auto"/>
        <w:ind w:right="267" w:firstLine="708"/>
        <w:rPr>
          <w:rFonts w:ascii="Symbol" w:hAnsi="Symbol"/>
          <w:sz w:val="28"/>
          <w:lang w:val="ru-RU"/>
        </w:rPr>
      </w:pPr>
      <w:r w:rsidRPr="00226C90">
        <w:rPr>
          <w:sz w:val="28"/>
          <w:lang w:val="ru-RU"/>
        </w:rPr>
        <w:t>з видом операції «Об’єкт будівни</w:t>
      </w:r>
      <w:r w:rsidRPr="00226C90">
        <w:rPr>
          <w:sz w:val="28"/>
          <w:lang w:val="ru-RU"/>
        </w:rPr>
        <w:t>цтва». У цьому випадку сума витрат на проведення робіт з поточного ремонту об’єкта основних засобів сторонньою організацією відбивається на закладці «Об’єкт</w:t>
      </w:r>
      <w:r w:rsidRPr="00226C90">
        <w:rPr>
          <w:spacing w:val="-17"/>
          <w:sz w:val="28"/>
          <w:lang w:val="ru-RU"/>
        </w:rPr>
        <w:t xml:space="preserve"> </w:t>
      </w:r>
      <w:r w:rsidRPr="00226C90">
        <w:rPr>
          <w:sz w:val="28"/>
          <w:lang w:val="ru-RU"/>
        </w:rPr>
        <w:t>будівництва».</w:t>
      </w:r>
    </w:p>
    <w:p w:rsidR="0085302A" w:rsidRPr="00226C90" w:rsidRDefault="0085302A">
      <w:pPr>
        <w:spacing w:line="357" w:lineRule="auto"/>
        <w:jc w:val="both"/>
        <w:rPr>
          <w:rFonts w:ascii="Symbol" w:hAnsi="Symbol"/>
          <w:sz w:val="28"/>
          <w:lang w:val="ru-RU"/>
        </w:rPr>
        <w:sectPr w:rsidR="0085302A" w:rsidRPr="00226C90">
          <w:pgSz w:w="11910" w:h="16840"/>
          <w:pgMar w:top="960" w:right="580" w:bottom="280" w:left="1440" w:header="713" w:footer="0" w:gutter="0"/>
          <w:cols w:space="720"/>
        </w:sectPr>
      </w:pPr>
    </w:p>
    <w:p w:rsidR="0085302A" w:rsidRPr="00226C90" w:rsidRDefault="0085302A">
      <w:pPr>
        <w:pStyle w:val="a3"/>
        <w:spacing w:before="2"/>
        <w:ind w:left="0" w:firstLine="0"/>
        <w:jc w:val="left"/>
        <w:rPr>
          <w:sz w:val="13"/>
          <w:lang w:val="ru-RU"/>
        </w:rPr>
      </w:pPr>
    </w:p>
    <w:p w:rsidR="0085302A" w:rsidRDefault="00942E2A">
      <w:pPr>
        <w:pStyle w:val="a3"/>
        <w:ind w:left="264" w:firstLine="0"/>
        <w:jc w:val="left"/>
        <w:rPr>
          <w:sz w:val="20"/>
        </w:rPr>
      </w:pPr>
      <w:r>
        <w:rPr>
          <w:noProof/>
          <w:sz w:val="20"/>
          <w:lang w:val="ru-RU" w:eastAsia="ru-RU" w:bidi="ar-SA"/>
        </w:rPr>
        <w:drawing>
          <wp:inline distT="0" distB="0" distL="0" distR="0">
            <wp:extent cx="5954413" cy="3056191"/>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0" cstate="print"/>
                    <a:stretch>
                      <a:fillRect/>
                    </a:stretch>
                  </pic:blipFill>
                  <pic:spPr>
                    <a:xfrm>
                      <a:off x="0" y="0"/>
                      <a:ext cx="5954413" cy="3056191"/>
                    </a:xfrm>
                    <a:prstGeom prst="rect">
                      <a:avLst/>
                    </a:prstGeom>
                  </pic:spPr>
                </pic:pic>
              </a:graphicData>
            </a:graphic>
          </wp:inline>
        </w:drawing>
      </w:r>
    </w:p>
    <w:p w:rsidR="0085302A" w:rsidRPr="00226C90" w:rsidRDefault="00942E2A">
      <w:pPr>
        <w:pStyle w:val="Heading1"/>
        <w:spacing w:before="147" w:line="362" w:lineRule="auto"/>
        <w:ind w:left="1246" w:right="409" w:hanging="125"/>
        <w:rPr>
          <w:lang w:val="ru-RU"/>
        </w:rPr>
      </w:pPr>
      <w:r w:rsidRPr="00226C90">
        <w:rPr>
          <w:lang w:val="ru-RU"/>
        </w:rPr>
        <w:t>Рис. 2.8. Заповнення документу «Надходження товарів і послуг» з видом операції «Покупка, комісія» на закладці «Послуги»</w:t>
      </w:r>
    </w:p>
    <w:p w:rsidR="0085302A" w:rsidRPr="00226C90" w:rsidRDefault="0085302A">
      <w:pPr>
        <w:pStyle w:val="a3"/>
        <w:ind w:left="0" w:firstLine="0"/>
        <w:jc w:val="left"/>
        <w:rPr>
          <w:b/>
          <w:sz w:val="20"/>
          <w:lang w:val="ru-RU"/>
        </w:rPr>
      </w:pPr>
    </w:p>
    <w:p w:rsidR="0085302A" w:rsidRPr="00226C90" w:rsidRDefault="00942E2A">
      <w:pPr>
        <w:pStyle w:val="a3"/>
        <w:spacing w:before="11"/>
        <w:ind w:left="0" w:firstLine="0"/>
        <w:jc w:val="left"/>
        <w:rPr>
          <w:b/>
          <w:sz w:val="17"/>
          <w:lang w:val="ru-RU"/>
        </w:rPr>
      </w:pPr>
      <w:r>
        <w:rPr>
          <w:noProof/>
          <w:lang w:val="ru-RU" w:eastAsia="ru-RU" w:bidi="ar-SA"/>
        </w:rPr>
        <w:drawing>
          <wp:anchor distT="0" distB="0" distL="0" distR="0" simplePos="0" relativeHeight="268434695" behindDoc="1" locked="0" layoutInCell="1" allowOverlap="1">
            <wp:simplePos x="0" y="0"/>
            <wp:positionH relativeFrom="page">
              <wp:posOffset>1082039</wp:posOffset>
            </wp:positionH>
            <wp:positionV relativeFrom="paragraph">
              <wp:posOffset>155995</wp:posOffset>
            </wp:positionV>
            <wp:extent cx="5954413" cy="3056191"/>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1" cstate="print"/>
                    <a:stretch>
                      <a:fillRect/>
                    </a:stretch>
                  </pic:blipFill>
                  <pic:spPr>
                    <a:xfrm>
                      <a:off x="0" y="0"/>
                      <a:ext cx="5954413" cy="3056191"/>
                    </a:xfrm>
                    <a:prstGeom prst="rect">
                      <a:avLst/>
                    </a:prstGeom>
                  </pic:spPr>
                </pic:pic>
              </a:graphicData>
            </a:graphic>
          </wp:anchor>
        </w:drawing>
      </w:r>
    </w:p>
    <w:p w:rsidR="0085302A" w:rsidRPr="00226C90" w:rsidRDefault="00942E2A">
      <w:pPr>
        <w:spacing w:before="119" w:line="360" w:lineRule="auto"/>
        <w:ind w:left="4443" w:right="731" w:hanging="3712"/>
        <w:rPr>
          <w:b/>
          <w:sz w:val="28"/>
          <w:lang w:val="ru-RU"/>
        </w:rPr>
      </w:pPr>
      <w:r w:rsidRPr="00226C90">
        <w:rPr>
          <w:b/>
          <w:sz w:val="28"/>
          <w:lang w:val="ru-RU"/>
        </w:rPr>
        <w:t>Рис. 2.9. Результат проведення документа «Надходження товарів і послуг»</w:t>
      </w:r>
    </w:p>
    <w:p w:rsidR="0085302A" w:rsidRPr="00226C90" w:rsidRDefault="0085302A">
      <w:pPr>
        <w:pStyle w:val="a3"/>
        <w:spacing w:before="7"/>
        <w:ind w:left="0" w:firstLine="0"/>
        <w:jc w:val="left"/>
        <w:rPr>
          <w:b/>
          <w:sz w:val="41"/>
          <w:lang w:val="ru-RU"/>
        </w:rPr>
      </w:pPr>
    </w:p>
    <w:p w:rsidR="0085302A" w:rsidRPr="00226C90" w:rsidRDefault="00942E2A">
      <w:pPr>
        <w:pStyle w:val="a3"/>
        <w:spacing w:before="1" w:line="360" w:lineRule="auto"/>
        <w:ind w:right="264"/>
        <w:rPr>
          <w:lang w:val="ru-RU"/>
        </w:rPr>
      </w:pPr>
      <w:r w:rsidRPr="00226C90">
        <w:rPr>
          <w:lang w:val="ru-RU"/>
        </w:rPr>
        <w:t xml:space="preserve">Документом «Вимога-накладна» відображається відпуск ТМЦ для </w:t>
      </w:r>
      <w:r w:rsidRPr="00226C90">
        <w:rPr>
          <w:lang w:val="ru-RU"/>
        </w:rPr>
        <w:t>проведення робіт з поточного ремонту складського приміщення (рис. 2.10, рис. 2.11).</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85302A">
      <w:pPr>
        <w:pStyle w:val="a3"/>
        <w:spacing w:before="2"/>
        <w:ind w:left="0" w:firstLine="0"/>
        <w:jc w:val="left"/>
        <w:rPr>
          <w:sz w:val="13"/>
          <w:lang w:val="ru-RU"/>
        </w:rPr>
      </w:pPr>
    </w:p>
    <w:p w:rsidR="0085302A" w:rsidRDefault="00942E2A">
      <w:pPr>
        <w:pStyle w:val="a3"/>
        <w:ind w:left="264" w:firstLine="0"/>
        <w:jc w:val="left"/>
        <w:rPr>
          <w:sz w:val="20"/>
        </w:rPr>
      </w:pPr>
      <w:r>
        <w:rPr>
          <w:noProof/>
          <w:sz w:val="20"/>
          <w:lang w:val="ru-RU" w:eastAsia="ru-RU" w:bidi="ar-SA"/>
        </w:rPr>
        <w:drawing>
          <wp:inline distT="0" distB="0" distL="0" distR="0">
            <wp:extent cx="5954413" cy="3056191"/>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2" cstate="print"/>
                    <a:stretch>
                      <a:fillRect/>
                    </a:stretch>
                  </pic:blipFill>
                  <pic:spPr>
                    <a:xfrm>
                      <a:off x="0" y="0"/>
                      <a:ext cx="5954413" cy="3056191"/>
                    </a:xfrm>
                    <a:prstGeom prst="rect">
                      <a:avLst/>
                    </a:prstGeom>
                  </pic:spPr>
                </pic:pic>
              </a:graphicData>
            </a:graphic>
          </wp:inline>
        </w:drawing>
      </w:r>
    </w:p>
    <w:p w:rsidR="0085302A" w:rsidRPr="00226C90" w:rsidRDefault="00942E2A">
      <w:pPr>
        <w:pStyle w:val="Heading1"/>
        <w:spacing w:before="147"/>
        <w:ind w:left="499"/>
        <w:rPr>
          <w:lang w:val="ru-RU"/>
        </w:rPr>
      </w:pPr>
      <w:r w:rsidRPr="00226C90">
        <w:rPr>
          <w:lang w:val="ru-RU"/>
        </w:rPr>
        <w:t>Рис. 2.10. Заповнення документа «Вимога-накладна» з видом операції</w:t>
      </w:r>
    </w:p>
    <w:p w:rsidR="0085302A" w:rsidRPr="00226C90" w:rsidRDefault="00942E2A">
      <w:pPr>
        <w:spacing w:before="163"/>
        <w:ind w:left="1718"/>
        <w:rPr>
          <w:b/>
          <w:sz w:val="28"/>
          <w:lang w:val="ru-RU"/>
        </w:rPr>
      </w:pPr>
      <w:r w:rsidRPr="00226C90">
        <w:rPr>
          <w:b/>
          <w:sz w:val="28"/>
          <w:lang w:val="ru-RU"/>
        </w:rPr>
        <w:t>«Матеріали» на закладці «Рахунки обліку витрат»</w:t>
      </w:r>
    </w:p>
    <w:p w:rsidR="0085302A" w:rsidRPr="00226C90" w:rsidRDefault="00942E2A">
      <w:pPr>
        <w:pStyle w:val="a3"/>
        <w:spacing w:before="155" w:line="360" w:lineRule="auto"/>
        <w:ind w:right="262"/>
        <w:rPr>
          <w:lang w:val="ru-RU"/>
        </w:rPr>
      </w:pPr>
      <w:r w:rsidRPr="00226C90">
        <w:rPr>
          <w:lang w:val="ru-RU"/>
        </w:rPr>
        <w:t>При відображенні операції списання ТМЦ на проведення робіт з поточного ремонту об’єкта основних засобів, у документі «Вимога- накладна» на закладці «Рахунки обліку витрат»</w:t>
      </w:r>
      <w:r w:rsidRPr="00226C90">
        <w:rPr>
          <w:spacing w:val="-10"/>
          <w:lang w:val="ru-RU"/>
        </w:rPr>
        <w:t xml:space="preserve"> </w:t>
      </w:r>
      <w:r w:rsidRPr="00226C90">
        <w:rPr>
          <w:lang w:val="ru-RU"/>
        </w:rPr>
        <w:t>необхідно:</w:t>
      </w:r>
    </w:p>
    <w:p w:rsidR="0085302A" w:rsidRPr="00226C90" w:rsidRDefault="00942E2A">
      <w:pPr>
        <w:pStyle w:val="a4"/>
        <w:numPr>
          <w:ilvl w:val="0"/>
          <w:numId w:val="18"/>
        </w:numPr>
        <w:tabs>
          <w:tab w:val="left" w:pos="1678"/>
        </w:tabs>
        <w:spacing w:line="350" w:lineRule="auto"/>
        <w:ind w:right="272" w:firstLine="708"/>
        <w:rPr>
          <w:rFonts w:ascii="Symbol" w:hAnsi="Symbol"/>
          <w:sz w:val="28"/>
          <w:lang w:val="ru-RU"/>
        </w:rPr>
      </w:pPr>
      <w:r w:rsidRPr="00226C90">
        <w:rPr>
          <w:sz w:val="28"/>
          <w:lang w:val="ru-RU"/>
        </w:rPr>
        <w:t>вказати рахунок витрат 235 «Обслуговування та ремонт необоротних активів»</w:t>
      </w:r>
      <w:r w:rsidRPr="00226C90">
        <w:rPr>
          <w:sz w:val="28"/>
          <w:lang w:val="ru-RU"/>
        </w:rPr>
        <w:t>;</w:t>
      </w:r>
    </w:p>
    <w:p w:rsidR="0085302A" w:rsidRPr="00226C90" w:rsidRDefault="00942E2A">
      <w:pPr>
        <w:pStyle w:val="a4"/>
        <w:numPr>
          <w:ilvl w:val="0"/>
          <w:numId w:val="18"/>
        </w:numPr>
        <w:tabs>
          <w:tab w:val="left" w:pos="1677"/>
          <w:tab w:val="left" w:pos="1678"/>
        </w:tabs>
        <w:spacing w:before="13"/>
        <w:ind w:firstLine="708"/>
        <w:jc w:val="left"/>
        <w:rPr>
          <w:rFonts w:ascii="Symbol" w:hAnsi="Symbol"/>
          <w:sz w:val="28"/>
          <w:lang w:val="ru-RU"/>
        </w:rPr>
      </w:pPr>
      <w:r w:rsidRPr="00226C90">
        <w:rPr>
          <w:sz w:val="28"/>
          <w:lang w:val="ru-RU"/>
        </w:rPr>
        <w:t>заповнити відповідну аналітику, вибравши елемент</w:t>
      </w:r>
      <w:r w:rsidRPr="00226C90">
        <w:rPr>
          <w:spacing w:val="56"/>
          <w:sz w:val="28"/>
          <w:lang w:val="ru-RU"/>
        </w:rPr>
        <w:t xml:space="preserve"> </w:t>
      </w:r>
      <w:r w:rsidRPr="00226C90">
        <w:rPr>
          <w:sz w:val="28"/>
          <w:lang w:val="ru-RU"/>
        </w:rPr>
        <w:t>довідника</w:t>
      </w:r>
    </w:p>
    <w:p w:rsidR="0085302A" w:rsidRPr="00226C90" w:rsidRDefault="00942E2A">
      <w:pPr>
        <w:pStyle w:val="a3"/>
        <w:spacing w:before="162"/>
        <w:ind w:firstLine="0"/>
        <w:jc w:val="left"/>
        <w:rPr>
          <w:lang w:val="ru-RU"/>
        </w:rPr>
      </w:pPr>
      <w:r w:rsidRPr="00226C90">
        <w:rPr>
          <w:lang w:val="ru-RU"/>
        </w:rPr>
        <w:t>«Об’єкти будівництва», на якому «збираються» витрати, і статтю витрат.</w:t>
      </w:r>
    </w:p>
    <w:p w:rsidR="0085302A" w:rsidRPr="00226C90" w:rsidRDefault="00942E2A">
      <w:pPr>
        <w:pStyle w:val="a3"/>
        <w:spacing w:before="5"/>
        <w:ind w:left="0" w:firstLine="0"/>
        <w:jc w:val="left"/>
        <w:rPr>
          <w:sz w:val="11"/>
          <w:lang w:val="ru-RU"/>
        </w:rPr>
      </w:pPr>
      <w:r>
        <w:rPr>
          <w:noProof/>
          <w:lang w:val="ru-RU" w:eastAsia="ru-RU" w:bidi="ar-SA"/>
        </w:rPr>
        <w:drawing>
          <wp:anchor distT="0" distB="0" distL="0" distR="0" simplePos="0" relativeHeight="268434719" behindDoc="1" locked="0" layoutInCell="1" allowOverlap="1">
            <wp:simplePos x="0" y="0"/>
            <wp:positionH relativeFrom="page">
              <wp:posOffset>1084935</wp:posOffset>
            </wp:positionH>
            <wp:positionV relativeFrom="paragraph">
              <wp:posOffset>108507</wp:posOffset>
            </wp:positionV>
            <wp:extent cx="5940068" cy="2771489"/>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3" cstate="print"/>
                    <a:stretch>
                      <a:fillRect/>
                    </a:stretch>
                  </pic:blipFill>
                  <pic:spPr>
                    <a:xfrm>
                      <a:off x="0" y="0"/>
                      <a:ext cx="5940068" cy="2771489"/>
                    </a:xfrm>
                    <a:prstGeom prst="rect">
                      <a:avLst/>
                    </a:prstGeom>
                  </pic:spPr>
                </pic:pic>
              </a:graphicData>
            </a:graphic>
          </wp:anchor>
        </w:drawing>
      </w:r>
    </w:p>
    <w:p w:rsidR="0085302A" w:rsidRPr="00226C90" w:rsidRDefault="00942E2A">
      <w:pPr>
        <w:pStyle w:val="Heading1"/>
        <w:spacing w:before="126"/>
        <w:ind w:left="919"/>
        <w:rPr>
          <w:lang w:val="ru-RU"/>
        </w:rPr>
      </w:pPr>
      <w:r w:rsidRPr="00226C90">
        <w:rPr>
          <w:lang w:val="ru-RU"/>
        </w:rPr>
        <w:t>Рис. 2.11. Результат проведення документа «Вимога-накладна»</w:t>
      </w:r>
    </w:p>
    <w:p w:rsidR="0085302A" w:rsidRPr="00226C90" w:rsidRDefault="0085302A">
      <w:pPr>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after="6" w:line="360" w:lineRule="auto"/>
        <w:ind w:right="265"/>
        <w:rPr>
          <w:lang w:val="ru-RU"/>
        </w:rPr>
      </w:pPr>
      <w:r w:rsidRPr="00226C90">
        <w:rPr>
          <w:lang w:val="ru-RU"/>
        </w:rPr>
        <w:lastRenderedPageBreak/>
        <w:t>Документом «Звіт виробництва за зміну» оформ</w:t>
      </w:r>
      <w:r w:rsidRPr="00226C90">
        <w:rPr>
          <w:lang w:val="ru-RU"/>
        </w:rPr>
        <w:t>ляється операція включення вартості послуг внутрішніх підрозділів у вартість об’єкта будівництва (рис. 2.12, рис. 2.13).</w:t>
      </w:r>
    </w:p>
    <w:p w:rsidR="0085302A" w:rsidRDefault="00942E2A">
      <w:pPr>
        <w:pStyle w:val="a3"/>
        <w:ind w:left="264" w:firstLine="0"/>
        <w:jc w:val="left"/>
        <w:rPr>
          <w:sz w:val="20"/>
        </w:rPr>
      </w:pPr>
      <w:r>
        <w:rPr>
          <w:noProof/>
          <w:sz w:val="20"/>
          <w:lang w:val="ru-RU" w:eastAsia="ru-RU" w:bidi="ar-SA"/>
        </w:rPr>
        <w:drawing>
          <wp:inline distT="0" distB="0" distL="0" distR="0">
            <wp:extent cx="5954413" cy="3056191"/>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4" cstate="print"/>
                    <a:stretch>
                      <a:fillRect/>
                    </a:stretch>
                  </pic:blipFill>
                  <pic:spPr>
                    <a:xfrm>
                      <a:off x="0" y="0"/>
                      <a:ext cx="5954413" cy="3056191"/>
                    </a:xfrm>
                    <a:prstGeom prst="rect">
                      <a:avLst/>
                    </a:prstGeom>
                  </pic:spPr>
                </pic:pic>
              </a:graphicData>
            </a:graphic>
          </wp:inline>
        </w:drawing>
      </w:r>
    </w:p>
    <w:p w:rsidR="0085302A" w:rsidRPr="00226C90" w:rsidRDefault="00942E2A">
      <w:pPr>
        <w:pStyle w:val="Heading1"/>
        <w:spacing w:before="146"/>
        <w:ind w:left="269"/>
        <w:rPr>
          <w:lang w:val="ru-RU"/>
        </w:rPr>
      </w:pPr>
      <w:r w:rsidRPr="00226C90">
        <w:rPr>
          <w:lang w:val="ru-RU"/>
        </w:rPr>
        <w:t>Рис. 2.12. Заповнення документа «Звіт виробництва за зміну» на закладці</w:t>
      </w:r>
    </w:p>
    <w:p w:rsidR="0085302A" w:rsidRPr="00226C90" w:rsidRDefault="00942E2A">
      <w:pPr>
        <w:spacing w:before="161"/>
        <w:ind w:left="362" w:right="370"/>
        <w:jc w:val="center"/>
        <w:rPr>
          <w:b/>
          <w:sz w:val="28"/>
          <w:lang w:val="ru-RU"/>
        </w:rPr>
      </w:pPr>
      <w:r w:rsidRPr="00226C90">
        <w:rPr>
          <w:b/>
          <w:sz w:val="28"/>
          <w:lang w:val="ru-RU"/>
        </w:rPr>
        <w:t>«Послуги»</w:t>
      </w:r>
    </w:p>
    <w:p w:rsidR="0085302A" w:rsidRPr="00226C90" w:rsidRDefault="00942E2A">
      <w:pPr>
        <w:pStyle w:val="a3"/>
        <w:spacing w:before="158" w:line="360" w:lineRule="auto"/>
        <w:ind w:right="274"/>
        <w:rPr>
          <w:lang w:val="ru-RU"/>
        </w:rPr>
      </w:pPr>
      <w:r w:rsidRPr="00226C90">
        <w:rPr>
          <w:lang w:val="ru-RU"/>
        </w:rPr>
        <w:t>Для коректного віднесення вартості послуг власних п</w:t>
      </w:r>
      <w:r w:rsidRPr="00226C90">
        <w:rPr>
          <w:lang w:val="ru-RU"/>
        </w:rPr>
        <w:t>ідрозділів на проведення робіт з поточного ремонту об’єкта основних засобів необхідно:</w:t>
      </w:r>
    </w:p>
    <w:p w:rsidR="0085302A" w:rsidRPr="00226C90" w:rsidRDefault="00942E2A">
      <w:pPr>
        <w:pStyle w:val="a4"/>
        <w:numPr>
          <w:ilvl w:val="0"/>
          <w:numId w:val="18"/>
        </w:numPr>
        <w:tabs>
          <w:tab w:val="left" w:pos="1678"/>
        </w:tabs>
        <w:spacing w:line="352" w:lineRule="auto"/>
        <w:ind w:right="272" w:firstLine="708"/>
        <w:rPr>
          <w:rFonts w:ascii="Symbol" w:hAnsi="Symbol"/>
          <w:sz w:val="28"/>
          <w:lang w:val="ru-RU"/>
        </w:rPr>
      </w:pPr>
      <w:r w:rsidRPr="00226C90">
        <w:rPr>
          <w:sz w:val="28"/>
          <w:lang w:val="ru-RU"/>
        </w:rPr>
        <w:t>вказати рахунок 235 «Обслуговування та ремонт необоротних активів»;</w:t>
      </w:r>
    </w:p>
    <w:p w:rsidR="0085302A" w:rsidRPr="00226C90" w:rsidRDefault="00942E2A">
      <w:pPr>
        <w:pStyle w:val="a4"/>
        <w:numPr>
          <w:ilvl w:val="0"/>
          <w:numId w:val="18"/>
        </w:numPr>
        <w:tabs>
          <w:tab w:val="left" w:pos="1677"/>
          <w:tab w:val="left" w:pos="1678"/>
        </w:tabs>
        <w:spacing w:before="7"/>
        <w:ind w:firstLine="708"/>
        <w:jc w:val="left"/>
        <w:rPr>
          <w:rFonts w:ascii="Symbol" w:hAnsi="Symbol"/>
          <w:sz w:val="28"/>
          <w:lang w:val="ru-RU"/>
        </w:rPr>
      </w:pPr>
      <w:r w:rsidRPr="00226C90">
        <w:rPr>
          <w:sz w:val="28"/>
          <w:lang w:val="ru-RU"/>
        </w:rPr>
        <w:t>заповнити відповідну аналітику, вибравши елемент</w:t>
      </w:r>
      <w:r w:rsidRPr="00226C90">
        <w:rPr>
          <w:spacing w:val="56"/>
          <w:sz w:val="28"/>
          <w:lang w:val="ru-RU"/>
        </w:rPr>
        <w:t xml:space="preserve"> </w:t>
      </w:r>
      <w:r w:rsidRPr="00226C90">
        <w:rPr>
          <w:sz w:val="28"/>
          <w:lang w:val="ru-RU"/>
        </w:rPr>
        <w:t>довідника</w:t>
      </w:r>
    </w:p>
    <w:p w:rsidR="0085302A" w:rsidRPr="00226C90" w:rsidRDefault="00942E2A">
      <w:pPr>
        <w:pStyle w:val="a3"/>
        <w:spacing w:before="160"/>
        <w:ind w:firstLine="0"/>
        <w:jc w:val="left"/>
        <w:rPr>
          <w:lang w:val="ru-RU"/>
        </w:rPr>
      </w:pPr>
      <w:r w:rsidRPr="00226C90">
        <w:rPr>
          <w:lang w:val="ru-RU"/>
        </w:rPr>
        <w:t>«Об’єкти будівництва», на якому «збираються» витрати, і статтю витрат.</w:t>
      </w:r>
    </w:p>
    <w:p w:rsidR="0085302A" w:rsidRPr="00226C90" w:rsidRDefault="00942E2A">
      <w:pPr>
        <w:pStyle w:val="a3"/>
        <w:spacing w:before="4"/>
        <w:ind w:left="0" w:firstLine="0"/>
        <w:jc w:val="left"/>
        <w:rPr>
          <w:sz w:val="11"/>
          <w:lang w:val="ru-RU"/>
        </w:rPr>
      </w:pPr>
      <w:r>
        <w:rPr>
          <w:noProof/>
          <w:lang w:val="ru-RU" w:eastAsia="ru-RU" w:bidi="ar-SA"/>
        </w:rPr>
        <w:drawing>
          <wp:anchor distT="0" distB="0" distL="0" distR="0" simplePos="0" relativeHeight="268434743" behindDoc="1" locked="0" layoutInCell="1" allowOverlap="1">
            <wp:simplePos x="0" y="0"/>
            <wp:positionH relativeFrom="page">
              <wp:posOffset>1084935</wp:posOffset>
            </wp:positionH>
            <wp:positionV relativeFrom="paragraph">
              <wp:posOffset>108068</wp:posOffset>
            </wp:positionV>
            <wp:extent cx="5926232" cy="2149792"/>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5" cstate="print"/>
                    <a:stretch>
                      <a:fillRect/>
                    </a:stretch>
                  </pic:blipFill>
                  <pic:spPr>
                    <a:xfrm>
                      <a:off x="0" y="0"/>
                      <a:ext cx="5926232" cy="2149792"/>
                    </a:xfrm>
                    <a:prstGeom prst="rect">
                      <a:avLst/>
                    </a:prstGeom>
                  </pic:spPr>
                </pic:pic>
              </a:graphicData>
            </a:graphic>
          </wp:anchor>
        </w:drawing>
      </w:r>
    </w:p>
    <w:p w:rsidR="0085302A" w:rsidRPr="00226C90" w:rsidRDefault="00942E2A">
      <w:pPr>
        <w:pStyle w:val="Heading1"/>
        <w:spacing w:before="135"/>
        <w:ind w:left="362" w:right="373"/>
        <w:jc w:val="center"/>
        <w:rPr>
          <w:lang w:val="ru-RU"/>
        </w:rPr>
      </w:pPr>
      <w:r w:rsidRPr="00226C90">
        <w:rPr>
          <w:lang w:val="ru-RU"/>
        </w:rPr>
        <w:t>Рис. 2.13. Результат проведення документа «Звіт виробництва за зміну»</w:t>
      </w:r>
    </w:p>
    <w:p w:rsidR="0085302A" w:rsidRPr="00226C90" w:rsidRDefault="0085302A">
      <w:pPr>
        <w:jc w:val="center"/>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7"/>
        <w:rPr>
          <w:lang w:val="ru-RU"/>
        </w:rPr>
      </w:pPr>
      <w:r w:rsidRPr="00226C90">
        <w:rPr>
          <w:lang w:val="ru-RU"/>
        </w:rPr>
        <w:lastRenderedPageBreak/>
        <w:t>Списання накопичених сум витрат із ремонту об’єкта основних засобів на витрати поточного періоду оформляється документом «Модернізація та ремонт ОЗ».</w:t>
      </w:r>
    </w:p>
    <w:p w:rsidR="0085302A" w:rsidRPr="00226C90" w:rsidRDefault="00942E2A">
      <w:pPr>
        <w:pStyle w:val="a3"/>
        <w:spacing w:before="1" w:line="360" w:lineRule="auto"/>
        <w:ind w:right="275"/>
        <w:rPr>
          <w:lang w:val="ru-RU"/>
        </w:rPr>
      </w:pPr>
      <w:r w:rsidRPr="00226C90">
        <w:rPr>
          <w:lang w:val="ru-RU"/>
        </w:rPr>
        <w:t>У шапці документа «Модернізація та ремонт ОЗ» слід заповнити наступні параметри:</w:t>
      </w:r>
    </w:p>
    <w:p w:rsidR="0085302A" w:rsidRPr="00226C90" w:rsidRDefault="00942E2A">
      <w:pPr>
        <w:pStyle w:val="a3"/>
        <w:spacing w:before="2" w:line="360" w:lineRule="auto"/>
        <w:ind w:right="269"/>
        <w:rPr>
          <w:lang w:val="ru-RU"/>
        </w:rPr>
      </w:pPr>
      <w:r w:rsidRPr="00226C90">
        <w:rPr>
          <w:lang w:val="ru-RU"/>
        </w:rPr>
        <w:t>«Вид поліпшення» - параме</w:t>
      </w:r>
      <w:r w:rsidRPr="00226C90">
        <w:rPr>
          <w:lang w:val="ru-RU"/>
        </w:rPr>
        <w:t>тр, який визначає вид оформлюваної операції: модернізація або ремонт. При відображенні операції поточного ремонту об’єкта основних засобів необхідно вказати вид поліпшення</w:t>
      </w:r>
    </w:p>
    <w:p w:rsidR="0085302A" w:rsidRPr="00226C90" w:rsidRDefault="00942E2A">
      <w:pPr>
        <w:pStyle w:val="a3"/>
        <w:tabs>
          <w:tab w:val="left" w:pos="1698"/>
          <w:tab w:val="left" w:pos="2240"/>
          <w:tab w:val="left" w:pos="3660"/>
          <w:tab w:val="left" w:pos="4209"/>
          <w:tab w:val="left" w:pos="5768"/>
          <w:tab w:val="left" w:pos="6927"/>
          <w:tab w:val="left" w:pos="8321"/>
          <w:tab w:val="left" w:pos="8821"/>
        </w:tabs>
        <w:spacing w:line="362" w:lineRule="auto"/>
        <w:ind w:right="272" w:firstLine="0"/>
        <w:jc w:val="left"/>
        <w:rPr>
          <w:lang w:val="ru-RU"/>
        </w:rPr>
      </w:pPr>
      <w:r w:rsidRPr="00226C90">
        <w:rPr>
          <w:lang w:val="ru-RU"/>
        </w:rPr>
        <w:t>«Ремонт».</w:t>
      </w:r>
      <w:r w:rsidRPr="00226C90">
        <w:rPr>
          <w:lang w:val="ru-RU"/>
        </w:rPr>
        <w:tab/>
        <w:t>Це</w:t>
      </w:r>
      <w:r w:rsidRPr="00226C90">
        <w:rPr>
          <w:lang w:val="ru-RU"/>
        </w:rPr>
        <w:tab/>
        <w:t>дозволить</w:t>
      </w:r>
      <w:r w:rsidRPr="00226C90">
        <w:rPr>
          <w:lang w:val="ru-RU"/>
        </w:rPr>
        <w:tab/>
        <w:t>всі</w:t>
      </w:r>
      <w:r w:rsidRPr="00226C90">
        <w:rPr>
          <w:lang w:val="ru-RU"/>
        </w:rPr>
        <w:tab/>
        <w:t>накопичені</w:t>
      </w:r>
      <w:r w:rsidRPr="00226C90">
        <w:rPr>
          <w:lang w:val="ru-RU"/>
        </w:rPr>
        <w:tab/>
        <w:t>витрати</w:t>
      </w:r>
      <w:r w:rsidRPr="00226C90">
        <w:rPr>
          <w:lang w:val="ru-RU"/>
        </w:rPr>
        <w:tab/>
        <w:t>включити</w:t>
      </w:r>
      <w:r w:rsidRPr="00226C90">
        <w:rPr>
          <w:lang w:val="ru-RU"/>
        </w:rPr>
        <w:tab/>
        <w:t>до</w:t>
      </w:r>
      <w:r w:rsidRPr="00226C90">
        <w:rPr>
          <w:lang w:val="ru-RU"/>
        </w:rPr>
        <w:tab/>
        <w:t>витрат поточного</w:t>
      </w:r>
      <w:r w:rsidRPr="00226C90">
        <w:rPr>
          <w:spacing w:val="-3"/>
          <w:lang w:val="ru-RU"/>
        </w:rPr>
        <w:t xml:space="preserve"> </w:t>
      </w:r>
      <w:r w:rsidRPr="00226C90">
        <w:rPr>
          <w:lang w:val="ru-RU"/>
        </w:rPr>
        <w:t>періоду.</w:t>
      </w:r>
    </w:p>
    <w:p w:rsidR="0085302A" w:rsidRPr="00226C90" w:rsidRDefault="00942E2A">
      <w:pPr>
        <w:pStyle w:val="a3"/>
        <w:spacing w:line="360" w:lineRule="auto"/>
        <w:ind w:right="268"/>
        <w:rPr>
          <w:lang w:val="ru-RU"/>
        </w:rPr>
      </w:pPr>
      <w:r w:rsidRPr="00226C90">
        <w:rPr>
          <w:lang w:val="ru-RU"/>
        </w:rPr>
        <w:t>«Подія» - додатковий параметр, використовується для допоміжної класифікації подій ОЗ.</w:t>
      </w:r>
    </w:p>
    <w:p w:rsidR="0085302A" w:rsidRPr="00226C90" w:rsidRDefault="00942E2A">
      <w:pPr>
        <w:pStyle w:val="a3"/>
        <w:spacing w:line="362" w:lineRule="auto"/>
        <w:ind w:right="267"/>
        <w:rPr>
          <w:lang w:val="ru-RU"/>
        </w:rPr>
      </w:pPr>
      <w:r w:rsidRPr="00226C90">
        <w:rPr>
          <w:lang w:val="ru-RU"/>
        </w:rPr>
        <w:t>«Об’єкт» - об’єкт будівництва, за яким відображалося накопичення витрат.</w:t>
      </w:r>
    </w:p>
    <w:p w:rsidR="0085302A" w:rsidRPr="00226C90" w:rsidRDefault="00942E2A">
      <w:pPr>
        <w:pStyle w:val="a3"/>
        <w:spacing w:line="360" w:lineRule="auto"/>
        <w:ind w:right="270"/>
        <w:rPr>
          <w:lang w:val="ru-RU"/>
        </w:rPr>
      </w:pPr>
      <w:r w:rsidRPr="00226C90">
        <w:rPr>
          <w:lang w:val="ru-RU"/>
        </w:rPr>
        <w:t>Накопичені суми витрат на проведення ремонту за даними обліку вказуються на закладці «Бухгалтерський і податковий облік». Суми можуть бути заповнені автоматично при натисканні кнопки «Розрахувати суми». Спосіб відображення витрат на поточний ремонт у витра</w:t>
      </w:r>
      <w:r w:rsidRPr="00226C90">
        <w:rPr>
          <w:lang w:val="ru-RU"/>
        </w:rPr>
        <w:t>тах підприємства можна задати на закладці «Бухгалтерський і податковий облік» у вигляді посилання на один з елементів довідника «Способи відображення витрат з амортизації».</w:t>
      </w:r>
    </w:p>
    <w:p w:rsidR="0085302A" w:rsidRPr="00226C90" w:rsidRDefault="00942E2A">
      <w:pPr>
        <w:pStyle w:val="a3"/>
        <w:spacing w:line="360" w:lineRule="auto"/>
        <w:ind w:right="274"/>
        <w:rPr>
          <w:lang w:val="ru-RU"/>
        </w:rPr>
      </w:pPr>
      <w:r w:rsidRPr="00226C90">
        <w:rPr>
          <w:lang w:val="ru-RU"/>
        </w:rPr>
        <w:t>Проводки з виконаної операції поточного ремонту можна побачити в документі «Модерні</w:t>
      </w:r>
      <w:r w:rsidRPr="00226C90">
        <w:rPr>
          <w:lang w:val="ru-RU"/>
        </w:rPr>
        <w:t>зація та ремонт ОЗ» по кнопці «Результат проведення документа» (рис. 2.14).</w:t>
      </w:r>
    </w:p>
    <w:p w:rsidR="0085302A" w:rsidRDefault="00942E2A">
      <w:pPr>
        <w:pStyle w:val="a3"/>
        <w:ind w:left="332" w:firstLine="0"/>
        <w:jc w:val="left"/>
        <w:rPr>
          <w:sz w:val="20"/>
        </w:rPr>
      </w:pPr>
      <w:r>
        <w:rPr>
          <w:noProof/>
          <w:sz w:val="20"/>
          <w:lang w:val="ru-RU" w:eastAsia="ru-RU" w:bidi="ar-SA"/>
        </w:rPr>
        <w:drawing>
          <wp:inline distT="0" distB="0" distL="0" distR="0">
            <wp:extent cx="5868264" cy="1439322"/>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6" cstate="print"/>
                    <a:stretch>
                      <a:fillRect/>
                    </a:stretch>
                  </pic:blipFill>
                  <pic:spPr>
                    <a:xfrm>
                      <a:off x="0" y="0"/>
                      <a:ext cx="5868264" cy="1439322"/>
                    </a:xfrm>
                    <a:prstGeom prst="rect">
                      <a:avLst/>
                    </a:prstGeom>
                  </pic:spPr>
                </pic:pic>
              </a:graphicData>
            </a:graphic>
          </wp:inline>
        </w:drawing>
      </w:r>
    </w:p>
    <w:p w:rsidR="0085302A" w:rsidRPr="00226C90" w:rsidRDefault="00942E2A">
      <w:pPr>
        <w:pStyle w:val="Heading1"/>
        <w:spacing w:before="149"/>
        <w:ind w:left="341"/>
        <w:rPr>
          <w:lang w:val="ru-RU"/>
        </w:rPr>
      </w:pPr>
      <w:r w:rsidRPr="00226C90">
        <w:rPr>
          <w:lang w:val="ru-RU"/>
        </w:rPr>
        <w:t>Рис. 2.14. Результат проведення документу «Модернізації та ремонт ОЗ»</w:t>
      </w:r>
    </w:p>
    <w:p w:rsidR="0085302A" w:rsidRPr="00226C90" w:rsidRDefault="0085302A">
      <w:pPr>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4"/>
        <w:rPr>
          <w:lang w:val="ru-RU"/>
        </w:rPr>
      </w:pPr>
      <w:r w:rsidRPr="00226C90">
        <w:rPr>
          <w:lang w:val="ru-RU"/>
        </w:rPr>
        <w:lastRenderedPageBreak/>
        <w:t>У Романівській філії ПрАТ «Райз-Максимко» обліковується об’єкт основних засобів, балансова</w:t>
      </w:r>
      <w:r w:rsidRPr="00226C90">
        <w:rPr>
          <w:lang w:val="ru-RU"/>
        </w:rPr>
        <w:t xml:space="preserve"> вартість якого становить 400 тис. грн., а строк експлуатації </w:t>
      </w:r>
      <w:r w:rsidRPr="00226C90">
        <w:rPr>
          <w:color w:val="0D496C"/>
          <w:lang w:val="ru-RU"/>
        </w:rPr>
        <w:t xml:space="preserve">– </w:t>
      </w:r>
      <w:r w:rsidRPr="00226C90">
        <w:rPr>
          <w:lang w:val="ru-RU"/>
        </w:rPr>
        <w:t>60 місяців. У жовтні 2015 року здійснили заміну запчастини вартістю 40 тис. грн..</w:t>
      </w:r>
    </w:p>
    <w:p w:rsidR="0085302A" w:rsidRPr="00226C90" w:rsidRDefault="00942E2A">
      <w:pPr>
        <w:pStyle w:val="a3"/>
        <w:spacing w:before="1" w:line="360" w:lineRule="auto"/>
        <w:ind w:right="265"/>
        <w:rPr>
          <w:lang w:val="ru-RU"/>
        </w:rPr>
      </w:pPr>
      <w:r w:rsidRPr="00226C90">
        <w:rPr>
          <w:lang w:val="ru-RU"/>
        </w:rPr>
        <w:t>Як відобразити в обліку заміну запасної частини об’єкта основних засобів залежить від того, призвела ця операц</w:t>
      </w:r>
      <w:r w:rsidRPr="00226C90">
        <w:rPr>
          <w:lang w:val="ru-RU"/>
        </w:rPr>
        <w:t>ія до збільшення майбутніх економвигід від його використання чи спрямована на підтримання об’єкта основних засобів у робочому стані. Щоправда, інколи вагомі (вартісні) капремонти, що покликані відновити працездатність об’єкта, можуть капіталізуватися. Окрі</w:t>
      </w:r>
      <w:r w:rsidRPr="00226C90">
        <w:rPr>
          <w:lang w:val="ru-RU"/>
        </w:rPr>
        <w:t>м того, як варіант, запчастина, котра відповідає критеріям об’єкта основних засобів, узагалі може обліковуватися як окремий об’єкт основних засобів. Далі детальніше розгляньмо можливі варіанти.</w:t>
      </w:r>
    </w:p>
    <w:p w:rsidR="0085302A" w:rsidRDefault="00942E2A">
      <w:pPr>
        <w:pStyle w:val="a3"/>
        <w:spacing w:before="1" w:line="360" w:lineRule="auto"/>
        <w:ind w:right="269"/>
      </w:pPr>
      <w:r w:rsidRPr="00226C90">
        <w:rPr>
          <w:lang w:val="ru-RU"/>
        </w:rPr>
        <w:t>Насамперед пригадаймо, як обліковують запчастини. Облік запасн</w:t>
      </w:r>
      <w:r w:rsidRPr="00226C90">
        <w:rPr>
          <w:lang w:val="ru-RU"/>
        </w:rPr>
        <w:t>их частин ведуть на субрахунку 207 «Запасні частини». На ньому обліковують придбані чи виготовлені запчастини, готові деталі, вузли, агрегати, які використовуються для проведення ремонтів, заміни зношених частин машин, обладнання, транспортних засобів, інс</w:t>
      </w:r>
      <w:r w:rsidRPr="00226C90">
        <w:rPr>
          <w:lang w:val="ru-RU"/>
        </w:rPr>
        <w:t xml:space="preserve">трументу. Вартісного критерію для класифікації запасів у </w:t>
      </w:r>
      <w:proofErr w:type="gramStart"/>
      <w:r w:rsidRPr="00226C90">
        <w:rPr>
          <w:lang w:val="ru-RU"/>
        </w:rPr>
        <w:t>П(</w:t>
      </w:r>
      <w:proofErr w:type="gramEnd"/>
      <w:r w:rsidRPr="00226C90">
        <w:rPr>
          <w:lang w:val="ru-RU"/>
        </w:rPr>
        <w:t xml:space="preserve">С)БО 9 «Запаси» не передбачено, тож, придбаваючи запасні частини навіть за ціною </w:t>
      </w:r>
      <w:r>
        <w:t>40 тис. грн., їх слід обліковувати на рахунку</w:t>
      </w:r>
    </w:p>
    <w:p w:rsidR="0085302A" w:rsidRPr="00226C90" w:rsidRDefault="00942E2A">
      <w:pPr>
        <w:pStyle w:val="a4"/>
        <w:numPr>
          <w:ilvl w:val="0"/>
          <w:numId w:val="17"/>
        </w:numPr>
        <w:tabs>
          <w:tab w:val="left" w:pos="833"/>
        </w:tabs>
        <w:spacing w:before="1" w:line="360" w:lineRule="auto"/>
        <w:ind w:right="269" w:firstLine="0"/>
        <w:rPr>
          <w:sz w:val="28"/>
          <w:lang w:val="ru-RU"/>
        </w:rPr>
      </w:pPr>
      <w:r w:rsidRPr="00226C90">
        <w:rPr>
          <w:sz w:val="28"/>
          <w:lang w:val="ru-RU"/>
        </w:rPr>
        <w:t xml:space="preserve">А от куди їх відносити після встановлення на об’єкт основного засобу, </w:t>
      </w:r>
      <w:r w:rsidRPr="00226C90">
        <w:rPr>
          <w:sz w:val="28"/>
          <w:lang w:val="ru-RU"/>
        </w:rPr>
        <w:t>є декілька</w:t>
      </w:r>
      <w:r w:rsidRPr="00226C90">
        <w:rPr>
          <w:spacing w:val="-1"/>
          <w:sz w:val="28"/>
          <w:lang w:val="ru-RU"/>
        </w:rPr>
        <w:t xml:space="preserve"> </w:t>
      </w:r>
      <w:r w:rsidRPr="00226C90">
        <w:rPr>
          <w:sz w:val="28"/>
          <w:lang w:val="ru-RU"/>
        </w:rPr>
        <w:t>варіантів.</w:t>
      </w:r>
    </w:p>
    <w:p w:rsidR="0085302A" w:rsidRPr="00226C90" w:rsidRDefault="00942E2A">
      <w:pPr>
        <w:pStyle w:val="a3"/>
        <w:spacing w:line="360" w:lineRule="auto"/>
        <w:ind w:right="265"/>
        <w:rPr>
          <w:lang w:val="ru-RU"/>
        </w:rPr>
      </w:pPr>
      <w:r w:rsidRPr="00226C90">
        <w:rPr>
          <w:lang w:val="ru-RU"/>
        </w:rPr>
        <w:t>Витрати, які здійснюють для підтримання об’єкта основного засобу в робочому стані (проведення технічного огляду, нагляду, обслуговування, ремонту тощо) й одержання первісно визначеної суми майбутніх економічних вигід від його використ</w:t>
      </w:r>
      <w:r w:rsidRPr="00226C90">
        <w:rPr>
          <w:lang w:val="ru-RU"/>
        </w:rPr>
        <w:t>ання, включаються до витрат. Так, витрати на заміну запасної частини об’єкта основних засобів потраплять</w:t>
      </w:r>
      <w:r w:rsidRPr="00226C90">
        <w:rPr>
          <w:spacing w:val="-27"/>
          <w:lang w:val="ru-RU"/>
        </w:rPr>
        <w:t xml:space="preserve"> </w:t>
      </w:r>
      <w:r w:rsidRPr="00226C90">
        <w:rPr>
          <w:lang w:val="ru-RU"/>
        </w:rPr>
        <w:t>до:</w:t>
      </w:r>
    </w:p>
    <w:p w:rsidR="0085302A" w:rsidRPr="00226C90" w:rsidRDefault="00942E2A">
      <w:pPr>
        <w:pStyle w:val="a4"/>
        <w:numPr>
          <w:ilvl w:val="1"/>
          <w:numId w:val="17"/>
        </w:numPr>
        <w:tabs>
          <w:tab w:val="left" w:pos="1677"/>
          <w:tab w:val="left" w:pos="1678"/>
        </w:tabs>
        <w:spacing w:before="1" w:line="360" w:lineRule="auto"/>
        <w:ind w:right="264" w:firstLine="708"/>
        <w:rPr>
          <w:rFonts w:ascii="Symbol" w:hAnsi="Symbol"/>
          <w:sz w:val="20"/>
          <w:lang w:val="ru-RU"/>
        </w:rPr>
      </w:pPr>
      <w:r w:rsidRPr="00226C90">
        <w:rPr>
          <w:sz w:val="28"/>
          <w:lang w:val="ru-RU"/>
        </w:rPr>
        <w:t>загальновиробничих витрат, якщо такий об’єкт використовують у загальновиробничих цілях: Дт 91 «Загальновиробничі витрати» Кт 20, 23, 65, 66, 63, 68</w:t>
      </w:r>
      <w:r w:rsidRPr="00226C90">
        <w:rPr>
          <w:sz w:val="28"/>
          <w:lang w:val="ru-RU"/>
        </w:rPr>
        <w:t>. У частині, котра потім розподіляється, – Дт 23 «Виробництво» Кт 91, а в частині, що не розподіляється, – Дт 90 «Собівартість реалізації» Кт</w:t>
      </w:r>
      <w:r w:rsidRPr="00226C90">
        <w:rPr>
          <w:spacing w:val="-22"/>
          <w:sz w:val="28"/>
          <w:lang w:val="ru-RU"/>
        </w:rPr>
        <w:t xml:space="preserve"> </w:t>
      </w:r>
      <w:r w:rsidRPr="00226C90">
        <w:rPr>
          <w:sz w:val="28"/>
          <w:lang w:val="ru-RU"/>
        </w:rPr>
        <w:t>91;</w:t>
      </w:r>
    </w:p>
    <w:p w:rsidR="0085302A" w:rsidRPr="00226C90" w:rsidRDefault="0085302A">
      <w:pPr>
        <w:spacing w:line="360" w:lineRule="auto"/>
        <w:jc w:val="both"/>
        <w:rPr>
          <w:rFonts w:ascii="Symbol" w:hAnsi="Symbol"/>
          <w:sz w:val="20"/>
          <w:lang w:val="ru-RU"/>
        </w:rPr>
        <w:sectPr w:rsidR="0085302A" w:rsidRPr="00226C90">
          <w:pgSz w:w="11910" w:h="16840"/>
          <w:pgMar w:top="960" w:right="580" w:bottom="280" w:left="1440" w:header="713" w:footer="0" w:gutter="0"/>
          <w:cols w:space="720"/>
        </w:sectPr>
      </w:pPr>
    </w:p>
    <w:p w:rsidR="0085302A" w:rsidRPr="00226C90" w:rsidRDefault="00942E2A">
      <w:pPr>
        <w:pStyle w:val="a4"/>
        <w:numPr>
          <w:ilvl w:val="1"/>
          <w:numId w:val="17"/>
        </w:numPr>
        <w:tabs>
          <w:tab w:val="left" w:pos="1677"/>
          <w:tab w:val="left" w:pos="1678"/>
        </w:tabs>
        <w:spacing w:before="147" w:line="360" w:lineRule="auto"/>
        <w:ind w:right="266" w:firstLine="708"/>
        <w:rPr>
          <w:rFonts w:ascii="Symbol" w:hAnsi="Symbol"/>
          <w:sz w:val="20"/>
          <w:lang w:val="ru-RU"/>
        </w:rPr>
      </w:pPr>
      <w:r w:rsidRPr="00226C90">
        <w:rPr>
          <w:sz w:val="28"/>
          <w:lang w:val="ru-RU"/>
        </w:rPr>
        <w:lastRenderedPageBreak/>
        <w:t>адміністративних витрат за умови загальногосподарського використання чи використання в адмінцілях. У бухгалтерських регістрах слід відобразити кореспонденцією: Дт 92 «Адміністративні витрати» Кт 20, 23,  65, 66, 63,</w:t>
      </w:r>
      <w:r w:rsidRPr="00226C90">
        <w:rPr>
          <w:spacing w:val="-12"/>
          <w:sz w:val="28"/>
          <w:lang w:val="ru-RU"/>
        </w:rPr>
        <w:t xml:space="preserve"> </w:t>
      </w:r>
      <w:r w:rsidRPr="00226C90">
        <w:rPr>
          <w:sz w:val="28"/>
          <w:lang w:val="ru-RU"/>
        </w:rPr>
        <w:t>68;</w:t>
      </w:r>
    </w:p>
    <w:p w:rsidR="0085302A" w:rsidRDefault="00942E2A">
      <w:pPr>
        <w:pStyle w:val="a4"/>
        <w:numPr>
          <w:ilvl w:val="1"/>
          <w:numId w:val="17"/>
        </w:numPr>
        <w:tabs>
          <w:tab w:val="left" w:pos="1677"/>
          <w:tab w:val="left" w:pos="1678"/>
        </w:tabs>
        <w:spacing w:before="1" w:line="362" w:lineRule="auto"/>
        <w:ind w:right="272" w:firstLine="708"/>
        <w:rPr>
          <w:rFonts w:ascii="Symbol" w:hAnsi="Symbol"/>
          <w:sz w:val="20"/>
        </w:rPr>
      </w:pPr>
      <w:r w:rsidRPr="00226C90">
        <w:rPr>
          <w:sz w:val="28"/>
          <w:lang w:val="ru-RU"/>
        </w:rPr>
        <w:t>витрат на збут – у разі використання</w:t>
      </w:r>
      <w:r w:rsidRPr="00226C90">
        <w:rPr>
          <w:sz w:val="28"/>
          <w:lang w:val="ru-RU"/>
        </w:rPr>
        <w:t xml:space="preserve"> в рекламних і збутових цілях. </w:t>
      </w:r>
      <w:r>
        <w:rPr>
          <w:sz w:val="28"/>
        </w:rPr>
        <w:t>Кореспонденція – Дт 93 «Витрати на збут» Кт 20, 23, 65, 66, 63,</w:t>
      </w:r>
      <w:r>
        <w:rPr>
          <w:spacing w:val="-22"/>
          <w:sz w:val="28"/>
        </w:rPr>
        <w:t xml:space="preserve"> </w:t>
      </w:r>
      <w:r>
        <w:rPr>
          <w:sz w:val="28"/>
        </w:rPr>
        <w:t>68.</w:t>
      </w:r>
    </w:p>
    <w:p w:rsidR="0085302A" w:rsidRDefault="00942E2A">
      <w:pPr>
        <w:pStyle w:val="a3"/>
        <w:spacing w:line="360" w:lineRule="auto"/>
        <w:ind w:right="265"/>
      </w:pPr>
      <w:proofErr w:type="gramStart"/>
      <w:r>
        <w:t>Якщо витрати понесені для поліпшення об’єкта (модернізація, модифікація, добудова, дообладнання, реконструкція тощо), що призводить до збільшення майбутніх е</w:t>
      </w:r>
      <w:r>
        <w:t>кономічних вигід, первісно очікуваних від використання об’єкта, збільшують первісну вартість основних засобів.</w:t>
      </w:r>
      <w:proofErr w:type="gramEnd"/>
      <w:r>
        <w:t xml:space="preserve"> У бухгалтерських регістрах витрати на поліпшення об’єкта основних засобів спочатку акумулюють за Дт субрахунку 15 «Капітальні інвестиції», а поті</w:t>
      </w:r>
      <w:r>
        <w:t>м, після завершення поліпшень, відносять до Дт рахунка 10 «Основні засоби».</w:t>
      </w:r>
    </w:p>
    <w:p w:rsidR="0085302A" w:rsidRPr="00226C90" w:rsidRDefault="00942E2A">
      <w:pPr>
        <w:pStyle w:val="a3"/>
        <w:spacing w:line="360" w:lineRule="auto"/>
        <w:ind w:right="264"/>
        <w:rPr>
          <w:lang w:val="ru-RU"/>
        </w:rPr>
      </w:pPr>
      <w:r w:rsidRPr="00226C90">
        <w:rPr>
          <w:lang w:val="ru-RU"/>
        </w:rPr>
        <w:t xml:space="preserve">У разі здійснення капремонту витрати на капітальний ремонт основних засобів визнаються витратами звітного періоду. Такі витрати можуть бути визнані капітальними інвестиціями, якщо </w:t>
      </w:r>
      <w:r w:rsidRPr="00226C90">
        <w:rPr>
          <w:lang w:val="ru-RU"/>
        </w:rPr>
        <w:t>витрати на значний огляд і капітальний ремонт можуть бути ідентифіковані з окремою замортизованою частиною (компонентом) основних засобів. Витрати на ремонт можуть бути визнані капінвестиціями, якщо вже під час придбання виникає необхідність здійснити в ма</w:t>
      </w:r>
      <w:r w:rsidRPr="00226C90">
        <w:rPr>
          <w:lang w:val="ru-RU"/>
        </w:rPr>
        <w:t xml:space="preserve">йбутньому витрати для приведення активу до стану, у якому він придатний для використання. Наприклад, у разі придбання Романівською філією ПрАТ «Райз-Максимко» будівлі, яка потребує ремонту, витрати на ремонт відносять на збільшення первісної вартості цієї </w:t>
      </w:r>
      <w:r w:rsidRPr="00226C90">
        <w:rPr>
          <w:lang w:val="ru-RU"/>
        </w:rPr>
        <w:t>будівлі до суми, яка може бути відшкодована від використання будівлі в майбутньому.</w:t>
      </w:r>
    </w:p>
    <w:p w:rsidR="0085302A" w:rsidRPr="00226C90" w:rsidRDefault="00942E2A">
      <w:pPr>
        <w:pStyle w:val="a3"/>
        <w:spacing w:line="322" w:lineRule="exact"/>
        <w:ind w:left="970" w:firstLine="0"/>
        <w:jc w:val="left"/>
        <w:rPr>
          <w:lang w:val="ru-RU"/>
        </w:rPr>
      </w:pPr>
      <w:r w:rsidRPr="00226C90">
        <w:rPr>
          <w:lang w:val="ru-RU"/>
        </w:rPr>
        <w:t>Приклад 1.</w:t>
      </w:r>
    </w:p>
    <w:p w:rsidR="0085302A" w:rsidRPr="00226C90" w:rsidRDefault="00942E2A">
      <w:pPr>
        <w:pStyle w:val="a3"/>
        <w:spacing w:before="157" w:line="360" w:lineRule="auto"/>
        <w:ind w:right="266"/>
        <w:rPr>
          <w:lang w:val="ru-RU"/>
        </w:rPr>
      </w:pPr>
      <w:r w:rsidRPr="00226C90">
        <w:rPr>
          <w:lang w:val="ru-RU"/>
        </w:rPr>
        <w:t xml:space="preserve">У Романівській філії ПрАТ «Райз-Максимко» обліковується обладнання вартістю 100 тис. грн., на ньому зламався мотор. Підприємство планує замінити мотор на новий, </w:t>
      </w:r>
      <w:r w:rsidRPr="00226C90">
        <w:rPr>
          <w:lang w:val="ru-RU"/>
        </w:rPr>
        <w:t>але з такими самими характеристиками вартістю 20 тис.</w:t>
      </w:r>
      <w:r w:rsidRPr="00226C90">
        <w:rPr>
          <w:spacing w:val="-1"/>
          <w:lang w:val="ru-RU"/>
        </w:rPr>
        <w:t xml:space="preserve"> </w:t>
      </w:r>
      <w:r w:rsidRPr="00226C90">
        <w:rPr>
          <w:lang w:val="ru-RU"/>
        </w:rPr>
        <w:t>грн..</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73"/>
        <w:rPr>
          <w:lang w:val="ru-RU"/>
        </w:rPr>
      </w:pPr>
      <w:r w:rsidRPr="00226C90">
        <w:rPr>
          <w:lang w:val="ru-RU"/>
        </w:rPr>
        <w:lastRenderedPageBreak/>
        <w:t xml:space="preserve">У такому випадку заміна запасної частини проведена для підтримання об’єкта в робочому стані. Збільшення первісно визначеної суми економвигід не відбувається, адже мотор має такі </w:t>
      </w:r>
      <w:r w:rsidRPr="00226C90">
        <w:rPr>
          <w:lang w:val="ru-RU"/>
        </w:rPr>
        <w:t>самі характеристики чи аналогічні, як і старий. Тож вартість ремонту (робіт із заміни мотора) слід відносити до витрат.</w:t>
      </w:r>
    </w:p>
    <w:p w:rsidR="0085302A" w:rsidRPr="00226C90" w:rsidRDefault="00942E2A">
      <w:pPr>
        <w:pStyle w:val="a3"/>
        <w:spacing w:before="3"/>
        <w:ind w:left="970" w:firstLine="0"/>
        <w:jc w:val="left"/>
        <w:rPr>
          <w:lang w:val="ru-RU"/>
        </w:rPr>
      </w:pPr>
      <w:r w:rsidRPr="00226C90">
        <w:rPr>
          <w:lang w:val="ru-RU"/>
        </w:rPr>
        <w:t>Приклад 2.</w:t>
      </w:r>
    </w:p>
    <w:p w:rsidR="0085302A" w:rsidRPr="00226C90" w:rsidRDefault="00942E2A">
      <w:pPr>
        <w:pStyle w:val="a3"/>
        <w:spacing w:before="160" w:line="360" w:lineRule="auto"/>
        <w:ind w:right="265"/>
        <w:rPr>
          <w:lang w:val="ru-RU"/>
        </w:rPr>
      </w:pPr>
      <w:r w:rsidRPr="00226C90">
        <w:rPr>
          <w:lang w:val="ru-RU"/>
        </w:rPr>
        <w:t>Романівська філія ПрАТ «Райз-Максимко» має на балансі комп’ютер із балансовою вартістю 7 тис. грн.. Системний блок, що обліко</w:t>
      </w:r>
      <w:r w:rsidRPr="00226C90">
        <w:rPr>
          <w:lang w:val="ru-RU"/>
        </w:rPr>
        <w:t>вується як складова єдиного об’єкта основних засобів – комп’ютера, зламався. Тож його вирішили замінити на новий із кращими характеристиками.</w:t>
      </w:r>
    </w:p>
    <w:p w:rsidR="0085302A" w:rsidRPr="00226C90" w:rsidRDefault="00942E2A">
      <w:pPr>
        <w:pStyle w:val="a3"/>
        <w:spacing w:before="1" w:line="360" w:lineRule="auto"/>
        <w:ind w:right="265"/>
        <w:rPr>
          <w:lang w:val="ru-RU"/>
        </w:rPr>
      </w:pPr>
      <w:r w:rsidRPr="00226C90">
        <w:rPr>
          <w:lang w:val="ru-RU"/>
        </w:rPr>
        <w:t>Придбаний системний блок, що обліковується як складова комп’ютера, оприбутковується як запасна частина до комп’ютера. У результаті його встановлення відбувається збільшення майбутніх економічних вигід від використання комп’ютера. Тож витрати на таку запчас</w:t>
      </w:r>
      <w:r w:rsidRPr="00226C90">
        <w:rPr>
          <w:lang w:val="ru-RU"/>
        </w:rPr>
        <w:t>тину слід віднести до збільшення первісної вартості об’єкта основних засобів. До того ж зауважте: якщо з ладу основного засобу виходить один із його важливих компонентів (частин), який неможливо відновити, а лише замінити, то ситуацію з вилучення зламаного</w:t>
      </w:r>
      <w:r w:rsidRPr="00226C90">
        <w:rPr>
          <w:lang w:val="ru-RU"/>
        </w:rPr>
        <w:t xml:space="preserve"> компоненту слід розглядати як часткову ліквідацію об’єкта. Згідно з п. 35 П(С)БО 7, у разі часткової ліквідації об’єкта основних засобів його первісна (переоцінена) вартість і знос зменшуються, відповідно, на суму первісної (переоціненої) вартості й зносу</w:t>
      </w:r>
      <w:r w:rsidRPr="00226C90">
        <w:rPr>
          <w:lang w:val="ru-RU"/>
        </w:rPr>
        <w:t xml:space="preserve"> ліквідованої частини об’єкта. Водночас сума сальдо з дооцінки (індексації), пропорційна ліквідованій частині, відображається зменшенням капіталу в дооцінках і збільшенням нерозподіленого прибутку. Таким чином, підприємство припиняє визнавати частину об’єк</w:t>
      </w:r>
      <w:r w:rsidRPr="00226C90">
        <w:rPr>
          <w:lang w:val="ru-RU"/>
        </w:rPr>
        <w:t>та основних засобів у разі, якщо цю частину замінено, а витрати на її заміну включаються до первісної (переоціненої) вартості комп’ютера. Почерпнути інформацію щодо первісної вартості частини об’єкта, який підлягає заміні (системного блока), підприємство м</w:t>
      </w:r>
      <w:r w:rsidRPr="00226C90">
        <w:rPr>
          <w:lang w:val="ru-RU"/>
        </w:rPr>
        <w:t>оже на підставі первинних документів, котрі підтверджують факт придбання такого компонента, за умови, якщо вони придбавались</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8" w:firstLine="0"/>
        <w:rPr>
          <w:lang w:val="ru-RU"/>
        </w:rPr>
      </w:pPr>
      <w:r w:rsidRPr="00226C90">
        <w:rPr>
          <w:lang w:val="ru-RU"/>
        </w:rPr>
        <w:lastRenderedPageBreak/>
        <w:t xml:space="preserve">окремо, а не як єдине ціле. Якщо ж підприємство не може визначити первісну вартість заміненої частини, воно може </w:t>
      </w:r>
      <w:r w:rsidRPr="00226C90">
        <w:rPr>
          <w:lang w:val="ru-RU"/>
        </w:rPr>
        <w:t xml:space="preserve">її оцінити в сумі витрат, понесених на її заміну. Або ж визначити за пропорцією справедливої вартості частини, що замінюється, до справедливої вартості комп’ютера, та, відповідно, за такою пропорцією визначити первісну вартість і суму зносу частини, котра </w:t>
      </w:r>
      <w:r w:rsidRPr="00226C90">
        <w:rPr>
          <w:lang w:val="ru-RU"/>
        </w:rPr>
        <w:t>ліквідується, від загальної первісної вартості й суми зносу всього персонального комп’ютера.</w:t>
      </w:r>
    </w:p>
    <w:p w:rsidR="0085302A" w:rsidRDefault="00942E2A">
      <w:pPr>
        <w:pStyle w:val="a3"/>
        <w:spacing w:before="2" w:line="360" w:lineRule="auto"/>
        <w:ind w:right="271"/>
      </w:pPr>
      <w:r w:rsidRPr="00226C90">
        <w:rPr>
          <w:lang w:val="ru-RU"/>
        </w:rPr>
        <w:t xml:space="preserve">Як варіант – запасну частину взагалі можна оприбуткувати як окремий об’єкт основних засобів, звісно, якщо вона відповідає критеріям основних засобів і має цінність як окремий об’єкт. </w:t>
      </w:r>
      <w:r>
        <w:t>Адже – це:</w:t>
      </w:r>
    </w:p>
    <w:p w:rsidR="0085302A" w:rsidRPr="00226C90" w:rsidRDefault="00942E2A">
      <w:pPr>
        <w:pStyle w:val="a4"/>
        <w:numPr>
          <w:ilvl w:val="1"/>
          <w:numId w:val="17"/>
        </w:numPr>
        <w:tabs>
          <w:tab w:val="left" w:pos="1677"/>
          <w:tab w:val="left" w:pos="1678"/>
        </w:tabs>
        <w:spacing w:before="1" w:line="360" w:lineRule="auto"/>
        <w:ind w:right="275" w:firstLine="708"/>
        <w:rPr>
          <w:rFonts w:ascii="Symbol" w:hAnsi="Symbol"/>
          <w:sz w:val="20"/>
          <w:lang w:val="ru-RU"/>
        </w:rPr>
      </w:pPr>
      <w:r w:rsidRPr="00226C90">
        <w:rPr>
          <w:sz w:val="28"/>
          <w:lang w:val="ru-RU"/>
        </w:rPr>
        <w:t>закінчений пристрій з усіма пристосуваннями й приладдям до ньо</w:t>
      </w:r>
      <w:r w:rsidRPr="00226C90">
        <w:rPr>
          <w:sz w:val="28"/>
          <w:lang w:val="ru-RU"/>
        </w:rPr>
        <w:t>го;</w:t>
      </w:r>
    </w:p>
    <w:p w:rsidR="0085302A" w:rsidRPr="00226C90" w:rsidRDefault="00942E2A">
      <w:pPr>
        <w:pStyle w:val="a4"/>
        <w:numPr>
          <w:ilvl w:val="1"/>
          <w:numId w:val="17"/>
        </w:numPr>
        <w:tabs>
          <w:tab w:val="left" w:pos="1677"/>
          <w:tab w:val="left" w:pos="1678"/>
        </w:tabs>
        <w:spacing w:line="362" w:lineRule="auto"/>
        <w:ind w:right="270" w:firstLine="708"/>
        <w:rPr>
          <w:rFonts w:ascii="Symbol" w:hAnsi="Symbol"/>
          <w:sz w:val="20"/>
          <w:lang w:val="ru-RU"/>
        </w:rPr>
      </w:pPr>
      <w:r w:rsidRPr="00226C90">
        <w:rPr>
          <w:sz w:val="28"/>
          <w:lang w:val="ru-RU"/>
        </w:rPr>
        <w:t>конструктивно відокремлений предмет, призначений для виконання певних самостійних</w:t>
      </w:r>
      <w:r w:rsidRPr="00226C90">
        <w:rPr>
          <w:spacing w:val="1"/>
          <w:sz w:val="28"/>
          <w:lang w:val="ru-RU"/>
        </w:rPr>
        <w:t xml:space="preserve"> </w:t>
      </w:r>
      <w:r w:rsidRPr="00226C90">
        <w:rPr>
          <w:sz w:val="28"/>
          <w:lang w:val="ru-RU"/>
        </w:rPr>
        <w:t>функцій;</w:t>
      </w:r>
    </w:p>
    <w:p w:rsidR="0085302A" w:rsidRPr="00226C90" w:rsidRDefault="00942E2A">
      <w:pPr>
        <w:pStyle w:val="a4"/>
        <w:numPr>
          <w:ilvl w:val="1"/>
          <w:numId w:val="17"/>
        </w:numPr>
        <w:tabs>
          <w:tab w:val="left" w:pos="1677"/>
          <w:tab w:val="left" w:pos="1678"/>
        </w:tabs>
        <w:spacing w:line="360" w:lineRule="auto"/>
        <w:ind w:right="264" w:firstLine="708"/>
        <w:rPr>
          <w:rFonts w:ascii="Symbol" w:hAnsi="Symbol"/>
          <w:sz w:val="20"/>
          <w:lang w:val="ru-RU"/>
        </w:rPr>
      </w:pPr>
      <w:r w:rsidRPr="00226C90">
        <w:rPr>
          <w:sz w:val="28"/>
          <w:lang w:val="ru-RU"/>
        </w:rPr>
        <w:t>відокремлений комплекс конструктивно з’єднаних предметів однакового чи різного призначення, що мають для їх  обслуговування загальні пристосування, приладдя, кер</w:t>
      </w:r>
      <w:r w:rsidRPr="00226C90">
        <w:rPr>
          <w:sz w:val="28"/>
          <w:lang w:val="ru-RU"/>
        </w:rPr>
        <w:t>ування та єдиний фундамент, унаслідок чого кожен предмет може виконувати свої функції, а комплекс – певну роботу лише в складі комплексу, а не</w:t>
      </w:r>
      <w:r w:rsidRPr="00226C90">
        <w:rPr>
          <w:spacing w:val="-11"/>
          <w:sz w:val="28"/>
          <w:lang w:val="ru-RU"/>
        </w:rPr>
        <w:t xml:space="preserve"> </w:t>
      </w:r>
      <w:r w:rsidRPr="00226C90">
        <w:rPr>
          <w:sz w:val="28"/>
          <w:lang w:val="ru-RU"/>
        </w:rPr>
        <w:t>самостійно;</w:t>
      </w:r>
    </w:p>
    <w:p w:rsidR="0085302A" w:rsidRPr="00226C90" w:rsidRDefault="00942E2A">
      <w:pPr>
        <w:pStyle w:val="a4"/>
        <w:numPr>
          <w:ilvl w:val="1"/>
          <w:numId w:val="17"/>
        </w:numPr>
        <w:tabs>
          <w:tab w:val="left" w:pos="1677"/>
          <w:tab w:val="left" w:pos="1678"/>
        </w:tabs>
        <w:spacing w:line="360" w:lineRule="auto"/>
        <w:ind w:right="274" w:firstLine="708"/>
        <w:rPr>
          <w:rFonts w:ascii="Symbol" w:hAnsi="Symbol"/>
          <w:sz w:val="20"/>
          <w:lang w:val="ru-RU"/>
        </w:rPr>
      </w:pPr>
      <w:r w:rsidRPr="00226C90">
        <w:rPr>
          <w:sz w:val="28"/>
          <w:lang w:val="ru-RU"/>
        </w:rPr>
        <w:t>інший актив, що відповідає визначенню основних засобів, або частина такого активу, що контролюється</w:t>
      </w:r>
      <w:r w:rsidRPr="00226C90">
        <w:rPr>
          <w:spacing w:val="-7"/>
          <w:sz w:val="28"/>
          <w:lang w:val="ru-RU"/>
        </w:rPr>
        <w:t xml:space="preserve"> </w:t>
      </w:r>
      <w:r w:rsidRPr="00226C90">
        <w:rPr>
          <w:sz w:val="28"/>
          <w:lang w:val="ru-RU"/>
        </w:rPr>
        <w:t>п</w:t>
      </w:r>
      <w:r w:rsidRPr="00226C90">
        <w:rPr>
          <w:sz w:val="28"/>
          <w:lang w:val="ru-RU"/>
        </w:rPr>
        <w:t>ідприємством/установою.</w:t>
      </w:r>
    </w:p>
    <w:p w:rsidR="0085302A" w:rsidRPr="00226C90" w:rsidRDefault="00942E2A">
      <w:pPr>
        <w:pStyle w:val="a3"/>
        <w:spacing w:line="360" w:lineRule="auto"/>
        <w:ind w:right="264"/>
        <w:rPr>
          <w:lang w:val="ru-RU"/>
        </w:rPr>
      </w:pPr>
      <w:r w:rsidRPr="00226C90">
        <w:rPr>
          <w:lang w:val="ru-RU"/>
        </w:rPr>
        <w:t>Тож якщо один об’єкт основних засобів складається із частин, які мають різний строк корисного використання (експлуатації), то кожна із цих частин може визнаватися в бухгалтерському обліку як окремий об’єкт основних засобів.</w:t>
      </w:r>
    </w:p>
    <w:p w:rsidR="0085302A" w:rsidRPr="00226C90" w:rsidRDefault="00942E2A">
      <w:pPr>
        <w:pStyle w:val="a3"/>
        <w:spacing w:line="360" w:lineRule="auto"/>
        <w:ind w:right="264"/>
        <w:rPr>
          <w:lang w:val="ru-RU"/>
        </w:rPr>
      </w:pPr>
      <w:r w:rsidRPr="00226C90">
        <w:rPr>
          <w:lang w:val="ru-RU"/>
        </w:rPr>
        <w:t>Як ми вж</w:t>
      </w:r>
      <w:r w:rsidRPr="00226C90">
        <w:rPr>
          <w:lang w:val="ru-RU"/>
        </w:rPr>
        <w:t>е мовили, дуже важливо з’ясувати, із якою саме метою проведено заміну запчастини та до яких наслідків вона призвела. У цьому може розібратися лише саме підприємство. Мінфін чітко прописав: питання визначення технічних характеристик ознак ремонту, реконстру</w:t>
      </w:r>
      <w:r w:rsidRPr="00226C90">
        <w:rPr>
          <w:lang w:val="ru-RU"/>
        </w:rPr>
        <w:t>кції, модернізації будівель, споруд й інших основних засобів не належать до його</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4" w:firstLine="0"/>
        <w:rPr>
          <w:lang w:val="ru-RU"/>
        </w:rPr>
      </w:pPr>
      <w:r w:rsidRPr="00226C90">
        <w:rPr>
          <w:lang w:val="ru-RU"/>
        </w:rPr>
        <w:lastRenderedPageBreak/>
        <w:t>повноважень. Так, рішення про характер й ознаки здійснюваних підприємством робіт, тобто модернізацію, модифікацію, добудову, реконструкцію об’єкта, що приведе в майбутньому до збільшення економічних вигід, або роботу для підтримання об’єкта в придатному дл</w:t>
      </w:r>
      <w:r w:rsidRPr="00226C90">
        <w:rPr>
          <w:lang w:val="ru-RU"/>
        </w:rPr>
        <w:t>я використання стані й одержання первісно визначеної суми майбутніх економвигід від його використання, приймає керівник підприємства з урахуванням результатів аналізу ситуації та суттєвості таких витрат. Керівник може приймати власне рішення на підставі ви</w:t>
      </w:r>
      <w:r w:rsidRPr="00226C90">
        <w:rPr>
          <w:lang w:val="ru-RU"/>
        </w:rPr>
        <w:t>сновків технічних фахівці підприємства (головного інженера чи головного механіка тощо),  адже вони мають більше інформації про те, як вплине на об’єкт основних засобів проведений</w:t>
      </w:r>
      <w:r w:rsidRPr="00226C90">
        <w:rPr>
          <w:spacing w:val="-8"/>
          <w:lang w:val="ru-RU"/>
        </w:rPr>
        <w:t xml:space="preserve"> </w:t>
      </w:r>
      <w:r w:rsidRPr="00226C90">
        <w:rPr>
          <w:lang w:val="ru-RU"/>
        </w:rPr>
        <w:t>ремонт.</w:t>
      </w:r>
    </w:p>
    <w:p w:rsidR="0085302A" w:rsidRPr="00226C90" w:rsidRDefault="00942E2A">
      <w:pPr>
        <w:pStyle w:val="a3"/>
        <w:spacing w:before="2" w:line="360" w:lineRule="auto"/>
        <w:ind w:right="267"/>
        <w:rPr>
          <w:lang w:val="ru-RU"/>
        </w:rPr>
      </w:pPr>
      <w:r w:rsidRPr="00226C90">
        <w:rPr>
          <w:lang w:val="ru-RU"/>
        </w:rPr>
        <w:t xml:space="preserve">Строк корисного використання (експлуатації) об’єкта основних засобів </w:t>
      </w:r>
      <w:r w:rsidRPr="00226C90">
        <w:rPr>
          <w:lang w:val="ru-RU"/>
        </w:rPr>
        <w:t>переглядається в разі зміни очікуваних економічних вигід від його використання.</w:t>
      </w:r>
    </w:p>
    <w:p w:rsidR="0085302A" w:rsidRPr="00226C90" w:rsidRDefault="00942E2A">
      <w:pPr>
        <w:pStyle w:val="a3"/>
        <w:spacing w:before="1" w:line="360" w:lineRule="auto"/>
        <w:ind w:right="274"/>
        <w:rPr>
          <w:lang w:val="ru-RU"/>
        </w:rPr>
      </w:pPr>
      <w:r w:rsidRPr="00226C90">
        <w:rPr>
          <w:lang w:val="ru-RU"/>
        </w:rPr>
        <w:t>Прямої залежності між проведеним ремонтом, поліпшенням і збільшенням строку експлуатації немає.</w:t>
      </w:r>
    </w:p>
    <w:p w:rsidR="0085302A" w:rsidRPr="00226C90" w:rsidRDefault="00942E2A">
      <w:pPr>
        <w:pStyle w:val="a3"/>
        <w:tabs>
          <w:tab w:val="left" w:pos="883"/>
          <w:tab w:val="left" w:pos="1565"/>
          <w:tab w:val="left" w:pos="3597"/>
          <w:tab w:val="left" w:pos="5570"/>
          <w:tab w:val="left" w:pos="7162"/>
        </w:tabs>
        <w:spacing w:line="360" w:lineRule="auto"/>
        <w:ind w:right="268"/>
        <w:jc w:val="right"/>
        <w:rPr>
          <w:lang w:val="ru-RU"/>
        </w:rPr>
      </w:pPr>
      <w:r w:rsidRPr="00226C90">
        <w:rPr>
          <w:lang w:val="ru-RU"/>
        </w:rPr>
        <w:t>Як правило, у разі проведення ремонту об’єкта, який</w:t>
      </w:r>
      <w:r w:rsidRPr="00226C90">
        <w:rPr>
          <w:spacing w:val="57"/>
          <w:lang w:val="ru-RU"/>
        </w:rPr>
        <w:t xml:space="preserve"> </w:t>
      </w:r>
      <w:r w:rsidRPr="00226C90">
        <w:rPr>
          <w:lang w:val="ru-RU"/>
        </w:rPr>
        <w:t>здійснено</w:t>
      </w:r>
      <w:r w:rsidRPr="00226C90">
        <w:rPr>
          <w:spacing w:val="9"/>
          <w:lang w:val="ru-RU"/>
        </w:rPr>
        <w:t xml:space="preserve"> </w:t>
      </w:r>
      <w:r w:rsidRPr="00226C90">
        <w:rPr>
          <w:lang w:val="ru-RU"/>
        </w:rPr>
        <w:t>для</w:t>
      </w:r>
      <w:r w:rsidRPr="00226C90">
        <w:rPr>
          <w:lang w:val="ru-RU"/>
        </w:rPr>
        <w:t xml:space="preserve"> </w:t>
      </w:r>
      <w:r w:rsidRPr="00226C90">
        <w:rPr>
          <w:lang w:val="ru-RU"/>
        </w:rPr>
        <w:t>підтримання об</w:t>
      </w:r>
      <w:r w:rsidRPr="00226C90">
        <w:rPr>
          <w:lang w:val="ru-RU"/>
        </w:rPr>
        <w:t>’єкта в робочому стані й не призводить</w:t>
      </w:r>
      <w:r w:rsidRPr="00226C90">
        <w:rPr>
          <w:spacing w:val="9"/>
          <w:lang w:val="ru-RU"/>
        </w:rPr>
        <w:t xml:space="preserve"> </w:t>
      </w:r>
      <w:r w:rsidRPr="00226C90">
        <w:rPr>
          <w:lang w:val="ru-RU"/>
        </w:rPr>
        <w:t>до</w:t>
      </w:r>
      <w:r w:rsidRPr="00226C90">
        <w:rPr>
          <w:spacing w:val="53"/>
          <w:lang w:val="ru-RU"/>
        </w:rPr>
        <w:t xml:space="preserve"> </w:t>
      </w:r>
      <w:r w:rsidRPr="00226C90">
        <w:rPr>
          <w:lang w:val="ru-RU"/>
        </w:rPr>
        <w:t>збільшення</w:t>
      </w:r>
      <w:r w:rsidRPr="00226C90">
        <w:rPr>
          <w:lang w:val="ru-RU"/>
        </w:rPr>
        <w:t xml:space="preserve"> </w:t>
      </w:r>
      <w:r w:rsidRPr="00226C90">
        <w:rPr>
          <w:lang w:val="ru-RU"/>
        </w:rPr>
        <w:t>економічних вигід, переглядати строк корисного використання</w:t>
      </w:r>
      <w:r w:rsidRPr="00226C90">
        <w:rPr>
          <w:spacing w:val="-19"/>
          <w:lang w:val="ru-RU"/>
        </w:rPr>
        <w:t xml:space="preserve"> </w:t>
      </w:r>
      <w:r w:rsidRPr="00226C90">
        <w:rPr>
          <w:lang w:val="ru-RU"/>
        </w:rPr>
        <w:t>підстав</w:t>
      </w:r>
      <w:r w:rsidRPr="00226C90">
        <w:rPr>
          <w:spacing w:val="-3"/>
          <w:lang w:val="ru-RU"/>
        </w:rPr>
        <w:t xml:space="preserve"> </w:t>
      </w:r>
      <w:r w:rsidRPr="00226C90">
        <w:rPr>
          <w:lang w:val="ru-RU"/>
        </w:rPr>
        <w:t>немає.</w:t>
      </w:r>
      <w:r w:rsidRPr="00226C90">
        <w:rPr>
          <w:lang w:val="ru-RU"/>
        </w:rPr>
        <w:t xml:space="preserve"> </w:t>
      </w:r>
      <w:r w:rsidRPr="00226C90">
        <w:rPr>
          <w:lang w:val="ru-RU"/>
        </w:rPr>
        <w:t>А</w:t>
      </w:r>
      <w:r w:rsidRPr="00226C90">
        <w:rPr>
          <w:lang w:val="ru-RU"/>
        </w:rPr>
        <w:tab/>
        <w:t>от</w:t>
      </w:r>
      <w:r w:rsidRPr="00226C90">
        <w:rPr>
          <w:lang w:val="ru-RU"/>
        </w:rPr>
        <w:tab/>
        <w:t>модернізація,</w:t>
      </w:r>
      <w:r w:rsidRPr="00226C90">
        <w:rPr>
          <w:lang w:val="ru-RU"/>
        </w:rPr>
        <w:tab/>
        <w:t>модифікація,</w:t>
      </w:r>
      <w:r w:rsidRPr="00226C90">
        <w:rPr>
          <w:lang w:val="ru-RU"/>
        </w:rPr>
        <w:tab/>
        <w:t>добудова,</w:t>
      </w:r>
      <w:r w:rsidRPr="00226C90">
        <w:rPr>
          <w:lang w:val="ru-RU"/>
        </w:rPr>
        <w:tab/>
      </w:r>
      <w:r w:rsidRPr="00226C90">
        <w:rPr>
          <w:spacing w:val="-1"/>
          <w:lang w:val="ru-RU"/>
        </w:rPr>
        <w:t xml:space="preserve">дообладнання, </w:t>
      </w:r>
      <w:r w:rsidRPr="00226C90">
        <w:rPr>
          <w:lang w:val="ru-RU"/>
        </w:rPr>
        <w:t>реконструкція тощо, що призводить до збільшення</w:t>
      </w:r>
      <w:r w:rsidRPr="00226C90">
        <w:rPr>
          <w:spacing w:val="63"/>
          <w:lang w:val="ru-RU"/>
        </w:rPr>
        <w:t xml:space="preserve"> </w:t>
      </w:r>
      <w:r w:rsidRPr="00226C90">
        <w:rPr>
          <w:lang w:val="ru-RU"/>
        </w:rPr>
        <w:t>майбутніх</w:t>
      </w:r>
      <w:r w:rsidRPr="00226C90">
        <w:rPr>
          <w:spacing w:val="47"/>
          <w:lang w:val="ru-RU"/>
        </w:rPr>
        <w:t xml:space="preserve"> </w:t>
      </w:r>
      <w:r w:rsidRPr="00226C90">
        <w:rPr>
          <w:lang w:val="ru-RU"/>
        </w:rPr>
        <w:t>економічних</w:t>
      </w:r>
      <w:r w:rsidRPr="00226C90">
        <w:rPr>
          <w:lang w:val="ru-RU"/>
        </w:rPr>
        <w:t xml:space="preserve"> </w:t>
      </w:r>
      <w:r w:rsidRPr="00226C90">
        <w:rPr>
          <w:lang w:val="ru-RU"/>
        </w:rPr>
        <w:t>ви</w:t>
      </w:r>
      <w:r w:rsidRPr="00226C90">
        <w:rPr>
          <w:lang w:val="ru-RU"/>
        </w:rPr>
        <w:t>гід, первісно очікуваних від використання об’єкта, може</w:t>
      </w:r>
      <w:r w:rsidRPr="00226C90">
        <w:rPr>
          <w:spacing w:val="5"/>
          <w:lang w:val="ru-RU"/>
        </w:rPr>
        <w:t xml:space="preserve"> </w:t>
      </w:r>
      <w:r w:rsidRPr="00226C90">
        <w:rPr>
          <w:lang w:val="ru-RU"/>
        </w:rPr>
        <w:t>призвести до</w:t>
      </w:r>
    </w:p>
    <w:p w:rsidR="0085302A" w:rsidRPr="00226C90" w:rsidRDefault="00942E2A">
      <w:pPr>
        <w:pStyle w:val="a3"/>
        <w:spacing w:before="1"/>
        <w:ind w:firstLine="0"/>
        <w:jc w:val="left"/>
        <w:rPr>
          <w:lang w:val="ru-RU"/>
        </w:rPr>
      </w:pPr>
      <w:r w:rsidRPr="00226C90">
        <w:rPr>
          <w:lang w:val="ru-RU"/>
        </w:rPr>
        <w:t>перегляду строку корисного використання.</w:t>
      </w:r>
    </w:p>
    <w:p w:rsidR="0085302A" w:rsidRPr="00226C90" w:rsidRDefault="00942E2A">
      <w:pPr>
        <w:pStyle w:val="a3"/>
        <w:spacing w:before="161"/>
        <w:ind w:left="970" w:firstLine="0"/>
        <w:jc w:val="left"/>
        <w:rPr>
          <w:lang w:val="ru-RU"/>
        </w:rPr>
      </w:pPr>
      <w:r w:rsidRPr="00226C90">
        <w:rPr>
          <w:lang w:val="ru-RU"/>
        </w:rPr>
        <w:t>У будь-якому разі рішення приймає комісія та затверджує керівник.</w:t>
      </w:r>
    </w:p>
    <w:p w:rsidR="0085302A" w:rsidRPr="00226C90" w:rsidRDefault="00942E2A">
      <w:pPr>
        <w:pStyle w:val="a3"/>
        <w:spacing w:before="160" w:line="360" w:lineRule="auto"/>
        <w:ind w:right="271"/>
        <w:rPr>
          <w:lang w:val="ru-RU"/>
        </w:rPr>
      </w:pPr>
      <w:r w:rsidRPr="00226C90">
        <w:rPr>
          <w:lang w:val="ru-RU"/>
        </w:rPr>
        <w:t>У разі зміни строку корисного використання його слід зазначити в розпорядчому до</w:t>
      </w:r>
      <w:r w:rsidRPr="00226C90">
        <w:rPr>
          <w:lang w:val="ru-RU"/>
        </w:rPr>
        <w:t>кументі керівника – наказі про зміну строку корисного використання об’єктів основних засобів. До того ж для визначення нового строку варто залучати експертну комісію. І тоді видати наказ на підставі  звіту (акта) експертної комісії, що переглядала строк ко</w:t>
      </w:r>
      <w:r w:rsidRPr="00226C90">
        <w:rPr>
          <w:lang w:val="ru-RU"/>
        </w:rPr>
        <w:t>рисного використання об’єкта основних</w:t>
      </w:r>
      <w:r w:rsidRPr="00226C90">
        <w:rPr>
          <w:spacing w:val="-1"/>
          <w:lang w:val="ru-RU"/>
        </w:rPr>
        <w:t xml:space="preserve"> </w:t>
      </w:r>
      <w:r w:rsidRPr="00226C90">
        <w:rPr>
          <w:lang w:val="ru-RU"/>
        </w:rPr>
        <w:t>засобів.</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85302A">
      <w:pPr>
        <w:pStyle w:val="a3"/>
        <w:ind w:left="0" w:firstLine="0"/>
        <w:jc w:val="left"/>
        <w:rPr>
          <w:sz w:val="30"/>
          <w:lang w:val="ru-RU"/>
        </w:rPr>
      </w:pPr>
    </w:p>
    <w:p w:rsidR="0085302A" w:rsidRPr="00226C90" w:rsidRDefault="0085302A">
      <w:pPr>
        <w:pStyle w:val="a3"/>
        <w:ind w:left="0" w:firstLine="0"/>
        <w:jc w:val="left"/>
        <w:rPr>
          <w:sz w:val="25"/>
          <w:lang w:val="ru-RU"/>
        </w:rPr>
      </w:pPr>
    </w:p>
    <w:p w:rsidR="0085302A" w:rsidRPr="00226C90" w:rsidRDefault="00942E2A">
      <w:pPr>
        <w:pStyle w:val="a3"/>
        <w:ind w:firstLine="0"/>
        <w:jc w:val="left"/>
        <w:rPr>
          <w:lang w:val="ru-RU"/>
        </w:rPr>
      </w:pPr>
      <w:r w:rsidRPr="00226C90">
        <w:rPr>
          <w:lang w:val="ru-RU"/>
        </w:rPr>
        <w:t>облік.</w:t>
      </w:r>
    </w:p>
    <w:p w:rsidR="0085302A" w:rsidRPr="00226C90" w:rsidRDefault="00942E2A">
      <w:pPr>
        <w:pStyle w:val="a3"/>
        <w:spacing w:before="147"/>
        <w:ind w:left="-40" w:firstLine="0"/>
        <w:jc w:val="left"/>
        <w:rPr>
          <w:lang w:val="ru-RU"/>
        </w:rPr>
      </w:pPr>
      <w:r w:rsidRPr="00226C90">
        <w:rPr>
          <w:lang w:val="ru-RU"/>
        </w:rPr>
        <w:br w:type="column"/>
      </w:r>
      <w:r w:rsidRPr="00226C90">
        <w:rPr>
          <w:lang w:val="ru-RU"/>
        </w:rPr>
        <w:lastRenderedPageBreak/>
        <w:t>Перед</w:t>
      </w:r>
      <w:r w:rsidRPr="00226C90">
        <w:rPr>
          <w:spacing w:val="18"/>
          <w:lang w:val="ru-RU"/>
        </w:rPr>
        <w:t xml:space="preserve"> </w:t>
      </w:r>
      <w:r w:rsidRPr="00226C90">
        <w:rPr>
          <w:lang w:val="ru-RU"/>
        </w:rPr>
        <w:t>тим,</w:t>
      </w:r>
      <w:r w:rsidRPr="00226C90">
        <w:rPr>
          <w:spacing w:val="18"/>
          <w:lang w:val="ru-RU"/>
        </w:rPr>
        <w:t xml:space="preserve"> </w:t>
      </w:r>
      <w:r w:rsidRPr="00226C90">
        <w:rPr>
          <w:lang w:val="ru-RU"/>
        </w:rPr>
        <w:t>як</w:t>
      </w:r>
      <w:r w:rsidRPr="00226C90">
        <w:rPr>
          <w:spacing w:val="18"/>
          <w:lang w:val="ru-RU"/>
        </w:rPr>
        <w:t xml:space="preserve"> </w:t>
      </w:r>
      <w:r w:rsidRPr="00226C90">
        <w:rPr>
          <w:lang w:val="ru-RU"/>
        </w:rPr>
        <w:t>перейти</w:t>
      </w:r>
      <w:r w:rsidRPr="00226C90">
        <w:rPr>
          <w:spacing w:val="19"/>
          <w:lang w:val="ru-RU"/>
        </w:rPr>
        <w:t xml:space="preserve"> </w:t>
      </w:r>
      <w:r w:rsidRPr="00226C90">
        <w:rPr>
          <w:lang w:val="ru-RU"/>
        </w:rPr>
        <w:t>до</w:t>
      </w:r>
      <w:r w:rsidRPr="00226C90">
        <w:rPr>
          <w:spacing w:val="19"/>
          <w:lang w:val="ru-RU"/>
        </w:rPr>
        <w:t xml:space="preserve"> </w:t>
      </w:r>
      <w:r w:rsidRPr="00226C90">
        <w:rPr>
          <w:lang w:val="ru-RU"/>
        </w:rPr>
        <w:t>числового</w:t>
      </w:r>
      <w:r w:rsidRPr="00226C90">
        <w:rPr>
          <w:spacing w:val="3"/>
          <w:lang w:val="ru-RU"/>
        </w:rPr>
        <w:t xml:space="preserve"> </w:t>
      </w:r>
      <w:r w:rsidRPr="00226C90">
        <w:rPr>
          <w:lang w:val="ru-RU"/>
        </w:rPr>
        <w:t>прикладу,</w:t>
      </w:r>
      <w:r w:rsidRPr="00226C90">
        <w:rPr>
          <w:spacing w:val="18"/>
          <w:lang w:val="ru-RU"/>
        </w:rPr>
        <w:t xml:space="preserve"> </w:t>
      </w:r>
      <w:r w:rsidRPr="00226C90">
        <w:rPr>
          <w:lang w:val="ru-RU"/>
        </w:rPr>
        <w:t>розгляньмо</w:t>
      </w:r>
      <w:r w:rsidRPr="00226C90">
        <w:rPr>
          <w:spacing w:val="18"/>
          <w:lang w:val="ru-RU"/>
        </w:rPr>
        <w:t xml:space="preserve"> </w:t>
      </w:r>
      <w:r w:rsidRPr="00226C90">
        <w:rPr>
          <w:lang w:val="ru-RU"/>
        </w:rPr>
        <w:t>податковий</w:t>
      </w:r>
    </w:p>
    <w:p w:rsidR="0085302A" w:rsidRPr="00226C90" w:rsidRDefault="0085302A">
      <w:pPr>
        <w:pStyle w:val="a3"/>
        <w:ind w:left="0" w:firstLine="0"/>
        <w:jc w:val="left"/>
        <w:rPr>
          <w:sz w:val="30"/>
          <w:lang w:val="ru-RU"/>
        </w:rPr>
      </w:pPr>
    </w:p>
    <w:p w:rsidR="0085302A" w:rsidRPr="00226C90" w:rsidRDefault="0085302A">
      <w:pPr>
        <w:pStyle w:val="a3"/>
        <w:spacing w:before="2"/>
        <w:ind w:left="0" w:firstLine="0"/>
        <w:jc w:val="left"/>
        <w:rPr>
          <w:sz w:val="26"/>
          <w:lang w:val="ru-RU"/>
        </w:rPr>
      </w:pPr>
    </w:p>
    <w:p w:rsidR="0085302A" w:rsidRPr="00226C90" w:rsidRDefault="00942E2A">
      <w:pPr>
        <w:pStyle w:val="a3"/>
        <w:ind w:left="-40" w:firstLine="0"/>
        <w:jc w:val="left"/>
        <w:rPr>
          <w:lang w:val="ru-RU"/>
        </w:rPr>
      </w:pPr>
      <w:r w:rsidRPr="00226C90">
        <w:rPr>
          <w:lang w:val="ru-RU"/>
        </w:rPr>
        <w:t xml:space="preserve">Ми </w:t>
      </w:r>
      <w:r w:rsidRPr="00226C90">
        <w:rPr>
          <w:spacing w:val="53"/>
          <w:lang w:val="ru-RU"/>
        </w:rPr>
        <w:t xml:space="preserve"> </w:t>
      </w:r>
      <w:r w:rsidRPr="00226C90">
        <w:rPr>
          <w:lang w:val="ru-RU"/>
        </w:rPr>
        <w:t xml:space="preserve">вже </w:t>
      </w:r>
      <w:r w:rsidRPr="00226C90">
        <w:rPr>
          <w:spacing w:val="52"/>
          <w:lang w:val="ru-RU"/>
        </w:rPr>
        <w:t xml:space="preserve"> </w:t>
      </w:r>
      <w:r w:rsidRPr="00226C90">
        <w:rPr>
          <w:lang w:val="ru-RU"/>
        </w:rPr>
        <w:t xml:space="preserve">неодноразово </w:t>
      </w:r>
      <w:r w:rsidRPr="00226C90">
        <w:rPr>
          <w:spacing w:val="54"/>
          <w:lang w:val="ru-RU"/>
        </w:rPr>
        <w:t xml:space="preserve"> </w:t>
      </w:r>
      <w:r w:rsidRPr="00226C90">
        <w:rPr>
          <w:lang w:val="ru-RU"/>
        </w:rPr>
        <w:t xml:space="preserve">зазначали, </w:t>
      </w:r>
      <w:r w:rsidRPr="00226C90">
        <w:rPr>
          <w:spacing w:val="52"/>
          <w:lang w:val="ru-RU"/>
        </w:rPr>
        <w:t xml:space="preserve"> </w:t>
      </w:r>
      <w:r w:rsidRPr="00226C90">
        <w:rPr>
          <w:lang w:val="ru-RU"/>
        </w:rPr>
        <w:t xml:space="preserve">що </w:t>
      </w:r>
      <w:r w:rsidRPr="00226C90">
        <w:rPr>
          <w:spacing w:val="54"/>
          <w:lang w:val="ru-RU"/>
        </w:rPr>
        <w:t xml:space="preserve"> </w:t>
      </w:r>
      <w:r w:rsidRPr="00226C90">
        <w:rPr>
          <w:lang w:val="ru-RU"/>
        </w:rPr>
        <w:t xml:space="preserve">із </w:t>
      </w:r>
      <w:r w:rsidRPr="00226C90">
        <w:rPr>
          <w:spacing w:val="52"/>
          <w:lang w:val="ru-RU"/>
        </w:rPr>
        <w:t xml:space="preserve"> </w:t>
      </w:r>
      <w:r w:rsidRPr="00226C90">
        <w:rPr>
          <w:lang w:val="ru-RU"/>
        </w:rPr>
        <w:t xml:space="preserve">01.01.2015 </w:t>
      </w:r>
      <w:r w:rsidRPr="00226C90">
        <w:rPr>
          <w:spacing w:val="51"/>
          <w:lang w:val="ru-RU"/>
        </w:rPr>
        <w:t xml:space="preserve"> </w:t>
      </w:r>
      <w:r w:rsidRPr="00226C90">
        <w:rPr>
          <w:lang w:val="ru-RU"/>
        </w:rPr>
        <w:t xml:space="preserve">р. </w:t>
      </w:r>
      <w:r w:rsidRPr="00226C90">
        <w:rPr>
          <w:spacing w:val="52"/>
          <w:lang w:val="ru-RU"/>
        </w:rPr>
        <w:t xml:space="preserve"> </w:t>
      </w:r>
      <w:r w:rsidRPr="00226C90">
        <w:rPr>
          <w:lang w:val="ru-RU"/>
        </w:rPr>
        <w:t>р.</w:t>
      </w:r>
      <w:r w:rsidRPr="00226C90">
        <w:rPr>
          <w:spacing w:val="3"/>
          <w:lang w:val="ru-RU"/>
        </w:rPr>
        <w:t xml:space="preserve"> </w:t>
      </w:r>
      <w:r w:rsidRPr="00226C90">
        <w:rPr>
          <w:lang w:val="ru-RU"/>
        </w:rPr>
        <w:t xml:space="preserve">ІІІ </w:t>
      </w:r>
      <w:r w:rsidRPr="00226C90">
        <w:rPr>
          <w:spacing w:val="53"/>
          <w:lang w:val="ru-RU"/>
        </w:rPr>
        <w:t xml:space="preserve"> </w:t>
      </w:r>
      <w:r w:rsidRPr="00226C90">
        <w:rPr>
          <w:lang w:val="ru-RU"/>
        </w:rPr>
        <w:t>ПКУ</w:t>
      </w:r>
    </w:p>
    <w:p w:rsidR="0085302A" w:rsidRPr="00226C90" w:rsidRDefault="0085302A">
      <w:pPr>
        <w:rPr>
          <w:lang w:val="ru-RU"/>
        </w:rPr>
        <w:sectPr w:rsidR="0085302A" w:rsidRPr="00226C90">
          <w:pgSz w:w="11910" w:h="16840"/>
          <w:pgMar w:top="960" w:right="580" w:bottom="280" w:left="1440" w:header="713" w:footer="0" w:gutter="0"/>
          <w:cols w:num="2" w:space="720" w:equalWidth="0">
            <w:col w:w="970" w:space="40"/>
            <w:col w:w="8880"/>
          </w:cols>
        </w:sectPr>
      </w:pPr>
    </w:p>
    <w:p w:rsidR="0085302A" w:rsidRPr="00226C90" w:rsidRDefault="00942E2A">
      <w:pPr>
        <w:pStyle w:val="a3"/>
        <w:spacing w:before="160" w:line="360" w:lineRule="auto"/>
        <w:ind w:right="267" w:firstLine="0"/>
        <w:rPr>
          <w:lang w:val="ru-RU"/>
        </w:rPr>
      </w:pPr>
      <w:r w:rsidRPr="00226C90">
        <w:rPr>
          <w:lang w:val="ru-RU"/>
        </w:rPr>
        <w:lastRenderedPageBreak/>
        <w:t>повністю перекроїли. Зокрема, у ПКУ більше немає правил щодо обліку ремонтів основних засобів. Єдине уточнення: у ПКУ передбачена заборона амортизувати суми, витрачені на ремонт і/або поліпшення невиробничих основних засобів. Загальні правила диктують здій</w:t>
      </w:r>
      <w:r w:rsidRPr="00226C90">
        <w:rPr>
          <w:lang w:val="ru-RU"/>
        </w:rPr>
        <w:t>снювати розрахунок амортизації в податковому обліку за правилами бухгалтерського обліку. А оскільки розрахунок податкової амортизації відбувається за правилами бухобліку, то й вартість об’єктів формується за правилами бухобліку. Тож і тут важливу роль віді</w:t>
      </w:r>
      <w:r w:rsidRPr="00226C90">
        <w:rPr>
          <w:lang w:val="ru-RU"/>
        </w:rPr>
        <w:t>грає, яке рішення прийняло підприємство: відображати ремонт чи поліпшення об’єкта.</w:t>
      </w:r>
    </w:p>
    <w:p w:rsidR="0085302A" w:rsidRPr="00226C90" w:rsidRDefault="00942E2A">
      <w:pPr>
        <w:pStyle w:val="a3"/>
        <w:spacing w:before="1"/>
        <w:ind w:left="970" w:firstLine="0"/>
        <w:jc w:val="left"/>
        <w:rPr>
          <w:lang w:val="ru-RU"/>
        </w:rPr>
      </w:pPr>
      <w:r w:rsidRPr="00226C90">
        <w:rPr>
          <w:lang w:val="ru-RU"/>
        </w:rPr>
        <w:t>А тепер розгляньмо числовий приклад.</w:t>
      </w:r>
    </w:p>
    <w:p w:rsidR="0085302A" w:rsidRPr="00226C90" w:rsidRDefault="00942E2A">
      <w:pPr>
        <w:pStyle w:val="a3"/>
        <w:spacing w:before="162" w:line="360" w:lineRule="auto"/>
        <w:ind w:right="265"/>
        <w:rPr>
          <w:lang w:val="ru-RU"/>
        </w:rPr>
      </w:pPr>
      <w:r w:rsidRPr="00226C90">
        <w:rPr>
          <w:lang w:val="ru-RU"/>
        </w:rPr>
        <w:t>У листопаді 2015 року Романівська філія ПрАТ «Райз-Максимко» здійснила:</w:t>
      </w:r>
    </w:p>
    <w:p w:rsidR="0085302A" w:rsidRPr="00226C90" w:rsidRDefault="00942E2A">
      <w:pPr>
        <w:pStyle w:val="a4"/>
        <w:numPr>
          <w:ilvl w:val="1"/>
          <w:numId w:val="17"/>
        </w:numPr>
        <w:tabs>
          <w:tab w:val="left" w:pos="1677"/>
          <w:tab w:val="left" w:pos="1678"/>
        </w:tabs>
        <w:spacing w:line="360" w:lineRule="auto"/>
        <w:ind w:right="265" w:firstLine="708"/>
        <w:rPr>
          <w:rFonts w:ascii="Symbol" w:hAnsi="Symbol"/>
          <w:sz w:val="20"/>
          <w:lang w:val="ru-RU"/>
        </w:rPr>
      </w:pPr>
      <w:r w:rsidRPr="00226C90">
        <w:rPr>
          <w:sz w:val="28"/>
          <w:lang w:val="ru-RU"/>
        </w:rPr>
        <w:t xml:space="preserve">заміну монітора, який обліковується як складова єдиного об’єкта </w:t>
      </w:r>
      <w:r w:rsidRPr="00226C90">
        <w:rPr>
          <w:sz w:val="28"/>
          <w:lang w:val="ru-RU"/>
        </w:rPr>
        <w:t>основних засобів – комп’ютера адмінперсоналу, у зв’язку з поломкою. Підприємство придбало монітор за 3000 грн. (у т.ч. ПДВ – 500 грн.), його характеристики аналогічні, як і в його</w:t>
      </w:r>
      <w:r w:rsidRPr="00226C90">
        <w:rPr>
          <w:spacing w:val="-2"/>
          <w:sz w:val="28"/>
          <w:lang w:val="ru-RU"/>
        </w:rPr>
        <w:t xml:space="preserve"> </w:t>
      </w:r>
      <w:r w:rsidRPr="00226C90">
        <w:rPr>
          <w:sz w:val="28"/>
          <w:lang w:val="ru-RU"/>
        </w:rPr>
        <w:t>попередника;</w:t>
      </w:r>
    </w:p>
    <w:p w:rsidR="0085302A" w:rsidRDefault="00942E2A">
      <w:pPr>
        <w:pStyle w:val="a4"/>
        <w:numPr>
          <w:ilvl w:val="1"/>
          <w:numId w:val="17"/>
        </w:numPr>
        <w:tabs>
          <w:tab w:val="left" w:pos="1677"/>
          <w:tab w:val="left" w:pos="1678"/>
        </w:tabs>
        <w:spacing w:line="360" w:lineRule="auto"/>
        <w:ind w:right="265" w:firstLine="708"/>
        <w:rPr>
          <w:rFonts w:ascii="Symbol" w:hAnsi="Symbol"/>
          <w:sz w:val="20"/>
        </w:rPr>
      </w:pPr>
      <w:r w:rsidRPr="00226C90">
        <w:rPr>
          <w:sz w:val="28"/>
          <w:lang w:val="ru-RU"/>
        </w:rPr>
        <w:t>заміну мотора, який обліковується як складова єдиного об’єкта о</w:t>
      </w:r>
      <w:r w:rsidRPr="00226C90">
        <w:rPr>
          <w:sz w:val="28"/>
          <w:lang w:val="ru-RU"/>
        </w:rPr>
        <w:t>сновних засобів – виробничого обладнання. Підприємство придбало мотор за 7800 грн. (у т.ч. ПДВ – 1300 грн.). Установлює мотор на обладнання постачальник, за що йому сплачено 1200 грн. (у т.ч. ПДВ – 200 грн.). Новий мотор має кращі характеристики, що дає зм</w:t>
      </w:r>
      <w:r w:rsidRPr="00226C90">
        <w:rPr>
          <w:sz w:val="28"/>
          <w:lang w:val="ru-RU"/>
        </w:rPr>
        <w:t xml:space="preserve">огу підвищити продуктивність обладнання. Залишкова вартість обладнання становить 35000 грн., первісна – </w:t>
      </w:r>
      <w:r w:rsidRPr="00226C90">
        <w:rPr>
          <w:sz w:val="28"/>
          <w:lang w:val="ru-RU"/>
        </w:rPr>
        <w:t>5</w:t>
      </w:r>
      <w:r w:rsidRPr="00226C90">
        <w:rPr>
          <w:spacing w:val="-2"/>
          <w:sz w:val="28"/>
          <w:lang w:val="ru-RU"/>
        </w:rPr>
        <w:t>50</w:t>
      </w:r>
      <w:r w:rsidRPr="00226C90">
        <w:rPr>
          <w:sz w:val="28"/>
          <w:lang w:val="ru-RU"/>
        </w:rPr>
        <w:t>00</w:t>
      </w:r>
      <w:r w:rsidRPr="00226C90">
        <w:rPr>
          <w:sz w:val="28"/>
          <w:lang w:val="ru-RU"/>
        </w:rPr>
        <w:t xml:space="preserve"> </w:t>
      </w:r>
      <w:r w:rsidRPr="00226C90">
        <w:rPr>
          <w:spacing w:val="-21"/>
          <w:sz w:val="28"/>
          <w:lang w:val="ru-RU"/>
        </w:rPr>
        <w:t xml:space="preserve"> </w:t>
      </w:r>
      <w:r w:rsidRPr="00226C90">
        <w:rPr>
          <w:spacing w:val="-1"/>
          <w:sz w:val="28"/>
          <w:lang w:val="ru-RU"/>
        </w:rPr>
        <w:t>г</w:t>
      </w:r>
      <w:r w:rsidRPr="00226C90">
        <w:rPr>
          <w:spacing w:val="-2"/>
          <w:sz w:val="28"/>
          <w:lang w:val="ru-RU"/>
        </w:rPr>
        <w:t>р</w:t>
      </w:r>
      <w:r w:rsidRPr="00226C90">
        <w:rPr>
          <w:sz w:val="28"/>
          <w:lang w:val="ru-RU"/>
        </w:rPr>
        <w:t>н</w:t>
      </w:r>
      <w:r w:rsidRPr="00226C90">
        <w:rPr>
          <w:spacing w:val="-1"/>
          <w:sz w:val="28"/>
          <w:lang w:val="ru-RU"/>
        </w:rPr>
        <w:t>.</w:t>
      </w:r>
      <w:r w:rsidRPr="00226C90">
        <w:rPr>
          <w:sz w:val="28"/>
          <w:lang w:val="ru-RU"/>
        </w:rPr>
        <w:t>.</w:t>
      </w:r>
      <w:r w:rsidRPr="00226C90">
        <w:rPr>
          <w:sz w:val="28"/>
          <w:lang w:val="ru-RU"/>
        </w:rPr>
        <w:t xml:space="preserve"> </w:t>
      </w:r>
      <w:r w:rsidRPr="00226C90">
        <w:rPr>
          <w:spacing w:val="-21"/>
          <w:sz w:val="28"/>
          <w:lang w:val="ru-RU"/>
        </w:rPr>
        <w:t xml:space="preserve"> </w:t>
      </w:r>
      <w:r w:rsidRPr="00226C90">
        <w:rPr>
          <w:spacing w:val="-2"/>
          <w:sz w:val="28"/>
          <w:lang w:val="ru-RU"/>
        </w:rPr>
        <w:t>З</w:t>
      </w:r>
      <w:r w:rsidRPr="00226C90">
        <w:rPr>
          <w:spacing w:val="-1"/>
          <w:sz w:val="28"/>
          <w:lang w:val="ru-RU"/>
        </w:rPr>
        <w:t>г</w:t>
      </w:r>
      <w:r w:rsidRPr="00226C90">
        <w:rPr>
          <w:spacing w:val="-2"/>
          <w:sz w:val="28"/>
          <w:lang w:val="ru-RU"/>
        </w:rPr>
        <w:t>і</w:t>
      </w:r>
      <w:r w:rsidRPr="00226C90">
        <w:rPr>
          <w:sz w:val="28"/>
          <w:lang w:val="ru-RU"/>
        </w:rPr>
        <w:t>д</w:t>
      </w:r>
      <w:r w:rsidRPr="00226C90">
        <w:rPr>
          <w:spacing w:val="-2"/>
          <w:sz w:val="28"/>
          <w:lang w:val="ru-RU"/>
        </w:rPr>
        <w:t>н</w:t>
      </w:r>
      <w:r w:rsidRPr="00226C90">
        <w:rPr>
          <w:sz w:val="28"/>
          <w:lang w:val="ru-RU"/>
        </w:rPr>
        <w:t>о</w:t>
      </w:r>
      <w:r w:rsidRPr="00226C90">
        <w:rPr>
          <w:sz w:val="28"/>
          <w:lang w:val="ru-RU"/>
        </w:rPr>
        <w:t xml:space="preserve"> </w:t>
      </w:r>
      <w:r w:rsidRPr="00226C90">
        <w:rPr>
          <w:spacing w:val="-22"/>
          <w:sz w:val="28"/>
          <w:lang w:val="ru-RU"/>
        </w:rPr>
        <w:t xml:space="preserve"> </w:t>
      </w:r>
      <w:r w:rsidRPr="00226C90">
        <w:rPr>
          <w:sz w:val="28"/>
          <w:lang w:val="ru-RU"/>
        </w:rPr>
        <w:t>з</w:t>
      </w:r>
      <w:r w:rsidRPr="00226C90">
        <w:rPr>
          <w:sz w:val="28"/>
          <w:lang w:val="ru-RU"/>
        </w:rPr>
        <w:t xml:space="preserve"> </w:t>
      </w:r>
      <w:r w:rsidRPr="00226C90">
        <w:rPr>
          <w:spacing w:val="-21"/>
          <w:sz w:val="28"/>
          <w:lang w:val="ru-RU"/>
        </w:rPr>
        <w:t xml:space="preserve"> </w:t>
      </w:r>
      <w:r w:rsidRPr="00226C90">
        <w:rPr>
          <w:sz w:val="28"/>
          <w:lang w:val="ru-RU"/>
        </w:rPr>
        <w:t>п</w:t>
      </w:r>
      <w:r w:rsidRPr="00226C90">
        <w:rPr>
          <w:spacing w:val="-3"/>
          <w:sz w:val="28"/>
          <w:lang w:val="ru-RU"/>
        </w:rPr>
        <w:t>е</w:t>
      </w:r>
      <w:r w:rsidRPr="00226C90">
        <w:rPr>
          <w:sz w:val="28"/>
          <w:lang w:val="ru-RU"/>
        </w:rPr>
        <w:t>р</w:t>
      </w:r>
      <w:r w:rsidRPr="00226C90">
        <w:rPr>
          <w:spacing w:val="-1"/>
          <w:sz w:val="28"/>
          <w:lang w:val="ru-RU"/>
        </w:rPr>
        <w:t>в</w:t>
      </w:r>
      <w:r w:rsidRPr="00226C90">
        <w:rPr>
          <w:spacing w:val="-3"/>
          <w:sz w:val="28"/>
          <w:lang w:val="ru-RU"/>
        </w:rPr>
        <w:t>и</w:t>
      </w:r>
      <w:r w:rsidRPr="00226C90">
        <w:rPr>
          <w:sz w:val="28"/>
          <w:lang w:val="ru-RU"/>
        </w:rPr>
        <w:t>н</w:t>
      </w:r>
      <w:r w:rsidRPr="00226C90">
        <w:rPr>
          <w:spacing w:val="-2"/>
          <w:sz w:val="28"/>
          <w:lang w:val="ru-RU"/>
        </w:rPr>
        <w:t>н</w:t>
      </w:r>
      <w:r w:rsidRPr="00226C90">
        <w:rPr>
          <w:sz w:val="28"/>
          <w:lang w:val="ru-RU"/>
        </w:rPr>
        <w:t>и</w:t>
      </w:r>
      <w:r w:rsidRPr="00226C90">
        <w:rPr>
          <w:spacing w:val="-3"/>
          <w:sz w:val="28"/>
          <w:lang w:val="ru-RU"/>
        </w:rPr>
        <w:t>м</w:t>
      </w:r>
      <w:r w:rsidRPr="00226C90">
        <w:rPr>
          <w:sz w:val="28"/>
          <w:lang w:val="ru-RU"/>
        </w:rPr>
        <w:t>и</w:t>
      </w:r>
      <w:r w:rsidRPr="00226C90">
        <w:rPr>
          <w:sz w:val="28"/>
          <w:lang w:val="ru-RU"/>
        </w:rPr>
        <w:t xml:space="preserve"> </w:t>
      </w:r>
      <w:r w:rsidRPr="00226C90">
        <w:rPr>
          <w:spacing w:val="-20"/>
          <w:sz w:val="28"/>
          <w:lang w:val="ru-RU"/>
        </w:rPr>
        <w:t xml:space="preserve"> </w:t>
      </w:r>
      <w:r w:rsidRPr="00226C90">
        <w:rPr>
          <w:spacing w:val="-2"/>
          <w:sz w:val="28"/>
          <w:lang w:val="ru-RU"/>
        </w:rPr>
        <w:t>д</w:t>
      </w:r>
      <w:r w:rsidRPr="00226C90">
        <w:rPr>
          <w:sz w:val="28"/>
          <w:lang w:val="ru-RU"/>
        </w:rPr>
        <w:t>ок</w:t>
      </w:r>
      <w:r w:rsidRPr="00226C90">
        <w:rPr>
          <w:spacing w:val="-4"/>
          <w:sz w:val="28"/>
          <w:lang w:val="ru-RU"/>
        </w:rPr>
        <w:t>у</w:t>
      </w:r>
      <w:r w:rsidRPr="00226C90">
        <w:rPr>
          <w:sz w:val="28"/>
          <w:lang w:val="ru-RU"/>
        </w:rPr>
        <w:t>мента</w:t>
      </w:r>
      <w:r w:rsidRPr="00226C90">
        <w:rPr>
          <w:spacing w:val="-3"/>
          <w:sz w:val="28"/>
          <w:lang w:val="ru-RU"/>
        </w:rPr>
        <w:t>м</w:t>
      </w:r>
      <w:r w:rsidRPr="00226C90">
        <w:rPr>
          <w:sz w:val="28"/>
          <w:lang w:val="ru-RU"/>
        </w:rPr>
        <w:t>и,</w:t>
      </w:r>
      <w:r w:rsidRPr="00226C90">
        <w:rPr>
          <w:sz w:val="28"/>
          <w:lang w:val="ru-RU"/>
        </w:rPr>
        <w:t xml:space="preserve"> </w:t>
      </w:r>
      <w:r w:rsidRPr="00226C90">
        <w:rPr>
          <w:spacing w:val="-24"/>
          <w:sz w:val="28"/>
          <w:lang w:val="ru-RU"/>
        </w:rPr>
        <w:t xml:space="preserve"> </w:t>
      </w:r>
      <w:r w:rsidRPr="00226C90">
        <w:rPr>
          <w:sz w:val="28"/>
          <w:lang w:val="ru-RU"/>
        </w:rPr>
        <w:t>пе</w:t>
      </w:r>
      <w:r w:rsidRPr="00226C90">
        <w:rPr>
          <w:spacing w:val="1"/>
          <w:sz w:val="28"/>
          <w:lang w:val="ru-RU"/>
        </w:rPr>
        <w:t>р</w:t>
      </w:r>
      <w:r w:rsidRPr="00226C90">
        <w:rPr>
          <w:spacing w:val="-3"/>
          <w:sz w:val="28"/>
          <w:lang w:val="ru-RU"/>
        </w:rPr>
        <w:t>в</w:t>
      </w:r>
      <w:r w:rsidRPr="00226C90">
        <w:rPr>
          <w:sz w:val="28"/>
          <w:lang w:val="ru-RU"/>
        </w:rPr>
        <w:t>і</w:t>
      </w:r>
      <w:r w:rsidRPr="00226C90">
        <w:rPr>
          <w:spacing w:val="-3"/>
          <w:sz w:val="28"/>
          <w:lang w:val="ru-RU"/>
        </w:rPr>
        <w:t>с</w:t>
      </w:r>
      <w:r w:rsidRPr="00226C90">
        <w:rPr>
          <w:sz w:val="28"/>
          <w:lang w:val="ru-RU"/>
        </w:rPr>
        <w:t>на</w:t>
      </w:r>
      <w:r w:rsidRPr="00226C90">
        <w:rPr>
          <w:sz w:val="28"/>
          <w:lang w:val="ru-RU"/>
        </w:rPr>
        <w:t xml:space="preserve"> </w:t>
      </w:r>
      <w:r w:rsidRPr="00226C90">
        <w:rPr>
          <w:spacing w:val="-23"/>
          <w:sz w:val="28"/>
          <w:lang w:val="ru-RU"/>
        </w:rPr>
        <w:t xml:space="preserve"> </w:t>
      </w:r>
      <w:r w:rsidRPr="00226C90">
        <w:rPr>
          <w:spacing w:val="-1"/>
          <w:sz w:val="28"/>
          <w:lang w:val="ru-RU"/>
        </w:rPr>
        <w:t>вартіст</w:t>
      </w:r>
      <w:r w:rsidRPr="00226C90">
        <w:rPr>
          <w:sz w:val="28"/>
          <w:lang w:val="ru-RU"/>
        </w:rPr>
        <w:t>ь</w:t>
      </w:r>
      <w:r w:rsidRPr="00226C90">
        <w:rPr>
          <w:sz w:val="28"/>
          <w:lang w:val="ru-RU"/>
        </w:rPr>
        <w:t xml:space="preserve"> </w:t>
      </w:r>
      <w:r w:rsidRPr="00226C90">
        <w:rPr>
          <w:spacing w:val="-22"/>
          <w:sz w:val="28"/>
          <w:lang w:val="ru-RU"/>
        </w:rPr>
        <w:t xml:space="preserve"> </w:t>
      </w:r>
      <w:r w:rsidRPr="00226C90">
        <w:rPr>
          <w:spacing w:val="-3"/>
          <w:sz w:val="28"/>
          <w:lang w:val="ru-RU"/>
        </w:rPr>
        <w:t>м</w:t>
      </w:r>
      <w:r w:rsidRPr="00226C90">
        <w:rPr>
          <w:sz w:val="28"/>
          <w:lang w:val="ru-RU"/>
        </w:rPr>
        <w:t>от</w:t>
      </w:r>
      <w:r w:rsidRPr="00226C90">
        <w:rPr>
          <w:spacing w:val="-2"/>
          <w:sz w:val="28"/>
          <w:lang w:val="ru-RU"/>
        </w:rPr>
        <w:t>о</w:t>
      </w:r>
      <w:r w:rsidRPr="00226C90">
        <w:rPr>
          <w:sz w:val="28"/>
          <w:lang w:val="ru-RU"/>
        </w:rPr>
        <w:t>ра</w:t>
      </w:r>
      <w:r w:rsidRPr="00226C90">
        <w:rPr>
          <w:sz w:val="28"/>
          <w:lang w:val="ru-RU"/>
        </w:rPr>
        <w:t xml:space="preserve"> </w:t>
      </w:r>
      <w:r w:rsidRPr="00226C90">
        <w:rPr>
          <w:spacing w:val="-23"/>
          <w:sz w:val="28"/>
          <w:lang w:val="ru-RU"/>
        </w:rPr>
        <w:t xml:space="preserve"> </w:t>
      </w:r>
      <w:r w:rsidRPr="00226C90">
        <w:rPr>
          <w:spacing w:val="6"/>
          <w:w w:val="25"/>
          <w:sz w:val="28"/>
          <w:lang w:val="ru-RU"/>
        </w:rPr>
        <w:t> </w:t>
      </w:r>
      <w:r w:rsidRPr="00226C90">
        <w:rPr>
          <w:sz w:val="28"/>
          <w:lang w:val="ru-RU"/>
        </w:rPr>
        <w:t xml:space="preserve">– </w:t>
      </w:r>
      <w:r w:rsidRPr="00226C90">
        <w:rPr>
          <w:sz w:val="28"/>
          <w:lang w:val="ru-RU"/>
        </w:rPr>
        <w:t xml:space="preserve">5000 грн.. Тоді частка первісної вартості мотора у вартості обладнання: 5000 / 55000 = 0,09. Відповідно, сума зносу мотора становить 1800 грн. </w:t>
      </w:r>
      <w:r>
        <w:rPr>
          <w:sz w:val="28"/>
        </w:rPr>
        <w:t>(20000 х 0,09), а залишкова вартість – 3150 грн. (35000 х</w:t>
      </w:r>
      <w:r>
        <w:rPr>
          <w:spacing w:val="-7"/>
          <w:sz w:val="28"/>
        </w:rPr>
        <w:t xml:space="preserve"> </w:t>
      </w:r>
      <w:r>
        <w:rPr>
          <w:sz w:val="28"/>
        </w:rPr>
        <w:t>0,09).</w:t>
      </w:r>
    </w:p>
    <w:p w:rsidR="0085302A" w:rsidRPr="00226C90" w:rsidRDefault="00942E2A">
      <w:pPr>
        <w:pStyle w:val="a3"/>
        <w:ind w:left="970" w:firstLine="0"/>
        <w:jc w:val="left"/>
        <w:rPr>
          <w:lang w:val="ru-RU"/>
        </w:rPr>
      </w:pPr>
      <w:r w:rsidRPr="00226C90">
        <w:rPr>
          <w:lang w:val="ru-RU"/>
        </w:rPr>
        <w:t xml:space="preserve">Бухгалтерську кореспонденцію розгляньмо в табл. </w:t>
      </w:r>
      <w:r w:rsidRPr="00226C90">
        <w:rPr>
          <w:lang w:val="ru-RU"/>
        </w:rPr>
        <w:t>2.8.</w:t>
      </w:r>
    </w:p>
    <w:p w:rsidR="0085302A" w:rsidRPr="00226C90" w:rsidRDefault="0085302A">
      <w:pPr>
        <w:rPr>
          <w:lang w:val="ru-RU"/>
        </w:rPr>
        <w:sectPr w:rsidR="0085302A" w:rsidRPr="00226C90">
          <w:type w:val="continuous"/>
          <w:pgSz w:w="11910" w:h="16840"/>
          <w:pgMar w:top="620" w:right="580" w:bottom="280" w:left="1440" w:header="720" w:footer="720" w:gutter="0"/>
          <w:cols w:space="720"/>
        </w:sectPr>
      </w:pPr>
    </w:p>
    <w:p w:rsidR="0085302A" w:rsidRPr="00226C90" w:rsidRDefault="00942E2A">
      <w:pPr>
        <w:pStyle w:val="a3"/>
        <w:spacing w:before="147"/>
        <w:ind w:left="8190" w:firstLine="0"/>
        <w:jc w:val="left"/>
        <w:rPr>
          <w:lang w:val="ru-RU"/>
        </w:rPr>
      </w:pPr>
      <w:r w:rsidRPr="00226C90">
        <w:rPr>
          <w:lang w:val="ru-RU"/>
        </w:rPr>
        <w:lastRenderedPageBreak/>
        <w:t>Таблиця 2.8</w:t>
      </w:r>
    </w:p>
    <w:p w:rsidR="0085302A" w:rsidRPr="00226C90" w:rsidRDefault="00942E2A">
      <w:pPr>
        <w:pStyle w:val="Heading1"/>
        <w:spacing w:before="168"/>
        <w:ind w:left="1233"/>
        <w:rPr>
          <w:lang w:val="ru-RU"/>
        </w:rPr>
      </w:pPr>
      <w:r w:rsidRPr="00226C90">
        <w:rPr>
          <w:lang w:val="ru-RU"/>
        </w:rPr>
        <w:t>Бухгалтерський облік витрат на ремонт і поліпшення основних</w:t>
      </w:r>
    </w:p>
    <w:p w:rsidR="0085302A" w:rsidRDefault="00942E2A">
      <w:pPr>
        <w:spacing w:before="161"/>
        <w:ind w:left="4496"/>
        <w:rPr>
          <w:b/>
          <w:sz w:val="28"/>
        </w:rPr>
      </w:pPr>
      <w:proofErr w:type="gramStart"/>
      <w:r>
        <w:rPr>
          <w:b/>
          <w:sz w:val="28"/>
        </w:rPr>
        <w:t>засобів</w:t>
      </w:r>
      <w:proofErr w:type="gramEnd"/>
    </w:p>
    <w:p w:rsidR="0085302A" w:rsidRDefault="0085302A">
      <w:pPr>
        <w:pStyle w:val="a3"/>
        <w:spacing w:before="1"/>
        <w:ind w:left="0" w:firstLine="0"/>
        <w:jc w:val="left"/>
        <w:rPr>
          <w:b/>
          <w:sz w:val="14"/>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05"/>
        <w:gridCol w:w="5968"/>
        <w:gridCol w:w="866"/>
        <w:gridCol w:w="808"/>
        <w:gridCol w:w="1108"/>
      </w:tblGrid>
      <w:tr w:rsidR="0085302A">
        <w:trPr>
          <w:trHeight w:val="395"/>
        </w:trPr>
        <w:tc>
          <w:tcPr>
            <w:tcW w:w="905" w:type="dxa"/>
            <w:vMerge w:val="restart"/>
          </w:tcPr>
          <w:p w:rsidR="0085302A" w:rsidRDefault="0085302A">
            <w:pPr>
              <w:pStyle w:val="TableParagraph"/>
              <w:spacing w:before="7"/>
              <w:rPr>
                <w:b/>
              </w:rPr>
            </w:pPr>
          </w:p>
          <w:p w:rsidR="0085302A" w:rsidRDefault="00942E2A">
            <w:pPr>
              <w:pStyle w:val="TableParagraph"/>
              <w:ind w:left="150"/>
              <w:rPr>
                <w:b/>
                <w:sz w:val="24"/>
              </w:rPr>
            </w:pPr>
            <w:r>
              <w:rPr>
                <w:b/>
                <w:sz w:val="24"/>
              </w:rPr>
              <w:t>№ з/п</w:t>
            </w:r>
          </w:p>
        </w:tc>
        <w:tc>
          <w:tcPr>
            <w:tcW w:w="5968" w:type="dxa"/>
            <w:vMerge w:val="restart"/>
          </w:tcPr>
          <w:p w:rsidR="0085302A" w:rsidRDefault="0085302A">
            <w:pPr>
              <w:pStyle w:val="TableParagraph"/>
              <w:spacing w:before="7"/>
              <w:rPr>
                <w:b/>
              </w:rPr>
            </w:pPr>
          </w:p>
          <w:p w:rsidR="0085302A" w:rsidRDefault="00942E2A">
            <w:pPr>
              <w:pStyle w:val="TableParagraph"/>
              <w:ind w:left="1423"/>
              <w:rPr>
                <w:b/>
                <w:sz w:val="24"/>
              </w:rPr>
            </w:pPr>
            <w:r>
              <w:rPr>
                <w:b/>
                <w:sz w:val="24"/>
              </w:rPr>
              <w:t>Зміст господарської операції</w:t>
            </w:r>
          </w:p>
        </w:tc>
        <w:tc>
          <w:tcPr>
            <w:tcW w:w="1674" w:type="dxa"/>
            <w:gridSpan w:val="2"/>
          </w:tcPr>
          <w:p w:rsidR="0085302A" w:rsidRDefault="00942E2A">
            <w:pPr>
              <w:pStyle w:val="TableParagraph"/>
              <w:spacing w:before="56"/>
              <w:ind w:left="347"/>
              <w:rPr>
                <w:b/>
                <w:sz w:val="24"/>
              </w:rPr>
            </w:pPr>
            <w:r>
              <w:rPr>
                <w:b/>
                <w:sz w:val="24"/>
              </w:rPr>
              <w:t>Бухоблік</w:t>
            </w:r>
          </w:p>
        </w:tc>
        <w:tc>
          <w:tcPr>
            <w:tcW w:w="1108" w:type="dxa"/>
            <w:vMerge w:val="restart"/>
          </w:tcPr>
          <w:p w:rsidR="0085302A" w:rsidRDefault="00942E2A">
            <w:pPr>
              <w:pStyle w:val="TableParagraph"/>
              <w:spacing w:before="121"/>
              <w:ind w:left="334" w:right="203" w:hanging="96"/>
              <w:rPr>
                <w:b/>
                <w:sz w:val="24"/>
              </w:rPr>
            </w:pPr>
            <w:r>
              <w:rPr>
                <w:b/>
                <w:sz w:val="24"/>
              </w:rPr>
              <w:t>Сума, грн.</w:t>
            </w:r>
          </w:p>
        </w:tc>
      </w:tr>
      <w:tr w:rsidR="0085302A">
        <w:trPr>
          <w:trHeight w:val="398"/>
        </w:trPr>
        <w:tc>
          <w:tcPr>
            <w:tcW w:w="905" w:type="dxa"/>
            <w:vMerge/>
            <w:tcBorders>
              <w:top w:val="nil"/>
            </w:tcBorders>
          </w:tcPr>
          <w:p w:rsidR="0085302A" w:rsidRDefault="0085302A">
            <w:pPr>
              <w:rPr>
                <w:sz w:val="2"/>
                <w:szCs w:val="2"/>
              </w:rPr>
            </w:pPr>
          </w:p>
        </w:tc>
        <w:tc>
          <w:tcPr>
            <w:tcW w:w="5968" w:type="dxa"/>
            <w:vMerge/>
            <w:tcBorders>
              <w:top w:val="nil"/>
            </w:tcBorders>
          </w:tcPr>
          <w:p w:rsidR="0085302A" w:rsidRDefault="0085302A">
            <w:pPr>
              <w:rPr>
                <w:sz w:val="2"/>
                <w:szCs w:val="2"/>
              </w:rPr>
            </w:pPr>
          </w:p>
        </w:tc>
        <w:tc>
          <w:tcPr>
            <w:tcW w:w="866" w:type="dxa"/>
          </w:tcPr>
          <w:p w:rsidR="0085302A" w:rsidRDefault="00942E2A">
            <w:pPr>
              <w:pStyle w:val="TableParagraph"/>
              <w:spacing w:before="59"/>
              <w:ind w:right="280"/>
              <w:jc w:val="right"/>
              <w:rPr>
                <w:b/>
                <w:sz w:val="24"/>
              </w:rPr>
            </w:pPr>
            <w:r>
              <w:rPr>
                <w:b/>
                <w:sz w:val="24"/>
              </w:rPr>
              <w:t>Дт</w:t>
            </w:r>
          </w:p>
        </w:tc>
        <w:tc>
          <w:tcPr>
            <w:tcW w:w="808" w:type="dxa"/>
          </w:tcPr>
          <w:p w:rsidR="0085302A" w:rsidRDefault="00942E2A">
            <w:pPr>
              <w:pStyle w:val="TableParagraph"/>
              <w:spacing w:before="59"/>
              <w:ind w:left="203" w:right="194"/>
              <w:jc w:val="center"/>
              <w:rPr>
                <w:b/>
                <w:sz w:val="24"/>
              </w:rPr>
            </w:pPr>
            <w:r>
              <w:rPr>
                <w:b/>
                <w:sz w:val="24"/>
              </w:rPr>
              <w:t>Кт</w:t>
            </w:r>
          </w:p>
        </w:tc>
        <w:tc>
          <w:tcPr>
            <w:tcW w:w="1108" w:type="dxa"/>
            <w:vMerge/>
            <w:tcBorders>
              <w:top w:val="nil"/>
            </w:tcBorders>
          </w:tcPr>
          <w:p w:rsidR="0085302A" w:rsidRDefault="0085302A">
            <w:pPr>
              <w:rPr>
                <w:sz w:val="2"/>
                <w:szCs w:val="2"/>
              </w:rPr>
            </w:pPr>
          </w:p>
        </w:tc>
      </w:tr>
      <w:tr w:rsidR="0085302A">
        <w:trPr>
          <w:trHeight w:val="275"/>
        </w:trPr>
        <w:tc>
          <w:tcPr>
            <w:tcW w:w="9655" w:type="dxa"/>
            <w:gridSpan w:val="5"/>
          </w:tcPr>
          <w:p w:rsidR="0085302A" w:rsidRDefault="00942E2A">
            <w:pPr>
              <w:pStyle w:val="TableParagraph"/>
              <w:spacing w:line="256" w:lineRule="exact"/>
              <w:ind w:left="3253" w:right="3244"/>
              <w:jc w:val="center"/>
              <w:rPr>
                <w:sz w:val="24"/>
              </w:rPr>
            </w:pPr>
            <w:r>
              <w:rPr>
                <w:sz w:val="24"/>
              </w:rPr>
              <w:t>Заміна монітора в комп’ютера</w:t>
            </w:r>
          </w:p>
        </w:tc>
      </w:tr>
      <w:tr w:rsidR="0085302A">
        <w:trPr>
          <w:trHeight w:val="275"/>
        </w:trPr>
        <w:tc>
          <w:tcPr>
            <w:tcW w:w="905" w:type="dxa"/>
          </w:tcPr>
          <w:p w:rsidR="0085302A" w:rsidRDefault="00942E2A">
            <w:pPr>
              <w:pStyle w:val="TableParagraph"/>
              <w:spacing w:line="256" w:lineRule="exact"/>
              <w:ind w:left="390"/>
              <w:rPr>
                <w:sz w:val="24"/>
              </w:rPr>
            </w:pPr>
            <w:r>
              <w:rPr>
                <w:sz w:val="24"/>
              </w:rPr>
              <w:t>1</w:t>
            </w:r>
          </w:p>
        </w:tc>
        <w:tc>
          <w:tcPr>
            <w:tcW w:w="5968" w:type="dxa"/>
          </w:tcPr>
          <w:p w:rsidR="0085302A" w:rsidRDefault="00942E2A">
            <w:pPr>
              <w:pStyle w:val="TableParagraph"/>
              <w:spacing w:line="256" w:lineRule="exact"/>
              <w:ind w:left="222"/>
              <w:rPr>
                <w:sz w:val="24"/>
              </w:rPr>
            </w:pPr>
            <w:r>
              <w:rPr>
                <w:sz w:val="24"/>
              </w:rPr>
              <w:t>Придбано монітор</w:t>
            </w:r>
          </w:p>
        </w:tc>
        <w:tc>
          <w:tcPr>
            <w:tcW w:w="866" w:type="dxa"/>
          </w:tcPr>
          <w:p w:rsidR="0085302A" w:rsidRDefault="00942E2A">
            <w:pPr>
              <w:pStyle w:val="TableParagraph"/>
              <w:spacing w:line="256" w:lineRule="exact"/>
              <w:ind w:right="242"/>
              <w:jc w:val="right"/>
              <w:rPr>
                <w:sz w:val="24"/>
              </w:rPr>
            </w:pPr>
            <w:r>
              <w:rPr>
                <w:sz w:val="24"/>
              </w:rPr>
              <w:t>207</w:t>
            </w:r>
          </w:p>
        </w:tc>
        <w:tc>
          <w:tcPr>
            <w:tcW w:w="808" w:type="dxa"/>
          </w:tcPr>
          <w:p w:rsidR="0085302A" w:rsidRDefault="00942E2A">
            <w:pPr>
              <w:pStyle w:val="TableParagraph"/>
              <w:spacing w:line="256" w:lineRule="exact"/>
              <w:ind w:left="203" w:right="195"/>
              <w:jc w:val="center"/>
              <w:rPr>
                <w:sz w:val="24"/>
              </w:rPr>
            </w:pPr>
            <w:r>
              <w:rPr>
                <w:sz w:val="24"/>
              </w:rPr>
              <w:t>631</w:t>
            </w:r>
          </w:p>
        </w:tc>
        <w:tc>
          <w:tcPr>
            <w:tcW w:w="1108" w:type="dxa"/>
          </w:tcPr>
          <w:p w:rsidR="0085302A" w:rsidRDefault="00942E2A">
            <w:pPr>
              <w:pStyle w:val="TableParagraph"/>
              <w:spacing w:line="256" w:lineRule="exact"/>
              <w:ind w:left="295" w:right="283"/>
              <w:jc w:val="center"/>
              <w:rPr>
                <w:sz w:val="24"/>
              </w:rPr>
            </w:pPr>
            <w:r>
              <w:rPr>
                <w:sz w:val="24"/>
              </w:rPr>
              <w:t>2500</w:t>
            </w:r>
          </w:p>
        </w:tc>
      </w:tr>
      <w:tr w:rsidR="0085302A">
        <w:trPr>
          <w:trHeight w:val="551"/>
        </w:trPr>
        <w:tc>
          <w:tcPr>
            <w:tcW w:w="905" w:type="dxa"/>
          </w:tcPr>
          <w:p w:rsidR="0085302A" w:rsidRDefault="00942E2A">
            <w:pPr>
              <w:pStyle w:val="TableParagraph"/>
              <w:spacing w:before="128"/>
              <w:ind w:left="390"/>
              <w:rPr>
                <w:sz w:val="24"/>
              </w:rPr>
            </w:pPr>
            <w:r>
              <w:rPr>
                <w:sz w:val="24"/>
              </w:rPr>
              <w:t>2</w:t>
            </w:r>
          </w:p>
        </w:tc>
        <w:tc>
          <w:tcPr>
            <w:tcW w:w="5968" w:type="dxa"/>
          </w:tcPr>
          <w:p w:rsidR="0085302A" w:rsidRPr="00226C90" w:rsidRDefault="00942E2A">
            <w:pPr>
              <w:pStyle w:val="TableParagraph"/>
              <w:tabs>
                <w:tab w:val="left" w:pos="1870"/>
                <w:tab w:val="left" w:pos="3369"/>
                <w:tab w:val="left" w:pos="4378"/>
                <w:tab w:val="left" w:pos="4923"/>
              </w:tabs>
              <w:spacing w:line="268" w:lineRule="exact"/>
              <w:ind w:left="222"/>
              <w:rPr>
                <w:sz w:val="24"/>
                <w:lang w:val="ru-RU"/>
              </w:rPr>
            </w:pPr>
            <w:r w:rsidRPr="00226C90">
              <w:rPr>
                <w:sz w:val="24"/>
                <w:lang w:val="ru-RU"/>
              </w:rPr>
              <w:t>Відображено</w:t>
            </w:r>
            <w:r w:rsidRPr="00226C90">
              <w:rPr>
                <w:sz w:val="24"/>
                <w:lang w:val="ru-RU"/>
              </w:rPr>
              <w:tab/>
            </w:r>
            <w:r w:rsidRPr="00226C90">
              <w:rPr>
                <w:sz w:val="24"/>
                <w:lang w:val="ru-RU"/>
              </w:rPr>
              <w:t>податковий</w:t>
            </w:r>
            <w:r w:rsidRPr="00226C90">
              <w:rPr>
                <w:sz w:val="24"/>
                <w:lang w:val="ru-RU"/>
              </w:rPr>
              <w:tab/>
              <w:t>кредит</w:t>
            </w:r>
            <w:r w:rsidRPr="00226C90">
              <w:rPr>
                <w:sz w:val="24"/>
                <w:lang w:val="ru-RU"/>
              </w:rPr>
              <w:tab/>
              <w:t>на</w:t>
            </w:r>
            <w:r w:rsidRPr="00226C90">
              <w:rPr>
                <w:sz w:val="24"/>
                <w:lang w:val="ru-RU"/>
              </w:rPr>
              <w:tab/>
              <w:t>підставі</w:t>
            </w:r>
          </w:p>
          <w:p w:rsidR="0085302A" w:rsidRPr="00226C90" w:rsidRDefault="00942E2A">
            <w:pPr>
              <w:pStyle w:val="TableParagraph"/>
              <w:spacing w:line="264" w:lineRule="exact"/>
              <w:ind w:left="222"/>
              <w:rPr>
                <w:sz w:val="24"/>
                <w:lang w:val="ru-RU"/>
              </w:rPr>
            </w:pPr>
            <w:r w:rsidRPr="00226C90">
              <w:rPr>
                <w:sz w:val="24"/>
                <w:lang w:val="ru-RU"/>
              </w:rPr>
              <w:t>податкової накладної</w:t>
            </w:r>
          </w:p>
        </w:tc>
        <w:tc>
          <w:tcPr>
            <w:tcW w:w="866" w:type="dxa"/>
          </w:tcPr>
          <w:p w:rsidR="0085302A" w:rsidRDefault="00942E2A">
            <w:pPr>
              <w:pStyle w:val="TableParagraph"/>
              <w:spacing w:before="128"/>
              <w:ind w:right="242"/>
              <w:jc w:val="right"/>
              <w:rPr>
                <w:sz w:val="24"/>
              </w:rPr>
            </w:pPr>
            <w:r>
              <w:rPr>
                <w:sz w:val="24"/>
              </w:rPr>
              <w:t>641</w:t>
            </w:r>
          </w:p>
        </w:tc>
        <w:tc>
          <w:tcPr>
            <w:tcW w:w="808" w:type="dxa"/>
          </w:tcPr>
          <w:p w:rsidR="0085302A" w:rsidRDefault="00942E2A">
            <w:pPr>
              <w:pStyle w:val="TableParagraph"/>
              <w:spacing w:before="128"/>
              <w:ind w:left="203" w:right="195"/>
              <w:jc w:val="center"/>
              <w:rPr>
                <w:sz w:val="24"/>
              </w:rPr>
            </w:pPr>
            <w:r>
              <w:rPr>
                <w:sz w:val="24"/>
              </w:rPr>
              <w:t>631</w:t>
            </w:r>
          </w:p>
        </w:tc>
        <w:tc>
          <w:tcPr>
            <w:tcW w:w="1108" w:type="dxa"/>
          </w:tcPr>
          <w:p w:rsidR="0085302A" w:rsidRDefault="00942E2A">
            <w:pPr>
              <w:pStyle w:val="TableParagraph"/>
              <w:spacing w:before="128"/>
              <w:ind w:left="295" w:right="283"/>
              <w:jc w:val="center"/>
              <w:rPr>
                <w:sz w:val="24"/>
              </w:rPr>
            </w:pPr>
            <w:r>
              <w:rPr>
                <w:sz w:val="24"/>
              </w:rPr>
              <w:t>500</w:t>
            </w:r>
          </w:p>
        </w:tc>
      </w:tr>
      <w:tr w:rsidR="0085302A">
        <w:trPr>
          <w:trHeight w:val="552"/>
        </w:trPr>
        <w:tc>
          <w:tcPr>
            <w:tcW w:w="905" w:type="dxa"/>
          </w:tcPr>
          <w:p w:rsidR="0085302A" w:rsidRDefault="00942E2A">
            <w:pPr>
              <w:pStyle w:val="TableParagraph"/>
              <w:spacing w:before="131"/>
              <w:ind w:left="390"/>
              <w:rPr>
                <w:sz w:val="24"/>
              </w:rPr>
            </w:pPr>
            <w:r>
              <w:rPr>
                <w:sz w:val="24"/>
              </w:rPr>
              <w:t>3</w:t>
            </w:r>
          </w:p>
        </w:tc>
        <w:tc>
          <w:tcPr>
            <w:tcW w:w="5968" w:type="dxa"/>
          </w:tcPr>
          <w:p w:rsidR="0085302A" w:rsidRPr="00226C90" w:rsidRDefault="00942E2A">
            <w:pPr>
              <w:pStyle w:val="TableParagraph"/>
              <w:spacing w:line="268" w:lineRule="exact"/>
              <w:ind w:left="222"/>
              <w:rPr>
                <w:sz w:val="24"/>
                <w:lang w:val="ru-RU"/>
              </w:rPr>
            </w:pPr>
            <w:r w:rsidRPr="00226C90">
              <w:rPr>
                <w:sz w:val="24"/>
                <w:lang w:val="ru-RU"/>
              </w:rPr>
              <w:t>Уведено монітор в експлуатацію (приєднано до</w:t>
            </w:r>
          </w:p>
          <w:p w:rsidR="0085302A" w:rsidRDefault="00942E2A">
            <w:pPr>
              <w:pStyle w:val="TableParagraph"/>
              <w:spacing w:line="264" w:lineRule="exact"/>
              <w:ind w:left="222"/>
              <w:rPr>
                <w:sz w:val="24"/>
              </w:rPr>
            </w:pPr>
            <w:r>
              <w:rPr>
                <w:sz w:val="24"/>
              </w:rPr>
              <w:t>комп’ютера)</w:t>
            </w:r>
          </w:p>
        </w:tc>
        <w:tc>
          <w:tcPr>
            <w:tcW w:w="866" w:type="dxa"/>
          </w:tcPr>
          <w:p w:rsidR="0085302A" w:rsidRDefault="00942E2A">
            <w:pPr>
              <w:pStyle w:val="TableParagraph"/>
              <w:spacing w:before="131"/>
              <w:ind w:right="302"/>
              <w:jc w:val="right"/>
              <w:rPr>
                <w:sz w:val="24"/>
              </w:rPr>
            </w:pPr>
            <w:r>
              <w:rPr>
                <w:sz w:val="24"/>
              </w:rPr>
              <w:t>92</w:t>
            </w:r>
          </w:p>
        </w:tc>
        <w:tc>
          <w:tcPr>
            <w:tcW w:w="808" w:type="dxa"/>
          </w:tcPr>
          <w:p w:rsidR="0085302A" w:rsidRDefault="00942E2A">
            <w:pPr>
              <w:pStyle w:val="TableParagraph"/>
              <w:spacing w:before="131"/>
              <w:ind w:left="203" w:right="195"/>
              <w:jc w:val="center"/>
              <w:rPr>
                <w:sz w:val="24"/>
              </w:rPr>
            </w:pPr>
            <w:r>
              <w:rPr>
                <w:sz w:val="24"/>
              </w:rPr>
              <w:t>207</w:t>
            </w:r>
          </w:p>
        </w:tc>
        <w:tc>
          <w:tcPr>
            <w:tcW w:w="1108" w:type="dxa"/>
          </w:tcPr>
          <w:p w:rsidR="0085302A" w:rsidRDefault="00942E2A">
            <w:pPr>
              <w:pStyle w:val="TableParagraph"/>
              <w:spacing w:before="131"/>
              <w:ind w:left="295" w:right="283"/>
              <w:jc w:val="center"/>
              <w:rPr>
                <w:sz w:val="24"/>
              </w:rPr>
            </w:pPr>
            <w:r>
              <w:rPr>
                <w:sz w:val="24"/>
              </w:rPr>
              <w:t>2500</w:t>
            </w:r>
          </w:p>
        </w:tc>
      </w:tr>
      <w:tr w:rsidR="0085302A">
        <w:trPr>
          <w:trHeight w:val="275"/>
        </w:trPr>
        <w:tc>
          <w:tcPr>
            <w:tcW w:w="9655" w:type="dxa"/>
            <w:gridSpan w:val="5"/>
          </w:tcPr>
          <w:p w:rsidR="0085302A" w:rsidRDefault="00942E2A">
            <w:pPr>
              <w:pStyle w:val="TableParagraph"/>
              <w:spacing w:line="256" w:lineRule="exact"/>
              <w:ind w:left="3253" w:right="3244"/>
              <w:jc w:val="center"/>
              <w:rPr>
                <w:sz w:val="24"/>
              </w:rPr>
            </w:pPr>
            <w:r>
              <w:rPr>
                <w:sz w:val="24"/>
              </w:rPr>
              <w:t>Заміна мотора в обладнанні</w:t>
            </w:r>
          </w:p>
        </w:tc>
      </w:tr>
      <w:tr w:rsidR="0085302A">
        <w:trPr>
          <w:trHeight w:val="275"/>
        </w:trPr>
        <w:tc>
          <w:tcPr>
            <w:tcW w:w="905" w:type="dxa"/>
          </w:tcPr>
          <w:p w:rsidR="0085302A" w:rsidRDefault="00942E2A">
            <w:pPr>
              <w:pStyle w:val="TableParagraph"/>
              <w:spacing w:line="256" w:lineRule="exact"/>
              <w:ind w:left="390"/>
              <w:rPr>
                <w:sz w:val="24"/>
              </w:rPr>
            </w:pPr>
            <w:r>
              <w:rPr>
                <w:sz w:val="24"/>
              </w:rPr>
              <w:t>4</w:t>
            </w:r>
          </w:p>
        </w:tc>
        <w:tc>
          <w:tcPr>
            <w:tcW w:w="5968" w:type="dxa"/>
          </w:tcPr>
          <w:p w:rsidR="0085302A" w:rsidRDefault="00942E2A">
            <w:pPr>
              <w:pStyle w:val="TableParagraph"/>
              <w:spacing w:line="256" w:lineRule="exact"/>
              <w:ind w:left="222"/>
              <w:rPr>
                <w:sz w:val="24"/>
              </w:rPr>
            </w:pPr>
            <w:r>
              <w:rPr>
                <w:sz w:val="24"/>
              </w:rPr>
              <w:t>Придбано мотор</w:t>
            </w:r>
          </w:p>
        </w:tc>
        <w:tc>
          <w:tcPr>
            <w:tcW w:w="866" w:type="dxa"/>
          </w:tcPr>
          <w:p w:rsidR="0085302A" w:rsidRDefault="00942E2A">
            <w:pPr>
              <w:pStyle w:val="TableParagraph"/>
              <w:spacing w:line="256" w:lineRule="exact"/>
              <w:ind w:right="242"/>
              <w:jc w:val="right"/>
              <w:rPr>
                <w:sz w:val="24"/>
              </w:rPr>
            </w:pPr>
            <w:r>
              <w:rPr>
                <w:sz w:val="24"/>
              </w:rPr>
              <w:t>207</w:t>
            </w:r>
          </w:p>
        </w:tc>
        <w:tc>
          <w:tcPr>
            <w:tcW w:w="808" w:type="dxa"/>
          </w:tcPr>
          <w:p w:rsidR="0085302A" w:rsidRDefault="00942E2A">
            <w:pPr>
              <w:pStyle w:val="TableParagraph"/>
              <w:spacing w:line="256" w:lineRule="exact"/>
              <w:ind w:left="203" w:right="195"/>
              <w:jc w:val="center"/>
              <w:rPr>
                <w:sz w:val="24"/>
              </w:rPr>
            </w:pPr>
            <w:r>
              <w:rPr>
                <w:sz w:val="24"/>
              </w:rPr>
              <w:t>631</w:t>
            </w:r>
          </w:p>
        </w:tc>
        <w:tc>
          <w:tcPr>
            <w:tcW w:w="1108" w:type="dxa"/>
          </w:tcPr>
          <w:p w:rsidR="0085302A" w:rsidRDefault="00942E2A">
            <w:pPr>
              <w:pStyle w:val="TableParagraph"/>
              <w:spacing w:line="256" w:lineRule="exact"/>
              <w:ind w:left="295" w:right="283"/>
              <w:jc w:val="center"/>
              <w:rPr>
                <w:sz w:val="24"/>
              </w:rPr>
            </w:pPr>
            <w:r>
              <w:rPr>
                <w:sz w:val="24"/>
              </w:rPr>
              <w:t>6500</w:t>
            </w:r>
          </w:p>
        </w:tc>
      </w:tr>
      <w:tr w:rsidR="0085302A">
        <w:trPr>
          <w:trHeight w:val="553"/>
        </w:trPr>
        <w:tc>
          <w:tcPr>
            <w:tcW w:w="905" w:type="dxa"/>
          </w:tcPr>
          <w:p w:rsidR="0085302A" w:rsidRDefault="00942E2A">
            <w:pPr>
              <w:pStyle w:val="TableParagraph"/>
              <w:spacing w:before="131"/>
              <w:ind w:left="390"/>
              <w:rPr>
                <w:sz w:val="24"/>
              </w:rPr>
            </w:pPr>
            <w:r>
              <w:rPr>
                <w:sz w:val="24"/>
              </w:rPr>
              <w:t>5</w:t>
            </w:r>
          </w:p>
        </w:tc>
        <w:tc>
          <w:tcPr>
            <w:tcW w:w="5968" w:type="dxa"/>
          </w:tcPr>
          <w:p w:rsidR="0085302A" w:rsidRPr="00226C90" w:rsidRDefault="00942E2A">
            <w:pPr>
              <w:pStyle w:val="TableParagraph"/>
              <w:tabs>
                <w:tab w:val="left" w:pos="1870"/>
                <w:tab w:val="left" w:pos="3369"/>
                <w:tab w:val="left" w:pos="4378"/>
                <w:tab w:val="left" w:pos="4923"/>
              </w:tabs>
              <w:spacing w:line="270" w:lineRule="exact"/>
              <w:ind w:left="222"/>
              <w:rPr>
                <w:sz w:val="24"/>
                <w:lang w:val="ru-RU"/>
              </w:rPr>
            </w:pPr>
            <w:r w:rsidRPr="00226C90">
              <w:rPr>
                <w:sz w:val="24"/>
                <w:lang w:val="ru-RU"/>
              </w:rPr>
              <w:t>Відображено</w:t>
            </w:r>
            <w:r w:rsidRPr="00226C90">
              <w:rPr>
                <w:sz w:val="24"/>
                <w:lang w:val="ru-RU"/>
              </w:rPr>
              <w:tab/>
              <w:t>податковий</w:t>
            </w:r>
            <w:r w:rsidRPr="00226C90">
              <w:rPr>
                <w:sz w:val="24"/>
                <w:lang w:val="ru-RU"/>
              </w:rPr>
              <w:tab/>
              <w:t>кредит</w:t>
            </w:r>
            <w:r w:rsidRPr="00226C90">
              <w:rPr>
                <w:sz w:val="24"/>
                <w:lang w:val="ru-RU"/>
              </w:rPr>
              <w:tab/>
              <w:t>на</w:t>
            </w:r>
            <w:r w:rsidRPr="00226C90">
              <w:rPr>
                <w:sz w:val="24"/>
                <w:lang w:val="ru-RU"/>
              </w:rPr>
              <w:tab/>
              <w:t>підставі</w:t>
            </w:r>
          </w:p>
          <w:p w:rsidR="0085302A" w:rsidRPr="00226C90" w:rsidRDefault="00942E2A">
            <w:pPr>
              <w:pStyle w:val="TableParagraph"/>
              <w:spacing w:line="264" w:lineRule="exact"/>
              <w:ind w:left="222"/>
              <w:rPr>
                <w:sz w:val="24"/>
                <w:lang w:val="ru-RU"/>
              </w:rPr>
            </w:pPr>
            <w:r w:rsidRPr="00226C90">
              <w:rPr>
                <w:sz w:val="24"/>
                <w:lang w:val="ru-RU"/>
              </w:rPr>
              <w:t>податкової накладної</w:t>
            </w:r>
          </w:p>
        </w:tc>
        <w:tc>
          <w:tcPr>
            <w:tcW w:w="866" w:type="dxa"/>
          </w:tcPr>
          <w:p w:rsidR="0085302A" w:rsidRDefault="00942E2A">
            <w:pPr>
              <w:pStyle w:val="TableParagraph"/>
              <w:spacing w:before="131"/>
              <w:ind w:right="242"/>
              <w:jc w:val="right"/>
              <w:rPr>
                <w:sz w:val="24"/>
              </w:rPr>
            </w:pPr>
            <w:r>
              <w:rPr>
                <w:sz w:val="24"/>
              </w:rPr>
              <w:t>641</w:t>
            </w:r>
          </w:p>
        </w:tc>
        <w:tc>
          <w:tcPr>
            <w:tcW w:w="808" w:type="dxa"/>
          </w:tcPr>
          <w:p w:rsidR="0085302A" w:rsidRDefault="00942E2A">
            <w:pPr>
              <w:pStyle w:val="TableParagraph"/>
              <w:spacing w:before="131"/>
              <w:ind w:left="203" w:right="195"/>
              <w:jc w:val="center"/>
              <w:rPr>
                <w:sz w:val="24"/>
              </w:rPr>
            </w:pPr>
            <w:r>
              <w:rPr>
                <w:sz w:val="24"/>
              </w:rPr>
              <w:t>631</w:t>
            </w:r>
          </w:p>
        </w:tc>
        <w:tc>
          <w:tcPr>
            <w:tcW w:w="1108" w:type="dxa"/>
          </w:tcPr>
          <w:p w:rsidR="0085302A" w:rsidRDefault="00942E2A">
            <w:pPr>
              <w:pStyle w:val="TableParagraph"/>
              <w:spacing w:before="131"/>
              <w:ind w:left="295" w:right="283"/>
              <w:jc w:val="center"/>
              <w:rPr>
                <w:sz w:val="24"/>
              </w:rPr>
            </w:pPr>
            <w:r>
              <w:rPr>
                <w:sz w:val="24"/>
              </w:rPr>
              <w:t>1300</w:t>
            </w:r>
          </w:p>
        </w:tc>
      </w:tr>
      <w:tr w:rsidR="0085302A">
        <w:trPr>
          <w:trHeight w:val="551"/>
        </w:trPr>
        <w:tc>
          <w:tcPr>
            <w:tcW w:w="905" w:type="dxa"/>
          </w:tcPr>
          <w:p w:rsidR="0085302A" w:rsidRDefault="00942E2A">
            <w:pPr>
              <w:pStyle w:val="TableParagraph"/>
              <w:spacing w:before="128"/>
              <w:ind w:left="390"/>
              <w:rPr>
                <w:sz w:val="24"/>
              </w:rPr>
            </w:pPr>
            <w:r>
              <w:rPr>
                <w:sz w:val="24"/>
              </w:rPr>
              <w:t>6</w:t>
            </w:r>
          </w:p>
        </w:tc>
        <w:tc>
          <w:tcPr>
            <w:tcW w:w="5968" w:type="dxa"/>
          </w:tcPr>
          <w:p w:rsidR="0085302A" w:rsidRPr="00226C90" w:rsidRDefault="00942E2A">
            <w:pPr>
              <w:pStyle w:val="TableParagraph"/>
              <w:spacing w:line="268" w:lineRule="exact"/>
              <w:ind w:left="222"/>
              <w:rPr>
                <w:sz w:val="24"/>
                <w:lang w:val="ru-RU"/>
              </w:rPr>
            </w:pPr>
            <w:r w:rsidRPr="00226C90">
              <w:rPr>
                <w:sz w:val="24"/>
                <w:lang w:val="ru-RU"/>
              </w:rPr>
              <w:t>Проведено часткову ліквідацію: списано суму зносу</w:t>
            </w:r>
          </w:p>
          <w:p w:rsidR="0085302A" w:rsidRDefault="00942E2A">
            <w:pPr>
              <w:pStyle w:val="TableParagraph"/>
              <w:spacing w:line="264" w:lineRule="exact"/>
              <w:ind w:left="222"/>
              <w:rPr>
                <w:sz w:val="24"/>
              </w:rPr>
            </w:pPr>
            <w:r>
              <w:rPr>
                <w:sz w:val="24"/>
              </w:rPr>
              <w:t>мотора</w:t>
            </w:r>
          </w:p>
        </w:tc>
        <w:tc>
          <w:tcPr>
            <w:tcW w:w="866" w:type="dxa"/>
          </w:tcPr>
          <w:p w:rsidR="0085302A" w:rsidRDefault="00942E2A">
            <w:pPr>
              <w:pStyle w:val="TableParagraph"/>
              <w:spacing w:before="128"/>
              <w:ind w:right="242"/>
              <w:jc w:val="right"/>
              <w:rPr>
                <w:sz w:val="24"/>
              </w:rPr>
            </w:pPr>
            <w:r>
              <w:rPr>
                <w:sz w:val="24"/>
              </w:rPr>
              <w:t>131</w:t>
            </w:r>
          </w:p>
        </w:tc>
        <w:tc>
          <w:tcPr>
            <w:tcW w:w="808" w:type="dxa"/>
          </w:tcPr>
          <w:p w:rsidR="0085302A" w:rsidRDefault="00942E2A">
            <w:pPr>
              <w:pStyle w:val="TableParagraph"/>
              <w:spacing w:before="128"/>
              <w:ind w:left="203" w:right="195"/>
              <w:jc w:val="center"/>
              <w:rPr>
                <w:sz w:val="24"/>
              </w:rPr>
            </w:pPr>
            <w:r>
              <w:rPr>
                <w:sz w:val="24"/>
              </w:rPr>
              <w:t>104</w:t>
            </w:r>
          </w:p>
        </w:tc>
        <w:tc>
          <w:tcPr>
            <w:tcW w:w="1108" w:type="dxa"/>
          </w:tcPr>
          <w:p w:rsidR="0085302A" w:rsidRDefault="00942E2A">
            <w:pPr>
              <w:pStyle w:val="TableParagraph"/>
              <w:spacing w:before="128"/>
              <w:ind w:left="295" w:right="283"/>
              <w:jc w:val="center"/>
              <w:rPr>
                <w:sz w:val="24"/>
              </w:rPr>
            </w:pPr>
            <w:r>
              <w:rPr>
                <w:sz w:val="24"/>
              </w:rPr>
              <w:t>1800</w:t>
            </w:r>
          </w:p>
        </w:tc>
      </w:tr>
      <w:tr w:rsidR="0085302A">
        <w:trPr>
          <w:trHeight w:val="551"/>
        </w:trPr>
        <w:tc>
          <w:tcPr>
            <w:tcW w:w="905" w:type="dxa"/>
          </w:tcPr>
          <w:p w:rsidR="0085302A" w:rsidRDefault="00942E2A">
            <w:pPr>
              <w:pStyle w:val="TableParagraph"/>
              <w:spacing w:before="128"/>
              <w:ind w:left="390"/>
              <w:rPr>
                <w:sz w:val="24"/>
              </w:rPr>
            </w:pPr>
            <w:r>
              <w:rPr>
                <w:sz w:val="24"/>
              </w:rPr>
              <w:t>7</w:t>
            </w:r>
          </w:p>
        </w:tc>
        <w:tc>
          <w:tcPr>
            <w:tcW w:w="5968" w:type="dxa"/>
          </w:tcPr>
          <w:p w:rsidR="0085302A" w:rsidRPr="00226C90" w:rsidRDefault="00942E2A">
            <w:pPr>
              <w:pStyle w:val="TableParagraph"/>
              <w:spacing w:line="268" w:lineRule="exact"/>
              <w:ind w:left="222"/>
              <w:rPr>
                <w:sz w:val="24"/>
                <w:lang w:val="ru-RU"/>
              </w:rPr>
            </w:pPr>
            <w:r w:rsidRPr="00226C90">
              <w:rPr>
                <w:sz w:val="24"/>
                <w:lang w:val="ru-RU"/>
              </w:rPr>
              <w:t>Проведено часткову ліквідацію: списано залишкову</w:t>
            </w:r>
          </w:p>
          <w:p w:rsidR="0085302A" w:rsidRPr="00226C90" w:rsidRDefault="00942E2A">
            <w:pPr>
              <w:pStyle w:val="TableParagraph"/>
              <w:spacing w:line="264" w:lineRule="exact"/>
              <w:ind w:left="222"/>
              <w:rPr>
                <w:sz w:val="24"/>
                <w:lang w:val="ru-RU"/>
              </w:rPr>
            </w:pPr>
            <w:r w:rsidRPr="00226C90">
              <w:rPr>
                <w:sz w:val="24"/>
                <w:lang w:val="ru-RU"/>
              </w:rPr>
              <w:t>вартість мотора</w:t>
            </w:r>
          </w:p>
        </w:tc>
        <w:tc>
          <w:tcPr>
            <w:tcW w:w="866" w:type="dxa"/>
          </w:tcPr>
          <w:p w:rsidR="0085302A" w:rsidRDefault="00942E2A">
            <w:pPr>
              <w:pStyle w:val="TableParagraph"/>
              <w:spacing w:before="128"/>
              <w:ind w:right="242"/>
              <w:jc w:val="right"/>
              <w:rPr>
                <w:sz w:val="24"/>
              </w:rPr>
            </w:pPr>
            <w:r>
              <w:rPr>
                <w:sz w:val="24"/>
              </w:rPr>
              <w:t>976</w:t>
            </w:r>
          </w:p>
        </w:tc>
        <w:tc>
          <w:tcPr>
            <w:tcW w:w="808" w:type="dxa"/>
          </w:tcPr>
          <w:p w:rsidR="0085302A" w:rsidRDefault="00942E2A">
            <w:pPr>
              <w:pStyle w:val="TableParagraph"/>
              <w:spacing w:before="128"/>
              <w:ind w:left="203" w:right="195"/>
              <w:jc w:val="center"/>
              <w:rPr>
                <w:sz w:val="24"/>
              </w:rPr>
            </w:pPr>
            <w:r>
              <w:rPr>
                <w:sz w:val="24"/>
              </w:rPr>
              <w:t>104</w:t>
            </w:r>
          </w:p>
        </w:tc>
        <w:tc>
          <w:tcPr>
            <w:tcW w:w="1108" w:type="dxa"/>
          </w:tcPr>
          <w:p w:rsidR="0085302A" w:rsidRDefault="00942E2A">
            <w:pPr>
              <w:pStyle w:val="TableParagraph"/>
              <w:spacing w:before="128"/>
              <w:ind w:left="295" w:right="283"/>
              <w:jc w:val="center"/>
              <w:rPr>
                <w:sz w:val="24"/>
              </w:rPr>
            </w:pPr>
            <w:r>
              <w:rPr>
                <w:sz w:val="24"/>
              </w:rPr>
              <w:t>3150</w:t>
            </w:r>
          </w:p>
        </w:tc>
      </w:tr>
      <w:tr w:rsidR="0085302A">
        <w:trPr>
          <w:trHeight w:val="552"/>
        </w:trPr>
        <w:tc>
          <w:tcPr>
            <w:tcW w:w="905" w:type="dxa"/>
          </w:tcPr>
          <w:p w:rsidR="0085302A" w:rsidRDefault="00942E2A">
            <w:pPr>
              <w:pStyle w:val="TableParagraph"/>
              <w:spacing w:before="131"/>
              <w:ind w:left="390"/>
              <w:rPr>
                <w:sz w:val="24"/>
              </w:rPr>
            </w:pPr>
            <w:r>
              <w:rPr>
                <w:sz w:val="24"/>
              </w:rPr>
              <w:t>8</w:t>
            </w:r>
          </w:p>
        </w:tc>
        <w:tc>
          <w:tcPr>
            <w:tcW w:w="5968" w:type="dxa"/>
          </w:tcPr>
          <w:p w:rsidR="0085302A" w:rsidRPr="00226C90" w:rsidRDefault="00942E2A">
            <w:pPr>
              <w:pStyle w:val="TableParagraph"/>
              <w:spacing w:line="268" w:lineRule="exact"/>
              <w:ind w:left="222"/>
              <w:rPr>
                <w:sz w:val="24"/>
                <w:lang w:val="ru-RU"/>
              </w:rPr>
            </w:pPr>
            <w:r w:rsidRPr="00226C90">
              <w:rPr>
                <w:sz w:val="24"/>
                <w:lang w:val="ru-RU"/>
              </w:rPr>
              <w:t>Оприбутковано деталі та запасні частини, отримані</w:t>
            </w:r>
          </w:p>
          <w:p w:rsidR="0085302A" w:rsidRDefault="00942E2A">
            <w:pPr>
              <w:pStyle w:val="TableParagraph"/>
              <w:spacing w:line="264" w:lineRule="exact"/>
              <w:ind w:left="222"/>
              <w:rPr>
                <w:sz w:val="24"/>
              </w:rPr>
            </w:pPr>
            <w:r>
              <w:rPr>
                <w:sz w:val="24"/>
              </w:rPr>
              <w:t>під час ліквідації мотора</w:t>
            </w:r>
          </w:p>
        </w:tc>
        <w:tc>
          <w:tcPr>
            <w:tcW w:w="866" w:type="dxa"/>
          </w:tcPr>
          <w:p w:rsidR="0085302A" w:rsidRDefault="00942E2A">
            <w:pPr>
              <w:pStyle w:val="TableParagraph"/>
              <w:spacing w:before="131"/>
              <w:ind w:right="242"/>
              <w:jc w:val="right"/>
              <w:rPr>
                <w:sz w:val="24"/>
              </w:rPr>
            </w:pPr>
            <w:r>
              <w:rPr>
                <w:sz w:val="24"/>
              </w:rPr>
              <w:t>209</w:t>
            </w:r>
          </w:p>
        </w:tc>
        <w:tc>
          <w:tcPr>
            <w:tcW w:w="808" w:type="dxa"/>
          </w:tcPr>
          <w:p w:rsidR="0085302A" w:rsidRDefault="00942E2A">
            <w:pPr>
              <w:pStyle w:val="TableParagraph"/>
              <w:spacing w:before="131"/>
              <w:ind w:left="203" w:right="195"/>
              <w:jc w:val="center"/>
              <w:rPr>
                <w:sz w:val="24"/>
              </w:rPr>
            </w:pPr>
            <w:r>
              <w:rPr>
                <w:sz w:val="24"/>
              </w:rPr>
              <w:t>746</w:t>
            </w:r>
          </w:p>
        </w:tc>
        <w:tc>
          <w:tcPr>
            <w:tcW w:w="1108" w:type="dxa"/>
          </w:tcPr>
          <w:p w:rsidR="0085302A" w:rsidRDefault="00942E2A">
            <w:pPr>
              <w:pStyle w:val="TableParagraph"/>
              <w:spacing w:before="131"/>
              <w:ind w:left="295" w:right="283"/>
              <w:jc w:val="center"/>
              <w:rPr>
                <w:sz w:val="24"/>
              </w:rPr>
            </w:pPr>
            <w:r>
              <w:rPr>
                <w:sz w:val="24"/>
              </w:rPr>
              <w:t>700</w:t>
            </w:r>
          </w:p>
        </w:tc>
      </w:tr>
      <w:tr w:rsidR="0085302A">
        <w:trPr>
          <w:trHeight w:val="551"/>
        </w:trPr>
        <w:tc>
          <w:tcPr>
            <w:tcW w:w="905" w:type="dxa"/>
          </w:tcPr>
          <w:p w:rsidR="0085302A" w:rsidRDefault="00942E2A">
            <w:pPr>
              <w:pStyle w:val="TableParagraph"/>
              <w:spacing w:before="131"/>
              <w:ind w:left="390"/>
              <w:rPr>
                <w:sz w:val="24"/>
              </w:rPr>
            </w:pPr>
            <w:r>
              <w:rPr>
                <w:sz w:val="24"/>
              </w:rPr>
              <w:t>9</w:t>
            </w:r>
          </w:p>
        </w:tc>
        <w:tc>
          <w:tcPr>
            <w:tcW w:w="5968" w:type="dxa"/>
          </w:tcPr>
          <w:p w:rsidR="0085302A" w:rsidRPr="00226C90" w:rsidRDefault="00942E2A">
            <w:pPr>
              <w:pStyle w:val="TableParagraph"/>
              <w:tabs>
                <w:tab w:val="left" w:pos="1491"/>
                <w:tab w:val="left" w:pos="2951"/>
                <w:tab w:val="left" w:pos="4385"/>
              </w:tabs>
              <w:spacing w:line="268" w:lineRule="exact"/>
              <w:ind w:left="222"/>
              <w:rPr>
                <w:sz w:val="24"/>
                <w:lang w:val="ru-RU"/>
              </w:rPr>
            </w:pPr>
            <w:r w:rsidRPr="00226C90">
              <w:rPr>
                <w:sz w:val="24"/>
                <w:lang w:val="ru-RU"/>
              </w:rPr>
              <w:t>Здійснено</w:t>
            </w:r>
            <w:r w:rsidRPr="00226C90">
              <w:rPr>
                <w:sz w:val="24"/>
                <w:lang w:val="ru-RU"/>
              </w:rPr>
              <w:tab/>
              <w:t>поліпшення</w:t>
            </w:r>
            <w:r w:rsidRPr="00226C90">
              <w:rPr>
                <w:sz w:val="24"/>
                <w:lang w:val="ru-RU"/>
              </w:rPr>
              <w:tab/>
              <w:t>обладнання</w:t>
            </w:r>
            <w:r w:rsidRPr="00226C90">
              <w:rPr>
                <w:sz w:val="24"/>
                <w:lang w:val="ru-RU"/>
              </w:rPr>
              <w:tab/>
              <w:t>(установлено</w:t>
            </w:r>
          </w:p>
          <w:p w:rsidR="0085302A" w:rsidRPr="00226C90" w:rsidRDefault="00942E2A">
            <w:pPr>
              <w:pStyle w:val="TableParagraph"/>
              <w:spacing w:line="264" w:lineRule="exact"/>
              <w:ind w:left="222"/>
              <w:rPr>
                <w:sz w:val="24"/>
                <w:lang w:val="ru-RU"/>
              </w:rPr>
            </w:pPr>
            <w:r w:rsidRPr="00226C90">
              <w:rPr>
                <w:sz w:val="24"/>
                <w:lang w:val="ru-RU"/>
              </w:rPr>
              <w:t>новий мотор на обладнання)</w:t>
            </w:r>
          </w:p>
        </w:tc>
        <w:tc>
          <w:tcPr>
            <w:tcW w:w="866" w:type="dxa"/>
          </w:tcPr>
          <w:p w:rsidR="0085302A" w:rsidRDefault="00942E2A">
            <w:pPr>
              <w:pStyle w:val="TableParagraph"/>
              <w:spacing w:before="131"/>
              <w:ind w:right="242"/>
              <w:jc w:val="right"/>
              <w:rPr>
                <w:sz w:val="24"/>
              </w:rPr>
            </w:pPr>
            <w:r>
              <w:rPr>
                <w:sz w:val="24"/>
              </w:rPr>
              <w:t>152</w:t>
            </w:r>
          </w:p>
        </w:tc>
        <w:tc>
          <w:tcPr>
            <w:tcW w:w="808" w:type="dxa"/>
          </w:tcPr>
          <w:p w:rsidR="0085302A" w:rsidRDefault="00942E2A">
            <w:pPr>
              <w:pStyle w:val="TableParagraph"/>
              <w:spacing w:before="131"/>
              <w:ind w:left="203" w:right="195"/>
              <w:jc w:val="center"/>
              <w:rPr>
                <w:sz w:val="24"/>
              </w:rPr>
            </w:pPr>
            <w:r>
              <w:rPr>
                <w:sz w:val="24"/>
              </w:rPr>
              <w:t>207</w:t>
            </w:r>
          </w:p>
        </w:tc>
        <w:tc>
          <w:tcPr>
            <w:tcW w:w="1108" w:type="dxa"/>
          </w:tcPr>
          <w:p w:rsidR="0085302A" w:rsidRDefault="00942E2A">
            <w:pPr>
              <w:pStyle w:val="TableParagraph"/>
              <w:spacing w:before="131"/>
              <w:ind w:left="295" w:right="283"/>
              <w:jc w:val="center"/>
              <w:rPr>
                <w:sz w:val="24"/>
              </w:rPr>
            </w:pPr>
            <w:r>
              <w:rPr>
                <w:sz w:val="24"/>
              </w:rPr>
              <w:t>6500</w:t>
            </w:r>
          </w:p>
        </w:tc>
      </w:tr>
      <w:tr w:rsidR="0085302A">
        <w:trPr>
          <w:trHeight w:val="827"/>
        </w:trPr>
        <w:tc>
          <w:tcPr>
            <w:tcW w:w="905" w:type="dxa"/>
          </w:tcPr>
          <w:p w:rsidR="0085302A" w:rsidRDefault="0085302A">
            <w:pPr>
              <w:pStyle w:val="TableParagraph"/>
              <w:spacing w:before="3"/>
              <w:rPr>
                <w:b/>
                <w:sz w:val="23"/>
              </w:rPr>
            </w:pPr>
          </w:p>
          <w:p w:rsidR="0085302A" w:rsidRDefault="00942E2A">
            <w:pPr>
              <w:pStyle w:val="TableParagraph"/>
              <w:ind w:left="330"/>
              <w:rPr>
                <w:sz w:val="24"/>
              </w:rPr>
            </w:pPr>
            <w:r>
              <w:rPr>
                <w:sz w:val="24"/>
              </w:rPr>
              <w:t>10</w:t>
            </w:r>
          </w:p>
        </w:tc>
        <w:tc>
          <w:tcPr>
            <w:tcW w:w="5968" w:type="dxa"/>
          </w:tcPr>
          <w:p w:rsidR="0085302A" w:rsidRPr="00226C90" w:rsidRDefault="00942E2A">
            <w:pPr>
              <w:pStyle w:val="TableParagraph"/>
              <w:tabs>
                <w:tab w:val="left" w:pos="1589"/>
                <w:tab w:val="left" w:pos="2397"/>
                <w:tab w:val="left" w:pos="2769"/>
                <w:tab w:val="left" w:pos="4436"/>
                <w:tab w:val="left" w:pos="5434"/>
              </w:tabs>
              <w:ind w:left="222" w:right="218"/>
              <w:rPr>
                <w:sz w:val="24"/>
                <w:lang w:val="ru-RU"/>
              </w:rPr>
            </w:pPr>
            <w:r w:rsidRPr="00226C90">
              <w:rPr>
                <w:sz w:val="24"/>
                <w:lang w:val="ru-RU"/>
              </w:rPr>
              <w:t>Здійснено поліпшення обладнання (оформлено акт виконаних</w:t>
            </w:r>
            <w:r w:rsidRPr="00226C90">
              <w:rPr>
                <w:sz w:val="24"/>
                <w:lang w:val="ru-RU"/>
              </w:rPr>
              <w:tab/>
              <w:t>робіт</w:t>
            </w:r>
            <w:r w:rsidRPr="00226C90">
              <w:rPr>
                <w:sz w:val="24"/>
                <w:lang w:val="ru-RU"/>
              </w:rPr>
              <w:tab/>
              <w:t>з</w:t>
            </w:r>
            <w:r w:rsidRPr="00226C90">
              <w:rPr>
                <w:sz w:val="24"/>
                <w:lang w:val="ru-RU"/>
              </w:rPr>
              <w:tab/>
              <w:t>установлення</w:t>
            </w:r>
            <w:r w:rsidRPr="00226C90">
              <w:rPr>
                <w:sz w:val="24"/>
                <w:lang w:val="ru-RU"/>
              </w:rPr>
              <w:tab/>
              <w:t>мотора</w:t>
            </w:r>
            <w:r w:rsidRPr="00226C90">
              <w:rPr>
                <w:sz w:val="24"/>
                <w:lang w:val="ru-RU"/>
              </w:rPr>
              <w:tab/>
              <w:t>від</w:t>
            </w:r>
          </w:p>
          <w:p w:rsidR="0085302A" w:rsidRDefault="00942E2A">
            <w:pPr>
              <w:pStyle w:val="TableParagraph"/>
              <w:spacing w:line="264" w:lineRule="exact"/>
              <w:ind w:left="222"/>
              <w:rPr>
                <w:sz w:val="24"/>
              </w:rPr>
            </w:pPr>
            <w:r>
              <w:rPr>
                <w:sz w:val="24"/>
              </w:rPr>
              <w:t>постачальника)</w:t>
            </w:r>
          </w:p>
        </w:tc>
        <w:tc>
          <w:tcPr>
            <w:tcW w:w="866" w:type="dxa"/>
          </w:tcPr>
          <w:p w:rsidR="0085302A" w:rsidRDefault="0085302A">
            <w:pPr>
              <w:pStyle w:val="TableParagraph"/>
              <w:spacing w:before="3"/>
              <w:rPr>
                <w:b/>
                <w:sz w:val="23"/>
              </w:rPr>
            </w:pPr>
          </w:p>
          <w:p w:rsidR="0085302A" w:rsidRDefault="00942E2A">
            <w:pPr>
              <w:pStyle w:val="TableParagraph"/>
              <w:ind w:right="242"/>
              <w:jc w:val="right"/>
              <w:rPr>
                <w:sz w:val="24"/>
              </w:rPr>
            </w:pPr>
            <w:r>
              <w:rPr>
                <w:sz w:val="24"/>
              </w:rPr>
              <w:t>152</w:t>
            </w:r>
          </w:p>
        </w:tc>
        <w:tc>
          <w:tcPr>
            <w:tcW w:w="808" w:type="dxa"/>
          </w:tcPr>
          <w:p w:rsidR="0085302A" w:rsidRDefault="0085302A">
            <w:pPr>
              <w:pStyle w:val="TableParagraph"/>
              <w:spacing w:before="3"/>
              <w:rPr>
                <w:b/>
                <w:sz w:val="23"/>
              </w:rPr>
            </w:pPr>
          </w:p>
          <w:p w:rsidR="0085302A" w:rsidRDefault="00942E2A">
            <w:pPr>
              <w:pStyle w:val="TableParagraph"/>
              <w:ind w:left="203" w:right="195"/>
              <w:jc w:val="center"/>
              <w:rPr>
                <w:sz w:val="24"/>
              </w:rPr>
            </w:pPr>
            <w:r>
              <w:rPr>
                <w:sz w:val="24"/>
              </w:rPr>
              <w:t>631</w:t>
            </w:r>
          </w:p>
        </w:tc>
        <w:tc>
          <w:tcPr>
            <w:tcW w:w="1108" w:type="dxa"/>
          </w:tcPr>
          <w:p w:rsidR="0085302A" w:rsidRDefault="0085302A">
            <w:pPr>
              <w:pStyle w:val="TableParagraph"/>
              <w:spacing w:before="3"/>
              <w:rPr>
                <w:b/>
                <w:sz w:val="23"/>
              </w:rPr>
            </w:pPr>
          </w:p>
          <w:p w:rsidR="0085302A" w:rsidRDefault="00942E2A">
            <w:pPr>
              <w:pStyle w:val="TableParagraph"/>
              <w:ind w:left="295" w:right="283"/>
              <w:jc w:val="center"/>
              <w:rPr>
                <w:sz w:val="24"/>
              </w:rPr>
            </w:pPr>
            <w:r>
              <w:rPr>
                <w:sz w:val="24"/>
              </w:rPr>
              <w:t>1000</w:t>
            </w:r>
          </w:p>
        </w:tc>
      </w:tr>
      <w:tr w:rsidR="0085302A">
        <w:trPr>
          <w:trHeight w:val="551"/>
        </w:trPr>
        <w:tc>
          <w:tcPr>
            <w:tcW w:w="905" w:type="dxa"/>
          </w:tcPr>
          <w:p w:rsidR="0085302A" w:rsidRDefault="00942E2A">
            <w:pPr>
              <w:pStyle w:val="TableParagraph"/>
              <w:spacing w:before="131"/>
              <w:ind w:left="330"/>
              <w:rPr>
                <w:sz w:val="24"/>
              </w:rPr>
            </w:pPr>
            <w:r>
              <w:rPr>
                <w:sz w:val="24"/>
              </w:rPr>
              <w:t>11</w:t>
            </w:r>
          </w:p>
        </w:tc>
        <w:tc>
          <w:tcPr>
            <w:tcW w:w="5968" w:type="dxa"/>
          </w:tcPr>
          <w:p w:rsidR="0085302A" w:rsidRPr="00226C90" w:rsidRDefault="00942E2A">
            <w:pPr>
              <w:pStyle w:val="TableParagraph"/>
              <w:tabs>
                <w:tab w:val="left" w:pos="1870"/>
                <w:tab w:val="left" w:pos="3369"/>
                <w:tab w:val="left" w:pos="4378"/>
                <w:tab w:val="left" w:pos="4923"/>
              </w:tabs>
              <w:spacing w:line="268" w:lineRule="exact"/>
              <w:ind w:left="222"/>
              <w:rPr>
                <w:sz w:val="24"/>
                <w:lang w:val="ru-RU"/>
              </w:rPr>
            </w:pPr>
            <w:r w:rsidRPr="00226C90">
              <w:rPr>
                <w:sz w:val="24"/>
                <w:lang w:val="ru-RU"/>
              </w:rPr>
              <w:t>Відображено</w:t>
            </w:r>
            <w:r w:rsidRPr="00226C90">
              <w:rPr>
                <w:sz w:val="24"/>
                <w:lang w:val="ru-RU"/>
              </w:rPr>
              <w:tab/>
              <w:t>податковий</w:t>
            </w:r>
            <w:r w:rsidRPr="00226C90">
              <w:rPr>
                <w:sz w:val="24"/>
                <w:lang w:val="ru-RU"/>
              </w:rPr>
              <w:tab/>
              <w:t>кредит</w:t>
            </w:r>
            <w:r w:rsidRPr="00226C90">
              <w:rPr>
                <w:sz w:val="24"/>
                <w:lang w:val="ru-RU"/>
              </w:rPr>
              <w:tab/>
              <w:t>на</w:t>
            </w:r>
            <w:r w:rsidRPr="00226C90">
              <w:rPr>
                <w:sz w:val="24"/>
                <w:lang w:val="ru-RU"/>
              </w:rPr>
              <w:tab/>
              <w:t>підставі</w:t>
            </w:r>
          </w:p>
          <w:p w:rsidR="0085302A" w:rsidRPr="00226C90" w:rsidRDefault="00942E2A">
            <w:pPr>
              <w:pStyle w:val="TableParagraph"/>
              <w:spacing w:line="264" w:lineRule="exact"/>
              <w:ind w:left="222"/>
              <w:rPr>
                <w:sz w:val="24"/>
                <w:lang w:val="ru-RU"/>
              </w:rPr>
            </w:pPr>
            <w:r w:rsidRPr="00226C90">
              <w:rPr>
                <w:sz w:val="24"/>
                <w:lang w:val="ru-RU"/>
              </w:rPr>
              <w:t>податкової накладної</w:t>
            </w:r>
          </w:p>
        </w:tc>
        <w:tc>
          <w:tcPr>
            <w:tcW w:w="866" w:type="dxa"/>
          </w:tcPr>
          <w:p w:rsidR="0085302A" w:rsidRDefault="00942E2A">
            <w:pPr>
              <w:pStyle w:val="TableParagraph"/>
              <w:spacing w:before="131"/>
              <w:ind w:right="242"/>
              <w:jc w:val="right"/>
              <w:rPr>
                <w:sz w:val="24"/>
              </w:rPr>
            </w:pPr>
            <w:r>
              <w:rPr>
                <w:sz w:val="24"/>
              </w:rPr>
              <w:t>641</w:t>
            </w:r>
          </w:p>
        </w:tc>
        <w:tc>
          <w:tcPr>
            <w:tcW w:w="808" w:type="dxa"/>
          </w:tcPr>
          <w:p w:rsidR="0085302A" w:rsidRDefault="00942E2A">
            <w:pPr>
              <w:pStyle w:val="TableParagraph"/>
              <w:spacing w:before="131"/>
              <w:ind w:left="203" w:right="195"/>
              <w:jc w:val="center"/>
              <w:rPr>
                <w:sz w:val="24"/>
              </w:rPr>
            </w:pPr>
            <w:r>
              <w:rPr>
                <w:sz w:val="24"/>
              </w:rPr>
              <w:t>631</w:t>
            </w:r>
          </w:p>
        </w:tc>
        <w:tc>
          <w:tcPr>
            <w:tcW w:w="1108" w:type="dxa"/>
          </w:tcPr>
          <w:p w:rsidR="0085302A" w:rsidRDefault="00942E2A">
            <w:pPr>
              <w:pStyle w:val="TableParagraph"/>
              <w:spacing w:before="131"/>
              <w:ind w:left="295" w:right="283"/>
              <w:jc w:val="center"/>
              <w:rPr>
                <w:sz w:val="24"/>
              </w:rPr>
            </w:pPr>
            <w:r>
              <w:rPr>
                <w:sz w:val="24"/>
              </w:rPr>
              <w:t>200</w:t>
            </w:r>
          </w:p>
        </w:tc>
      </w:tr>
      <w:tr w:rsidR="0085302A">
        <w:trPr>
          <w:trHeight w:val="553"/>
        </w:trPr>
        <w:tc>
          <w:tcPr>
            <w:tcW w:w="905" w:type="dxa"/>
          </w:tcPr>
          <w:p w:rsidR="0085302A" w:rsidRDefault="00942E2A">
            <w:pPr>
              <w:pStyle w:val="TableParagraph"/>
              <w:spacing w:before="131"/>
              <w:ind w:left="330"/>
              <w:rPr>
                <w:sz w:val="24"/>
              </w:rPr>
            </w:pPr>
            <w:r>
              <w:rPr>
                <w:sz w:val="24"/>
              </w:rPr>
              <w:t>12</w:t>
            </w:r>
          </w:p>
        </w:tc>
        <w:tc>
          <w:tcPr>
            <w:tcW w:w="5968" w:type="dxa"/>
          </w:tcPr>
          <w:p w:rsidR="0085302A" w:rsidRPr="00226C90" w:rsidRDefault="00942E2A">
            <w:pPr>
              <w:pStyle w:val="TableParagraph"/>
              <w:tabs>
                <w:tab w:val="left" w:pos="1646"/>
                <w:tab w:val="left" w:pos="3277"/>
                <w:tab w:val="left" w:pos="4668"/>
              </w:tabs>
              <w:spacing w:line="270" w:lineRule="exact"/>
              <w:ind w:left="222"/>
              <w:rPr>
                <w:sz w:val="24"/>
                <w:lang w:val="ru-RU"/>
              </w:rPr>
            </w:pPr>
            <w:r w:rsidRPr="00226C90">
              <w:rPr>
                <w:sz w:val="24"/>
                <w:lang w:val="ru-RU"/>
              </w:rPr>
              <w:t>Прийнято</w:t>
            </w:r>
            <w:r w:rsidRPr="00226C90">
              <w:rPr>
                <w:sz w:val="24"/>
                <w:lang w:val="ru-RU"/>
              </w:rPr>
              <w:tab/>
              <w:t>поліпшення</w:t>
            </w:r>
            <w:r w:rsidRPr="00226C90">
              <w:rPr>
                <w:sz w:val="24"/>
                <w:lang w:val="ru-RU"/>
              </w:rPr>
              <w:tab/>
              <w:t>головним</w:t>
            </w:r>
            <w:r w:rsidRPr="00226C90">
              <w:rPr>
                <w:sz w:val="24"/>
                <w:lang w:val="ru-RU"/>
              </w:rPr>
              <w:tab/>
              <w:t>механіком</w:t>
            </w:r>
          </w:p>
          <w:p w:rsidR="0085302A" w:rsidRPr="00226C90" w:rsidRDefault="00942E2A">
            <w:pPr>
              <w:pStyle w:val="TableParagraph"/>
              <w:spacing w:line="264" w:lineRule="exact"/>
              <w:ind w:left="222"/>
              <w:rPr>
                <w:sz w:val="24"/>
                <w:lang w:val="ru-RU"/>
              </w:rPr>
            </w:pPr>
            <w:r w:rsidRPr="00226C90">
              <w:rPr>
                <w:sz w:val="24"/>
                <w:lang w:val="ru-RU"/>
              </w:rPr>
              <w:t xml:space="preserve">(оформлено типову </w:t>
            </w:r>
            <w:hyperlink r:id="rId27">
              <w:r w:rsidRPr="00226C90">
                <w:rPr>
                  <w:sz w:val="24"/>
                  <w:lang w:val="ru-RU"/>
                </w:rPr>
                <w:t>форму № ОЗ-2</w:t>
              </w:r>
            </w:hyperlink>
            <w:r w:rsidRPr="00226C90">
              <w:rPr>
                <w:sz w:val="24"/>
                <w:lang w:val="ru-RU"/>
              </w:rPr>
              <w:t>)</w:t>
            </w:r>
          </w:p>
        </w:tc>
        <w:tc>
          <w:tcPr>
            <w:tcW w:w="866" w:type="dxa"/>
          </w:tcPr>
          <w:p w:rsidR="0085302A" w:rsidRDefault="00942E2A">
            <w:pPr>
              <w:pStyle w:val="TableParagraph"/>
              <w:spacing w:before="131"/>
              <w:ind w:right="242"/>
              <w:jc w:val="right"/>
              <w:rPr>
                <w:sz w:val="24"/>
              </w:rPr>
            </w:pPr>
            <w:r>
              <w:rPr>
                <w:sz w:val="24"/>
              </w:rPr>
              <w:t>104</w:t>
            </w:r>
          </w:p>
        </w:tc>
        <w:tc>
          <w:tcPr>
            <w:tcW w:w="808" w:type="dxa"/>
          </w:tcPr>
          <w:p w:rsidR="0085302A" w:rsidRDefault="00942E2A">
            <w:pPr>
              <w:pStyle w:val="TableParagraph"/>
              <w:spacing w:before="131"/>
              <w:ind w:left="203" w:right="195"/>
              <w:jc w:val="center"/>
              <w:rPr>
                <w:sz w:val="24"/>
              </w:rPr>
            </w:pPr>
            <w:r>
              <w:rPr>
                <w:sz w:val="24"/>
              </w:rPr>
              <w:t>152</w:t>
            </w:r>
          </w:p>
        </w:tc>
        <w:tc>
          <w:tcPr>
            <w:tcW w:w="1108" w:type="dxa"/>
          </w:tcPr>
          <w:p w:rsidR="0085302A" w:rsidRDefault="00942E2A">
            <w:pPr>
              <w:pStyle w:val="TableParagraph"/>
              <w:spacing w:before="131"/>
              <w:ind w:left="295" w:right="283"/>
              <w:jc w:val="center"/>
              <w:rPr>
                <w:sz w:val="24"/>
              </w:rPr>
            </w:pPr>
            <w:r>
              <w:rPr>
                <w:sz w:val="24"/>
              </w:rPr>
              <w:t>7500</w:t>
            </w:r>
          </w:p>
        </w:tc>
      </w:tr>
    </w:tbl>
    <w:p w:rsidR="0085302A" w:rsidRDefault="0085302A">
      <w:pPr>
        <w:pStyle w:val="a3"/>
        <w:spacing w:before="4"/>
        <w:ind w:left="0" w:firstLine="0"/>
        <w:jc w:val="left"/>
        <w:rPr>
          <w:b/>
          <w:sz w:val="41"/>
        </w:rPr>
      </w:pPr>
    </w:p>
    <w:p w:rsidR="0085302A" w:rsidRPr="00226C90" w:rsidRDefault="00942E2A">
      <w:pPr>
        <w:pStyle w:val="a3"/>
        <w:spacing w:line="360" w:lineRule="auto"/>
        <w:ind w:right="266"/>
        <w:rPr>
          <w:lang w:val="ru-RU"/>
        </w:rPr>
      </w:pPr>
      <w:proofErr w:type="gramStart"/>
      <w:r>
        <w:t>Романівська філія ПрАТ «Райз-Максимко» здійснила заміну модуля пам’яті на повністю замортизованому комп’ютері, який обліковується як об’єкт основних засобів.</w:t>
      </w:r>
      <w:proofErr w:type="gramEnd"/>
      <w:r>
        <w:t xml:space="preserve"> </w:t>
      </w:r>
      <w:r w:rsidRPr="00226C90">
        <w:rPr>
          <w:lang w:val="ru-RU"/>
        </w:rPr>
        <w:t>Вартість зазначеної деталі – 4500 грн. (без ПДВ), на комп’ютер її встановили працівники підприємст</w:t>
      </w:r>
      <w:r w:rsidRPr="00226C90">
        <w:rPr>
          <w:lang w:val="ru-RU"/>
        </w:rPr>
        <w:t>ва.</w:t>
      </w:r>
    </w:p>
    <w:p w:rsidR="0085302A" w:rsidRPr="00226C90" w:rsidRDefault="00942E2A">
      <w:pPr>
        <w:pStyle w:val="a3"/>
        <w:spacing w:line="360" w:lineRule="auto"/>
        <w:ind w:right="267"/>
        <w:rPr>
          <w:lang w:val="ru-RU"/>
        </w:rPr>
      </w:pPr>
      <w:r w:rsidRPr="00226C90">
        <w:rPr>
          <w:lang w:val="ru-RU"/>
        </w:rPr>
        <w:t xml:space="preserve">Облік заміни модуля пам’яті на комп’ютері залежить від того, із якою метою було здійснену заміну. Щодо строку користування – у будь-якому разі при подальшому використанні повністю замортизованного об’єкта основних засобів, якщо строк його користування </w:t>
      </w:r>
      <w:r w:rsidRPr="00226C90">
        <w:rPr>
          <w:lang w:val="ru-RU"/>
        </w:rPr>
        <w:t>сплив, потрібно буде переглянути строк його корисного використання.</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2" w:lineRule="auto"/>
        <w:ind w:right="266"/>
        <w:rPr>
          <w:lang w:val="ru-RU"/>
        </w:rPr>
      </w:pPr>
      <w:r w:rsidRPr="00226C90">
        <w:rPr>
          <w:lang w:val="ru-RU"/>
        </w:rPr>
        <w:lastRenderedPageBreak/>
        <w:t>У разі якщо об’єкт основних засобів має нульову залишкову вартість (тобто повністю замортизований), це ще не є причиною, аби його списувати.</w:t>
      </w:r>
    </w:p>
    <w:p w:rsidR="0085302A" w:rsidRPr="00226C90" w:rsidRDefault="00942E2A">
      <w:pPr>
        <w:pStyle w:val="a3"/>
        <w:spacing w:line="360" w:lineRule="auto"/>
        <w:ind w:right="266"/>
        <w:rPr>
          <w:lang w:val="ru-RU"/>
        </w:rPr>
      </w:pPr>
      <w:r w:rsidRPr="00226C90">
        <w:rPr>
          <w:lang w:val="ru-RU"/>
        </w:rPr>
        <w:t>Якщо Романівська філія ПрАТ «</w:t>
      </w:r>
      <w:r w:rsidRPr="00226C90">
        <w:rPr>
          <w:lang w:val="ru-RU"/>
        </w:rPr>
        <w:t>Райз-Максимко» сподівається отримати економічні вигоди від використання повністю замортизованих основних засобів (такий об’єкт іще придатний до експлуатації, не повністю морально чи фізично застарів, і головне – він відповідає</w:t>
      </w:r>
      <w:r w:rsidRPr="00226C90">
        <w:rPr>
          <w:spacing w:val="44"/>
          <w:lang w:val="ru-RU"/>
        </w:rPr>
        <w:t xml:space="preserve"> </w:t>
      </w:r>
      <w:r w:rsidRPr="00226C90">
        <w:rPr>
          <w:lang w:val="ru-RU"/>
        </w:rPr>
        <w:t>визначенню</w:t>
      </w:r>
    </w:p>
    <w:p w:rsidR="0085302A" w:rsidRPr="00226C90" w:rsidRDefault="00942E2A">
      <w:pPr>
        <w:pStyle w:val="a3"/>
        <w:tabs>
          <w:tab w:val="left" w:pos="1579"/>
          <w:tab w:val="left" w:pos="2209"/>
          <w:tab w:val="left" w:pos="3175"/>
          <w:tab w:val="left" w:pos="4473"/>
          <w:tab w:val="left" w:pos="5334"/>
          <w:tab w:val="left" w:pos="6669"/>
          <w:tab w:val="left" w:pos="7801"/>
          <w:tab w:val="left" w:pos="8514"/>
        </w:tabs>
        <w:spacing w:line="360" w:lineRule="auto"/>
        <w:ind w:right="265" w:firstLine="0"/>
        <w:jc w:val="left"/>
        <w:rPr>
          <w:lang w:val="ru-RU"/>
        </w:rPr>
      </w:pPr>
      <w:r w:rsidRPr="00226C90">
        <w:rPr>
          <w:lang w:val="ru-RU"/>
        </w:rPr>
        <w:t>«актив»),</w:t>
      </w:r>
      <w:r w:rsidRPr="00226C90">
        <w:rPr>
          <w:lang w:val="ru-RU"/>
        </w:rPr>
        <w:tab/>
        <w:t>цей</w:t>
      </w:r>
      <w:r w:rsidRPr="00226C90">
        <w:rPr>
          <w:lang w:val="ru-RU"/>
        </w:rPr>
        <w:tab/>
        <w:t>об’є</w:t>
      </w:r>
      <w:r w:rsidRPr="00226C90">
        <w:rPr>
          <w:lang w:val="ru-RU"/>
        </w:rPr>
        <w:t>кт</w:t>
      </w:r>
      <w:r w:rsidRPr="00226C90">
        <w:rPr>
          <w:lang w:val="ru-RU"/>
        </w:rPr>
        <w:tab/>
        <w:t>лишають</w:t>
      </w:r>
      <w:r w:rsidRPr="00226C90">
        <w:rPr>
          <w:lang w:val="ru-RU"/>
        </w:rPr>
        <w:tab/>
        <w:t>серед</w:t>
      </w:r>
      <w:r w:rsidRPr="00226C90">
        <w:rPr>
          <w:lang w:val="ru-RU"/>
        </w:rPr>
        <w:tab/>
        <w:t>основних</w:t>
      </w:r>
      <w:r w:rsidRPr="00226C90">
        <w:rPr>
          <w:lang w:val="ru-RU"/>
        </w:rPr>
        <w:tab/>
        <w:t>засобів.</w:t>
      </w:r>
      <w:r w:rsidRPr="00226C90">
        <w:rPr>
          <w:lang w:val="ru-RU"/>
        </w:rPr>
        <w:tab/>
        <w:t>Тож</w:t>
      </w:r>
      <w:r w:rsidRPr="00226C90">
        <w:rPr>
          <w:lang w:val="ru-RU"/>
        </w:rPr>
        <w:tab/>
      </w:r>
      <w:r w:rsidRPr="00226C90">
        <w:rPr>
          <w:spacing w:val="-1"/>
          <w:lang w:val="ru-RU"/>
        </w:rPr>
        <w:t xml:space="preserve">повністю </w:t>
      </w:r>
      <w:r w:rsidRPr="00226C90">
        <w:rPr>
          <w:lang w:val="ru-RU"/>
        </w:rPr>
        <w:t>замортизований комп’ютер можна й надалі</w:t>
      </w:r>
      <w:r w:rsidRPr="00226C90">
        <w:rPr>
          <w:spacing w:val="-6"/>
          <w:lang w:val="ru-RU"/>
        </w:rPr>
        <w:t xml:space="preserve"> </w:t>
      </w:r>
      <w:r w:rsidRPr="00226C90">
        <w:rPr>
          <w:lang w:val="ru-RU"/>
        </w:rPr>
        <w:t>використовувати.</w:t>
      </w:r>
    </w:p>
    <w:p w:rsidR="0085302A" w:rsidRPr="00226C90" w:rsidRDefault="00942E2A">
      <w:pPr>
        <w:pStyle w:val="a3"/>
        <w:spacing w:line="360" w:lineRule="auto"/>
        <w:ind w:right="267"/>
        <w:rPr>
          <w:lang w:val="ru-RU"/>
        </w:rPr>
      </w:pPr>
      <w:r w:rsidRPr="00226C90">
        <w:rPr>
          <w:lang w:val="ru-RU"/>
        </w:rPr>
        <w:t>Загалом амортизація об’єкта основних засобів до нуля відбувається тоді, коли строк корисного використання (експлуатації) уже сплив. Та, як відомо, стро</w:t>
      </w:r>
      <w:r w:rsidRPr="00226C90">
        <w:rPr>
          <w:lang w:val="ru-RU"/>
        </w:rPr>
        <w:t>к корисного використання (експлуатації): по-перше – очікуваний строк, тобто його не можна вгадати на 100%, а по-друге – під час його встановлення до уваги береться багато чинників, які згодом можуть змінюватися.</w:t>
      </w:r>
    </w:p>
    <w:p w:rsidR="0085302A" w:rsidRPr="00226C90" w:rsidRDefault="00942E2A">
      <w:pPr>
        <w:pStyle w:val="a3"/>
        <w:spacing w:line="360" w:lineRule="auto"/>
        <w:ind w:right="262"/>
        <w:rPr>
          <w:lang w:val="ru-RU"/>
        </w:rPr>
      </w:pPr>
      <w:r w:rsidRPr="00226C90">
        <w:rPr>
          <w:lang w:val="ru-RU"/>
        </w:rPr>
        <w:t xml:space="preserve">Тож у разі зміни очікуваних економвигід від </w:t>
      </w:r>
      <w:r w:rsidRPr="00226C90">
        <w:rPr>
          <w:lang w:val="ru-RU"/>
        </w:rPr>
        <w:t>використання об’єкта основних засобів потрібно переглянути строк корисного використання (експлуатації). Інакше кажучи, якщо Романівська філія ПрАТ «Райз- Максимко» приймає рішення й надалі використовувати комп’ютер із нульовою залишковою вартістю, оскільки</w:t>
      </w:r>
      <w:r w:rsidRPr="00226C90">
        <w:rPr>
          <w:lang w:val="ru-RU"/>
        </w:rPr>
        <w:t xml:space="preserve"> він придатний до експлуатації та його використання призведе до отримання економічних вигід, потрібно переглянути строк його корисного використання.</w:t>
      </w:r>
    </w:p>
    <w:p w:rsidR="0085302A" w:rsidRPr="00226C90" w:rsidRDefault="00942E2A">
      <w:pPr>
        <w:pStyle w:val="a3"/>
        <w:spacing w:line="362" w:lineRule="auto"/>
        <w:ind w:right="274"/>
        <w:rPr>
          <w:lang w:val="ru-RU"/>
        </w:rPr>
      </w:pPr>
      <w:r w:rsidRPr="00226C90">
        <w:rPr>
          <w:lang w:val="ru-RU"/>
        </w:rPr>
        <w:t>Строк корисного використання визначається підприємством самотужки з урахуванням, зокрема, фізичного та мора</w:t>
      </w:r>
      <w:r w:rsidRPr="00226C90">
        <w:rPr>
          <w:lang w:val="ru-RU"/>
        </w:rPr>
        <w:t>льного зносу.</w:t>
      </w:r>
    </w:p>
    <w:p w:rsidR="0085302A" w:rsidRPr="00226C90" w:rsidRDefault="00942E2A">
      <w:pPr>
        <w:pStyle w:val="a3"/>
        <w:spacing w:line="360" w:lineRule="auto"/>
        <w:ind w:right="264"/>
        <w:rPr>
          <w:lang w:val="ru-RU"/>
        </w:rPr>
      </w:pPr>
      <w:r w:rsidRPr="00226C90">
        <w:rPr>
          <w:lang w:val="ru-RU"/>
        </w:rPr>
        <w:t>До того ж строк корисного використання важливий для цілей амортизації. Навіть коли мовиться про об’єкт основних засобів із нульовою залишковою вартістю (тобто нібито вже й нічого амортизувати), унаслідок проведення поліпшення (дообладнання, м</w:t>
      </w:r>
      <w:r w:rsidRPr="00226C90">
        <w:rPr>
          <w:lang w:val="ru-RU"/>
        </w:rPr>
        <w:t>одернізації, модифікації тощо) такого об’єкта поставатимуть питання з амортизацією витрат. Тому якщо підприємство вирішило й надалі використовувати повністю замортизований об’єкт основних засобів, слід документально оформити рішення в</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2" w:lineRule="auto"/>
        <w:ind w:firstLine="0"/>
        <w:jc w:val="left"/>
        <w:rPr>
          <w:lang w:val="ru-RU"/>
        </w:rPr>
      </w:pPr>
      <w:r w:rsidRPr="00226C90">
        <w:rPr>
          <w:lang w:val="ru-RU"/>
        </w:rPr>
        <w:lastRenderedPageBreak/>
        <w:t>роз</w:t>
      </w:r>
      <w:r w:rsidRPr="00226C90">
        <w:rPr>
          <w:lang w:val="ru-RU"/>
        </w:rPr>
        <w:t>порядчому документі керівника – наказі про зміну строку корисного використання об’єктів основних засобів.</w:t>
      </w:r>
    </w:p>
    <w:p w:rsidR="0085302A" w:rsidRPr="00226C90" w:rsidRDefault="00942E2A">
      <w:pPr>
        <w:pStyle w:val="a3"/>
        <w:spacing w:line="360" w:lineRule="auto"/>
        <w:ind w:right="267"/>
        <w:rPr>
          <w:lang w:val="ru-RU"/>
        </w:rPr>
      </w:pPr>
      <w:r w:rsidRPr="00226C90">
        <w:rPr>
          <w:lang w:val="ru-RU"/>
        </w:rPr>
        <w:t>Подовження строку корисного використання основного засобу не впливає на минулі періоди – переобчислювати нараховану амортизацію не потрібно.</w:t>
      </w:r>
    </w:p>
    <w:p w:rsidR="0085302A" w:rsidRPr="00226C90" w:rsidRDefault="00942E2A">
      <w:pPr>
        <w:pStyle w:val="a3"/>
        <w:spacing w:line="360" w:lineRule="auto"/>
        <w:ind w:right="267"/>
        <w:rPr>
          <w:lang w:val="ru-RU"/>
        </w:rPr>
      </w:pPr>
      <w:r w:rsidRPr="00226C90">
        <w:rPr>
          <w:lang w:val="ru-RU"/>
        </w:rPr>
        <w:t>Якщо Рома</w:t>
      </w:r>
      <w:r w:rsidRPr="00226C90">
        <w:rPr>
          <w:lang w:val="ru-RU"/>
        </w:rPr>
        <w:t>нівська філія ПрАТ «Райз-Максимко» бажає провести ремонт повністю замортизованого об’єкта основних засобів для підтримання його в робочому стані або ж здійснити його поліпшення (модернізацію, дообладнання тощо), для цього також немає жодних перешкод.</w:t>
      </w:r>
    </w:p>
    <w:p w:rsidR="0085302A" w:rsidRPr="00226C90" w:rsidRDefault="00942E2A">
      <w:pPr>
        <w:pStyle w:val="a3"/>
        <w:spacing w:line="360" w:lineRule="auto"/>
        <w:ind w:right="276"/>
        <w:rPr>
          <w:lang w:val="ru-RU"/>
        </w:rPr>
      </w:pPr>
      <w:r w:rsidRPr="00226C90">
        <w:rPr>
          <w:lang w:val="ru-RU"/>
        </w:rPr>
        <w:t>Своєю чергою, ми не зупинятимемося на цих моментах. Розгляньмо конкретно ситуацію з повністю замортизованим об’єктом основних засобів.</w:t>
      </w:r>
    </w:p>
    <w:p w:rsidR="0085302A" w:rsidRPr="00226C90" w:rsidRDefault="00942E2A">
      <w:pPr>
        <w:pStyle w:val="a3"/>
        <w:spacing w:line="360" w:lineRule="auto"/>
        <w:ind w:right="265"/>
        <w:rPr>
          <w:lang w:val="ru-RU"/>
        </w:rPr>
      </w:pPr>
      <w:r w:rsidRPr="00226C90">
        <w:rPr>
          <w:lang w:val="ru-RU"/>
        </w:rPr>
        <w:t>Рішення про характер робіт приймає директор. Якщо новий модуль пам’яті поліпшить характеристики комп’ютера чи від його за</w:t>
      </w:r>
      <w:r w:rsidRPr="00226C90">
        <w:rPr>
          <w:lang w:val="ru-RU"/>
        </w:rPr>
        <w:t>міни, наприклад, зросте ринкова ціна комп’ютера – можна говорити про поліпшення. Якщо ж модуль змінюють лише для відновлення роботи комп’ютера й не очікують на зростання економвигід – маємо справу з ремонтом.</w:t>
      </w:r>
    </w:p>
    <w:p w:rsidR="0085302A" w:rsidRPr="00226C90" w:rsidRDefault="00942E2A">
      <w:pPr>
        <w:pStyle w:val="a3"/>
        <w:spacing w:line="360" w:lineRule="auto"/>
        <w:ind w:right="267"/>
        <w:rPr>
          <w:lang w:val="ru-RU"/>
        </w:rPr>
      </w:pPr>
      <w:r w:rsidRPr="00226C90">
        <w:rPr>
          <w:lang w:val="ru-RU"/>
        </w:rPr>
        <w:t>У такому випадку здійснення ремонту повністю за</w:t>
      </w:r>
      <w:r w:rsidRPr="00226C90">
        <w:rPr>
          <w:lang w:val="ru-RU"/>
        </w:rPr>
        <w:t xml:space="preserve">мортизованого комп’ютера суми, витрачені на ремонт, слід віднести до витрат. До яких саме (загальновиробничих, адміністративних, на збут чи інших операційних), залежить від того, із якою метою використовується комп’ютер. Так, витрати на ремонт можуть бути </w:t>
      </w:r>
      <w:r w:rsidRPr="00226C90">
        <w:rPr>
          <w:lang w:val="ru-RU"/>
        </w:rPr>
        <w:t>віднесені до:</w:t>
      </w:r>
    </w:p>
    <w:p w:rsidR="0085302A" w:rsidRPr="00226C90" w:rsidRDefault="00942E2A">
      <w:pPr>
        <w:pStyle w:val="a4"/>
        <w:numPr>
          <w:ilvl w:val="1"/>
          <w:numId w:val="17"/>
        </w:numPr>
        <w:tabs>
          <w:tab w:val="left" w:pos="1677"/>
          <w:tab w:val="left" w:pos="1678"/>
        </w:tabs>
        <w:spacing w:line="360" w:lineRule="auto"/>
        <w:ind w:right="265" w:firstLine="708"/>
        <w:rPr>
          <w:rFonts w:ascii="Symbol" w:hAnsi="Symbol"/>
          <w:sz w:val="20"/>
          <w:lang w:val="ru-RU"/>
        </w:rPr>
      </w:pPr>
      <w:r w:rsidRPr="00226C90">
        <w:rPr>
          <w:sz w:val="28"/>
          <w:lang w:val="ru-RU"/>
        </w:rPr>
        <w:t>загальновиробничих витрат, якщо комп’ютер використовують у загальновиробничих цілях. Кореспонденція – р Дт 91 Кт 20, 65, 66, 63, 68. У частині, що потім розподіляється, – Дт 23 Кт 91, а в частині, що не розподіляється, – Дт 90 Кт</w:t>
      </w:r>
      <w:r w:rsidRPr="00226C90">
        <w:rPr>
          <w:spacing w:val="-8"/>
          <w:sz w:val="28"/>
          <w:lang w:val="ru-RU"/>
        </w:rPr>
        <w:t xml:space="preserve"> </w:t>
      </w:r>
      <w:r w:rsidRPr="00226C90">
        <w:rPr>
          <w:sz w:val="28"/>
          <w:lang w:val="ru-RU"/>
        </w:rPr>
        <w:t>91;</w:t>
      </w:r>
    </w:p>
    <w:p w:rsidR="0085302A" w:rsidRDefault="00942E2A">
      <w:pPr>
        <w:pStyle w:val="a4"/>
        <w:numPr>
          <w:ilvl w:val="1"/>
          <w:numId w:val="17"/>
        </w:numPr>
        <w:tabs>
          <w:tab w:val="left" w:pos="1677"/>
          <w:tab w:val="left" w:pos="1678"/>
        </w:tabs>
        <w:spacing w:line="360" w:lineRule="auto"/>
        <w:ind w:right="270" w:firstLine="708"/>
        <w:rPr>
          <w:rFonts w:ascii="Symbol" w:hAnsi="Symbol"/>
          <w:sz w:val="20"/>
        </w:rPr>
      </w:pPr>
      <w:r w:rsidRPr="00226C90">
        <w:rPr>
          <w:sz w:val="28"/>
          <w:lang w:val="ru-RU"/>
        </w:rPr>
        <w:t>адмініст</w:t>
      </w:r>
      <w:r w:rsidRPr="00226C90">
        <w:rPr>
          <w:sz w:val="28"/>
          <w:lang w:val="ru-RU"/>
        </w:rPr>
        <w:t xml:space="preserve">ративних витрат за умови загальногосподарського використання чи використання комп’ютера в адмінцілях. </w:t>
      </w:r>
      <w:r>
        <w:rPr>
          <w:sz w:val="28"/>
        </w:rPr>
        <w:t>У бухгалтерських регістрах слід відобразити кореспонденцією Дт 92 Кт 20, 65, 66, 63,</w:t>
      </w:r>
      <w:r>
        <w:rPr>
          <w:spacing w:val="-20"/>
          <w:sz w:val="28"/>
        </w:rPr>
        <w:t xml:space="preserve"> </w:t>
      </w:r>
      <w:r>
        <w:rPr>
          <w:sz w:val="28"/>
        </w:rPr>
        <w:t>68;</w:t>
      </w:r>
    </w:p>
    <w:p w:rsidR="0085302A" w:rsidRDefault="0085302A">
      <w:pPr>
        <w:spacing w:line="360" w:lineRule="auto"/>
        <w:jc w:val="both"/>
        <w:rPr>
          <w:rFonts w:ascii="Symbol" w:hAnsi="Symbol"/>
          <w:sz w:val="20"/>
        </w:rPr>
        <w:sectPr w:rsidR="0085302A">
          <w:pgSz w:w="11910" w:h="16840"/>
          <w:pgMar w:top="960" w:right="580" w:bottom="280" w:left="1440" w:header="713" w:footer="0" w:gutter="0"/>
          <w:cols w:space="720"/>
        </w:sectPr>
      </w:pPr>
    </w:p>
    <w:p w:rsidR="0085302A" w:rsidRDefault="00942E2A">
      <w:pPr>
        <w:pStyle w:val="a4"/>
        <w:numPr>
          <w:ilvl w:val="1"/>
          <w:numId w:val="17"/>
        </w:numPr>
        <w:tabs>
          <w:tab w:val="left" w:pos="1677"/>
          <w:tab w:val="left" w:pos="1678"/>
        </w:tabs>
        <w:spacing w:before="147" w:line="362" w:lineRule="auto"/>
        <w:ind w:right="267" w:firstLine="708"/>
        <w:rPr>
          <w:rFonts w:ascii="Symbol" w:hAnsi="Symbol"/>
          <w:sz w:val="20"/>
        </w:rPr>
      </w:pPr>
      <w:r w:rsidRPr="00226C90">
        <w:rPr>
          <w:sz w:val="28"/>
          <w:lang w:val="ru-RU"/>
        </w:rPr>
        <w:lastRenderedPageBreak/>
        <w:t xml:space="preserve">витрат на збут. У разі використання комп’ютера </w:t>
      </w:r>
      <w:r w:rsidRPr="00226C90">
        <w:rPr>
          <w:sz w:val="28"/>
          <w:lang w:val="ru-RU"/>
        </w:rPr>
        <w:t xml:space="preserve">у збутових цілях. </w:t>
      </w:r>
      <w:r>
        <w:rPr>
          <w:sz w:val="28"/>
        </w:rPr>
        <w:t>Кореспонденція – Дт 93 Кт 20, 65, 66, 63,</w:t>
      </w:r>
      <w:r>
        <w:rPr>
          <w:spacing w:val="-17"/>
          <w:sz w:val="28"/>
        </w:rPr>
        <w:t xml:space="preserve"> </w:t>
      </w:r>
      <w:r>
        <w:rPr>
          <w:sz w:val="28"/>
        </w:rPr>
        <w:t>68.</w:t>
      </w:r>
    </w:p>
    <w:p w:rsidR="0085302A" w:rsidRPr="00226C90" w:rsidRDefault="00942E2A">
      <w:pPr>
        <w:pStyle w:val="a3"/>
        <w:spacing w:line="360" w:lineRule="auto"/>
        <w:ind w:right="269"/>
        <w:rPr>
          <w:lang w:val="ru-RU"/>
        </w:rPr>
      </w:pPr>
      <w:r w:rsidRPr="00226C90">
        <w:rPr>
          <w:lang w:val="ru-RU"/>
        </w:rPr>
        <w:t>Так, якщо ремонт здійснено, наприклад, із комп’ютером з адмінвідділу, тоді в бухгалтерських регістрах відображають кореспонденцію:</w:t>
      </w:r>
    </w:p>
    <w:p w:rsidR="0085302A" w:rsidRDefault="00942E2A">
      <w:pPr>
        <w:pStyle w:val="a4"/>
        <w:numPr>
          <w:ilvl w:val="0"/>
          <w:numId w:val="16"/>
        </w:numPr>
        <w:tabs>
          <w:tab w:val="left" w:pos="1387"/>
        </w:tabs>
        <w:spacing w:line="360" w:lineRule="auto"/>
        <w:ind w:right="270" w:firstLine="708"/>
        <w:jc w:val="both"/>
        <w:rPr>
          <w:sz w:val="28"/>
        </w:rPr>
      </w:pPr>
      <w:r w:rsidRPr="00226C90">
        <w:rPr>
          <w:sz w:val="28"/>
          <w:lang w:val="ru-RU"/>
        </w:rPr>
        <w:t>Дт 207 «Запасні частини» Кт 631 «Розрахунки з вітчизняними по</w:t>
      </w:r>
      <w:r w:rsidRPr="00226C90">
        <w:rPr>
          <w:sz w:val="28"/>
          <w:lang w:val="ru-RU"/>
        </w:rPr>
        <w:t xml:space="preserve">стачальниками» ― придбано модуль пам’яті як запасну частину до комп’ютера вартістю </w:t>
      </w:r>
      <w:r>
        <w:rPr>
          <w:sz w:val="28"/>
        </w:rPr>
        <w:t>4500 грн. (без</w:t>
      </w:r>
      <w:r>
        <w:rPr>
          <w:spacing w:val="-3"/>
          <w:sz w:val="28"/>
        </w:rPr>
        <w:t xml:space="preserve"> </w:t>
      </w:r>
      <w:r>
        <w:rPr>
          <w:sz w:val="28"/>
        </w:rPr>
        <w:t>ПДВ);</w:t>
      </w:r>
    </w:p>
    <w:p w:rsidR="0085302A" w:rsidRDefault="00942E2A">
      <w:pPr>
        <w:pStyle w:val="a4"/>
        <w:numPr>
          <w:ilvl w:val="0"/>
          <w:numId w:val="16"/>
        </w:numPr>
        <w:tabs>
          <w:tab w:val="left" w:pos="1313"/>
        </w:tabs>
        <w:spacing w:line="360" w:lineRule="auto"/>
        <w:ind w:right="265" w:firstLine="708"/>
        <w:jc w:val="both"/>
        <w:rPr>
          <w:sz w:val="28"/>
        </w:rPr>
      </w:pPr>
      <w:r w:rsidRPr="00226C90">
        <w:rPr>
          <w:sz w:val="28"/>
          <w:lang w:val="ru-RU"/>
        </w:rPr>
        <w:t xml:space="preserve">Дт 92 «Адміністративні витрати» Кт 207 – модуль пам’яті вартістю </w:t>
      </w:r>
      <w:r>
        <w:rPr>
          <w:sz w:val="28"/>
        </w:rPr>
        <w:t>4500 грн. (без ПДВ) установлено на</w:t>
      </w:r>
      <w:r>
        <w:rPr>
          <w:spacing w:val="-8"/>
          <w:sz w:val="28"/>
        </w:rPr>
        <w:t xml:space="preserve"> </w:t>
      </w:r>
      <w:r>
        <w:rPr>
          <w:sz w:val="28"/>
        </w:rPr>
        <w:t>комп’ютер.</w:t>
      </w:r>
    </w:p>
    <w:p w:rsidR="0085302A" w:rsidRPr="00226C90" w:rsidRDefault="00942E2A">
      <w:pPr>
        <w:pStyle w:val="a3"/>
        <w:spacing w:line="360" w:lineRule="auto"/>
        <w:ind w:right="264"/>
        <w:rPr>
          <w:lang w:val="ru-RU"/>
        </w:rPr>
      </w:pPr>
      <w:r w:rsidRPr="00226C90">
        <w:rPr>
          <w:lang w:val="ru-RU"/>
        </w:rPr>
        <w:t>Як бачимо, унаслідок такого ремонту первісна вартість об’єкта основних засобів не змінюється, а, відповідно, і вартість, яка амортизується. Тож повністю замортизований комп’ютер, який і надалі використовують на підприємстві, так і лишається на балансі з ну</w:t>
      </w:r>
      <w:r w:rsidRPr="00226C90">
        <w:rPr>
          <w:lang w:val="ru-RU"/>
        </w:rPr>
        <w:t xml:space="preserve">льовою залишковою вартістю. Його обліковують за кількістю. Тобто й надалі за цим об’єктом ведеться інвентарна картка, на рахунках 10 «Основні засоби» та 13 «Знос (амортизація) необоротних активів» відображаються його первісна вартість і знос у рівній сумі </w:t>
      </w:r>
      <w:r w:rsidRPr="00226C90">
        <w:rPr>
          <w:lang w:val="ru-RU"/>
        </w:rPr>
        <w:t>(якщо ліквідаційна вартість дорівнює</w:t>
      </w:r>
      <w:r w:rsidRPr="00226C90">
        <w:rPr>
          <w:spacing w:val="-14"/>
          <w:lang w:val="ru-RU"/>
        </w:rPr>
        <w:t xml:space="preserve"> </w:t>
      </w:r>
      <w:r w:rsidRPr="00226C90">
        <w:rPr>
          <w:lang w:val="ru-RU"/>
        </w:rPr>
        <w:t>нулю).</w:t>
      </w:r>
    </w:p>
    <w:p w:rsidR="0085302A" w:rsidRPr="00226C90" w:rsidRDefault="00942E2A">
      <w:pPr>
        <w:pStyle w:val="a3"/>
        <w:spacing w:line="360" w:lineRule="auto"/>
        <w:ind w:right="266"/>
        <w:rPr>
          <w:lang w:val="ru-RU"/>
        </w:rPr>
      </w:pPr>
      <w:r w:rsidRPr="00226C90">
        <w:rPr>
          <w:lang w:val="ru-RU"/>
        </w:rPr>
        <w:t>Витрати на поліпшення об’єкта основних засобів (модернізацію, модифікацію, добудову, дообладнання, реконструкцію тощо), що призводить до збільшення майбутніх економічних вигід, первісно очікуваних від його викори</w:t>
      </w:r>
      <w:r w:rsidRPr="00226C90">
        <w:rPr>
          <w:lang w:val="ru-RU"/>
        </w:rPr>
        <w:t>стання, збільшують його первісну вартість.</w:t>
      </w:r>
    </w:p>
    <w:p w:rsidR="0085302A" w:rsidRPr="00226C90" w:rsidRDefault="00942E2A">
      <w:pPr>
        <w:pStyle w:val="a3"/>
        <w:spacing w:line="360" w:lineRule="auto"/>
        <w:ind w:right="265"/>
        <w:rPr>
          <w:lang w:val="ru-RU"/>
        </w:rPr>
      </w:pPr>
      <w:r w:rsidRPr="00226C90">
        <w:rPr>
          <w:lang w:val="ru-RU"/>
        </w:rPr>
        <w:t>У бухгалтерському обліку під час такого поліпшення відображають кореспонденцію: Дт152 «Придбання (виготовлення) основних засобів» Кт 20, 22, 65, 66, 631, 685 тощо.</w:t>
      </w:r>
    </w:p>
    <w:p w:rsidR="0085302A" w:rsidRPr="00226C90" w:rsidRDefault="00942E2A">
      <w:pPr>
        <w:pStyle w:val="a3"/>
        <w:spacing w:line="360" w:lineRule="auto"/>
        <w:ind w:right="271"/>
        <w:rPr>
          <w:lang w:val="ru-RU"/>
        </w:rPr>
      </w:pPr>
      <w:r w:rsidRPr="00226C90">
        <w:rPr>
          <w:lang w:val="ru-RU"/>
        </w:rPr>
        <w:t>Так, якщо здійснено поліпшення комп’ютера, який обліковується на субрахунку 104, слід відобразити кореспонденцію:</w:t>
      </w:r>
    </w:p>
    <w:p w:rsidR="0085302A" w:rsidRDefault="00942E2A">
      <w:pPr>
        <w:pStyle w:val="a4"/>
        <w:numPr>
          <w:ilvl w:val="0"/>
          <w:numId w:val="15"/>
        </w:numPr>
        <w:tabs>
          <w:tab w:val="left" w:pos="1275"/>
        </w:tabs>
        <w:spacing w:line="360" w:lineRule="auto"/>
        <w:ind w:right="269" w:firstLine="708"/>
        <w:jc w:val="both"/>
        <w:rPr>
          <w:sz w:val="28"/>
        </w:rPr>
      </w:pPr>
      <w:r w:rsidRPr="00226C90">
        <w:rPr>
          <w:sz w:val="28"/>
          <w:lang w:val="ru-RU"/>
        </w:rPr>
        <w:t xml:space="preserve">Дт 207 Кт 631 – придбано модуль пам’яті як запасну частину до комп’ютера вартістю </w:t>
      </w:r>
      <w:r>
        <w:rPr>
          <w:sz w:val="28"/>
        </w:rPr>
        <w:t>4500 грн. (без</w:t>
      </w:r>
      <w:r>
        <w:rPr>
          <w:spacing w:val="-3"/>
          <w:sz w:val="28"/>
        </w:rPr>
        <w:t xml:space="preserve"> </w:t>
      </w:r>
      <w:r>
        <w:rPr>
          <w:sz w:val="28"/>
        </w:rPr>
        <w:t>ПДВ);</w:t>
      </w:r>
    </w:p>
    <w:p w:rsidR="0085302A" w:rsidRPr="00226C90" w:rsidRDefault="00942E2A">
      <w:pPr>
        <w:pStyle w:val="a4"/>
        <w:numPr>
          <w:ilvl w:val="0"/>
          <w:numId w:val="15"/>
        </w:numPr>
        <w:tabs>
          <w:tab w:val="left" w:pos="1275"/>
        </w:tabs>
        <w:spacing w:line="360" w:lineRule="auto"/>
        <w:ind w:right="265" w:firstLine="708"/>
        <w:jc w:val="both"/>
        <w:rPr>
          <w:sz w:val="28"/>
          <w:lang w:val="ru-RU"/>
        </w:rPr>
      </w:pPr>
      <w:r w:rsidRPr="00226C90">
        <w:rPr>
          <w:sz w:val="28"/>
          <w:lang w:val="ru-RU"/>
        </w:rPr>
        <w:t>Дт 152 Кт 207 – модуль пам’яті вартістю</w:t>
      </w:r>
      <w:r w:rsidRPr="00226C90">
        <w:rPr>
          <w:sz w:val="28"/>
          <w:lang w:val="ru-RU"/>
        </w:rPr>
        <w:t xml:space="preserve"> 4500 грн. (без ПДВ), установлено на</w:t>
      </w:r>
      <w:r w:rsidRPr="00226C90">
        <w:rPr>
          <w:spacing w:val="-4"/>
          <w:sz w:val="28"/>
          <w:lang w:val="ru-RU"/>
        </w:rPr>
        <w:t xml:space="preserve"> </w:t>
      </w:r>
      <w:r w:rsidRPr="00226C90">
        <w:rPr>
          <w:sz w:val="28"/>
          <w:lang w:val="ru-RU"/>
        </w:rPr>
        <w:t>комп’ютер;</w:t>
      </w:r>
    </w:p>
    <w:p w:rsidR="0085302A" w:rsidRPr="00226C90" w:rsidRDefault="0085302A">
      <w:pPr>
        <w:spacing w:line="360" w:lineRule="auto"/>
        <w:jc w:val="both"/>
        <w:rPr>
          <w:sz w:val="28"/>
          <w:lang w:val="ru-RU"/>
        </w:rPr>
        <w:sectPr w:rsidR="0085302A" w:rsidRPr="00226C90">
          <w:pgSz w:w="11910" w:h="16840"/>
          <w:pgMar w:top="960" w:right="580" w:bottom="280" w:left="1440" w:header="713" w:footer="0" w:gutter="0"/>
          <w:cols w:space="720"/>
        </w:sectPr>
      </w:pPr>
    </w:p>
    <w:p w:rsidR="0085302A" w:rsidRDefault="00942E2A">
      <w:pPr>
        <w:pStyle w:val="a4"/>
        <w:numPr>
          <w:ilvl w:val="0"/>
          <w:numId w:val="15"/>
        </w:numPr>
        <w:tabs>
          <w:tab w:val="left" w:pos="1275"/>
        </w:tabs>
        <w:spacing w:before="147" w:line="362" w:lineRule="auto"/>
        <w:ind w:right="269" w:firstLine="708"/>
        <w:jc w:val="both"/>
        <w:rPr>
          <w:sz w:val="28"/>
        </w:rPr>
      </w:pPr>
      <w:r w:rsidRPr="00226C90">
        <w:rPr>
          <w:sz w:val="28"/>
          <w:lang w:val="ru-RU"/>
        </w:rPr>
        <w:lastRenderedPageBreak/>
        <w:t xml:space="preserve">Дт 104 «Машини та обладнання» Кт 152 – збільшено первісну вартість комп’ютера на суму 4500 грн. </w:t>
      </w:r>
      <w:r>
        <w:rPr>
          <w:sz w:val="28"/>
        </w:rPr>
        <w:t>(без</w:t>
      </w:r>
      <w:r>
        <w:rPr>
          <w:spacing w:val="-11"/>
          <w:sz w:val="28"/>
        </w:rPr>
        <w:t xml:space="preserve"> </w:t>
      </w:r>
      <w:r>
        <w:rPr>
          <w:sz w:val="28"/>
        </w:rPr>
        <w:t>ПДВ).</w:t>
      </w:r>
    </w:p>
    <w:p w:rsidR="0085302A" w:rsidRDefault="00942E2A">
      <w:pPr>
        <w:pStyle w:val="a3"/>
        <w:spacing w:line="360" w:lineRule="auto"/>
        <w:ind w:right="266"/>
      </w:pPr>
      <w:proofErr w:type="gramStart"/>
      <w:r>
        <w:t>У такому разі первісна вартість об’єкта основних засобів збільшується на суму поліп</w:t>
      </w:r>
      <w:r>
        <w:t>шення (установлення модуля пам’яті) і, як наслідок, збільшується й вартість, яка амортизується.</w:t>
      </w:r>
      <w:proofErr w:type="gramEnd"/>
      <w:r>
        <w:t xml:space="preserve"> Тож починаючи з місяця, наступного після здійснення поліпшення</w:t>
      </w:r>
      <w:proofErr w:type="gramStart"/>
      <w:r>
        <w:t>,підприємство</w:t>
      </w:r>
      <w:proofErr w:type="gramEnd"/>
      <w:r>
        <w:t xml:space="preserve"> має нараховувати амортизацію на оновлену вартість (з урахуванням поліпшень).</w:t>
      </w:r>
    </w:p>
    <w:p w:rsidR="0085302A" w:rsidRDefault="0085302A">
      <w:pPr>
        <w:pStyle w:val="a3"/>
        <w:ind w:left="0" w:firstLine="0"/>
        <w:jc w:val="left"/>
        <w:rPr>
          <w:sz w:val="30"/>
        </w:rPr>
      </w:pPr>
    </w:p>
    <w:p w:rsidR="0085302A" w:rsidRDefault="0085302A">
      <w:pPr>
        <w:pStyle w:val="a3"/>
        <w:ind w:left="0" w:firstLine="0"/>
        <w:jc w:val="left"/>
        <w:rPr>
          <w:sz w:val="30"/>
        </w:rPr>
      </w:pPr>
    </w:p>
    <w:p w:rsidR="0085302A" w:rsidRDefault="0085302A">
      <w:pPr>
        <w:pStyle w:val="a3"/>
        <w:spacing w:before="2"/>
        <w:ind w:left="0" w:firstLine="0"/>
        <w:jc w:val="left"/>
        <w:rPr>
          <w:sz w:val="24"/>
        </w:rPr>
      </w:pPr>
    </w:p>
    <w:p w:rsidR="0085302A" w:rsidRPr="00226C90" w:rsidRDefault="00942E2A">
      <w:pPr>
        <w:pStyle w:val="Heading1"/>
        <w:numPr>
          <w:ilvl w:val="1"/>
          <w:numId w:val="14"/>
        </w:numPr>
        <w:tabs>
          <w:tab w:val="left" w:pos="1474"/>
        </w:tabs>
        <w:ind w:firstLine="720"/>
        <w:rPr>
          <w:lang w:val="ru-RU"/>
        </w:rPr>
      </w:pPr>
      <w:r w:rsidRPr="00226C90">
        <w:rPr>
          <w:lang w:val="ru-RU"/>
        </w:rPr>
        <w:t>Облік уцінки, дооцінки та вибуття основних</w:t>
      </w:r>
      <w:r w:rsidRPr="00226C90">
        <w:rPr>
          <w:spacing w:val="-7"/>
          <w:lang w:val="ru-RU"/>
        </w:rPr>
        <w:t xml:space="preserve"> </w:t>
      </w:r>
      <w:r w:rsidRPr="00226C90">
        <w:rPr>
          <w:lang w:val="ru-RU"/>
        </w:rPr>
        <w:t>засобів</w:t>
      </w:r>
    </w:p>
    <w:p w:rsidR="0085302A" w:rsidRPr="00226C90" w:rsidRDefault="0085302A">
      <w:pPr>
        <w:pStyle w:val="a3"/>
        <w:ind w:left="0" w:firstLine="0"/>
        <w:jc w:val="left"/>
        <w:rPr>
          <w:b/>
          <w:sz w:val="30"/>
          <w:lang w:val="ru-RU"/>
        </w:rPr>
      </w:pPr>
    </w:p>
    <w:p w:rsidR="0085302A" w:rsidRPr="00226C90" w:rsidRDefault="0085302A">
      <w:pPr>
        <w:pStyle w:val="a3"/>
        <w:spacing w:before="5"/>
        <w:ind w:left="0" w:firstLine="0"/>
        <w:jc w:val="left"/>
        <w:rPr>
          <w:b/>
          <w:sz w:val="25"/>
          <w:lang w:val="ru-RU"/>
        </w:rPr>
      </w:pPr>
    </w:p>
    <w:p w:rsidR="0085302A" w:rsidRPr="00226C90" w:rsidRDefault="00942E2A">
      <w:pPr>
        <w:pStyle w:val="a3"/>
        <w:spacing w:line="360" w:lineRule="auto"/>
        <w:ind w:right="266"/>
        <w:rPr>
          <w:lang w:val="ru-RU"/>
        </w:rPr>
      </w:pPr>
      <w:r w:rsidRPr="00226C90">
        <w:rPr>
          <w:lang w:val="ru-RU"/>
        </w:rPr>
        <w:t xml:space="preserve">Романівська філія ПрАТ «Райз-Максимко» може переоцінювати (проводити уцінку, дооцінку) об’єкт основних засобів, якщо залишкова вартість цього об’єкта суттєво відрізняється від його справедливої вартості </w:t>
      </w:r>
      <w:r w:rsidRPr="00226C90">
        <w:rPr>
          <w:lang w:val="ru-RU"/>
        </w:rPr>
        <w:t>на дату балансу. Нематеріальні активи можна переоцінювати, лише якщо щодо них існує активний</w:t>
      </w:r>
      <w:r w:rsidRPr="00226C90">
        <w:rPr>
          <w:spacing w:val="-5"/>
          <w:lang w:val="ru-RU"/>
        </w:rPr>
        <w:t xml:space="preserve"> </w:t>
      </w:r>
      <w:r w:rsidRPr="00226C90">
        <w:rPr>
          <w:lang w:val="ru-RU"/>
        </w:rPr>
        <w:t>ринок.</w:t>
      </w:r>
    </w:p>
    <w:p w:rsidR="0085302A" w:rsidRPr="00226C90" w:rsidRDefault="00942E2A">
      <w:pPr>
        <w:pStyle w:val="a3"/>
        <w:spacing w:line="360" w:lineRule="auto"/>
        <w:ind w:right="270"/>
        <w:rPr>
          <w:lang w:val="ru-RU"/>
        </w:rPr>
      </w:pPr>
      <w:r w:rsidRPr="00226C90">
        <w:rPr>
          <w:lang w:val="ru-RU"/>
        </w:rPr>
        <w:t>Поріг суттєвості рекомендував Мінфін у Методичних рекомендаціях щодо облікової політики підприємства, затверджених наказом від 27.06.2013 р: «Кількісний кри</w:t>
      </w:r>
      <w:r w:rsidRPr="00226C90">
        <w:rPr>
          <w:lang w:val="ru-RU"/>
        </w:rPr>
        <w:t>терій суттєвості відхилення залишкової вартості необоротних активів від їх справедливої вартості, а також визначення подібності активів доцільно визначити у діапазоні до 10 відсотків справедливої вартості активу (об’єктів обміну)».</w:t>
      </w:r>
    </w:p>
    <w:p w:rsidR="0085302A" w:rsidRPr="00226C90" w:rsidRDefault="00942E2A">
      <w:pPr>
        <w:pStyle w:val="a3"/>
        <w:spacing w:before="2" w:line="360" w:lineRule="auto"/>
        <w:ind w:right="268"/>
        <w:rPr>
          <w:lang w:val="ru-RU"/>
        </w:rPr>
      </w:pPr>
      <w:r w:rsidRPr="00226C90">
        <w:rPr>
          <w:lang w:val="ru-RU"/>
        </w:rPr>
        <w:t>Водночас справедливу вар</w:t>
      </w:r>
      <w:r w:rsidRPr="00226C90">
        <w:rPr>
          <w:lang w:val="ru-RU"/>
        </w:rPr>
        <w:t>тість повинен визначати професійний суб’єкт оціночної</w:t>
      </w:r>
      <w:r w:rsidRPr="00226C90">
        <w:rPr>
          <w:spacing w:val="-2"/>
          <w:lang w:val="ru-RU"/>
        </w:rPr>
        <w:t xml:space="preserve"> </w:t>
      </w:r>
      <w:r w:rsidRPr="00226C90">
        <w:rPr>
          <w:lang w:val="ru-RU"/>
        </w:rPr>
        <w:t>діяльності.</w:t>
      </w:r>
    </w:p>
    <w:p w:rsidR="0085302A" w:rsidRPr="00226C90" w:rsidRDefault="00942E2A">
      <w:pPr>
        <w:pStyle w:val="a3"/>
        <w:spacing w:line="360" w:lineRule="auto"/>
        <w:ind w:right="266"/>
        <w:rPr>
          <w:lang w:val="ru-RU"/>
        </w:rPr>
      </w:pPr>
      <w:r w:rsidRPr="00226C90">
        <w:rPr>
          <w:lang w:val="ru-RU"/>
        </w:rPr>
        <w:t>Зменшення корисності – це втрата економічної вигоди в сумі перевищення залишкової вартості активу над сумою очікуваного відшкодування. Доволі тонка межа між уцінкою та втратою корисності. Ут</w:t>
      </w:r>
      <w:r w:rsidRPr="00226C90">
        <w:rPr>
          <w:lang w:val="ru-RU"/>
        </w:rPr>
        <w:t>ім, якщо під час уцінки порівнюємо залишкову вартість об’єкту зі справедливою вартістю (а потім ще обчислюємо фактор суттєвості), то в разі зменшення корисності – із очікуваною сумою реалізації. І найчастіше першим</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7" w:firstLine="0"/>
        <w:rPr>
          <w:lang w:val="ru-RU"/>
        </w:rPr>
      </w:pPr>
      <w:r w:rsidRPr="00226C90">
        <w:rPr>
          <w:lang w:val="ru-RU"/>
        </w:rPr>
        <w:lastRenderedPageBreak/>
        <w:t>з’являється саме зменше</w:t>
      </w:r>
      <w:r w:rsidRPr="00226C90">
        <w:rPr>
          <w:lang w:val="ru-RU"/>
        </w:rPr>
        <w:t>ння корисності, оскільки щоб прийняти рішення про переоцінку, бухгалтер повинен знати справедливу вартість об’єкту. Знати її напевно можна тільки після висновку професійного оцінювача. Не запрошувати ж його на кожну дату балансу (такі послуги не безкоштовн</w:t>
      </w:r>
      <w:r w:rsidRPr="00226C90">
        <w:rPr>
          <w:lang w:val="ru-RU"/>
        </w:rPr>
        <w:t>і). Однак усе пізнається під час порівняння, і, можливо, дехто із підприємств може собі таке дозволити. Здебільшого ж простіше/вигідніше визначити очікувану вартість реалізації.</w:t>
      </w:r>
    </w:p>
    <w:p w:rsidR="0085302A" w:rsidRPr="00226C90" w:rsidRDefault="00942E2A">
      <w:pPr>
        <w:pStyle w:val="a3"/>
        <w:spacing w:before="2"/>
        <w:ind w:left="970" w:firstLine="0"/>
        <w:jc w:val="left"/>
        <w:rPr>
          <w:lang w:val="ru-RU"/>
        </w:rPr>
      </w:pPr>
      <w:r w:rsidRPr="00226C90">
        <w:rPr>
          <w:lang w:val="ru-RU"/>
        </w:rPr>
        <w:t>Оцінка корисності об’єктів є обов’язковою щорічною процедурою.</w:t>
      </w:r>
    </w:p>
    <w:p w:rsidR="0085302A" w:rsidRPr="00226C90" w:rsidRDefault="00942E2A">
      <w:pPr>
        <w:pStyle w:val="a3"/>
        <w:spacing w:before="160" w:line="360" w:lineRule="auto"/>
        <w:ind w:right="265"/>
        <w:rPr>
          <w:lang w:val="ru-RU"/>
        </w:rPr>
      </w:pPr>
      <w:r w:rsidRPr="00226C90">
        <w:rPr>
          <w:lang w:val="ru-RU"/>
        </w:rPr>
        <w:t>Розпочнемо з уц</w:t>
      </w:r>
      <w:r w:rsidRPr="00226C90">
        <w:rPr>
          <w:lang w:val="ru-RU"/>
        </w:rPr>
        <w:t xml:space="preserve">інки та зменшення корисності. У податковому обліку не визнаються витрати, спричинені уцінкою та зменшенням корисності основних засобів. Тобто завдяки такому коригуванню нівелюються витрати, спричинені уцінкою. Це важливо, тому що не в усіх випадках уцінка </w:t>
      </w:r>
      <w:r w:rsidRPr="00226C90">
        <w:rPr>
          <w:lang w:val="ru-RU"/>
        </w:rPr>
        <w:t>призведе до збільшення витрат у бухгалтерському</w:t>
      </w:r>
      <w:r w:rsidRPr="00226C90">
        <w:rPr>
          <w:spacing w:val="-10"/>
          <w:lang w:val="ru-RU"/>
        </w:rPr>
        <w:t xml:space="preserve"> </w:t>
      </w:r>
      <w:r w:rsidRPr="00226C90">
        <w:rPr>
          <w:lang w:val="ru-RU"/>
        </w:rPr>
        <w:t>обліку.</w:t>
      </w:r>
    </w:p>
    <w:p w:rsidR="0085302A" w:rsidRPr="00226C90" w:rsidRDefault="00942E2A">
      <w:pPr>
        <w:pStyle w:val="a3"/>
        <w:spacing w:before="2" w:line="360" w:lineRule="auto"/>
        <w:ind w:right="267"/>
        <w:rPr>
          <w:lang w:val="ru-RU"/>
        </w:rPr>
      </w:pPr>
      <w:r w:rsidRPr="00226C90">
        <w:rPr>
          <w:lang w:val="ru-RU"/>
        </w:rPr>
        <w:t>Відповідно, перед коригуванням фінансового результату потрібно виявити уцінку, яка призвела до збільшення витрат і буде об’єктом для коригування на податкові різниці.</w:t>
      </w:r>
    </w:p>
    <w:p w:rsidR="0085302A" w:rsidRPr="00226C90" w:rsidRDefault="00942E2A">
      <w:pPr>
        <w:pStyle w:val="a3"/>
        <w:spacing w:line="360" w:lineRule="auto"/>
        <w:ind w:right="266"/>
        <w:rPr>
          <w:lang w:val="ru-RU"/>
        </w:rPr>
      </w:pPr>
      <w:r w:rsidRPr="00226C90">
        <w:rPr>
          <w:lang w:val="ru-RU"/>
        </w:rPr>
        <w:t>Згідно із загальним правилом п. 1</w:t>
      </w:r>
      <w:r w:rsidRPr="00226C90">
        <w:rPr>
          <w:lang w:val="ru-RU"/>
        </w:rPr>
        <w:t>9 П(С)БО 7 сума уцінки залишкової вартості об’єкта основних засобів відноситься до складу витрат. Виняток становить ситуація, у якій уцінюють основний засіб, що раніше було дооцінено. Якщо сума уцінки не перевищує попередньої дооцінки, ця сума уцінки не вк</w:t>
      </w:r>
      <w:r w:rsidRPr="00226C90">
        <w:rPr>
          <w:lang w:val="ru-RU"/>
        </w:rPr>
        <w:t>лючається у витрати, а зменшує суму капіталу в дооцінках (рахунки 411 «Дооцінка (уцінка) основних засобів», 412 «Дооцінка (уцінка) нематеріальних активів»). У разі коли уцінка більша за попередню дооцінку, сума перевищення відноситься до витрат (рахунок 97</w:t>
      </w:r>
      <w:r w:rsidRPr="00226C90">
        <w:rPr>
          <w:lang w:val="ru-RU"/>
        </w:rPr>
        <w:t>5 «Уцінка необоротних активів і фінансових інвестицій») (табл. 2.9).</w:t>
      </w:r>
    </w:p>
    <w:p w:rsidR="0085302A" w:rsidRPr="00226C90" w:rsidRDefault="00942E2A">
      <w:pPr>
        <w:pStyle w:val="a3"/>
        <w:spacing w:line="362" w:lineRule="auto"/>
        <w:ind w:right="267"/>
        <w:rPr>
          <w:lang w:val="ru-RU"/>
        </w:rPr>
      </w:pPr>
      <w:r w:rsidRPr="00226C90">
        <w:rPr>
          <w:lang w:val="ru-RU"/>
        </w:rPr>
        <w:t>Наслідки від втрати корисності подібні наслідкам від уцінки: в обліку визнають інші витрати (Дт 972 «Втрати від зменшення корисності», Кт 13</w:t>
      </w:r>
    </w:p>
    <w:p w:rsidR="0085302A" w:rsidRPr="00226C90" w:rsidRDefault="00942E2A">
      <w:pPr>
        <w:pStyle w:val="a3"/>
        <w:spacing w:line="360" w:lineRule="auto"/>
        <w:ind w:right="271" w:firstLine="0"/>
        <w:rPr>
          <w:lang w:val="ru-RU"/>
        </w:rPr>
      </w:pPr>
      <w:r w:rsidRPr="00226C90">
        <w:rPr>
          <w:lang w:val="ru-RU"/>
        </w:rPr>
        <w:t>«Знос основних засобів»), а щодо активів, відображених в обліку за переоціненою вартістю, – із одночасним зменшенням балансової (залишкової)</w:t>
      </w:r>
      <w:r w:rsidRPr="00226C90">
        <w:rPr>
          <w:spacing w:val="-1"/>
          <w:lang w:val="ru-RU"/>
        </w:rPr>
        <w:t xml:space="preserve"> </w:t>
      </w:r>
      <w:r w:rsidRPr="00226C90">
        <w:rPr>
          <w:lang w:val="ru-RU"/>
        </w:rPr>
        <w:t>вартості.</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ind w:left="8190" w:firstLine="0"/>
        <w:jc w:val="left"/>
        <w:rPr>
          <w:lang w:val="ru-RU"/>
        </w:rPr>
      </w:pPr>
      <w:r w:rsidRPr="00226C90">
        <w:rPr>
          <w:lang w:val="ru-RU"/>
        </w:rPr>
        <w:lastRenderedPageBreak/>
        <w:t>Таблиця 2.9</w:t>
      </w:r>
    </w:p>
    <w:p w:rsidR="0085302A" w:rsidRPr="00226C90" w:rsidRDefault="00942E2A">
      <w:pPr>
        <w:pStyle w:val="Heading1"/>
        <w:spacing w:before="168"/>
        <w:ind w:left="1342"/>
        <w:rPr>
          <w:lang w:val="ru-RU"/>
        </w:rPr>
      </w:pPr>
      <w:r w:rsidRPr="00226C90">
        <w:rPr>
          <w:lang w:val="ru-RU"/>
        </w:rPr>
        <w:t>Бухгалтерський і податковий облік операцій уцінки основних</w:t>
      </w:r>
    </w:p>
    <w:p w:rsidR="0085302A" w:rsidRDefault="00942E2A">
      <w:pPr>
        <w:spacing w:before="161"/>
        <w:ind w:left="4496"/>
        <w:rPr>
          <w:b/>
          <w:sz w:val="28"/>
        </w:rPr>
      </w:pPr>
      <w:proofErr w:type="gramStart"/>
      <w:r>
        <w:rPr>
          <w:b/>
          <w:sz w:val="28"/>
        </w:rPr>
        <w:t>засобів</w:t>
      </w:r>
      <w:proofErr w:type="gramEnd"/>
    </w:p>
    <w:p w:rsidR="0085302A" w:rsidRDefault="0085302A">
      <w:pPr>
        <w:pStyle w:val="a3"/>
        <w:spacing w:before="1"/>
        <w:ind w:left="0" w:firstLine="0"/>
        <w:jc w:val="left"/>
        <w:rPr>
          <w:b/>
          <w:sz w:val="14"/>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05"/>
        <w:gridCol w:w="2017"/>
        <w:gridCol w:w="1107"/>
        <w:gridCol w:w="963"/>
        <w:gridCol w:w="939"/>
        <w:gridCol w:w="1866"/>
        <w:gridCol w:w="1863"/>
      </w:tblGrid>
      <w:tr w:rsidR="0085302A">
        <w:trPr>
          <w:trHeight w:val="671"/>
        </w:trPr>
        <w:tc>
          <w:tcPr>
            <w:tcW w:w="905" w:type="dxa"/>
            <w:vMerge w:val="restart"/>
          </w:tcPr>
          <w:p w:rsidR="0085302A" w:rsidRDefault="0085302A">
            <w:pPr>
              <w:pStyle w:val="TableParagraph"/>
              <w:rPr>
                <w:b/>
                <w:sz w:val="26"/>
              </w:rPr>
            </w:pPr>
          </w:p>
          <w:p w:rsidR="0085302A" w:rsidRDefault="0085302A">
            <w:pPr>
              <w:pStyle w:val="TableParagraph"/>
              <w:spacing w:before="6"/>
              <w:rPr>
                <w:b/>
                <w:sz w:val="32"/>
              </w:rPr>
            </w:pPr>
          </w:p>
          <w:p w:rsidR="0085302A" w:rsidRDefault="00942E2A">
            <w:pPr>
              <w:pStyle w:val="TableParagraph"/>
              <w:ind w:left="150"/>
              <w:rPr>
                <w:b/>
                <w:sz w:val="24"/>
              </w:rPr>
            </w:pPr>
            <w:r>
              <w:rPr>
                <w:b/>
                <w:sz w:val="24"/>
              </w:rPr>
              <w:t>№ з/п</w:t>
            </w:r>
          </w:p>
        </w:tc>
        <w:tc>
          <w:tcPr>
            <w:tcW w:w="2017" w:type="dxa"/>
            <w:vMerge w:val="restart"/>
          </w:tcPr>
          <w:p w:rsidR="0085302A" w:rsidRDefault="0085302A">
            <w:pPr>
              <w:pStyle w:val="TableParagraph"/>
              <w:spacing w:before="6"/>
              <w:rPr>
                <w:b/>
                <w:sz w:val="34"/>
              </w:rPr>
            </w:pPr>
          </w:p>
          <w:p w:rsidR="0085302A" w:rsidRDefault="00942E2A">
            <w:pPr>
              <w:pStyle w:val="TableParagraph"/>
              <w:ind w:left="241" w:right="235" w:hanging="1"/>
              <w:jc w:val="center"/>
              <w:rPr>
                <w:b/>
                <w:sz w:val="24"/>
              </w:rPr>
            </w:pPr>
            <w:r>
              <w:rPr>
                <w:b/>
                <w:sz w:val="24"/>
              </w:rPr>
              <w:t>Зміст господарської операції</w:t>
            </w:r>
          </w:p>
        </w:tc>
        <w:tc>
          <w:tcPr>
            <w:tcW w:w="2070" w:type="dxa"/>
            <w:gridSpan w:val="2"/>
          </w:tcPr>
          <w:p w:rsidR="0085302A" w:rsidRDefault="00942E2A">
            <w:pPr>
              <w:pStyle w:val="TableParagraph"/>
              <w:spacing w:before="56"/>
              <w:ind w:left="740" w:right="124" w:hanging="593"/>
              <w:rPr>
                <w:b/>
                <w:sz w:val="24"/>
              </w:rPr>
            </w:pPr>
            <w:r>
              <w:rPr>
                <w:b/>
                <w:sz w:val="24"/>
              </w:rPr>
              <w:t>Бухгалтерський облік</w:t>
            </w:r>
          </w:p>
        </w:tc>
        <w:tc>
          <w:tcPr>
            <w:tcW w:w="939" w:type="dxa"/>
            <w:vMerge w:val="restart"/>
          </w:tcPr>
          <w:p w:rsidR="0085302A" w:rsidRDefault="0085302A">
            <w:pPr>
              <w:pStyle w:val="TableParagraph"/>
              <w:rPr>
                <w:b/>
                <w:sz w:val="26"/>
              </w:rPr>
            </w:pPr>
          </w:p>
          <w:p w:rsidR="0085302A" w:rsidRDefault="0085302A">
            <w:pPr>
              <w:pStyle w:val="TableParagraph"/>
              <w:spacing w:before="7"/>
              <w:rPr>
                <w:b/>
                <w:sz w:val="20"/>
              </w:rPr>
            </w:pPr>
          </w:p>
          <w:p w:rsidR="0085302A" w:rsidRDefault="00942E2A">
            <w:pPr>
              <w:pStyle w:val="TableParagraph"/>
              <w:ind w:left="245" w:right="123" w:hanging="96"/>
              <w:rPr>
                <w:b/>
                <w:sz w:val="24"/>
              </w:rPr>
            </w:pPr>
            <w:r>
              <w:rPr>
                <w:b/>
                <w:sz w:val="24"/>
              </w:rPr>
              <w:t>Сума, грн.</w:t>
            </w:r>
          </w:p>
        </w:tc>
        <w:tc>
          <w:tcPr>
            <w:tcW w:w="3729" w:type="dxa"/>
            <w:gridSpan w:val="2"/>
          </w:tcPr>
          <w:p w:rsidR="0085302A" w:rsidRDefault="00942E2A">
            <w:pPr>
              <w:pStyle w:val="TableParagraph"/>
              <w:spacing w:before="195"/>
              <w:ind w:left="592"/>
              <w:rPr>
                <w:b/>
                <w:sz w:val="24"/>
              </w:rPr>
            </w:pPr>
            <w:r>
              <w:rPr>
                <w:b/>
                <w:sz w:val="24"/>
              </w:rPr>
              <w:t>Податковий облік, грн.</w:t>
            </w:r>
          </w:p>
        </w:tc>
      </w:tr>
      <w:tr w:rsidR="0085302A">
        <w:trPr>
          <w:trHeight w:val="947"/>
        </w:trPr>
        <w:tc>
          <w:tcPr>
            <w:tcW w:w="905" w:type="dxa"/>
            <w:vMerge/>
            <w:tcBorders>
              <w:top w:val="nil"/>
            </w:tcBorders>
          </w:tcPr>
          <w:p w:rsidR="0085302A" w:rsidRDefault="0085302A">
            <w:pPr>
              <w:rPr>
                <w:sz w:val="2"/>
                <w:szCs w:val="2"/>
              </w:rPr>
            </w:pPr>
          </w:p>
        </w:tc>
        <w:tc>
          <w:tcPr>
            <w:tcW w:w="2017" w:type="dxa"/>
            <w:vMerge/>
            <w:tcBorders>
              <w:top w:val="nil"/>
            </w:tcBorders>
          </w:tcPr>
          <w:p w:rsidR="0085302A" w:rsidRDefault="0085302A">
            <w:pPr>
              <w:rPr>
                <w:sz w:val="2"/>
                <w:szCs w:val="2"/>
              </w:rPr>
            </w:pPr>
          </w:p>
        </w:tc>
        <w:tc>
          <w:tcPr>
            <w:tcW w:w="1107" w:type="dxa"/>
          </w:tcPr>
          <w:p w:rsidR="0085302A" w:rsidRDefault="0085302A">
            <w:pPr>
              <w:pStyle w:val="TableParagraph"/>
              <w:spacing w:before="1"/>
              <w:rPr>
                <w:b/>
                <w:sz w:val="29"/>
              </w:rPr>
            </w:pPr>
          </w:p>
          <w:p w:rsidR="0085302A" w:rsidRDefault="00942E2A">
            <w:pPr>
              <w:pStyle w:val="TableParagraph"/>
              <w:ind w:left="350" w:right="344"/>
              <w:jc w:val="center"/>
              <w:rPr>
                <w:b/>
                <w:sz w:val="24"/>
              </w:rPr>
            </w:pPr>
            <w:r>
              <w:rPr>
                <w:b/>
                <w:sz w:val="24"/>
              </w:rPr>
              <w:t>Дт</w:t>
            </w:r>
          </w:p>
        </w:tc>
        <w:tc>
          <w:tcPr>
            <w:tcW w:w="963" w:type="dxa"/>
          </w:tcPr>
          <w:p w:rsidR="0085302A" w:rsidRDefault="0085302A">
            <w:pPr>
              <w:pStyle w:val="TableParagraph"/>
              <w:spacing w:before="1"/>
              <w:rPr>
                <w:b/>
                <w:sz w:val="29"/>
              </w:rPr>
            </w:pPr>
          </w:p>
          <w:p w:rsidR="0085302A" w:rsidRDefault="00942E2A">
            <w:pPr>
              <w:pStyle w:val="TableParagraph"/>
              <w:ind w:left="332"/>
              <w:rPr>
                <w:b/>
                <w:sz w:val="24"/>
              </w:rPr>
            </w:pPr>
            <w:r>
              <w:rPr>
                <w:b/>
                <w:sz w:val="24"/>
              </w:rPr>
              <w:t>Кт</w:t>
            </w:r>
          </w:p>
        </w:tc>
        <w:tc>
          <w:tcPr>
            <w:tcW w:w="939" w:type="dxa"/>
            <w:vMerge/>
            <w:tcBorders>
              <w:top w:val="nil"/>
            </w:tcBorders>
          </w:tcPr>
          <w:p w:rsidR="0085302A" w:rsidRDefault="0085302A">
            <w:pPr>
              <w:rPr>
                <w:sz w:val="2"/>
                <w:szCs w:val="2"/>
              </w:rPr>
            </w:pPr>
          </w:p>
        </w:tc>
        <w:tc>
          <w:tcPr>
            <w:tcW w:w="1866" w:type="dxa"/>
          </w:tcPr>
          <w:p w:rsidR="0085302A" w:rsidRDefault="00942E2A">
            <w:pPr>
              <w:pStyle w:val="TableParagraph"/>
              <w:spacing w:before="59"/>
              <w:ind w:left="261" w:right="260" w:firstLine="36"/>
              <w:jc w:val="both"/>
              <w:rPr>
                <w:b/>
                <w:sz w:val="24"/>
              </w:rPr>
            </w:pPr>
            <w:r>
              <w:rPr>
                <w:b/>
                <w:sz w:val="24"/>
              </w:rPr>
              <w:t>збільшення фінансового результату</w:t>
            </w:r>
          </w:p>
        </w:tc>
        <w:tc>
          <w:tcPr>
            <w:tcW w:w="1863" w:type="dxa"/>
          </w:tcPr>
          <w:p w:rsidR="0085302A" w:rsidRDefault="00942E2A">
            <w:pPr>
              <w:pStyle w:val="TableParagraph"/>
              <w:spacing w:before="59"/>
              <w:ind w:left="261" w:right="258" w:firstLine="55"/>
              <w:jc w:val="both"/>
              <w:rPr>
                <w:b/>
                <w:sz w:val="24"/>
              </w:rPr>
            </w:pPr>
            <w:r>
              <w:rPr>
                <w:b/>
                <w:sz w:val="24"/>
              </w:rPr>
              <w:t xml:space="preserve">зменшення </w:t>
            </w:r>
            <w:r>
              <w:rPr>
                <w:b/>
                <w:spacing w:val="-1"/>
                <w:sz w:val="24"/>
              </w:rPr>
              <w:t xml:space="preserve">фінансового </w:t>
            </w:r>
            <w:r>
              <w:rPr>
                <w:b/>
                <w:sz w:val="24"/>
              </w:rPr>
              <w:t>результату</w:t>
            </w:r>
          </w:p>
        </w:tc>
      </w:tr>
      <w:tr w:rsidR="0085302A" w:rsidRPr="00226C90">
        <w:trPr>
          <w:trHeight w:val="1382"/>
        </w:trPr>
        <w:tc>
          <w:tcPr>
            <w:tcW w:w="905" w:type="dxa"/>
          </w:tcPr>
          <w:p w:rsidR="0085302A" w:rsidRDefault="0085302A">
            <w:pPr>
              <w:pStyle w:val="TableParagraph"/>
              <w:rPr>
                <w:b/>
                <w:sz w:val="26"/>
              </w:rPr>
            </w:pPr>
          </w:p>
          <w:p w:rsidR="0085302A" w:rsidRDefault="0085302A">
            <w:pPr>
              <w:pStyle w:val="TableParagraph"/>
              <w:spacing w:before="6"/>
              <w:rPr>
                <w:b/>
                <w:sz w:val="21"/>
              </w:rPr>
            </w:pPr>
          </w:p>
          <w:p w:rsidR="0085302A" w:rsidRDefault="00942E2A">
            <w:pPr>
              <w:pStyle w:val="TableParagraph"/>
              <w:ind w:left="7"/>
              <w:jc w:val="center"/>
              <w:rPr>
                <w:sz w:val="24"/>
              </w:rPr>
            </w:pPr>
            <w:r>
              <w:rPr>
                <w:sz w:val="24"/>
              </w:rPr>
              <w:t>1</w:t>
            </w:r>
          </w:p>
        </w:tc>
        <w:tc>
          <w:tcPr>
            <w:tcW w:w="2017" w:type="dxa"/>
          </w:tcPr>
          <w:p w:rsidR="0085302A" w:rsidRPr="00226C90" w:rsidRDefault="00942E2A">
            <w:pPr>
              <w:pStyle w:val="TableParagraph"/>
              <w:ind w:left="225" w:right="199"/>
              <w:rPr>
                <w:sz w:val="24"/>
                <w:lang w:val="ru-RU"/>
              </w:rPr>
            </w:pPr>
            <w:r w:rsidRPr="00226C90">
              <w:rPr>
                <w:sz w:val="24"/>
                <w:lang w:val="ru-RU"/>
              </w:rPr>
              <w:t>Уцінка основних засобів, раніше</w:t>
            </w:r>
          </w:p>
          <w:p w:rsidR="0085302A" w:rsidRPr="00226C90" w:rsidRDefault="00942E2A">
            <w:pPr>
              <w:pStyle w:val="TableParagraph"/>
              <w:spacing w:line="270" w:lineRule="atLeast"/>
              <w:ind w:left="225" w:right="300"/>
              <w:rPr>
                <w:sz w:val="24"/>
                <w:lang w:val="ru-RU"/>
              </w:rPr>
            </w:pPr>
            <w:r w:rsidRPr="00226C90">
              <w:rPr>
                <w:sz w:val="24"/>
                <w:lang w:val="ru-RU"/>
              </w:rPr>
              <w:t>не дооцінюваних</w:t>
            </w:r>
          </w:p>
        </w:tc>
        <w:tc>
          <w:tcPr>
            <w:tcW w:w="1107" w:type="dxa"/>
          </w:tcPr>
          <w:p w:rsidR="0085302A" w:rsidRPr="00226C90" w:rsidRDefault="0085302A">
            <w:pPr>
              <w:pStyle w:val="TableParagraph"/>
              <w:rPr>
                <w:sz w:val="26"/>
                <w:lang w:val="ru-RU"/>
              </w:rPr>
            </w:pPr>
          </w:p>
        </w:tc>
        <w:tc>
          <w:tcPr>
            <w:tcW w:w="963" w:type="dxa"/>
          </w:tcPr>
          <w:p w:rsidR="0085302A" w:rsidRPr="00226C90" w:rsidRDefault="0085302A">
            <w:pPr>
              <w:pStyle w:val="TableParagraph"/>
              <w:rPr>
                <w:sz w:val="26"/>
                <w:lang w:val="ru-RU"/>
              </w:rPr>
            </w:pPr>
          </w:p>
        </w:tc>
        <w:tc>
          <w:tcPr>
            <w:tcW w:w="939" w:type="dxa"/>
          </w:tcPr>
          <w:p w:rsidR="0085302A" w:rsidRPr="00226C90" w:rsidRDefault="0085302A">
            <w:pPr>
              <w:pStyle w:val="TableParagraph"/>
              <w:rPr>
                <w:sz w:val="26"/>
                <w:lang w:val="ru-RU"/>
              </w:rPr>
            </w:pPr>
          </w:p>
        </w:tc>
        <w:tc>
          <w:tcPr>
            <w:tcW w:w="1866" w:type="dxa"/>
          </w:tcPr>
          <w:p w:rsidR="0085302A" w:rsidRPr="00226C90" w:rsidRDefault="0085302A">
            <w:pPr>
              <w:pStyle w:val="TableParagraph"/>
              <w:rPr>
                <w:sz w:val="26"/>
                <w:lang w:val="ru-RU"/>
              </w:rPr>
            </w:pPr>
          </w:p>
        </w:tc>
        <w:tc>
          <w:tcPr>
            <w:tcW w:w="1863" w:type="dxa"/>
          </w:tcPr>
          <w:p w:rsidR="0085302A" w:rsidRPr="00226C90" w:rsidRDefault="0085302A">
            <w:pPr>
              <w:pStyle w:val="TableParagraph"/>
              <w:rPr>
                <w:sz w:val="26"/>
                <w:lang w:val="ru-RU"/>
              </w:rPr>
            </w:pPr>
          </w:p>
        </w:tc>
      </w:tr>
      <w:tr w:rsidR="0085302A">
        <w:trPr>
          <w:trHeight w:val="275"/>
        </w:trPr>
        <w:tc>
          <w:tcPr>
            <w:tcW w:w="905" w:type="dxa"/>
          </w:tcPr>
          <w:p w:rsidR="0085302A" w:rsidRDefault="00942E2A">
            <w:pPr>
              <w:pStyle w:val="TableParagraph"/>
              <w:spacing w:line="256" w:lineRule="exact"/>
              <w:ind w:left="282" w:right="273"/>
              <w:jc w:val="center"/>
              <w:rPr>
                <w:sz w:val="24"/>
              </w:rPr>
            </w:pPr>
            <w:r>
              <w:rPr>
                <w:sz w:val="24"/>
              </w:rPr>
              <w:t>1.1</w:t>
            </w:r>
          </w:p>
        </w:tc>
        <w:tc>
          <w:tcPr>
            <w:tcW w:w="2017" w:type="dxa"/>
          </w:tcPr>
          <w:p w:rsidR="0085302A" w:rsidRDefault="00942E2A">
            <w:pPr>
              <w:pStyle w:val="TableParagraph"/>
              <w:spacing w:line="256" w:lineRule="exact"/>
              <w:ind w:left="225"/>
              <w:rPr>
                <w:sz w:val="24"/>
              </w:rPr>
            </w:pPr>
            <w:r>
              <w:rPr>
                <w:sz w:val="24"/>
              </w:rPr>
              <w:t>суми зносу</w:t>
            </w:r>
          </w:p>
        </w:tc>
        <w:tc>
          <w:tcPr>
            <w:tcW w:w="1107" w:type="dxa"/>
          </w:tcPr>
          <w:p w:rsidR="0085302A" w:rsidRDefault="00942E2A">
            <w:pPr>
              <w:pStyle w:val="TableParagraph"/>
              <w:spacing w:line="256" w:lineRule="exact"/>
              <w:ind w:left="350" w:right="345"/>
              <w:jc w:val="center"/>
              <w:rPr>
                <w:sz w:val="24"/>
              </w:rPr>
            </w:pPr>
            <w:r>
              <w:rPr>
                <w:sz w:val="24"/>
              </w:rPr>
              <w:t>131</w:t>
            </w:r>
          </w:p>
        </w:tc>
        <w:tc>
          <w:tcPr>
            <w:tcW w:w="963" w:type="dxa"/>
          </w:tcPr>
          <w:p w:rsidR="0085302A" w:rsidRDefault="00942E2A">
            <w:pPr>
              <w:pStyle w:val="TableParagraph"/>
              <w:spacing w:line="256" w:lineRule="exact"/>
              <w:ind w:left="361"/>
              <w:rPr>
                <w:sz w:val="24"/>
              </w:rPr>
            </w:pPr>
            <w:r>
              <w:rPr>
                <w:sz w:val="24"/>
              </w:rPr>
              <w:t>10</w:t>
            </w:r>
          </w:p>
        </w:tc>
        <w:tc>
          <w:tcPr>
            <w:tcW w:w="939" w:type="dxa"/>
          </w:tcPr>
          <w:p w:rsidR="0085302A" w:rsidRDefault="00942E2A">
            <w:pPr>
              <w:pStyle w:val="TableParagraph"/>
              <w:spacing w:line="256" w:lineRule="exact"/>
              <w:ind w:right="220"/>
              <w:jc w:val="right"/>
              <w:rPr>
                <w:sz w:val="24"/>
              </w:rPr>
            </w:pPr>
            <w:r>
              <w:rPr>
                <w:sz w:val="24"/>
              </w:rPr>
              <w:t>2000</w:t>
            </w:r>
          </w:p>
        </w:tc>
        <w:tc>
          <w:tcPr>
            <w:tcW w:w="1866" w:type="dxa"/>
          </w:tcPr>
          <w:p w:rsidR="0085302A" w:rsidRDefault="00942E2A">
            <w:pPr>
              <w:pStyle w:val="TableParagraph"/>
              <w:spacing w:line="256" w:lineRule="exact"/>
              <w:ind w:left="1"/>
              <w:jc w:val="center"/>
              <w:rPr>
                <w:sz w:val="24"/>
              </w:rPr>
            </w:pPr>
            <w:r>
              <w:rPr>
                <w:w w:val="99"/>
                <w:sz w:val="24"/>
              </w:rPr>
              <w:t>-</w:t>
            </w:r>
          </w:p>
        </w:tc>
        <w:tc>
          <w:tcPr>
            <w:tcW w:w="1863" w:type="dxa"/>
          </w:tcPr>
          <w:p w:rsidR="0085302A" w:rsidRDefault="00942E2A">
            <w:pPr>
              <w:pStyle w:val="TableParagraph"/>
              <w:spacing w:line="256" w:lineRule="exact"/>
              <w:ind w:left="1"/>
              <w:jc w:val="center"/>
              <w:rPr>
                <w:sz w:val="24"/>
              </w:rPr>
            </w:pPr>
            <w:r>
              <w:rPr>
                <w:w w:val="99"/>
                <w:sz w:val="24"/>
              </w:rPr>
              <w:t>-</w:t>
            </w:r>
          </w:p>
        </w:tc>
      </w:tr>
      <w:tr w:rsidR="0085302A">
        <w:trPr>
          <w:trHeight w:val="827"/>
        </w:trPr>
        <w:tc>
          <w:tcPr>
            <w:tcW w:w="905" w:type="dxa"/>
          </w:tcPr>
          <w:p w:rsidR="0085302A" w:rsidRDefault="0085302A">
            <w:pPr>
              <w:pStyle w:val="TableParagraph"/>
              <w:spacing w:before="3"/>
              <w:rPr>
                <w:b/>
                <w:sz w:val="23"/>
              </w:rPr>
            </w:pPr>
          </w:p>
          <w:p w:rsidR="0085302A" w:rsidRDefault="00942E2A">
            <w:pPr>
              <w:pStyle w:val="TableParagraph"/>
              <w:ind w:left="282" w:right="273"/>
              <w:jc w:val="center"/>
              <w:rPr>
                <w:sz w:val="24"/>
              </w:rPr>
            </w:pPr>
            <w:r>
              <w:rPr>
                <w:sz w:val="24"/>
              </w:rPr>
              <w:t>1.2</w:t>
            </w:r>
          </w:p>
        </w:tc>
        <w:tc>
          <w:tcPr>
            <w:tcW w:w="2017" w:type="dxa"/>
          </w:tcPr>
          <w:p w:rsidR="0085302A" w:rsidRDefault="00942E2A">
            <w:pPr>
              <w:pStyle w:val="TableParagraph"/>
              <w:ind w:left="225" w:right="591"/>
              <w:rPr>
                <w:sz w:val="24"/>
              </w:rPr>
            </w:pPr>
            <w:r>
              <w:rPr>
                <w:sz w:val="24"/>
              </w:rPr>
              <w:t>суми залишкової</w:t>
            </w:r>
          </w:p>
          <w:p w:rsidR="0085302A" w:rsidRDefault="00942E2A">
            <w:pPr>
              <w:pStyle w:val="TableParagraph"/>
              <w:spacing w:line="264" w:lineRule="exact"/>
              <w:ind w:left="225"/>
              <w:rPr>
                <w:sz w:val="24"/>
              </w:rPr>
            </w:pPr>
            <w:r>
              <w:rPr>
                <w:sz w:val="24"/>
              </w:rPr>
              <w:t>вартості</w:t>
            </w:r>
          </w:p>
        </w:tc>
        <w:tc>
          <w:tcPr>
            <w:tcW w:w="1107" w:type="dxa"/>
          </w:tcPr>
          <w:p w:rsidR="0085302A" w:rsidRDefault="0085302A">
            <w:pPr>
              <w:pStyle w:val="TableParagraph"/>
              <w:spacing w:before="3"/>
              <w:rPr>
                <w:b/>
                <w:sz w:val="23"/>
              </w:rPr>
            </w:pPr>
          </w:p>
          <w:p w:rsidR="0085302A" w:rsidRDefault="00942E2A">
            <w:pPr>
              <w:pStyle w:val="TableParagraph"/>
              <w:ind w:left="350" w:right="345"/>
              <w:jc w:val="center"/>
              <w:rPr>
                <w:sz w:val="24"/>
              </w:rPr>
            </w:pPr>
            <w:r>
              <w:rPr>
                <w:sz w:val="24"/>
              </w:rPr>
              <w:t>975</w:t>
            </w:r>
          </w:p>
        </w:tc>
        <w:tc>
          <w:tcPr>
            <w:tcW w:w="963" w:type="dxa"/>
          </w:tcPr>
          <w:p w:rsidR="0085302A" w:rsidRDefault="0085302A">
            <w:pPr>
              <w:pStyle w:val="TableParagraph"/>
              <w:spacing w:before="3"/>
              <w:rPr>
                <w:b/>
                <w:sz w:val="23"/>
              </w:rPr>
            </w:pPr>
          </w:p>
          <w:p w:rsidR="0085302A" w:rsidRDefault="00942E2A">
            <w:pPr>
              <w:pStyle w:val="TableParagraph"/>
              <w:ind w:left="361"/>
              <w:rPr>
                <w:sz w:val="24"/>
              </w:rPr>
            </w:pPr>
            <w:r>
              <w:rPr>
                <w:sz w:val="24"/>
              </w:rPr>
              <w:t>10</w:t>
            </w:r>
          </w:p>
        </w:tc>
        <w:tc>
          <w:tcPr>
            <w:tcW w:w="939" w:type="dxa"/>
          </w:tcPr>
          <w:p w:rsidR="0085302A" w:rsidRDefault="0085302A">
            <w:pPr>
              <w:pStyle w:val="TableParagraph"/>
              <w:spacing w:before="3"/>
              <w:rPr>
                <w:b/>
                <w:sz w:val="23"/>
              </w:rPr>
            </w:pPr>
          </w:p>
          <w:p w:rsidR="0085302A" w:rsidRDefault="00942E2A">
            <w:pPr>
              <w:pStyle w:val="TableParagraph"/>
              <w:ind w:right="220"/>
              <w:jc w:val="right"/>
              <w:rPr>
                <w:sz w:val="24"/>
              </w:rPr>
            </w:pPr>
            <w:r>
              <w:rPr>
                <w:sz w:val="24"/>
              </w:rPr>
              <w:t>4500</w:t>
            </w:r>
          </w:p>
        </w:tc>
        <w:tc>
          <w:tcPr>
            <w:tcW w:w="1866" w:type="dxa"/>
          </w:tcPr>
          <w:p w:rsidR="0085302A" w:rsidRDefault="0085302A">
            <w:pPr>
              <w:pStyle w:val="TableParagraph"/>
              <w:spacing w:before="3"/>
              <w:rPr>
                <w:b/>
                <w:sz w:val="23"/>
              </w:rPr>
            </w:pPr>
          </w:p>
          <w:p w:rsidR="0085302A" w:rsidRDefault="00942E2A">
            <w:pPr>
              <w:pStyle w:val="TableParagraph"/>
              <w:ind w:left="668" w:right="667"/>
              <w:jc w:val="center"/>
              <w:rPr>
                <w:sz w:val="24"/>
              </w:rPr>
            </w:pPr>
            <w:r>
              <w:rPr>
                <w:sz w:val="24"/>
              </w:rPr>
              <w:t>4500</w:t>
            </w:r>
          </w:p>
        </w:tc>
        <w:tc>
          <w:tcPr>
            <w:tcW w:w="1863" w:type="dxa"/>
          </w:tcPr>
          <w:p w:rsidR="0085302A" w:rsidRDefault="0085302A">
            <w:pPr>
              <w:pStyle w:val="TableParagraph"/>
              <w:spacing w:before="3"/>
              <w:rPr>
                <w:b/>
                <w:sz w:val="23"/>
              </w:rPr>
            </w:pPr>
          </w:p>
          <w:p w:rsidR="0085302A" w:rsidRDefault="00942E2A">
            <w:pPr>
              <w:pStyle w:val="TableParagraph"/>
              <w:ind w:left="1"/>
              <w:jc w:val="center"/>
              <w:rPr>
                <w:sz w:val="24"/>
              </w:rPr>
            </w:pPr>
            <w:r>
              <w:rPr>
                <w:w w:val="99"/>
                <w:sz w:val="24"/>
              </w:rPr>
              <w:t>-</w:t>
            </w:r>
          </w:p>
        </w:tc>
      </w:tr>
      <w:tr w:rsidR="0085302A" w:rsidRPr="00226C90">
        <w:trPr>
          <w:trHeight w:val="1104"/>
        </w:trPr>
        <w:tc>
          <w:tcPr>
            <w:tcW w:w="905" w:type="dxa"/>
          </w:tcPr>
          <w:p w:rsidR="0085302A" w:rsidRDefault="0085302A">
            <w:pPr>
              <w:pStyle w:val="TableParagraph"/>
              <w:spacing w:before="4"/>
              <w:rPr>
                <w:b/>
                <w:sz w:val="35"/>
              </w:rPr>
            </w:pPr>
          </w:p>
          <w:p w:rsidR="0085302A" w:rsidRDefault="00942E2A">
            <w:pPr>
              <w:pStyle w:val="TableParagraph"/>
              <w:ind w:left="7"/>
              <w:jc w:val="center"/>
              <w:rPr>
                <w:sz w:val="24"/>
              </w:rPr>
            </w:pPr>
            <w:r>
              <w:rPr>
                <w:sz w:val="24"/>
              </w:rPr>
              <w:t>2</w:t>
            </w:r>
          </w:p>
        </w:tc>
        <w:tc>
          <w:tcPr>
            <w:tcW w:w="2017" w:type="dxa"/>
          </w:tcPr>
          <w:p w:rsidR="0085302A" w:rsidRPr="00226C90" w:rsidRDefault="00942E2A">
            <w:pPr>
              <w:pStyle w:val="TableParagraph"/>
              <w:ind w:left="225" w:right="199"/>
              <w:rPr>
                <w:sz w:val="24"/>
                <w:lang w:val="ru-RU"/>
              </w:rPr>
            </w:pPr>
            <w:r w:rsidRPr="00226C90">
              <w:rPr>
                <w:sz w:val="24"/>
                <w:lang w:val="ru-RU"/>
              </w:rPr>
              <w:t>Уцінка основних засобів, раніше</w:t>
            </w:r>
          </w:p>
          <w:p w:rsidR="0085302A" w:rsidRPr="00226C90" w:rsidRDefault="00942E2A">
            <w:pPr>
              <w:pStyle w:val="TableParagraph"/>
              <w:spacing w:line="264" w:lineRule="exact"/>
              <w:ind w:left="225"/>
              <w:rPr>
                <w:sz w:val="24"/>
                <w:lang w:val="ru-RU"/>
              </w:rPr>
            </w:pPr>
            <w:r w:rsidRPr="00226C90">
              <w:rPr>
                <w:sz w:val="24"/>
                <w:lang w:val="ru-RU"/>
              </w:rPr>
              <w:t>дооцінених</w:t>
            </w:r>
          </w:p>
        </w:tc>
        <w:tc>
          <w:tcPr>
            <w:tcW w:w="1107" w:type="dxa"/>
          </w:tcPr>
          <w:p w:rsidR="0085302A" w:rsidRPr="00226C90" w:rsidRDefault="0085302A">
            <w:pPr>
              <w:pStyle w:val="TableParagraph"/>
              <w:rPr>
                <w:sz w:val="26"/>
                <w:lang w:val="ru-RU"/>
              </w:rPr>
            </w:pPr>
          </w:p>
        </w:tc>
        <w:tc>
          <w:tcPr>
            <w:tcW w:w="963" w:type="dxa"/>
          </w:tcPr>
          <w:p w:rsidR="0085302A" w:rsidRPr="00226C90" w:rsidRDefault="0085302A">
            <w:pPr>
              <w:pStyle w:val="TableParagraph"/>
              <w:rPr>
                <w:sz w:val="26"/>
                <w:lang w:val="ru-RU"/>
              </w:rPr>
            </w:pPr>
          </w:p>
        </w:tc>
        <w:tc>
          <w:tcPr>
            <w:tcW w:w="939" w:type="dxa"/>
          </w:tcPr>
          <w:p w:rsidR="0085302A" w:rsidRPr="00226C90" w:rsidRDefault="0085302A">
            <w:pPr>
              <w:pStyle w:val="TableParagraph"/>
              <w:rPr>
                <w:sz w:val="26"/>
                <w:lang w:val="ru-RU"/>
              </w:rPr>
            </w:pPr>
          </w:p>
        </w:tc>
        <w:tc>
          <w:tcPr>
            <w:tcW w:w="1866" w:type="dxa"/>
          </w:tcPr>
          <w:p w:rsidR="0085302A" w:rsidRPr="00226C90" w:rsidRDefault="0085302A">
            <w:pPr>
              <w:pStyle w:val="TableParagraph"/>
              <w:rPr>
                <w:sz w:val="26"/>
                <w:lang w:val="ru-RU"/>
              </w:rPr>
            </w:pPr>
          </w:p>
        </w:tc>
        <w:tc>
          <w:tcPr>
            <w:tcW w:w="1863" w:type="dxa"/>
          </w:tcPr>
          <w:p w:rsidR="0085302A" w:rsidRPr="00226C90" w:rsidRDefault="0085302A">
            <w:pPr>
              <w:pStyle w:val="TableParagraph"/>
              <w:rPr>
                <w:sz w:val="26"/>
                <w:lang w:val="ru-RU"/>
              </w:rPr>
            </w:pPr>
          </w:p>
        </w:tc>
      </w:tr>
      <w:tr w:rsidR="0085302A">
        <w:trPr>
          <w:trHeight w:val="275"/>
        </w:trPr>
        <w:tc>
          <w:tcPr>
            <w:tcW w:w="905" w:type="dxa"/>
          </w:tcPr>
          <w:p w:rsidR="0085302A" w:rsidRDefault="00942E2A">
            <w:pPr>
              <w:pStyle w:val="TableParagraph"/>
              <w:spacing w:line="256" w:lineRule="exact"/>
              <w:ind w:left="282" w:right="273"/>
              <w:jc w:val="center"/>
              <w:rPr>
                <w:sz w:val="24"/>
              </w:rPr>
            </w:pPr>
            <w:r>
              <w:rPr>
                <w:sz w:val="24"/>
              </w:rPr>
              <w:t>2.1</w:t>
            </w:r>
          </w:p>
        </w:tc>
        <w:tc>
          <w:tcPr>
            <w:tcW w:w="2017" w:type="dxa"/>
          </w:tcPr>
          <w:p w:rsidR="0085302A" w:rsidRDefault="00942E2A">
            <w:pPr>
              <w:pStyle w:val="TableParagraph"/>
              <w:spacing w:line="256" w:lineRule="exact"/>
              <w:ind w:left="225"/>
              <w:rPr>
                <w:sz w:val="24"/>
              </w:rPr>
            </w:pPr>
            <w:r>
              <w:rPr>
                <w:sz w:val="24"/>
              </w:rPr>
              <w:t>суми зносу</w:t>
            </w:r>
          </w:p>
        </w:tc>
        <w:tc>
          <w:tcPr>
            <w:tcW w:w="1107" w:type="dxa"/>
          </w:tcPr>
          <w:p w:rsidR="0085302A" w:rsidRDefault="00942E2A">
            <w:pPr>
              <w:pStyle w:val="TableParagraph"/>
              <w:spacing w:line="256" w:lineRule="exact"/>
              <w:ind w:left="350" w:right="345"/>
              <w:jc w:val="center"/>
              <w:rPr>
                <w:sz w:val="24"/>
              </w:rPr>
            </w:pPr>
            <w:r>
              <w:rPr>
                <w:sz w:val="24"/>
              </w:rPr>
              <w:t>131</w:t>
            </w:r>
          </w:p>
        </w:tc>
        <w:tc>
          <w:tcPr>
            <w:tcW w:w="963" w:type="dxa"/>
          </w:tcPr>
          <w:p w:rsidR="0085302A" w:rsidRDefault="00942E2A">
            <w:pPr>
              <w:pStyle w:val="TableParagraph"/>
              <w:spacing w:line="256" w:lineRule="exact"/>
              <w:ind w:left="361"/>
              <w:rPr>
                <w:sz w:val="24"/>
              </w:rPr>
            </w:pPr>
            <w:r>
              <w:rPr>
                <w:sz w:val="24"/>
              </w:rPr>
              <w:t>10</w:t>
            </w:r>
          </w:p>
        </w:tc>
        <w:tc>
          <w:tcPr>
            <w:tcW w:w="939" w:type="dxa"/>
          </w:tcPr>
          <w:p w:rsidR="0085302A" w:rsidRDefault="00942E2A">
            <w:pPr>
              <w:pStyle w:val="TableParagraph"/>
              <w:spacing w:line="256" w:lineRule="exact"/>
              <w:ind w:right="220"/>
              <w:jc w:val="right"/>
              <w:rPr>
                <w:sz w:val="24"/>
              </w:rPr>
            </w:pPr>
            <w:r>
              <w:rPr>
                <w:sz w:val="24"/>
              </w:rPr>
              <w:t>2000</w:t>
            </w:r>
          </w:p>
        </w:tc>
        <w:tc>
          <w:tcPr>
            <w:tcW w:w="1866" w:type="dxa"/>
          </w:tcPr>
          <w:p w:rsidR="0085302A" w:rsidRDefault="00942E2A">
            <w:pPr>
              <w:pStyle w:val="TableParagraph"/>
              <w:spacing w:line="256" w:lineRule="exact"/>
              <w:ind w:left="1"/>
              <w:jc w:val="center"/>
              <w:rPr>
                <w:sz w:val="24"/>
              </w:rPr>
            </w:pPr>
            <w:r>
              <w:rPr>
                <w:w w:val="99"/>
                <w:sz w:val="24"/>
              </w:rPr>
              <w:t>-</w:t>
            </w:r>
          </w:p>
        </w:tc>
        <w:tc>
          <w:tcPr>
            <w:tcW w:w="1863" w:type="dxa"/>
          </w:tcPr>
          <w:p w:rsidR="0085302A" w:rsidRDefault="00942E2A">
            <w:pPr>
              <w:pStyle w:val="TableParagraph"/>
              <w:spacing w:line="256" w:lineRule="exact"/>
              <w:ind w:left="1"/>
              <w:jc w:val="center"/>
              <w:rPr>
                <w:sz w:val="24"/>
              </w:rPr>
            </w:pPr>
            <w:r>
              <w:rPr>
                <w:w w:val="99"/>
                <w:sz w:val="24"/>
              </w:rPr>
              <w:t>-</w:t>
            </w:r>
          </w:p>
        </w:tc>
      </w:tr>
      <w:tr w:rsidR="0085302A">
        <w:trPr>
          <w:trHeight w:val="1379"/>
        </w:trPr>
        <w:tc>
          <w:tcPr>
            <w:tcW w:w="905" w:type="dxa"/>
          </w:tcPr>
          <w:p w:rsidR="0085302A" w:rsidRDefault="0085302A">
            <w:pPr>
              <w:pStyle w:val="TableParagraph"/>
              <w:rPr>
                <w:b/>
                <w:sz w:val="26"/>
              </w:rPr>
            </w:pPr>
          </w:p>
          <w:p w:rsidR="0085302A" w:rsidRDefault="0085302A">
            <w:pPr>
              <w:pStyle w:val="TableParagraph"/>
              <w:spacing w:before="3"/>
              <w:rPr>
                <w:b/>
                <w:sz w:val="21"/>
              </w:rPr>
            </w:pPr>
          </w:p>
          <w:p w:rsidR="0085302A" w:rsidRDefault="00942E2A">
            <w:pPr>
              <w:pStyle w:val="TableParagraph"/>
              <w:ind w:left="282" w:right="273"/>
              <w:jc w:val="center"/>
              <w:rPr>
                <w:sz w:val="24"/>
              </w:rPr>
            </w:pPr>
            <w:r>
              <w:rPr>
                <w:sz w:val="24"/>
              </w:rPr>
              <w:t>2.2</w:t>
            </w:r>
          </w:p>
        </w:tc>
        <w:tc>
          <w:tcPr>
            <w:tcW w:w="2017" w:type="dxa"/>
          </w:tcPr>
          <w:p w:rsidR="0085302A" w:rsidRPr="00226C90" w:rsidRDefault="00942E2A">
            <w:pPr>
              <w:pStyle w:val="TableParagraph"/>
              <w:tabs>
                <w:tab w:val="left" w:pos="1676"/>
              </w:tabs>
              <w:ind w:left="225" w:right="215"/>
              <w:rPr>
                <w:sz w:val="24"/>
                <w:lang w:val="ru-RU"/>
              </w:rPr>
            </w:pPr>
            <w:r w:rsidRPr="00226C90">
              <w:rPr>
                <w:sz w:val="24"/>
                <w:lang w:val="ru-RU"/>
              </w:rPr>
              <w:t>суми залишкової вартості</w:t>
            </w:r>
            <w:r w:rsidRPr="00226C90">
              <w:rPr>
                <w:sz w:val="24"/>
                <w:lang w:val="ru-RU"/>
              </w:rPr>
              <w:tab/>
              <w:t>в межах</w:t>
            </w:r>
          </w:p>
          <w:p w:rsidR="0085302A" w:rsidRPr="00226C90" w:rsidRDefault="00942E2A">
            <w:pPr>
              <w:pStyle w:val="TableParagraph"/>
              <w:spacing w:line="264" w:lineRule="exact"/>
              <w:ind w:left="225"/>
              <w:rPr>
                <w:sz w:val="24"/>
                <w:lang w:val="ru-RU"/>
              </w:rPr>
            </w:pPr>
            <w:r w:rsidRPr="00226C90">
              <w:rPr>
                <w:sz w:val="24"/>
                <w:lang w:val="ru-RU"/>
              </w:rPr>
              <w:t>дооцінки</w:t>
            </w:r>
          </w:p>
        </w:tc>
        <w:tc>
          <w:tcPr>
            <w:tcW w:w="1107" w:type="dxa"/>
          </w:tcPr>
          <w:p w:rsidR="0085302A" w:rsidRPr="00226C90" w:rsidRDefault="0085302A">
            <w:pPr>
              <w:pStyle w:val="TableParagraph"/>
              <w:rPr>
                <w:b/>
                <w:sz w:val="26"/>
                <w:lang w:val="ru-RU"/>
              </w:rPr>
            </w:pPr>
          </w:p>
          <w:p w:rsidR="0085302A" w:rsidRPr="00226C90" w:rsidRDefault="0085302A">
            <w:pPr>
              <w:pStyle w:val="TableParagraph"/>
              <w:spacing w:before="3"/>
              <w:rPr>
                <w:b/>
                <w:sz w:val="21"/>
                <w:lang w:val="ru-RU"/>
              </w:rPr>
            </w:pPr>
          </w:p>
          <w:p w:rsidR="0085302A" w:rsidRDefault="00942E2A">
            <w:pPr>
              <w:pStyle w:val="TableParagraph"/>
              <w:ind w:left="350" w:right="345"/>
              <w:jc w:val="center"/>
              <w:rPr>
                <w:sz w:val="24"/>
              </w:rPr>
            </w:pPr>
            <w:r>
              <w:rPr>
                <w:sz w:val="24"/>
              </w:rPr>
              <w:t>411</w:t>
            </w:r>
          </w:p>
        </w:tc>
        <w:tc>
          <w:tcPr>
            <w:tcW w:w="963" w:type="dxa"/>
          </w:tcPr>
          <w:p w:rsidR="0085302A" w:rsidRDefault="0085302A">
            <w:pPr>
              <w:pStyle w:val="TableParagraph"/>
              <w:rPr>
                <w:b/>
                <w:sz w:val="26"/>
              </w:rPr>
            </w:pPr>
          </w:p>
          <w:p w:rsidR="0085302A" w:rsidRDefault="0085302A">
            <w:pPr>
              <w:pStyle w:val="TableParagraph"/>
              <w:spacing w:before="3"/>
              <w:rPr>
                <w:b/>
                <w:sz w:val="21"/>
              </w:rPr>
            </w:pPr>
          </w:p>
          <w:p w:rsidR="0085302A" w:rsidRDefault="00942E2A">
            <w:pPr>
              <w:pStyle w:val="TableParagraph"/>
              <w:ind w:left="361"/>
              <w:rPr>
                <w:sz w:val="24"/>
              </w:rPr>
            </w:pPr>
            <w:r>
              <w:rPr>
                <w:sz w:val="24"/>
              </w:rPr>
              <w:t>10</w:t>
            </w:r>
          </w:p>
        </w:tc>
        <w:tc>
          <w:tcPr>
            <w:tcW w:w="939" w:type="dxa"/>
          </w:tcPr>
          <w:p w:rsidR="0085302A" w:rsidRDefault="0085302A">
            <w:pPr>
              <w:pStyle w:val="TableParagraph"/>
              <w:rPr>
                <w:b/>
                <w:sz w:val="26"/>
              </w:rPr>
            </w:pPr>
          </w:p>
          <w:p w:rsidR="0085302A" w:rsidRDefault="0085302A">
            <w:pPr>
              <w:pStyle w:val="TableParagraph"/>
              <w:spacing w:before="3"/>
              <w:rPr>
                <w:b/>
                <w:sz w:val="21"/>
              </w:rPr>
            </w:pPr>
          </w:p>
          <w:p w:rsidR="0085302A" w:rsidRDefault="00942E2A">
            <w:pPr>
              <w:pStyle w:val="TableParagraph"/>
              <w:ind w:right="220"/>
              <w:jc w:val="right"/>
              <w:rPr>
                <w:sz w:val="24"/>
              </w:rPr>
            </w:pPr>
            <w:r>
              <w:rPr>
                <w:sz w:val="24"/>
              </w:rPr>
              <w:t>1500</w:t>
            </w:r>
          </w:p>
        </w:tc>
        <w:tc>
          <w:tcPr>
            <w:tcW w:w="1866" w:type="dxa"/>
          </w:tcPr>
          <w:p w:rsidR="0085302A" w:rsidRDefault="0085302A">
            <w:pPr>
              <w:pStyle w:val="TableParagraph"/>
              <w:rPr>
                <w:b/>
                <w:sz w:val="26"/>
              </w:rPr>
            </w:pPr>
          </w:p>
          <w:p w:rsidR="0085302A" w:rsidRDefault="0085302A">
            <w:pPr>
              <w:pStyle w:val="TableParagraph"/>
              <w:spacing w:before="3"/>
              <w:rPr>
                <w:b/>
                <w:sz w:val="21"/>
              </w:rPr>
            </w:pPr>
          </w:p>
          <w:p w:rsidR="0085302A" w:rsidRDefault="00942E2A">
            <w:pPr>
              <w:pStyle w:val="TableParagraph"/>
              <w:ind w:left="1"/>
              <w:jc w:val="center"/>
              <w:rPr>
                <w:sz w:val="24"/>
              </w:rPr>
            </w:pPr>
            <w:r>
              <w:rPr>
                <w:w w:val="99"/>
                <w:sz w:val="24"/>
              </w:rPr>
              <w:t>-</w:t>
            </w:r>
          </w:p>
        </w:tc>
        <w:tc>
          <w:tcPr>
            <w:tcW w:w="1863" w:type="dxa"/>
          </w:tcPr>
          <w:p w:rsidR="0085302A" w:rsidRDefault="0085302A">
            <w:pPr>
              <w:pStyle w:val="TableParagraph"/>
              <w:rPr>
                <w:b/>
                <w:sz w:val="26"/>
              </w:rPr>
            </w:pPr>
          </w:p>
          <w:p w:rsidR="0085302A" w:rsidRDefault="0085302A">
            <w:pPr>
              <w:pStyle w:val="TableParagraph"/>
              <w:spacing w:before="3"/>
              <w:rPr>
                <w:b/>
                <w:sz w:val="21"/>
              </w:rPr>
            </w:pPr>
          </w:p>
          <w:p w:rsidR="0085302A" w:rsidRDefault="00942E2A">
            <w:pPr>
              <w:pStyle w:val="TableParagraph"/>
              <w:ind w:left="1"/>
              <w:jc w:val="center"/>
              <w:rPr>
                <w:sz w:val="24"/>
              </w:rPr>
            </w:pPr>
            <w:r>
              <w:rPr>
                <w:w w:val="99"/>
                <w:sz w:val="24"/>
              </w:rPr>
              <w:t>-</w:t>
            </w:r>
          </w:p>
        </w:tc>
      </w:tr>
      <w:tr w:rsidR="0085302A">
        <w:trPr>
          <w:trHeight w:val="1658"/>
        </w:trPr>
        <w:tc>
          <w:tcPr>
            <w:tcW w:w="905" w:type="dxa"/>
          </w:tcPr>
          <w:p w:rsidR="0085302A" w:rsidRDefault="0085302A">
            <w:pPr>
              <w:pStyle w:val="TableParagraph"/>
              <w:rPr>
                <w:b/>
                <w:sz w:val="26"/>
              </w:rPr>
            </w:pPr>
          </w:p>
          <w:p w:rsidR="0085302A" w:rsidRDefault="0085302A">
            <w:pPr>
              <w:pStyle w:val="TableParagraph"/>
              <w:spacing w:before="4"/>
              <w:rPr>
                <w:b/>
                <w:sz w:val="33"/>
              </w:rPr>
            </w:pPr>
          </w:p>
          <w:p w:rsidR="0085302A" w:rsidRDefault="00942E2A">
            <w:pPr>
              <w:pStyle w:val="TableParagraph"/>
              <w:ind w:left="282" w:right="273"/>
              <w:jc w:val="center"/>
              <w:rPr>
                <w:sz w:val="24"/>
              </w:rPr>
            </w:pPr>
            <w:r>
              <w:rPr>
                <w:sz w:val="24"/>
              </w:rPr>
              <w:t>2.3</w:t>
            </w:r>
          </w:p>
        </w:tc>
        <w:tc>
          <w:tcPr>
            <w:tcW w:w="2017" w:type="dxa"/>
          </w:tcPr>
          <w:p w:rsidR="0085302A" w:rsidRPr="00226C90" w:rsidRDefault="00942E2A">
            <w:pPr>
              <w:pStyle w:val="TableParagraph"/>
              <w:tabs>
                <w:tab w:val="left" w:pos="1496"/>
              </w:tabs>
              <w:ind w:left="225" w:right="214"/>
              <w:rPr>
                <w:sz w:val="24"/>
                <w:lang w:val="ru-RU"/>
              </w:rPr>
            </w:pPr>
            <w:r w:rsidRPr="00226C90">
              <w:rPr>
                <w:sz w:val="24"/>
                <w:lang w:val="ru-RU"/>
              </w:rPr>
              <w:t>суми залишкової вартості,</w:t>
            </w:r>
            <w:r w:rsidRPr="00226C90">
              <w:rPr>
                <w:sz w:val="24"/>
                <w:lang w:val="ru-RU"/>
              </w:rPr>
              <w:tab/>
            </w:r>
            <w:r w:rsidRPr="00226C90">
              <w:rPr>
                <w:sz w:val="24"/>
                <w:lang w:val="ru-RU"/>
              </w:rPr>
              <w:t>які перевищують попередню</w:t>
            </w:r>
          </w:p>
          <w:p w:rsidR="0085302A" w:rsidRDefault="00942E2A">
            <w:pPr>
              <w:pStyle w:val="TableParagraph"/>
              <w:spacing w:line="266" w:lineRule="exact"/>
              <w:ind w:left="225"/>
              <w:rPr>
                <w:sz w:val="24"/>
              </w:rPr>
            </w:pPr>
            <w:r>
              <w:rPr>
                <w:sz w:val="24"/>
              </w:rPr>
              <w:t>дооцінку</w:t>
            </w:r>
          </w:p>
        </w:tc>
        <w:tc>
          <w:tcPr>
            <w:tcW w:w="1107" w:type="dxa"/>
          </w:tcPr>
          <w:p w:rsidR="0085302A" w:rsidRDefault="0085302A">
            <w:pPr>
              <w:pStyle w:val="TableParagraph"/>
              <w:rPr>
                <w:b/>
                <w:sz w:val="26"/>
              </w:rPr>
            </w:pPr>
          </w:p>
          <w:p w:rsidR="0085302A" w:rsidRDefault="0085302A">
            <w:pPr>
              <w:pStyle w:val="TableParagraph"/>
              <w:spacing w:before="4"/>
              <w:rPr>
                <w:b/>
                <w:sz w:val="33"/>
              </w:rPr>
            </w:pPr>
          </w:p>
          <w:p w:rsidR="0085302A" w:rsidRDefault="00942E2A">
            <w:pPr>
              <w:pStyle w:val="TableParagraph"/>
              <w:ind w:left="350" w:right="345"/>
              <w:jc w:val="center"/>
              <w:rPr>
                <w:sz w:val="24"/>
              </w:rPr>
            </w:pPr>
            <w:r>
              <w:rPr>
                <w:sz w:val="24"/>
              </w:rPr>
              <w:t>975</w:t>
            </w:r>
          </w:p>
        </w:tc>
        <w:tc>
          <w:tcPr>
            <w:tcW w:w="963" w:type="dxa"/>
          </w:tcPr>
          <w:p w:rsidR="0085302A" w:rsidRDefault="0085302A">
            <w:pPr>
              <w:pStyle w:val="TableParagraph"/>
              <w:rPr>
                <w:b/>
                <w:sz w:val="26"/>
              </w:rPr>
            </w:pPr>
          </w:p>
          <w:p w:rsidR="0085302A" w:rsidRDefault="0085302A">
            <w:pPr>
              <w:pStyle w:val="TableParagraph"/>
              <w:spacing w:before="4"/>
              <w:rPr>
                <w:b/>
                <w:sz w:val="33"/>
              </w:rPr>
            </w:pPr>
          </w:p>
          <w:p w:rsidR="0085302A" w:rsidRDefault="00942E2A">
            <w:pPr>
              <w:pStyle w:val="TableParagraph"/>
              <w:ind w:left="361"/>
              <w:rPr>
                <w:sz w:val="24"/>
              </w:rPr>
            </w:pPr>
            <w:r>
              <w:rPr>
                <w:sz w:val="24"/>
              </w:rPr>
              <w:t>10</w:t>
            </w:r>
          </w:p>
        </w:tc>
        <w:tc>
          <w:tcPr>
            <w:tcW w:w="939" w:type="dxa"/>
          </w:tcPr>
          <w:p w:rsidR="0085302A" w:rsidRDefault="0085302A">
            <w:pPr>
              <w:pStyle w:val="TableParagraph"/>
              <w:rPr>
                <w:b/>
                <w:sz w:val="26"/>
              </w:rPr>
            </w:pPr>
          </w:p>
          <w:p w:rsidR="0085302A" w:rsidRDefault="0085302A">
            <w:pPr>
              <w:pStyle w:val="TableParagraph"/>
              <w:spacing w:before="4"/>
              <w:rPr>
                <w:b/>
                <w:sz w:val="33"/>
              </w:rPr>
            </w:pPr>
          </w:p>
          <w:p w:rsidR="0085302A" w:rsidRDefault="00942E2A">
            <w:pPr>
              <w:pStyle w:val="TableParagraph"/>
              <w:ind w:right="220"/>
              <w:jc w:val="right"/>
              <w:rPr>
                <w:sz w:val="24"/>
              </w:rPr>
            </w:pPr>
            <w:r>
              <w:rPr>
                <w:sz w:val="24"/>
              </w:rPr>
              <w:t>3000</w:t>
            </w:r>
          </w:p>
        </w:tc>
        <w:tc>
          <w:tcPr>
            <w:tcW w:w="1866" w:type="dxa"/>
          </w:tcPr>
          <w:p w:rsidR="0085302A" w:rsidRDefault="0085302A">
            <w:pPr>
              <w:pStyle w:val="TableParagraph"/>
              <w:rPr>
                <w:b/>
                <w:sz w:val="26"/>
              </w:rPr>
            </w:pPr>
          </w:p>
          <w:p w:rsidR="0085302A" w:rsidRDefault="0085302A">
            <w:pPr>
              <w:pStyle w:val="TableParagraph"/>
              <w:spacing w:before="4"/>
              <w:rPr>
                <w:b/>
                <w:sz w:val="33"/>
              </w:rPr>
            </w:pPr>
          </w:p>
          <w:p w:rsidR="0085302A" w:rsidRDefault="00942E2A">
            <w:pPr>
              <w:pStyle w:val="TableParagraph"/>
              <w:ind w:left="668" w:right="667"/>
              <w:jc w:val="center"/>
              <w:rPr>
                <w:sz w:val="24"/>
              </w:rPr>
            </w:pPr>
            <w:r>
              <w:rPr>
                <w:sz w:val="24"/>
              </w:rPr>
              <w:t>3000</w:t>
            </w:r>
          </w:p>
        </w:tc>
        <w:tc>
          <w:tcPr>
            <w:tcW w:w="1863" w:type="dxa"/>
          </w:tcPr>
          <w:p w:rsidR="0085302A" w:rsidRDefault="0085302A">
            <w:pPr>
              <w:pStyle w:val="TableParagraph"/>
              <w:rPr>
                <w:b/>
                <w:sz w:val="26"/>
              </w:rPr>
            </w:pPr>
          </w:p>
          <w:p w:rsidR="0085302A" w:rsidRDefault="0085302A">
            <w:pPr>
              <w:pStyle w:val="TableParagraph"/>
              <w:spacing w:before="4"/>
              <w:rPr>
                <w:b/>
                <w:sz w:val="33"/>
              </w:rPr>
            </w:pPr>
          </w:p>
          <w:p w:rsidR="0085302A" w:rsidRDefault="00942E2A">
            <w:pPr>
              <w:pStyle w:val="TableParagraph"/>
              <w:ind w:left="1"/>
              <w:jc w:val="center"/>
              <w:rPr>
                <w:sz w:val="24"/>
              </w:rPr>
            </w:pPr>
            <w:r>
              <w:rPr>
                <w:w w:val="99"/>
                <w:sz w:val="24"/>
              </w:rPr>
              <w:t>-</w:t>
            </w:r>
          </w:p>
        </w:tc>
      </w:tr>
    </w:tbl>
    <w:p w:rsidR="0085302A" w:rsidRDefault="0085302A">
      <w:pPr>
        <w:pStyle w:val="a3"/>
        <w:spacing w:before="1"/>
        <w:ind w:left="0" w:firstLine="0"/>
        <w:jc w:val="left"/>
        <w:rPr>
          <w:b/>
          <w:sz w:val="41"/>
        </w:rPr>
      </w:pPr>
    </w:p>
    <w:p w:rsidR="0085302A" w:rsidRPr="00226C90" w:rsidRDefault="00942E2A">
      <w:pPr>
        <w:pStyle w:val="a3"/>
        <w:spacing w:line="336" w:lineRule="auto"/>
        <w:ind w:right="273"/>
        <w:rPr>
          <w:lang w:val="ru-RU"/>
        </w:rPr>
      </w:pPr>
      <w:proofErr w:type="gramStart"/>
      <w:r>
        <w:t xml:space="preserve">Після визнання втрат від зменшення корисності активу, що амортизується, нарахування амортизації здійснюється виходячи із нової балансової (залишкової) вартості активу та переглянутого (у разі зміни) строку його корисного використання (експлуатації) (табл. </w:t>
      </w:r>
      <w:r w:rsidRPr="00226C90">
        <w:rPr>
          <w:lang w:val="ru-RU"/>
        </w:rPr>
        <w:t>2.10).</w:t>
      </w:r>
      <w:proofErr w:type="gramEnd"/>
    </w:p>
    <w:p w:rsidR="0085302A" w:rsidRPr="00226C90" w:rsidRDefault="00942E2A">
      <w:pPr>
        <w:pStyle w:val="a3"/>
        <w:spacing w:line="336" w:lineRule="auto"/>
        <w:ind w:right="266"/>
        <w:rPr>
          <w:lang w:val="ru-RU"/>
        </w:rPr>
      </w:pPr>
      <w:r w:rsidRPr="00226C90">
        <w:rPr>
          <w:lang w:val="ru-RU"/>
        </w:rPr>
        <w:t>Дооцінка та відновлення корисності. Зменшення фінансового результату на суму дооцінки відбувається тільки в межах попередньо віднесеної до витрат уцінки (звісно, якщо така була). Усе, що більше попередньо визнаної уцінки, – у коригуванні фінансового</w:t>
      </w:r>
      <w:r w:rsidRPr="00226C90">
        <w:rPr>
          <w:lang w:val="ru-RU"/>
        </w:rPr>
        <w:t xml:space="preserve"> результату участі не бере та, відповідно, не зменшує бази</w:t>
      </w:r>
      <w:r w:rsidRPr="00226C90">
        <w:rPr>
          <w:spacing w:val="-8"/>
          <w:lang w:val="ru-RU"/>
        </w:rPr>
        <w:t xml:space="preserve"> </w:t>
      </w:r>
      <w:r w:rsidRPr="00226C90">
        <w:rPr>
          <w:lang w:val="ru-RU"/>
        </w:rPr>
        <w:t>оподаткування.</w:t>
      </w:r>
    </w:p>
    <w:p w:rsidR="0085302A" w:rsidRPr="00226C90" w:rsidRDefault="0085302A">
      <w:pPr>
        <w:spacing w:line="336"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ind w:left="8049" w:firstLine="0"/>
        <w:jc w:val="left"/>
        <w:rPr>
          <w:lang w:val="ru-RU"/>
        </w:rPr>
      </w:pPr>
      <w:r w:rsidRPr="00226C90">
        <w:rPr>
          <w:lang w:val="ru-RU"/>
        </w:rPr>
        <w:lastRenderedPageBreak/>
        <w:t>Таблиця 2.10</w:t>
      </w:r>
    </w:p>
    <w:p w:rsidR="0085302A" w:rsidRPr="00226C90" w:rsidRDefault="00942E2A">
      <w:pPr>
        <w:pStyle w:val="Heading1"/>
        <w:spacing w:before="168" w:line="360" w:lineRule="auto"/>
        <w:ind w:left="3142" w:right="358" w:hanging="2072"/>
        <w:rPr>
          <w:lang w:val="ru-RU"/>
        </w:rPr>
      </w:pPr>
      <w:r w:rsidRPr="00226C90">
        <w:rPr>
          <w:lang w:val="ru-RU"/>
        </w:rPr>
        <w:t>Бухгалтерський і податковий облік операцій втрат від зменшення корисності основних засобів</w:t>
      </w:r>
    </w:p>
    <w:tbl>
      <w:tblPr>
        <w:tblStyle w:val="TableNormal"/>
        <w:tblW w:w="0" w:type="auto"/>
        <w:tblInd w:w="2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35"/>
        <w:gridCol w:w="2549"/>
        <w:gridCol w:w="919"/>
        <w:gridCol w:w="1231"/>
        <w:gridCol w:w="965"/>
        <w:gridCol w:w="1522"/>
        <w:gridCol w:w="1447"/>
      </w:tblGrid>
      <w:tr w:rsidR="0085302A">
        <w:trPr>
          <w:trHeight w:val="666"/>
        </w:trPr>
        <w:tc>
          <w:tcPr>
            <w:tcW w:w="835" w:type="dxa"/>
            <w:vMerge w:val="restart"/>
          </w:tcPr>
          <w:p w:rsidR="0085302A" w:rsidRPr="00226C90" w:rsidRDefault="0085302A">
            <w:pPr>
              <w:pStyle w:val="TableParagraph"/>
              <w:rPr>
                <w:b/>
                <w:sz w:val="26"/>
                <w:lang w:val="ru-RU"/>
              </w:rPr>
            </w:pPr>
          </w:p>
          <w:p w:rsidR="0085302A" w:rsidRPr="00226C90" w:rsidRDefault="0085302A">
            <w:pPr>
              <w:pStyle w:val="TableParagraph"/>
              <w:spacing w:before="3"/>
              <w:rPr>
                <w:b/>
                <w:sz w:val="32"/>
                <w:lang w:val="ru-RU"/>
              </w:rPr>
            </w:pPr>
          </w:p>
          <w:p w:rsidR="0085302A" w:rsidRDefault="00942E2A">
            <w:pPr>
              <w:pStyle w:val="TableParagraph"/>
              <w:spacing w:before="1"/>
              <w:ind w:left="114"/>
              <w:rPr>
                <w:b/>
                <w:sz w:val="24"/>
              </w:rPr>
            </w:pPr>
            <w:r>
              <w:rPr>
                <w:b/>
                <w:sz w:val="24"/>
              </w:rPr>
              <w:t>№ з/п</w:t>
            </w:r>
          </w:p>
        </w:tc>
        <w:tc>
          <w:tcPr>
            <w:tcW w:w="2549" w:type="dxa"/>
            <w:vMerge w:val="restart"/>
          </w:tcPr>
          <w:p w:rsidR="0085302A" w:rsidRDefault="0085302A">
            <w:pPr>
              <w:pStyle w:val="TableParagraph"/>
              <w:rPr>
                <w:b/>
                <w:sz w:val="26"/>
              </w:rPr>
            </w:pPr>
          </w:p>
          <w:p w:rsidR="0085302A" w:rsidRDefault="0085302A">
            <w:pPr>
              <w:pStyle w:val="TableParagraph"/>
              <w:spacing w:before="5"/>
              <w:rPr>
                <w:b/>
                <w:sz w:val="20"/>
              </w:rPr>
            </w:pPr>
          </w:p>
          <w:p w:rsidR="0085302A" w:rsidRDefault="00942E2A">
            <w:pPr>
              <w:pStyle w:val="TableParagraph"/>
              <w:ind w:left="827" w:right="159" w:hanging="641"/>
              <w:rPr>
                <w:b/>
                <w:sz w:val="24"/>
              </w:rPr>
            </w:pPr>
            <w:r>
              <w:rPr>
                <w:b/>
                <w:sz w:val="24"/>
              </w:rPr>
              <w:t>Зміст господарської операції</w:t>
            </w:r>
          </w:p>
        </w:tc>
        <w:tc>
          <w:tcPr>
            <w:tcW w:w="2150" w:type="dxa"/>
            <w:gridSpan w:val="2"/>
          </w:tcPr>
          <w:p w:rsidR="0085302A" w:rsidRDefault="00942E2A">
            <w:pPr>
              <w:pStyle w:val="TableParagraph"/>
              <w:spacing w:before="54"/>
              <w:ind w:left="782" w:right="160" w:hanging="596"/>
              <w:rPr>
                <w:b/>
                <w:sz w:val="24"/>
              </w:rPr>
            </w:pPr>
            <w:r>
              <w:rPr>
                <w:b/>
                <w:sz w:val="24"/>
              </w:rPr>
              <w:t>Бухгалтерський облік</w:t>
            </w:r>
          </w:p>
        </w:tc>
        <w:tc>
          <w:tcPr>
            <w:tcW w:w="965" w:type="dxa"/>
            <w:vMerge w:val="restart"/>
          </w:tcPr>
          <w:p w:rsidR="0085302A" w:rsidRDefault="0085302A">
            <w:pPr>
              <w:pStyle w:val="TableParagraph"/>
              <w:rPr>
                <w:b/>
                <w:sz w:val="26"/>
              </w:rPr>
            </w:pPr>
          </w:p>
          <w:p w:rsidR="0085302A" w:rsidRDefault="0085302A">
            <w:pPr>
              <w:pStyle w:val="TableParagraph"/>
              <w:spacing w:before="5"/>
              <w:rPr>
                <w:b/>
                <w:sz w:val="20"/>
              </w:rPr>
            </w:pPr>
          </w:p>
          <w:p w:rsidR="0085302A" w:rsidRDefault="00942E2A">
            <w:pPr>
              <w:pStyle w:val="TableParagraph"/>
              <w:ind w:left="262" w:right="127" w:hanging="96"/>
              <w:rPr>
                <w:b/>
                <w:sz w:val="24"/>
              </w:rPr>
            </w:pPr>
            <w:r>
              <w:rPr>
                <w:b/>
                <w:sz w:val="24"/>
              </w:rPr>
              <w:t>Сума, грн.</w:t>
            </w:r>
          </w:p>
        </w:tc>
        <w:tc>
          <w:tcPr>
            <w:tcW w:w="2969" w:type="dxa"/>
            <w:gridSpan w:val="2"/>
          </w:tcPr>
          <w:p w:rsidR="0085302A" w:rsidRDefault="00942E2A">
            <w:pPr>
              <w:pStyle w:val="TableParagraph"/>
              <w:spacing w:before="193"/>
              <w:ind w:left="219"/>
              <w:rPr>
                <w:b/>
                <w:sz w:val="24"/>
              </w:rPr>
            </w:pPr>
            <w:r>
              <w:rPr>
                <w:b/>
                <w:sz w:val="24"/>
              </w:rPr>
              <w:t>Податковий облік, грн.</w:t>
            </w:r>
          </w:p>
        </w:tc>
      </w:tr>
      <w:tr w:rsidR="0085302A">
        <w:trPr>
          <w:trHeight w:val="942"/>
        </w:trPr>
        <w:tc>
          <w:tcPr>
            <w:tcW w:w="835" w:type="dxa"/>
            <w:vMerge/>
            <w:tcBorders>
              <w:top w:val="nil"/>
            </w:tcBorders>
          </w:tcPr>
          <w:p w:rsidR="0085302A" w:rsidRDefault="0085302A">
            <w:pPr>
              <w:rPr>
                <w:sz w:val="2"/>
                <w:szCs w:val="2"/>
              </w:rPr>
            </w:pPr>
          </w:p>
        </w:tc>
        <w:tc>
          <w:tcPr>
            <w:tcW w:w="2549" w:type="dxa"/>
            <w:vMerge/>
            <w:tcBorders>
              <w:top w:val="nil"/>
            </w:tcBorders>
          </w:tcPr>
          <w:p w:rsidR="0085302A" w:rsidRDefault="0085302A">
            <w:pPr>
              <w:rPr>
                <w:sz w:val="2"/>
                <w:szCs w:val="2"/>
              </w:rPr>
            </w:pPr>
          </w:p>
        </w:tc>
        <w:tc>
          <w:tcPr>
            <w:tcW w:w="919" w:type="dxa"/>
          </w:tcPr>
          <w:p w:rsidR="0085302A" w:rsidRDefault="0085302A">
            <w:pPr>
              <w:pStyle w:val="TableParagraph"/>
              <w:spacing w:before="8"/>
              <w:rPr>
                <w:b/>
                <w:sz w:val="28"/>
              </w:rPr>
            </w:pPr>
          </w:p>
          <w:p w:rsidR="0085302A" w:rsidRDefault="00942E2A">
            <w:pPr>
              <w:pStyle w:val="TableParagraph"/>
              <w:ind w:left="314"/>
              <w:rPr>
                <w:b/>
                <w:sz w:val="24"/>
              </w:rPr>
            </w:pPr>
            <w:r>
              <w:rPr>
                <w:b/>
                <w:sz w:val="24"/>
              </w:rPr>
              <w:t>Дт</w:t>
            </w:r>
          </w:p>
        </w:tc>
        <w:tc>
          <w:tcPr>
            <w:tcW w:w="1231" w:type="dxa"/>
          </w:tcPr>
          <w:p w:rsidR="0085302A" w:rsidRDefault="0085302A">
            <w:pPr>
              <w:pStyle w:val="TableParagraph"/>
              <w:spacing w:before="8"/>
              <w:rPr>
                <w:b/>
                <w:sz w:val="28"/>
              </w:rPr>
            </w:pPr>
          </w:p>
          <w:p w:rsidR="0085302A" w:rsidRDefault="00942E2A">
            <w:pPr>
              <w:pStyle w:val="TableParagraph"/>
              <w:ind w:left="415" w:right="400"/>
              <w:jc w:val="center"/>
              <w:rPr>
                <w:b/>
                <w:sz w:val="24"/>
              </w:rPr>
            </w:pPr>
            <w:r>
              <w:rPr>
                <w:b/>
                <w:sz w:val="24"/>
              </w:rPr>
              <w:t>Кт</w:t>
            </w:r>
          </w:p>
        </w:tc>
        <w:tc>
          <w:tcPr>
            <w:tcW w:w="965" w:type="dxa"/>
            <w:vMerge/>
            <w:tcBorders>
              <w:top w:val="nil"/>
            </w:tcBorders>
          </w:tcPr>
          <w:p w:rsidR="0085302A" w:rsidRDefault="0085302A">
            <w:pPr>
              <w:rPr>
                <w:sz w:val="2"/>
                <w:szCs w:val="2"/>
              </w:rPr>
            </w:pPr>
          </w:p>
        </w:tc>
        <w:tc>
          <w:tcPr>
            <w:tcW w:w="1522" w:type="dxa"/>
          </w:tcPr>
          <w:p w:rsidR="0085302A" w:rsidRDefault="00942E2A">
            <w:pPr>
              <w:pStyle w:val="TableParagraph"/>
              <w:spacing w:before="54"/>
              <w:ind w:left="95" w:right="78" w:firstLine="36"/>
              <w:jc w:val="both"/>
              <w:rPr>
                <w:b/>
                <w:sz w:val="24"/>
              </w:rPr>
            </w:pPr>
            <w:r>
              <w:rPr>
                <w:b/>
                <w:sz w:val="24"/>
              </w:rPr>
              <w:t xml:space="preserve">збільшення </w:t>
            </w:r>
            <w:r>
              <w:rPr>
                <w:b/>
                <w:spacing w:val="-1"/>
                <w:sz w:val="24"/>
              </w:rPr>
              <w:t xml:space="preserve">фінансового </w:t>
            </w:r>
            <w:r>
              <w:rPr>
                <w:b/>
                <w:sz w:val="24"/>
              </w:rPr>
              <w:t>результату</w:t>
            </w:r>
          </w:p>
        </w:tc>
        <w:tc>
          <w:tcPr>
            <w:tcW w:w="1447" w:type="dxa"/>
          </w:tcPr>
          <w:p w:rsidR="0085302A" w:rsidRDefault="00942E2A">
            <w:pPr>
              <w:pStyle w:val="TableParagraph"/>
              <w:spacing w:before="54"/>
              <w:ind w:left="56" w:right="41" w:firstLine="57"/>
              <w:jc w:val="both"/>
              <w:rPr>
                <w:b/>
                <w:sz w:val="24"/>
              </w:rPr>
            </w:pPr>
            <w:r>
              <w:rPr>
                <w:b/>
                <w:sz w:val="24"/>
              </w:rPr>
              <w:t>зменшення фінансового результату</w:t>
            </w:r>
          </w:p>
        </w:tc>
      </w:tr>
      <w:tr w:rsidR="0085302A">
        <w:trPr>
          <w:trHeight w:val="1492"/>
        </w:trPr>
        <w:tc>
          <w:tcPr>
            <w:tcW w:w="835" w:type="dxa"/>
          </w:tcPr>
          <w:p w:rsidR="0085302A" w:rsidRDefault="0085302A">
            <w:pPr>
              <w:pStyle w:val="TableParagraph"/>
              <w:rPr>
                <w:b/>
                <w:sz w:val="26"/>
              </w:rPr>
            </w:pPr>
          </w:p>
          <w:p w:rsidR="0085302A" w:rsidRDefault="0085302A">
            <w:pPr>
              <w:pStyle w:val="TableParagraph"/>
              <w:spacing w:before="3"/>
              <w:rPr>
                <w:b/>
                <w:sz w:val="26"/>
              </w:rPr>
            </w:pPr>
          </w:p>
          <w:p w:rsidR="0085302A" w:rsidRDefault="00942E2A">
            <w:pPr>
              <w:pStyle w:val="TableParagraph"/>
              <w:spacing w:before="1"/>
              <w:ind w:left="14"/>
              <w:jc w:val="center"/>
              <w:rPr>
                <w:sz w:val="24"/>
              </w:rPr>
            </w:pPr>
            <w:r>
              <w:rPr>
                <w:sz w:val="24"/>
              </w:rPr>
              <w:t>1</w:t>
            </w:r>
          </w:p>
        </w:tc>
        <w:tc>
          <w:tcPr>
            <w:tcW w:w="2549" w:type="dxa"/>
          </w:tcPr>
          <w:p w:rsidR="0085302A" w:rsidRPr="00226C90" w:rsidRDefault="00942E2A">
            <w:pPr>
              <w:pStyle w:val="TableParagraph"/>
              <w:tabs>
                <w:tab w:val="left" w:pos="2256"/>
              </w:tabs>
              <w:spacing w:before="49"/>
              <w:ind w:left="55" w:right="39"/>
              <w:jc w:val="both"/>
              <w:rPr>
                <w:sz w:val="24"/>
                <w:lang w:val="ru-RU"/>
              </w:rPr>
            </w:pPr>
            <w:r w:rsidRPr="00226C90">
              <w:rPr>
                <w:sz w:val="24"/>
                <w:lang w:val="ru-RU"/>
              </w:rPr>
              <w:t>Втрати від зменшення корисності об’єктів основних засобів, які раніше</w:t>
            </w:r>
            <w:r w:rsidRPr="00226C90">
              <w:rPr>
                <w:sz w:val="24"/>
                <w:lang w:val="ru-RU"/>
              </w:rPr>
              <w:tab/>
              <w:t>не</w:t>
            </w:r>
          </w:p>
          <w:p w:rsidR="0085302A" w:rsidRDefault="00942E2A">
            <w:pPr>
              <w:pStyle w:val="TableParagraph"/>
              <w:spacing w:before="1"/>
              <w:ind w:left="55"/>
              <w:jc w:val="both"/>
              <w:rPr>
                <w:sz w:val="24"/>
              </w:rPr>
            </w:pPr>
            <w:r>
              <w:rPr>
                <w:sz w:val="24"/>
              </w:rPr>
              <w:t>переоцінювались</w:t>
            </w:r>
          </w:p>
        </w:tc>
        <w:tc>
          <w:tcPr>
            <w:tcW w:w="919" w:type="dxa"/>
          </w:tcPr>
          <w:p w:rsidR="0085302A" w:rsidRDefault="0085302A">
            <w:pPr>
              <w:pStyle w:val="TableParagraph"/>
              <w:rPr>
                <w:b/>
                <w:sz w:val="26"/>
              </w:rPr>
            </w:pPr>
          </w:p>
          <w:p w:rsidR="0085302A" w:rsidRDefault="0085302A">
            <w:pPr>
              <w:pStyle w:val="TableParagraph"/>
              <w:spacing w:before="3"/>
              <w:rPr>
                <w:b/>
                <w:sz w:val="26"/>
              </w:rPr>
            </w:pPr>
          </w:p>
          <w:p w:rsidR="0085302A" w:rsidRDefault="00942E2A">
            <w:pPr>
              <w:pStyle w:val="TableParagraph"/>
              <w:spacing w:before="1"/>
              <w:ind w:left="276"/>
              <w:rPr>
                <w:sz w:val="24"/>
              </w:rPr>
            </w:pPr>
            <w:r>
              <w:rPr>
                <w:sz w:val="24"/>
              </w:rPr>
              <w:t>972</w:t>
            </w:r>
          </w:p>
        </w:tc>
        <w:tc>
          <w:tcPr>
            <w:tcW w:w="1231" w:type="dxa"/>
          </w:tcPr>
          <w:p w:rsidR="0085302A" w:rsidRDefault="0085302A">
            <w:pPr>
              <w:pStyle w:val="TableParagraph"/>
              <w:rPr>
                <w:b/>
                <w:sz w:val="26"/>
              </w:rPr>
            </w:pPr>
          </w:p>
          <w:p w:rsidR="0085302A" w:rsidRDefault="0085302A">
            <w:pPr>
              <w:pStyle w:val="TableParagraph"/>
              <w:spacing w:before="3"/>
              <w:rPr>
                <w:b/>
                <w:sz w:val="26"/>
              </w:rPr>
            </w:pPr>
          </w:p>
          <w:p w:rsidR="0085302A" w:rsidRDefault="00942E2A">
            <w:pPr>
              <w:pStyle w:val="TableParagraph"/>
              <w:spacing w:before="1"/>
              <w:ind w:left="415" w:right="401"/>
              <w:jc w:val="center"/>
              <w:rPr>
                <w:sz w:val="24"/>
              </w:rPr>
            </w:pPr>
            <w:r>
              <w:rPr>
                <w:sz w:val="24"/>
              </w:rPr>
              <w:t>131</w:t>
            </w:r>
          </w:p>
        </w:tc>
        <w:tc>
          <w:tcPr>
            <w:tcW w:w="965" w:type="dxa"/>
          </w:tcPr>
          <w:p w:rsidR="0085302A" w:rsidRDefault="0085302A">
            <w:pPr>
              <w:pStyle w:val="TableParagraph"/>
              <w:rPr>
                <w:b/>
                <w:sz w:val="26"/>
              </w:rPr>
            </w:pPr>
          </w:p>
          <w:p w:rsidR="0085302A" w:rsidRDefault="0085302A">
            <w:pPr>
              <w:pStyle w:val="TableParagraph"/>
              <w:spacing w:before="3"/>
              <w:rPr>
                <w:b/>
                <w:sz w:val="26"/>
              </w:rPr>
            </w:pPr>
          </w:p>
          <w:p w:rsidR="0085302A" w:rsidRDefault="00942E2A">
            <w:pPr>
              <w:pStyle w:val="TableParagraph"/>
              <w:spacing w:before="1"/>
              <w:ind w:left="223" w:right="207"/>
              <w:jc w:val="center"/>
              <w:rPr>
                <w:sz w:val="24"/>
              </w:rPr>
            </w:pPr>
            <w:r>
              <w:rPr>
                <w:sz w:val="24"/>
              </w:rPr>
              <w:t>2000</w:t>
            </w:r>
          </w:p>
        </w:tc>
        <w:tc>
          <w:tcPr>
            <w:tcW w:w="1522" w:type="dxa"/>
          </w:tcPr>
          <w:p w:rsidR="0085302A" w:rsidRDefault="0085302A">
            <w:pPr>
              <w:pStyle w:val="TableParagraph"/>
              <w:rPr>
                <w:b/>
                <w:sz w:val="26"/>
              </w:rPr>
            </w:pPr>
          </w:p>
          <w:p w:rsidR="0085302A" w:rsidRDefault="0085302A">
            <w:pPr>
              <w:pStyle w:val="TableParagraph"/>
              <w:spacing w:before="3"/>
              <w:rPr>
                <w:b/>
                <w:sz w:val="26"/>
              </w:rPr>
            </w:pPr>
          </w:p>
          <w:p w:rsidR="0085302A" w:rsidRDefault="00942E2A">
            <w:pPr>
              <w:pStyle w:val="TableParagraph"/>
              <w:spacing w:before="1"/>
              <w:ind w:left="502" w:right="485"/>
              <w:jc w:val="center"/>
              <w:rPr>
                <w:sz w:val="24"/>
              </w:rPr>
            </w:pPr>
            <w:r>
              <w:rPr>
                <w:sz w:val="24"/>
              </w:rPr>
              <w:t>2000</w:t>
            </w:r>
          </w:p>
        </w:tc>
        <w:tc>
          <w:tcPr>
            <w:tcW w:w="1447" w:type="dxa"/>
          </w:tcPr>
          <w:p w:rsidR="0085302A" w:rsidRDefault="0085302A">
            <w:pPr>
              <w:pStyle w:val="TableParagraph"/>
              <w:rPr>
                <w:b/>
                <w:sz w:val="26"/>
              </w:rPr>
            </w:pPr>
          </w:p>
          <w:p w:rsidR="0085302A" w:rsidRDefault="0085302A">
            <w:pPr>
              <w:pStyle w:val="TableParagraph"/>
              <w:spacing w:before="3"/>
              <w:rPr>
                <w:b/>
                <w:sz w:val="26"/>
              </w:rPr>
            </w:pPr>
          </w:p>
          <w:p w:rsidR="0085302A" w:rsidRDefault="00942E2A">
            <w:pPr>
              <w:pStyle w:val="TableParagraph"/>
              <w:spacing w:before="1"/>
              <w:ind w:left="682"/>
              <w:rPr>
                <w:sz w:val="24"/>
              </w:rPr>
            </w:pPr>
            <w:r>
              <w:rPr>
                <w:w w:val="99"/>
                <w:sz w:val="24"/>
              </w:rPr>
              <w:t>-</w:t>
            </w:r>
          </w:p>
        </w:tc>
      </w:tr>
      <w:tr w:rsidR="0085302A" w:rsidRPr="00226C90">
        <w:trPr>
          <w:trHeight w:val="2046"/>
        </w:trPr>
        <w:tc>
          <w:tcPr>
            <w:tcW w:w="835" w:type="dxa"/>
          </w:tcPr>
          <w:p w:rsidR="0085302A" w:rsidRDefault="0085302A">
            <w:pPr>
              <w:pStyle w:val="TableParagraph"/>
              <w:rPr>
                <w:b/>
                <w:sz w:val="26"/>
              </w:rPr>
            </w:pPr>
          </w:p>
          <w:p w:rsidR="0085302A" w:rsidRDefault="0085302A">
            <w:pPr>
              <w:pStyle w:val="TableParagraph"/>
              <w:rPr>
                <w:b/>
                <w:sz w:val="26"/>
              </w:rPr>
            </w:pPr>
          </w:p>
          <w:p w:rsidR="0085302A" w:rsidRDefault="0085302A">
            <w:pPr>
              <w:pStyle w:val="TableParagraph"/>
              <w:spacing w:before="3"/>
              <w:rPr>
                <w:b/>
                <w:sz w:val="24"/>
              </w:rPr>
            </w:pPr>
          </w:p>
          <w:p w:rsidR="0085302A" w:rsidRDefault="00942E2A">
            <w:pPr>
              <w:pStyle w:val="TableParagraph"/>
              <w:ind w:left="14"/>
              <w:jc w:val="center"/>
              <w:rPr>
                <w:sz w:val="24"/>
              </w:rPr>
            </w:pPr>
            <w:r>
              <w:rPr>
                <w:sz w:val="24"/>
              </w:rPr>
              <w:t>2</w:t>
            </w:r>
          </w:p>
        </w:tc>
        <w:tc>
          <w:tcPr>
            <w:tcW w:w="2549" w:type="dxa"/>
          </w:tcPr>
          <w:p w:rsidR="0085302A" w:rsidRPr="00226C90" w:rsidRDefault="00942E2A">
            <w:pPr>
              <w:pStyle w:val="TableParagraph"/>
              <w:tabs>
                <w:tab w:val="left" w:pos="1233"/>
              </w:tabs>
              <w:spacing w:before="49"/>
              <w:ind w:left="55" w:right="40"/>
              <w:jc w:val="both"/>
              <w:rPr>
                <w:sz w:val="24"/>
                <w:lang w:val="ru-RU"/>
              </w:rPr>
            </w:pPr>
            <w:r w:rsidRPr="00226C90">
              <w:rPr>
                <w:sz w:val="24"/>
                <w:lang w:val="ru-RU"/>
              </w:rPr>
              <w:t>Втрати від зменшення корисності об’єктів основних засобів, які раніше дооцінювались (або</w:t>
            </w:r>
            <w:r w:rsidRPr="00226C90">
              <w:rPr>
                <w:sz w:val="24"/>
                <w:lang w:val="ru-RU"/>
              </w:rPr>
              <w:tab/>
              <w:t>визнавались вигоди від відновлення корисності)</w:t>
            </w:r>
          </w:p>
        </w:tc>
        <w:tc>
          <w:tcPr>
            <w:tcW w:w="919" w:type="dxa"/>
          </w:tcPr>
          <w:p w:rsidR="0085302A" w:rsidRPr="00226C90" w:rsidRDefault="0085302A">
            <w:pPr>
              <w:pStyle w:val="TableParagraph"/>
              <w:rPr>
                <w:sz w:val="26"/>
                <w:lang w:val="ru-RU"/>
              </w:rPr>
            </w:pPr>
          </w:p>
        </w:tc>
        <w:tc>
          <w:tcPr>
            <w:tcW w:w="1231" w:type="dxa"/>
          </w:tcPr>
          <w:p w:rsidR="0085302A" w:rsidRPr="00226C90" w:rsidRDefault="0085302A">
            <w:pPr>
              <w:pStyle w:val="TableParagraph"/>
              <w:rPr>
                <w:sz w:val="26"/>
                <w:lang w:val="ru-RU"/>
              </w:rPr>
            </w:pPr>
          </w:p>
        </w:tc>
        <w:tc>
          <w:tcPr>
            <w:tcW w:w="965" w:type="dxa"/>
          </w:tcPr>
          <w:p w:rsidR="0085302A" w:rsidRPr="00226C90" w:rsidRDefault="0085302A">
            <w:pPr>
              <w:pStyle w:val="TableParagraph"/>
              <w:rPr>
                <w:sz w:val="26"/>
                <w:lang w:val="ru-RU"/>
              </w:rPr>
            </w:pPr>
          </w:p>
        </w:tc>
        <w:tc>
          <w:tcPr>
            <w:tcW w:w="1522" w:type="dxa"/>
          </w:tcPr>
          <w:p w:rsidR="0085302A" w:rsidRPr="00226C90" w:rsidRDefault="0085302A">
            <w:pPr>
              <w:pStyle w:val="TableParagraph"/>
              <w:rPr>
                <w:sz w:val="26"/>
                <w:lang w:val="ru-RU"/>
              </w:rPr>
            </w:pPr>
          </w:p>
        </w:tc>
        <w:tc>
          <w:tcPr>
            <w:tcW w:w="1447" w:type="dxa"/>
          </w:tcPr>
          <w:p w:rsidR="0085302A" w:rsidRPr="00226C90" w:rsidRDefault="0085302A">
            <w:pPr>
              <w:pStyle w:val="TableParagraph"/>
              <w:rPr>
                <w:sz w:val="26"/>
                <w:lang w:val="ru-RU"/>
              </w:rPr>
            </w:pPr>
          </w:p>
        </w:tc>
      </w:tr>
      <w:tr w:rsidR="0085302A">
        <w:trPr>
          <w:trHeight w:val="1218"/>
        </w:trPr>
        <w:tc>
          <w:tcPr>
            <w:tcW w:w="835" w:type="dxa"/>
          </w:tcPr>
          <w:p w:rsidR="0085302A" w:rsidRPr="00226C90" w:rsidRDefault="0085302A">
            <w:pPr>
              <w:pStyle w:val="TableParagraph"/>
              <w:rPr>
                <w:b/>
                <w:sz w:val="26"/>
                <w:lang w:val="ru-RU"/>
              </w:rPr>
            </w:pPr>
          </w:p>
          <w:p w:rsidR="0085302A" w:rsidRDefault="00942E2A">
            <w:pPr>
              <w:pStyle w:val="TableParagraph"/>
              <w:spacing w:before="166"/>
              <w:ind w:left="246" w:right="234"/>
              <w:jc w:val="center"/>
              <w:rPr>
                <w:sz w:val="24"/>
              </w:rPr>
            </w:pPr>
            <w:r>
              <w:rPr>
                <w:sz w:val="24"/>
              </w:rPr>
              <w:t>2.1</w:t>
            </w:r>
          </w:p>
        </w:tc>
        <w:tc>
          <w:tcPr>
            <w:tcW w:w="2549" w:type="dxa"/>
          </w:tcPr>
          <w:p w:rsidR="0085302A" w:rsidRPr="00226C90" w:rsidRDefault="00942E2A">
            <w:pPr>
              <w:pStyle w:val="TableParagraph"/>
              <w:spacing w:before="49"/>
              <w:ind w:left="55" w:right="39"/>
              <w:jc w:val="both"/>
              <w:rPr>
                <w:sz w:val="24"/>
                <w:lang w:val="ru-RU"/>
              </w:rPr>
            </w:pPr>
            <w:r w:rsidRPr="00226C90">
              <w:rPr>
                <w:sz w:val="24"/>
                <w:lang w:val="ru-RU"/>
              </w:rPr>
              <w:t>втрати корисності в межах суми попередніх дооцінок і вигід від відновлення</w:t>
            </w:r>
          </w:p>
        </w:tc>
        <w:tc>
          <w:tcPr>
            <w:tcW w:w="919" w:type="dxa"/>
          </w:tcPr>
          <w:p w:rsidR="0085302A" w:rsidRPr="00226C90" w:rsidRDefault="0085302A">
            <w:pPr>
              <w:pStyle w:val="TableParagraph"/>
              <w:rPr>
                <w:b/>
                <w:sz w:val="26"/>
                <w:lang w:val="ru-RU"/>
              </w:rPr>
            </w:pPr>
          </w:p>
          <w:p w:rsidR="0085302A" w:rsidRDefault="00942E2A">
            <w:pPr>
              <w:pStyle w:val="TableParagraph"/>
              <w:spacing w:before="166"/>
              <w:ind w:left="276"/>
              <w:rPr>
                <w:sz w:val="24"/>
              </w:rPr>
            </w:pPr>
            <w:r>
              <w:rPr>
                <w:sz w:val="24"/>
              </w:rPr>
              <w:t>411</w:t>
            </w:r>
          </w:p>
        </w:tc>
        <w:tc>
          <w:tcPr>
            <w:tcW w:w="1231" w:type="dxa"/>
          </w:tcPr>
          <w:p w:rsidR="0085302A" w:rsidRDefault="0085302A">
            <w:pPr>
              <w:pStyle w:val="TableParagraph"/>
              <w:rPr>
                <w:b/>
                <w:sz w:val="26"/>
              </w:rPr>
            </w:pPr>
          </w:p>
          <w:p w:rsidR="0085302A" w:rsidRDefault="00942E2A">
            <w:pPr>
              <w:pStyle w:val="TableParagraph"/>
              <w:spacing w:before="166"/>
              <w:ind w:left="415" w:right="401"/>
              <w:jc w:val="center"/>
              <w:rPr>
                <w:sz w:val="24"/>
              </w:rPr>
            </w:pPr>
            <w:r>
              <w:rPr>
                <w:sz w:val="24"/>
              </w:rPr>
              <w:t>131</w:t>
            </w:r>
          </w:p>
        </w:tc>
        <w:tc>
          <w:tcPr>
            <w:tcW w:w="965" w:type="dxa"/>
          </w:tcPr>
          <w:p w:rsidR="0085302A" w:rsidRDefault="0085302A">
            <w:pPr>
              <w:pStyle w:val="TableParagraph"/>
              <w:rPr>
                <w:b/>
                <w:sz w:val="26"/>
              </w:rPr>
            </w:pPr>
          </w:p>
          <w:p w:rsidR="0085302A" w:rsidRDefault="00942E2A">
            <w:pPr>
              <w:pStyle w:val="TableParagraph"/>
              <w:spacing w:before="166"/>
              <w:ind w:left="223" w:right="207"/>
              <w:jc w:val="center"/>
              <w:rPr>
                <w:sz w:val="24"/>
              </w:rPr>
            </w:pPr>
            <w:r>
              <w:rPr>
                <w:sz w:val="24"/>
              </w:rPr>
              <w:t>1000</w:t>
            </w:r>
          </w:p>
        </w:tc>
        <w:tc>
          <w:tcPr>
            <w:tcW w:w="1522" w:type="dxa"/>
          </w:tcPr>
          <w:p w:rsidR="0085302A" w:rsidRDefault="0085302A">
            <w:pPr>
              <w:pStyle w:val="TableParagraph"/>
              <w:rPr>
                <w:b/>
                <w:sz w:val="26"/>
              </w:rPr>
            </w:pPr>
          </w:p>
          <w:p w:rsidR="0085302A" w:rsidRDefault="00942E2A">
            <w:pPr>
              <w:pStyle w:val="TableParagraph"/>
              <w:spacing w:before="166"/>
              <w:ind w:left="15"/>
              <w:jc w:val="center"/>
              <w:rPr>
                <w:sz w:val="24"/>
              </w:rPr>
            </w:pPr>
            <w:r>
              <w:rPr>
                <w:w w:val="99"/>
                <w:sz w:val="24"/>
              </w:rPr>
              <w:t>-</w:t>
            </w:r>
          </w:p>
        </w:tc>
        <w:tc>
          <w:tcPr>
            <w:tcW w:w="1447" w:type="dxa"/>
          </w:tcPr>
          <w:p w:rsidR="0085302A" w:rsidRDefault="0085302A">
            <w:pPr>
              <w:pStyle w:val="TableParagraph"/>
              <w:rPr>
                <w:b/>
                <w:sz w:val="26"/>
              </w:rPr>
            </w:pPr>
          </w:p>
          <w:p w:rsidR="0085302A" w:rsidRDefault="00942E2A">
            <w:pPr>
              <w:pStyle w:val="TableParagraph"/>
              <w:spacing w:before="166"/>
              <w:ind w:left="682"/>
              <w:rPr>
                <w:sz w:val="24"/>
              </w:rPr>
            </w:pPr>
            <w:r>
              <w:rPr>
                <w:w w:val="99"/>
                <w:sz w:val="24"/>
              </w:rPr>
              <w:t>-</w:t>
            </w:r>
          </w:p>
        </w:tc>
      </w:tr>
      <w:tr w:rsidR="0085302A">
        <w:trPr>
          <w:trHeight w:val="1218"/>
        </w:trPr>
        <w:tc>
          <w:tcPr>
            <w:tcW w:w="835" w:type="dxa"/>
          </w:tcPr>
          <w:p w:rsidR="0085302A" w:rsidRDefault="0085302A">
            <w:pPr>
              <w:pStyle w:val="TableParagraph"/>
              <w:rPr>
                <w:b/>
                <w:sz w:val="26"/>
              </w:rPr>
            </w:pPr>
          </w:p>
          <w:p w:rsidR="0085302A" w:rsidRDefault="00942E2A">
            <w:pPr>
              <w:pStyle w:val="TableParagraph"/>
              <w:spacing w:before="163"/>
              <w:ind w:left="246" w:right="234"/>
              <w:jc w:val="center"/>
              <w:rPr>
                <w:sz w:val="24"/>
              </w:rPr>
            </w:pPr>
            <w:r>
              <w:rPr>
                <w:sz w:val="24"/>
              </w:rPr>
              <w:t>2.2</w:t>
            </w:r>
          </w:p>
        </w:tc>
        <w:tc>
          <w:tcPr>
            <w:tcW w:w="2549" w:type="dxa"/>
          </w:tcPr>
          <w:p w:rsidR="0085302A" w:rsidRPr="00226C90" w:rsidRDefault="00942E2A">
            <w:pPr>
              <w:pStyle w:val="TableParagraph"/>
              <w:spacing w:before="49"/>
              <w:ind w:left="55" w:right="40"/>
              <w:jc w:val="both"/>
              <w:rPr>
                <w:sz w:val="24"/>
                <w:lang w:val="ru-RU"/>
              </w:rPr>
            </w:pPr>
            <w:r w:rsidRPr="00226C90">
              <w:rPr>
                <w:sz w:val="24"/>
                <w:lang w:val="ru-RU"/>
              </w:rPr>
              <w:t>втрати корисності, які перевищують суми попередніх дооцінок і вигід від відновлення</w:t>
            </w:r>
          </w:p>
        </w:tc>
        <w:tc>
          <w:tcPr>
            <w:tcW w:w="919" w:type="dxa"/>
          </w:tcPr>
          <w:p w:rsidR="0085302A" w:rsidRPr="00226C90" w:rsidRDefault="0085302A">
            <w:pPr>
              <w:pStyle w:val="TableParagraph"/>
              <w:rPr>
                <w:b/>
                <w:sz w:val="26"/>
                <w:lang w:val="ru-RU"/>
              </w:rPr>
            </w:pPr>
          </w:p>
          <w:p w:rsidR="0085302A" w:rsidRDefault="00942E2A">
            <w:pPr>
              <w:pStyle w:val="TableParagraph"/>
              <w:spacing w:before="163"/>
              <w:ind w:left="276"/>
              <w:rPr>
                <w:sz w:val="24"/>
              </w:rPr>
            </w:pPr>
            <w:r>
              <w:rPr>
                <w:sz w:val="24"/>
              </w:rPr>
              <w:t>972</w:t>
            </w:r>
          </w:p>
        </w:tc>
        <w:tc>
          <w:tcPr>
            <w:tcW w:w="1231" w:type="dxa"/>
          </w:tcPr>
          <w:p w:rsidR="0085302A" w:rsidRDefault="0085302A">
            <w:pPr>
              <w:pStyle w:val="TableParagraph"/>
              <w:rPr>
                <w:b/>
                <w:sz w:val="26"/>
              </w:rPr>
            </w:pPr>
          </w:p>
          <w:p w:rsidR="0085302A" w:rsidRDefault="00942E2A">
            <w:pPr>
              <w:pStyle w:val="TableParagraph"/>
              <w:spacing w:before="163"/>
              <w:ind w:left="415" w:right="401"/>
              <w:jc w:val="center"/>
              <w:rPr>
                <w:sz w:val="24"/>
              </w:rPr>
            </w:pPr>
            <w:r>
              <w:rPr>
                <w:sz w:val="24"/>
              </w:rPr>
              <w:t>131</w:t>
            </w:r>
          </w:p>
        </w:tc>
        <w:tc>
          <w:tcPr>
            <w:tcW w:w="965" w:type="dxa"/>
          </w:tcPr>
          <w:p w:rsidR="0085302A" w:rsidRDefault="0085302A">
            <w:pPr>
              <w:pStyle w:val="TableParagraph"/>
              <w:rPr>
                <w:b/>
                <w:sz w:val="26"/>
              </w:rPr>
            </w:pPr>
          </w:p>
          <w:p w:rsidR="0085302A" w:rsidRDefault="00942E2A">
            <w:pPr>
              <w:pStyle w:val="TableParagraph"/>
              <w:spacing w:before="163"/>
              <w:ind w:left="223" w:right="207"/>
              <w:jc w:val="center"/>
              <w:rPr>
                <w:sz w:val="24"/>
              </w:rPr>
            </w:pPr>
            <w:r>
              <w:rPr>
                <w:sz w:val="24"/>
              </w:rPr>
              <w:t>1000</w:t>
            </w:r>
          </w:p>
        </w:tc>
        <w:tc>
          <w:tcPr>
            <w:tcW w:w="1522" w:type="dxa"/>
          </w:tcPr>
          <w:p w:rsidR="0085302A" w:rsidRDefault="0085302A">
            <w:pPr>
              <w:pStyle w:val="TableParagraph"/>
              <w:rPr>
                <w:b/>
                <w:sz w:val="26"/>
              </w:rPr>
            </w:pPr>
          </w:p>
          <w:p w:rsidR="0085302A" w:rsidRDefault="00942E2A">
            <w:pPr>
              <w:pStyle w:val="TableParagraph"/>
              <w:spacing w:before="163"/>
              <w:ind w:left="502" w:right="485"/>
              <w:jc w:val="center"/>
              <w:rPr>
                <w:sz w:val="24"/>
              </w:rPr>
            </w:pPr>
            <w:r>
              <w:rPr>
                <w:sz w:val="24"/>
              </w:rPr>
              <w:t>1000</w:t>
            </w:r>
          </w:p>
        </w:tc>
        <w:tc>
          <w:tcPr>
            <w:tcW w:w="1447" w:type="dxa"/>
          </w:tcPr>
          <w:p w:rsidR="0085302A" w:rsidRDefault="0085302A">
            <w:pPr>
              <w:pStyle w:val="TableParagraph"/>
              <w:rPr>
                <w:b/>
                <w:sz w:val="26"/>
              </w:rPr>
            </w:pPr>
          </w:p>
          <w:p w:rsidR="0085302A" w:rsidRDefault="00942E2A">
            <w:pPr>
              <w:pStyle w:val="TableParagraph"/>
              <w:spacing w:before="163"/>
              <w:ind w:left="682"/>
              <w:rPr>
                <w:sz w:val="24"/>
              </w:rPr>
            </w:pPr>
            <w:r>
              <w:rPr>
                <w:w w:val="99"/>
                <w:sz w:val="24"/>
              </w:rPr>
              <w:t>-</w:t>
            </w:r>
          </w:p>
        </w:tc>
      </w:tr>
    </w:tbl>
    <w:p w:rsidR="0085302A" w:rsidRDefault="0085302A">
      <w:pPr>
        <w:pStyle w:val="a3"/>
        <w:spacing w:before="4"/>
        <w:ind w:left="0" w:firstLine="0"/>
        <w:jc w:val="left"/>
        <w:rPr>
          <w:b/>
          <w:sz w:val="41"/>
        </w:rPr>
      </w:pPr>
    </w:p>
    <w:p w:rsidR="0085302A" w:rsidRPr="00226C90" w:rsidRDefault="00942E2A">
      <w:pPr>
        <w:pStyle w:val="a3"/>
        <w:spacing w:line="360" w:lineRule="auto"/>
        <w:ind w:right="264"/>
        <w:rPr>
          <w:lang w:val="ru-RU"/>
        </w:rPr>
      </w:pPr>
      <w:r>
        <w:t>Нагадаємо, у бухобліку дооцінка, яка в своїй сумі не перевищує попередньої уцінки, уключається до складу доходів звітного періоду (рахунок 746 «Інші доходи»), а все, що більше попередньої уцінки, – у збільшення капіталу в дооцінках (рахунки 411 «Дооцінка (</w:t>
      </w:r>
      <w:r>
        <w:t>уцінка) основних засобів», 412 «Дооцінка (уцінка) нематеріальних активів») і відображається в іншому сукупному доході (табл.</w:t>
      </w:r>
      <w:r>
        <w:rPr>
          <w:spacing w:val="-6"/>
        </w:rPr>
        <w:t xml:space="preserve"> </w:t>
      </w:r>
      <w:r w:rsidRPr="00226C90">
        <w:rPr>
          <w:lang w:val="ru-RU"/>
        </w:rPr>
        <w:t>2.11).</w:t>
      </w:r>
    </w:p>
    <w:p w:rsidR="0085302A" w:rsidRPr="00226C90" w:rsidRDefault="00942E2A">
      <w:pPr>
        <w:pStyle w:val="a3"/>
        <w:spacing w:line="360" w:lineRule="auto"/>
        <w:ind w:right="272"/>
        <w:rPr>
          <w:lang w:val="ru-RU"/>
        </w:rPr>
      </w:pPr>
      <w:r w:rsidRPr="00226C90">
        <w:rPr>
          <w:lang w:val="ru-RU"/>
        </w:rPr>
        <w:t>Відновлення корисності відбувається, коли сума очікуваного відшкодування активу перевищує його балансову (залишкову) вартіст</w:t>
      </w:r>
      <w:r w:rsidRPr="00226C90">
        <w:rPr>
          <w:lang w:val="ru-RU"/>
        </w:rPr>
        <w:t>ь. Різниця називається вигодою від відновлення корисності.</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ind w:left="8049" w:firstLine="0"/>
        <w:jc w:val="left"/>
        <w:rPr>
          <w:lang w:val="ru-RU"/>
        </w:rPr>
      </w:pPr>
      <w:r w:rsidRPr="00226C90">
        <w:rPr>
          <w:lang w:val="ru-RU"/>
        </w:rPr>
        <w:lastRenderedPageBreak/>
        <w:t>Таблиця 2.11</w:t>
      </w:r>
    </w:p>
    <w:p w:rsidR="0085302A" w:rsidRPr="00226C90" w:rsidRDefault="00942E2A">
      <w:pPr>
        <w:pStyle w:val="Heading1"/>
        <w:spacing w:before="168"/>
        <w:ind w:left="1200"/>
        <w:rPr>
          <w:lang w:val="ru-RU"/>
        </w:rPr>
      </w:pPr>
      <w:r w:rsidRPr="00226C90">
        <w:rPr>
          <w:lang w:val="ru-RU"/>
        </w:rPr>
        <w:t>Бухгалтерський і податковий облік операцій дооцінки основних</w:t>
      </w:r>
    </w:p>
    <w:p w:rsidR="0085302A" w:rsidRDefault="00942E2A">
      <w:pPr>
        <w:spacing w:before="161"/>
        <w:ind w:left="4496"/>
        <w:rPr>
          <w:b/>
          <w:sz w:val="28"/>
        </w:rPr>
      </w:pPr>
      <w:proofErr w:type="gramStart"/>
      <w:r>
        <w:rPr>
          <w:b/>
          <w:sz w:val="28"/>
        </w:rPr>
        <w:t>засобів</w:t>
      </w:r>
      <w:proofErr w:type="gramEnd"/>
    </w:p>
    <w:p w:rsidR="0085302A" w:rsidRDefault="0085302A">
      <w:pPr>
        <w:pStyle w:val="a3"/>
        <w:spacing w:before="1"/>
        <w:ind w:left="0" w:firstLine="0"/>
        <w:jc w:val="left"/>
        <w:rPr>
          <w:b/>
          <w:sz w:val="14"/>
        </w:rPr>
      </w:pPr>
    </w:p>
    <w:tbl>
      <w:tblPr>
        <w:tblStyle w:val="TableNormal"/>
        <w:tblW w:w="0" w:type="auto"/>
        <w:tblInd w:w="2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89"/>
        <w:gridCol w:w="2905"/>
        <w:gridCol w:w="946"/>
        <w:gridCol w:w="881"/>
        <w:gridCol w:w="749"/>
        <w:gridCol w:w="1623"/>
        <w:gridCol w:w="1620"/>
      </w:tblGrid>
      <w:tr w:rsidR="0085302A">
        <w:trPr>
          <w:trHeight w:val="608"/>
        </w:trPr>
        <w:tc>
          <w:tcPr>
            <w:tcW w:w="689" w:type="dxa"/>
            <w:vMerge w:val="restart"/>
          </w:tcPr>
          <w:p w:rsidR="0085302A" w:rsidRDefault="0085302A">
            <w:pPr>
              <w:pStyle w:val="TableParagraph"/>
              <w:rPr>
                <w:b/>
                <w:sz w:val="26"/>
              </w:rPr>
            </w:pPr>
          </w:p>
          <w:p w:rsidR="0085302A" w:rsidRDefault="00942E2A">
            <w:pPr>
              <w:pStyle w:val="TableParagraph"/>
              <w:spacing w:before="175"/>
              <w:ind w:left="42"/>
              <w:rPr>
                <w:b/>
                <w:sz w:val="24"/>
              </w:rPr>
            </w:pPr>
            <w:r>
              <w:rPr>
                <w:b/>
                <w:sz w:val="24"/>
              </w:rPr>
              <w:t>№ з/п</w:t>
            </w:r>
          </w:p>
        </w:tc>
        <w:tc>
          <w:tcPr>
            <w:tcW w:w="2905" w:type="dxa"/>
            <w:vMerge w:val="restart"/>
          </w:tcPr>
          <w:p w:rsidR="0085302A" w:rsidRDefault="0085302A">
            <w:pPr>
              <w:pStyle w:val="TableParagraph"/>
              <w:spacing w:before="3"/>
              <w:rPr>
                <w:b/>
                <w:sz w:val="29"/>
              </w:rPr>
            </w:pPr>
          </w:p>
          <w:p w:rsidR="0085302A" w:rsidRDefault="00942E2A">
            <w:pPr>
              <w:pStyle w:val="TableParagraph"/>
              <w:ind w:left="1005" w:right="337" w:hanging="641"/>
              <w:rPr>
                <w:b/>
                <w:sz w:val="24"/>
              </w:rPr>
            </w:pPr>
            <w:r>
              <w:rPr>
                <w:b/>
                <w:sz w:val="24"/>
              </w:rPr>
              <w:t>Зміст господарської операції</w:t>
            </w:r>
          </w:p>
        </w:tc>
        <w:tc>
          <w:tcPr>
            <w:tcW w:w="1827" w:type="dxa"/>
            <w:gridSpan w:val="2"/>
          </w:tcPr>
          <w:p w:rsidR="0085302A" w:rsidRDefault="00942E2A">
            <w:pPr>
              <w:pStyle w:val="TableParagraph"/>
              <w:spacing w:before="25"/>
              <w:ind w:left="621" w:right="-4" w:hanging="594"/>
              <w:rPr>
                <w:b/>
                <w:sz w:val="24"/>
              </w:rPr>
            </w:pPr>
            <w:r>
              <w:rPr>
                <w:b/>
                <w:sz w:val="24"/>
              </w:rPr>
              <w:t>Бухгалтерський облік</w:t>
            </w:r>
          </w:p>
        </w:tc>
        <w:tc>
          <w:tcPr>
            <w:tcW w:w="749" w:type="dxa"/>
            <w:vMerge w:val="restart"/>
          </w:tcPr>
          <w:p w:rsidR="0085302A" w:rsidRDefault="0085302A">
            <w:pPr>
              <w:pStyle w:val="TableParagraph"/>
              <w:spacing w:before="3"/>
              <w:rPr>
                <w:b/>
                <w:sz w:val="29"/>
              </w:rPr>
            </w:pPr>
          </w:p>
          <w:p w:rsidR="0085302A" w:rsidRDefault="00942E2A">
            <w:pPr>
              <w:pStyle w:val="TableParagraph"/>
              <w:ind w:left="150" w:right="23" w:hanging="96"/>
              <w:rPr>
                <w:b/>
                <w:sz w:val="24"/>
              </w:rPr>
            </w:pPr>
            <w:r>
              <w:rPr>
                <w:b/>
                <w:sz w:val="24"/>
              </w:rPr>
              <w:t>Сума, грн.</w:t>
            </w:r>
          </w:p>
        </w:tc>
        <w:tc>
          <w:tcPr>
            <w:tcW w:w="3243" w:type="dxa"/>
            <w:gridSpan w:val="2"/>
          </w:tcPr>
          <w:p w:rsidR="0085302A" w:rsidRDefault="00942E2A">
            <w:pPr>
              <w:pStyle w:val="TableParagraph"/>
              <w:spacing w:before="164"/>
              <w:ind w:left="353"/>
              <w:rPr>
                <w:b/>
                <w:sz w:val="24"/>
              </w:rPr>
            </w:pPr>
            <w:r>
              <w:rPr>
                <w:b/>
                <w:sz w:val="24"/>
              </w:rPr>
              <w:t>Податковий облік, грн.</w:t>
            </w:r>
          </w:p>
        </w:tc>
      </w:tr>
      <w:tr w:rsidR="0085302A">
        <w:trPr>
          <w:trHeight w:val="606"/>
        </w:trPr>
        <w:tc>
          <w:tcPr>
            <w:tcW w:w="689" w:type="dxa"/>
            <w:vMerge/>
            <w:tcBorders>
              <w:top w:val="nil"/>
            </w:tcBorders>
          </w:tcPr>
          <w:p w:rsidR="0085302A" w:rsidRDefault="0085302A">
            <w:pPr>
              <w:rPr>
                <w:sz w:val="2"/>
                <w:szCs w:val="2"/>
              </w:rPr>
            </w:pPr>
          </w:p>
        </w:tc>
        <w:tc>
          <w:tcPr>
            <w:tcW w:w="2905" w:type="dxa"/>
            <w:vMerge/>
            <w:tcBorders>
              <w:top w:val="nil"/>
            </w:tcBorders>
          </w:tcPr>
          <w:p w:rsidR="0085302A" w:rsidRDefault="0085302A">
            <w:pPr>
              <w:rPr>
                <w:sz w:val="2"/>
                <w:szCs w:val="2"/>
              </w:rPr>
            </w:pPr>
          </w:p>
        </w:tc>
        <w:tc>
          <w:tcPr>
            <w:tcW w:w="946" w:type="dxa"/>
          </w:tcPr>
          <w:p w:rsidR="0085302A" w:rsidRDefault="00942E2A">
            <w:pPr>
              <w:pStyle w:val="TableParagraph"/>
              <w:spacing w:before="162"/>
              <w:ind w:right="314"/>
              <w:jc w:val="right"/>
              <w:rPr>
                <w:b/>
                <w:sz w:val="24"/>
              </w:rPr>
            </w:pPr>
            <w:r>
              <w:rPr>
                <w:b/>
                <w:sz w:val="24"/>
              </w:rPr>
              <w:t>Дт</w:t>
            </w:r>
          </w:p>
        </w:tc>
        <w:tc>
          <w:tcPr>
            <w:tcW w:w="881" w:type="dxa"/>
          </w:tcPr>
          <w:p w:rsidR="0085302A" w:rsidRDefault="00942E2A">
            <w:pPr>
              <w:pStyle w:val="TableParagraph"/>
              <w:spacing w:before="162"/>
              <w:ind w:left="291"/>
              <w:rPr>
                <w:b/>
                <w:sz w:val="24"/>
              </w:rPr>
            </w:pPr>
            <w:r>
              <w:rPr>
                <w:b/>
                <w:sz w:val="24"/>
              </w:rPr>
              <w:t>Кт</w:t>
            </w:r>
          </w:p>
        </w:tc>
        <w:tc>
          <w:tcPr>
            <w:tcW w:w="749" w:type="dxa"/>
            <w:vMerge/>
            <w:tcBorders>
              <w:top w:val="nil"/>
            </w:tcBorders>
          </w:tcPr>
          <w:p w:rsidR="0085302A" w:rsidRDefault="0085302A">
            <w:pPr>
              <w:rPr>
                <w:sz w:val="2"/>
                <w:szCs w:val="2"/>
              </w:rPr>
            </w:pPr>
          </w:p>
        </w:tc>
        <w:tc>
          <w:tcPr>
            <w:tcW w:w="1623" w:type="dxa"/>
          </w:tcPr>
          <w:p w:rsidR="0085302A" w:rsidRDefault="00942E2A">
            <w:pPr>
              <w:pStyle w:val="TableParagraph"/>
              <w:spacing w:before="25"/>
              <w:ind w:left="27" w:right="-4" w:firstLine="151"/>
              <w:rPr>
                <w:b/>
                <w:sz w:val="24"/>
              </w:rPr>
            </w:pPr>
            <w:r>
              <w:rPr>
                <w:b/>
                <w:sz w:val="24"/>
              </w:rPr>
              <w:t>збільшення фінрезультату</w:t>
            </w:r>
          </w:p>
        </w:tc>
        <w:tc>
          <w:tcPr>
            <w:tcW w:w="1620" w:type="dxa"/>
          </w:tcPr>
          <w:p w:rsidR="0085302A" w:rsidRDefault="00942E2A">
            <w:pPr>
              <w:pStyle w:val="TableParagraph"/>
              <w:spacing w:before="25"/>
              <w:ind w:left="25" w:right="-5" w:firstLine="172"/>
              <w:rPr>
                <w:b/>
                <w:sz w:val="24"/>
              </w:rPr>
            </w:pPr>
            <w:r>
              <w:rPr>
                <w:b/>
                <w:sz w:val="24"/>
              </w:rPr>
              <w:t>зменшення фінрезультату</w:t>
            </w:r>
          </w:p>
        </w:tc>
      </w:tr>
      <w:tr w:rsidR="0085302A" w:rsidRPr="00226C90">
        <w:trPr>
          <w:trHeight w:val="608"/>
        </w:trPr>
        <w:tc>
          <w:tcPr>
            <w:tcW w:w="689" w:type="dxa"/>
          </w:tcPr>
          <w:p w:rsidR="0085302A" w:rsidRDefault="00942E2A">
            <w:pPr>
              <w:pStyle w:val="TableParagraph"/>
              <w:spacing w:before="159"/>
              <w:ind w:left="11"/>
              <w:jc w:val="center"/>
              <w:rPr>
                <w:sz w:val="24"/>
              </w:rPr>
            </w:pPr>
            <w:r>
              <w:rPr>
                <w:sz w:val="24"/>
              </w:rPr>
              <w:t>1</w:t>
            </w:r>
          </w:p>
        </w:tc>
        <w:tc>
          <w:tcPr>
            <w:tcW w:w="2905" w:type="dxa"/>
          </w:tcPr>
          <w:p w:rsidR="0085302A" w:rsidRPr="00226C90" w:rsidRDefault="00942E2A">
            <w:pPr>
              <w:pStyle w:val="TableParagraph"/>
              <w:spacing w:before="20"/>
              <w:ind w:left="25"/>
              <w:rPr>
                <w:sz w:val="24"/>
                <w:lang w:val="ru-RU"/>
              </w:rPr>
            </w:pPr>
            <w:r w:rsidRPr="00226C90">
              <w:rPr>
                <w:sz w:val="24"/>
                <w:lang w:val="ru-RU"/>
              </w:rPr>
              <w:t>Дооцінка основних засобів, які раніше не уціняли</w:t>
            </w:r>
          </w:p>
        </w:tc>
        <w:tc>
          <w:tcPr>
            <w:tcW w:w="946" w:type="dxa"/>
          </w:tcPr>
          <w:p w:rsidR="0085302A" w:rsidRPr="00226C90" w:rsidRDefault="0085302A">
            <w:pPr>
              <w:pStyle w:val="TableParagraph"/>
              <w:rPr>
                <w:sz w:val="24"/>
                <w:lang w:val="ru-RU"/>
              </w:rPr>
            </w:pPr>
          </w:p>
        </w:tc>
        <w:tc>
          <w:tcPr>
            <w:tcW w:w="881" w:type="dxa"/>
          </w:tcPr>
          <w:p w:rsidR="0085302A" w:rsidRPr="00226C90" w:rsidRDefault="0085302A">
            <w:pPr>
              <w:pStyle w:val="TableParagraph"/>
              <w:rPr>
                <w:sz w:val="24"/>
                <w:lang w:val="ru-RU"/>
              </w:rPr>
            </w:pPr>
          </w:p>
        </w:tc>
        <w:tc>
          <w:tcPr>
            <w:tcW w:w="749" w:type="dxa"/>
          </w:tcPr>
          <w:p w:rsidR="0085302A" w:rsidRPr="00226C90" w:rsidRDefault="0085302A">
            <w:pPr>
              <w:pStyle w:val="TableParagraph"/>
              <w:rPr>
                <w:sz w:val="24"/>
                <w:lang w:val="ru-RU"/>
              </w:rPr>
            </w:pPr>
          </w:p>
        </w:tc>
        <w:tc>
          <w:tcPr>
            <w:tcW w:w="1623" w:type="dxa"/>
          </w:tcPr>
          <w:p w:rsidR="0085302A" w:rsidRPr="00226C90" w:rsidRDefault="0085302A">
            <w:pPr>
              <w:pStyle w:val="TableParagraph"/>
              <w:rPr>
                <w:sz w:val="24"/>
                <w:lang w:val="ru-RU"/>
              </w:rPr>
            </w:pPr>
          </w:p>
        </w:tc>
        <w:tc>
          <w:tcPr>
            <w:tcW w:w="1620" w:type="dxa"/>
          </w:tcPr>
          <w:p w:rsidR="0085302A" w:rsidRPr="00226C90" w:rsidRDefault="0085302A">
            <w:pPr>
              <w:pStyle w:val="TableParagraph"/>
              <w:rPr>
                <w:sz w:val="24"/>
                <w:lang w:val="ru-RU"/>
              </w:rPr>
            </w:pPr>
          </w:p>
        </w:tc>
      </w:tr>
      <w:tr w:rsidR="0085302A">
        <w:trPr>
          <w:trHeight w:val="415"/>
        </w:trPr>
        <w:tc>
          <w:tcPr>
            <w:tcW w:w="689" w:type="dxa"/>
          </w:tcPr>
          <w:p w:rsidR="0085302A" w:rsidRDefault="00942E2A">
            <w:pPr>
              <w:pStyle w:val="TableParagraph"/>
              <w:spacing w:before="62"/>
              <w:ind w:left="174" w:right="160"/>
              <w:jc w:val="center"/>
              <w:rPr>
                <w:sz w:val="24"/>
              </w:rPr>
            </w:pPr>
            <w:r>
              <w:rPr>
                <w:sz w:val="24"/>
              </w:rPr>
              <w:t>1.1</w:t>
            </w:r>
          </w:p>
        </w:tc>
        <w:tc>
          <w:tcPr>
            <w:tcW w:w="2905" w:type="dxa"/>
          </w:tcPr>
          <w:p w:rsidR="0085302A" w:rsidRDefault="00942E2A">
            <w:pPr>
              <w:pStyle w:val="TableParagraph"/>
              <w:spacing w:before="62"/>
              <w:ind w:left="25"/>
              <w:rPr>
                <w:sz w:val="24"/>
              </w:rPr>
            </w:pPr>
            <w:r>
              <w:rPr>
                <w:sz w:val="24"/>
              </w:rPr>
              <w:t>суми зносу</w:t>
            </w:r>
          </w:p>
        </w:tc>
        <w:tc>
          <w:tcPr>
            <w:tcW w:w="946" w:type="dxa"/>
          </w:tcPr>
          <w:p w:rsidR="0085302A" w:rsidRDefault="00942E2A">
            <w:pPr>
              <w:pStyle w:val="TableParagraph"/>
              <w:spacing w:before="62"/>
              <w:ind w:right="277"/>
              <w:jc w:val="right"/>
              <w:rPr>
                <w:sz w:val="24"/>
              </w:rPr>
            </w:pPr>
            <w:r>
              <w:rPr>
                <w:sz w:val="24"/>
              </w:rPr>
              <w:t>411</w:t>
            </w:r>
          </w:p>
        </w:tc>
        <w:tc>
          <w:tcPr>
            <w:tcW w:w="881" w:type="dxa"/>
          </w:tcPr>
          <w:p w:rsidR="0085302A" w:rsidRDefault="00942E2A">
            <w:pPr>
              <w:pStyle w:val="TableParagraph"/>
              <w:spacing w:before="62"/>
              <w:ind w:left="258"/>
              <w:rPr>
                <w:sz w:val="24"/>
              </w:rPr>
            </w:pPr>
            <w:r>
              <w:rPr>
                <w:sz w:val="24"/>
              </w:rPr>
              <w:t>131</w:t>
            </w:r>
          </w:p>
        </w:tc>
        <w:tc>
          <w:tcPr>
            <w:tcW w:w="749" w:type="dxa"/>
          </w:tcPr>
          <w:p w:rsidR="0085302A" w:rsidRDefault="00942E2A">
            <w:pPr>
              <w:pStyle w:val="TableParagraph"/>
              <w:spacing w:before="62"/>
              <w:ind w:left="130"/>
              <w:rPr>
                <w:sz w:val="24"/>
              </w:rPr>
            </w:pPr>
            <w:r>
              <w:rPr>
                <w:sz w:val="24"/>
              </w:rPr>
              <w:t>1000</w:t>
            </w:r>
          </w:p>
        </w:tc>
        <w:tc>
          <w:tcPr>
            <w:tcW w:w="1623" w:type="dxa"/>
          </w:tcPr>
          <w:p w:rsidR="0085302A" w:rsidRDefault="00942E2A">
            <w:pPr>
              <w:pStyle w:val="TableParagraph"/>
              <w:spacing w:before="62"/>
              <w:ind w:right="756"/>
              <w:jc w:val="right"/>
              <w:rPr>
                <w:sz w:val="24"/>
              </w:rPr>
            </w:pPr>
            <w:r>
              <w:rPr>
                <w:w w:val="99"/>
                <w:sz w:val="24"/>
              </w:rPr>
              <w:t>-</w:t>
            </w:r>
          </w:p>
        </w:tc>
        <w:tc>
          <w:tcPr>
            <w:tcW w:w="1620" w:type="dxa"/>
          </w:tcPr>
          <w:p w:rsidR="0085302A" w:rsidRDefault="00942E2A">
            <w:pPr>
              <w:pStyle w:val="TableParagraph"/>
              <w:spacing w:before="62"/>
              <w:ind w:left="8"/>
              <w:jc w:val="center"/>
              <w:rPr>
                <w:sz w:val="24"/>
              </w:rPr>
            </w:pPr>
            <w:r>
              <w:rPr>
                <w:w w:val="99"/>
                <w:sz w:val="24"/>
              </w:rPr>
              <w:t>-</w:t>
            </w:r>
          </w:p>
        </w:tc>
      </w:tr>
      <w:tr w:rsidR="0085302A">
        <w:trPr>
          <w:trHeight w:val="333"/>
        </w:trPr>
        <w:tc>
          <w:tcPr>
            <w:tcW w:w="689" w:type="dxa"/>
          </w:tcPr>
          <w:p w:rsidR="0085302A" w:rsidRDefault="00942E2A">
            <w:pPr>
              <w:pStyle w:val="TableParagraph"/>
              <w:spacing w:before="20"/>
              <w:ind w:left="174" w:right="160"/>
              <w:jc w:val="center"/>
              <w:rPr>
                <w:sz w:val="24"/>
              </w:rPr>
            </w:pPr>
            <w:r>
              <w:rPr>
                <w:sz w:val="24"/>
              </w:rPr>
              <w:t>1.2</w:t>
            </w:r>
          </w:p>
        </w:tc>
        <w:tc>
          <w:tcPr>
            <w:tcW w:w="2905" w:type="dxa"/>
          </w:tcPr>
          <w:p w:rsidR="0085302A" w:rsidRDefault="00942E2A">
            <w:pPr>
              <w:pStyle w:val="TableParagraph"/>
              <w:spacing w:before="20"/>
              <w:ind w:left="25"/>
              <w:rPr>
                <w:sz w:val="24"/>
              </w:rPr>
            </w:pPr>
            <w:r>
              <w:rPr>
                <w:sz w:val="24"/>
              </w:rPr>
              <w:t>суми первісної вартості</w:t>
            </w:r>
          </w:p>
        </w:tc>
        <w:tc>
          <w:tcPr>
            <w:tcW w:w="946" w:type="dxa"/>
          </w:tcPr>
          <w:p w:rsidR="0085302A" w:rsidRDefault="00942E2A">
            <w:pPr>
              <w:pStyle w:val="TableParagraph"/>
              <w:spacing w:before="20"/>
              <w:ind w:right="337"/>
              <w:jc w:val="right"/>
              <w:rPr>
                <w:sz w:val="24"/>
              </w:rPr>
            </w:pPr>
            <w:r>
              <w:rPr>
                <w:sz w:val="24"/>
              </w:rPr>
              <w:t>10</w:t>
            </w:r>
          </w:p>
        </w:tc>
        <w:tc>
          <w:tcPr>
            <w:tcW w:w="881" w:type="dxa"/>
          </w:tcPr>
          <w:p w:rsidR="0085302A" w:rsidRDefault="00942E2A">
            <w:pPr>
              <w:pStyle w:val="TableParagraph"/>
              <w:spacing w:before="20"/>
              <w:ind w:left="258"/>
              <w:rPr>
                <w:sz w:val="24"/>
              </w:rPr>
            </w:pPr>
            <w:r>
              <w:rPr>
                <w:sz w:val="24"/>
              </w:rPr>
              <w:t>411</w:t>
            </w:r>
          </w:p>
        </w:tc>
        <w:tc>
          <w:tcPr>
            <w:tcW w:w="749" w:type="dxa"/>
          </w:tcPr>
          <w:p w:rsidR="0085302A" w:rsidRDefault="00942E2A">
            <w:pPr>
              <w:pStyle w:val="TableParagraph"/>
              <w:spacing w:before="20"/>
              <w:ind w:left="130"/>
              <w:rPr>
                <w:sz w:val="24"/>
              </w:rPr>
            </w:pPr>
            <w:r>
              <w:rPr>
                <w:sz w:val="24"/>
              </w:rPr>
              <w:t>2500</w:t>
            </w:r>
          </w:p>
        </w:tc>
        <w:tc>
          <w:tcPr>
            <w:tcW w:w="1623" w:type="dxa"/>
          </w:tcPr>
          <w:p w:rsidR="0085302A" w:rsidRDefault="00942E2A">
            <w:pPr>
              <w:pStyle w:val="TableParagraph"/>
              <w:spacing w:before="20"/>
              <w:ind w:right="756"/>
              <w:jc w:val="right"/>
              <w:rPr>
                <w:sz w:val="24"/>
              </w:rPr>
            </w:pPr>
            <w:r>
              <w:rPr>
                <w:w w:val="99"/>
                <w:sz w:val="24"/>
              </w:rPr>
              <w:t>-</w:t>
            </w:r>
          </w:p>
        </w:tc>
        <w:tc>
          <w:tcPr>
            <w:tcW w:w="1620" w:type="dxa"/>
          </w:tcPr>
          <w:p w:rsidR="0085302A" w:rsidRDefault="00942E2A">
            <w:pPr>
              <w:pStyle w:val="TableParagraph"/>
              <w:spacing w:before="20"/>
              <w:ind w:left="8"/>
              <w:jc w:val="center"/>
              <w:rPr>
                <w:sz w:val="24"/>
              </w:rPr>
            </w:pPr>
            <w:r>
              <w:rPr>
                <w:w w:val="99"/>
                <w:sz w:val="24"/>
              </w:rPr>
              <w:t>-</w:t>
            </w:r>
          </w:p>
        </w:tc>
      </w:tr>
      <w:tr w:rsidR="0085302A" w:rsidRPr="00226C90">
        <w:trPr>
          <w:trHeight w:val="608"/>
        </w:trPr>
        <w:tc>
          <w:tcPr>
            <w:tcW w:w="689" w:type="dxa"/>
          </w:tcPr>
          <w:p w:rsidR="0085302A" w:rsidRDefault="00942E2A">
            <w:pPr>
              <w:pStyle w:val="TableParagraph"/>
              <w:spacing w:before="157"/>
              <w:ind w:left="11"/>
              <w:jc w:val="center"/>
              <w:rPr>
                <w:sz w:val="24"/>
              </w:rPr>
            </w:pPr>
            <w:r>
              <w:rPr>
                <w:sz w:val="24"/>
              </w:rPr>
              <w:t>2</w:t>
            </w:r>
          </w:p>
        </w:tc>
        <w:tc>
          <w:tcPr>
            <w:tcW w:w="2905" w:type="dxa"/>
          </w:tcPr>
          <w:p w:rsidR="0085302A" w:rsidRPr="00226C90" w:rsidRDefault="00942E2A">
            <w:pPr>
              <w:pStyle w:val="TableParagraph"/>
              <w:spacing w:before="20"/>
              <w:ind w:left="25"/>
              <w:rPr>
                <w:sz w:val="24"/>
                <w:lang w:val="ru-RU"/>
              </w:rPr>
            </w:pPr>
            <w:r w:rsidRPr="00226C90">
              <w:rPr>
                <w:sz w:val="24"/>
                <w:lang w:val="ru-RU"/>
              </w:rPr>
              <w:t>Дооцінка основних засобів, які раніше уціняли</w:t>
            </w:r>
          </w:p>
        </w:tc>
        <w:tc>
          <w:tcPr>
            <w:tcW w:w="946" w:type="dxa"/>
          </w:tcPr>
          <w:p w:rsidR="0085302A" w:rsidRPr="00226C90" w:rsidRDefault="0085302A">
            <w:pPr>
              <w:pStyle w:val="TableParagraph"/>
              <w:rPr>
                <w:sz w:val="24"/>
                <w:lang w:val="ru-RU"/>
              </w:rPr>
            </w:pPr>
          </w:p>
        </w:tc>
        <w:tc>
          <w:tcPr>
            <w:tcW w:w="881" w:type="dxa"/>
          </w:tcPr>
          <w:p w:rsidR="0085302A" w:rsidRPr="00226C90" w:rsidRDefault="0085302A">
            <w:pPr>
              <w:pStyle w:val="TableParagraph"/>
              <w:rPr>
                <w:sz w:val="24"/>
                <w:lang w:val="ru-RU"/>
              </w:rPr>
            </w:pPr>
          </w:p>
        </w:tc>
        <w:tc>
          <w:tcPr>
            <w:tcW w:w="749" w:type="dxa"/>
          </w:tcPr>
          <w:p w:rsidR="0085302A" w:rsidRPr="00226C90" w:rsidRDefault="0085302A">
            <w:pPr>
              <w:pStyle w:val="TableParagraph"/>
              <w:rPr>
                <w:sz w:val="24"/>
                <w:lang w:val="ru-RU"/>
              </w:rPr>
            </w:pPr>
          </w:p>
        </w:tc>
        <w:tc>
          <w:tcPr>
            <w:tcW w:w="1623" w:type="dxa"/>
          </w:tcPr>
          <w:p w:rsidR="0085302A" w:rsidRPr="00226C90" w:rsidRDefault="0085302A">
            <w:pPr>
              <w:pStyle w:val="TableParagraph"/>
              <w:rPr>
                <w:sz w:val="24"/>
                <w:lang w:val="ru-RU"/>
              </w:rPr>
            </w:pPr>
          </w:p>
        </w:tc>
        <w:tc>
          <w:tcPr>
            <w:tcW w:w="1620" w:type="dxa"/>
          </w:tcPr>
          <w:p w:rsidR="0085302A" w:rsidRPr="00226C90" w:rsidRDefault="0085302A">
            <w:pPr>
              <w:pStyle w:val="TableParagraph"/>
              <w:rPr>
                <w:sz w:val="24"/>
                <w:lang w:val="ru-RU"/>
              </w:rPr>
            </w:pPr>
          </w:p>
        </w:tc>
      </w:tr>
      <w:tr w:rsidR="0085302A">
        <w:trPr>
          <w:trHeight w:val="330"/>
        </w:trPr>
        <w:tc>
          <w:tcPr>
            <w:tcW w:w="689" w:type="dxa"/>
          </w:tcPr>
          <w:p w:rsidR="0085302A" w:rsidRDefault="00942E2A">
            <w:pPr>
              <w:pStyle w:val="TableParagraph"/>
              <w:spacing w:before="20"/>
              <w:ind w:left="174" w:right="160"/>
              <w:jc w:val="center"/>
              <w:rPr>
                <w:sz w:val="24"/>
              </w:rPr>
            </w:pPr>
            <w:r>
              <w:rPr>
                <w:sz w:val="24"/>
              </w:rPr>
              <w:t>2.1</w:t>
            </w:r>
          </w:p>
        </w:tc>
        <w:tc>
          <w:tcPr>
            <w:tcW w:w="2905" w:type="dxa"/>
          </w:tcPr>
          <w:p w:rsidR="0085302A" w:rsidRDefault="00942E2A">
            <w:pPr>
              <w:pStyle w:val="TableParagraph"/>
              <w:spacing w:before="20"/>
              <w:ind w:left="25"/>
              <w:rPr>
                <w:sz w:val="24"/>
              </w:rPr>
            </w:pPr>
            <w:r>
              <w:rPr>
                <w:sz w:val="24"/>
              </w:rPr>
              <w:t>суми зносу</w:t>
            </w:r>
          </w:p>
        </w:tc>
        <w:tc>
          <w:tcPr>
            <w:tcW w:w="946" w:type="dxa"/>
          </w:tcPr>
          <w:p w:rsidR="0085302A" w:rsidRDefault="00942E2A">
            <w:pPr>
              <w:pStyle w:val="TableParagraph"/>
              <w:spacing w:before="20"/>
              <w:ind w:right="337"/>
              <w:jc w:val="right"/>
              <w:rPr>
                <w:sz w:val="24"/>
              </w:rPr>
            </w:pPr>
            <w:r>
              <w:rPr>
                <w:sz w:val="24"/>
              </w:rPr>
              <w:t>10</w:t>
            </w:r>
          </w:p>
        </w:tc>
        <w:tc>
          <w:tcPr>
            <w:tcW w:w="881" w:type="dxa"/>
          </w:tcPr>
          <w:p w:rsidR="0085302A" w:rsidRDefault="00942E2A">
            <w:pPr>
              <w:pStyle w:val="TableParagraph"/>
              <w:spacing w:before="20"/>
              <w:ind w:left="258"/>
              <w:rPr>
                <w:sz w:val="24"/>
              </w:rPr>
            </w:pPr>
            <w:r>
              <w:rPr>
                <w:sz w:val="24"/>
              </w:rPr>
              <w:t>131</w:t>
            </w:r>
          </w:p>
        </w:tc>
        <w:tc>
          <w:tcPr>
            <w:tcW w:w="749" w:type="dxa"/>
          </w:tcPr>
          <w:p w:rsidR="0085302A" w:rsidRDefault="00942E2A">
            <w:pPr>
              <w:pStyle w:val="TableParagraph"/>
              <w:spacing w:before="20"/>
              <w:ind w:left="130"/>
              <w:rPr>
                <w:sz w:val="24"/>
              </w:rPr>
            </w:pPr>
            <w:r>
              <w:rPr>
                <w:sz w:val="24"/>
              </w:rPr>
              <w:t>1000</w:t>
            </w:r>
          </w:p>
        </w:tc>
        <w:tc>
          <w:tcPr>
            <w:tcW w:w="1623" w:type="dxa"/>
          </w:tcPr>
          <w:p w:rsidR="0085302A" w:rsidRDefault="00942E2A">
            <w:pPr>
              <w:pStyle w:val="TableParagraph"/>
              <w:spacing w:before="20"/>
              <w:ind w:right="756"/>
              <w:jc w:val="right"/>
              <w:rPr>
                <w:sz w:val="24"/>
              </w:rPr>
            </w:pPr>
            <w:r>
              <w:rPr>
                <w:w w:val="99"/>
                <w:sz w:val="24"/>
              </w:rPr>
              <w:t>-</w:t>
            </w:r>
          </w:p>
        </w:tc>
        <w:tc>
          <w:tcPr>
            <w:tcW w:w="1620" w:type="dxa"/>
          </w:tcPr>
          <w:p w:rsidR="0085302A" w:rsidRDefault="00942E2A">
            <w:pPr>
              <w:pStyle w:val="TableParagraph"/>
              <w:spacing w:before="20"/>
              <w:ind w:left="8"/>
              <w:jc w:val="center"/>
              <w:rPr>
                <w:sz w:val="24"/>
              </w:rPr>
            </w:pPr>
            <w:r>
              <w:rPr>
                <w:w w:val="99"/>
                <w:sz w:val="24"/>
              </w:rPr>
              <w:t>-</w:t>
            </w:r>
          </w:p>
        </w:tc>
      </w:tr>
      <w:tr w:rsidR="0085302A">
        <w:trPr>
          <w:trHeight w:val="609"/>
        </w:trPr>
        <w:tc>
          <w:tcPr>
            <w:tcW w:w="689" w:type="dxa"/>
          </w:tcPr>
          <w:p w:rsidR="0085302A" w:rsidRDefault="00942E2A">
            <w:pPr>
              <w:pStyle w:val="TableParagraph"/>
              <w:spacing w:before="159"/>
              <w:ind w:left="174" w:right="160"/>
              <w:jc w:val="center"/>
              <w:rPr>
                <w:sz w:val="24"/>
              </w:rPr>
            </w:pPr>
            <w:r>
              <w:rPr>
                <w:sz w:val="24"/>
              </w:rPr>
              <w:t>2.2</w:t>
            </w:r>
          </w:p>
        </w:tc>
        <w:tc>
          <w:tcPr>
            <w:tcW w:w="2905" w:type="dxa"/>
          </w:tcPr>
          <w:p w:rsidR="0085302A" w:rsidRPr="00226C90" w:rsidRDefault="00942E2A">
            <w:pPr>
              <w:pStyle w:val="TableParagraph"/>
              <w:spacing w:before="20"/>
              <w:ind w:left="25"/>
              <w:rPr>
                <w:sz w:val="24"/>
                <w:lang w:val="ru-RU"/>
              </w:rPr>
            </w:pPr>
            <w:r w:rsidRPr="00226C90">
              <w:rPr>
                <w:sz w:val="24"/>
                <w:lang w:val="ru-RU"/>
              </w:rPr>
              <w:t>суми залишкової вартості в межах уцінки</w:t>
            </w:r>
          </w:p>
        </w:tc>
        <w:tc>
          <w:tcPr>
            <w:tcW w:w="946" w:type="dxa"/>
          </w:tcPr>
          <w:p w:rsidR="0085302A" w:rsidRDefault="00942E2A">
            <w:pPr>
              <w:pStyle w:val="TableParagraph"/>
              <w:spacing w:before="159"/>
              <w:ind w:right="337"/>
              <w:jc w:val="right"/>
              <w:rPr>
                <w:sz w:val="24"/>
              </w:rPr>
            </w:pPr>
            <w:r>
              <w:rPr>
                <w:sz w:val="24"/>
              </w:rPr>
              <w:t>10</w:t>
            </w:r>
          </w:p>
        </w:tc>
        <w:tc>
          <w:tcPr>
            <w:tcW w:w="881" w:type="dxa"/>
          </w:tcPr>
          <w:p w:rsidR="0085302A" w:rsidRDefault="00942E2A">
            <w:pPr>
              <w:pStyle w:val="TableParagraph"/>
              <w:spacing w:before="159"/>
              <w:ind w:left="258"/>
              <w:rPr>
                <w:sz w:val="24"/>
              </w:rPr>
            </w:pPr>
            <w:r>
              <w:rPr>
                <w:sz w:val="24"/>
              </w:rPr>
              <w:t>746</w:t>
            </w:r>
          </w:p>
        </w:tc>
        <w:tc>
          <w:tcPr>
            <w:tcW w:w="749" w:type="dxa"/>
          </w:tcPr>
          <w:p w:rsidR="0085302A" w:rsidRDefault="00942E2A">
            <w:pPr>
              <w:pStyle w:val="TableParagraph"/>
              <w:spacing w:before="159"/>
              <w:ind w:left="130"/>
              <w:rPr>
                <w:sz w:val="24"/>
              </w:rPr>
            </w:pPr>
            <w:r>
              <w:rPr>
                <w:sz w:val="24"/>
              </w:rPr>
              <w:t>1500</w:t>
            </w:r>
          </w:p>
        </w:tc>
        <w:tc>
          <w:tcPr>
            <w:tcW w:w="1623" w:type="dxa"/>
          </w:tcPr>
          <w:p w:rsidR="0085302A" w:rsidRDefault="00942E2A">
            <w:pPr>
              <w:pStyle w:val="TableParagraph"/>
              <w:spacing w:before="159"/>
              <w:ind w:right="756"/>
              <w:jc w:val="right"/>
              <w:rPr>
                <w:sz w:val="24"/>
              </w:rPr>
            </w:pPr>
            <w:r>
              <w:rPr>
                <w:w w:val="99"/>
                <w:sz w:val="24"/>
              </w:rPr>
              <w:t>-</w:t>
            </w:r>
          </w:p>
        </w:tc>
        <w:tc>
          <w:tcPr>
            <w:tcW w:w="1620" w:type="dxa"/>
          </w:tcPr>
          <w:p w:rsidR="0085302A" w:rsidRDefault="00942E2A">
            <w:pPr>
              <w:pStyle w:val="TableParagraph"/>
              <w:spacing w:before="159"/>
              <w:ind w:left="547" w:right="538"/>
              <w:jc w:val="center"/>
              <w:rPr>
                <w:sz w:val="24"/>
              </w:rPr>
            </w:pPr>
            <w:r>
              <w:rPr>
                <w:sz w:val="24"/>
              </w:rPr>
              <w:t>1500</w:t>
            </w:r>
          </w:p>
        </w:tc>
      </w:tr>
      <w:tr w:rsidR="0085302A">
        <w:trPr>
          <w:trHeight w:val="885"/>
        </w:trPr>
        <w:tc>
          <w:tcPr>
            <w:tcW w:w="689" w:type="dxa"/>
          </w:tcPr>
          <w:p w:rsidR="0085302A" w:rsidRDefault="0085302A">
            <w:pPr>
              <w:pStyle w:val="TableParagraph"/>
              <w:spacing w:before="8"/>
              <w:rPr>
                <w:b/>
                <w:sz w:val="25"/>
              </w:rPr>
            </w:pPr>
          </w:p>
          <w:p w:rsidR="0085302A" w:rsidRDefault="00942E2A">
            <w:pPr>
              <w:pStyle w:val="TableParagraph"/>
              <w:spacing w:before="1"/>
              <w:ind w:left="174" w:right="160"/>
              <w:jc w:val="center"/>
              <w:rPr>
                <w:sz w:val="24"/>
              </w:rPr>
            </w:pPr>
            <w:r>
              <w:rPr>
                <w:sz w:val="24"/>
              </w:rPr>
              <w:t>2.3</w:t>
            </w:r>
          </w:p>
        </w:tc>
        <w:tc>
          <w:tcPr>
            <w:tcW w:w="2905" w:type="dxa"/>
          </w:tcPr>
          <w:p w:rsidR="0085302A" w:rsidRPr="00226C90" w:rsidRDefault="00942E2A">
            <w:pPr>
              <w:pStyle w:val="TableParagraph"/>
              <w:spacing w:before="20"/>
              <w:ind w:left="25" w:right="13"/>
              <w:jc w:val="both"/>
              <w:rPr>
                <w:sz w:val="24"/>
                <w:lang w:val="ru-RU"/>
              </w:rPr>
            </w:pPr>
            <w:r w:rsidRPr="00226C90">
              <w:rPr>
                <w:sz w:val="24"/>
                <w:lang w:val="ru-RU"/>
              </w:rPr>
              <w:t>суми залишкової вартості, яка перевищує попередню уцінку</w:t>
            </w:r>
          </w:p>
        </w:tc>
        <w:tc>
          <w:tcPr>
            <w:tcW w:w="946" w:type="dxa"/>
          </w:tcPr>
          <w:p w:rsidR="0085302A" w:rsidRPr="00226C90" w:rsidRDefault="0085302A">
            <w:pPr>
              <w:pStyle w:val="TableParagraph"/>
              <w:spacing w:before="8"/>
              <w:rPr>
                <w:b/>
                <w:sz w:val="25"/>
                <w:lang w:val="ru-RU"/>
              </w:rPr>
            </w:pPr>
          </w:p>
          <w:p w:rsidR="0085302A" w:rsidRDefault="00942E2A">
            <w:pPr>
              <w:pStyle w:val="TableParagraph"/>
              <w:spacing w:before="1"/>
              <w:ind w:right="337"/>
              <w:jc w:val="right"/>
              <w:rPr>
                <w:sz w:val="24"/>
              </w:rPr>
            </w:pPr>
            <w:r>
              <w:rPr>
                <w:sz w:val="24"/>
              </w:rPr>
              <w:t>10</w:t>
            </w:r>
          </w:p>
        </w:tc>
        <w:tc>
          <w:tcPr>
            <w:tcW w:w="881" w:type="dxa"/>
          </w:tcPr>
          <w:p w:rsidR="0085302A" w:rsidRDefault="0085302A">
            <w:pPr>
              <w:pStyle w:val="TableParagraph"/>
              <w:spacing w:before="8"/>
              <w:rPr>
                <w:b/>
                <w:sz w:val="25"/>
              </w:rPr>
            </w:pPr>
          </w:p>
          <w:p w:rsidR="0085302A" w:rsidRDefault="00942E2A">
            <w:pPr>
              <w:pStyle w:val="TableParagraph"/>
              <w:spacing w:before="1"/>
              <w:ind w:left="258"/>
              <w:rPr>
                <w:sz w:val="24"/>
              </w:rPr>
            </w:pPr>
            <w:r>
              <w:rPr>
                <w:sz w:val="24"/>
              </w:rPr>
              <w:t>411</w:t>
            </w:r>
          </w:p>
        </w:tc>
        <w:tc>
          <w:tcPr>
            <w:tcW w:w="749" w:type="dxa"/>
          </w:tcPr>
          <w:p w:rsidR="0085302A" w:rsidRDefault="0085302A">
            <w:pPr>
              <w:pStyle w:val="TableParagraph"/>
              <w:spacing w:before="8"/>
              <w:rPr>
                <w:b/>
                <w:sz w:val="25"/>
              </w:rPr>
            </w:pPr>
          </w:p>
          <w:p w:rsidR="0085302A" w:rsidRDefault="00942E2A">
            <w:pPr>
              <w:pStyle w:val="TableParagraph"/>
              <w:spacing w:before="1"/>
              <w:ind w:left="130"/>
              <w:rPr>
                <w:sz w:val="24"/>
              </w:rPr>
            </w:pPr>
            <w:r>
              <w:rPr>
                <w:sz w:val="24"/>
              </w:rPr>
              <w:t>1000</w:t>
            </w:r>
          </w:p>
        </w:tc>
        <w:tc>
          <w:tcPr>
            <w:tcW w:w="1623" w:type="dxa"/>
          </w:tcPr>
          <w:p w:rsidR="0085302A" w:rsidRDefault="0085302A">
            <w:pPr>
              <w:pStyle w:val="TableParagraph"/>
              <w:spacing w:before="8"/>
              <w:rPr>
                <w:b/>
                <w:sz w:val="25"/>
              </w:rPr>
            </w:pPr>
          </w:p>
          <w:p w:rsidR="0085302A" w:rsidRDefault="00942E2A">
            <w:pPr>
              <w:pStyle w:val="TableParagraph"/>
              <w:spacing w:before="1"/>
              <w:ind w:right="756"/>
              <w:jc w:val="right"/>
              <w:rPr>
                <w:sz w:val="24"/>
              </w:rPr>
            </w:pPr>
            <w:r>
              <w:rPr>
                <w:w w:val="99"/>
                <w:sz w:val="24"/>
              </w:rPr>
              <w:t>-</w:t>
            </w:r>
          </w:p>
        </w:tc>
        <w:tc>
          <w:tcPr>
            <w:tcW w:w="1620" w:type="dxa"/>
          </w:tcPr>
          <w:p w:rsidR="0085302A" w:rsidRDefault="0085302A">
            <w:pPr>
              <w:pStyle w:val="TableParagraph"/>
              <w:spacing w:before="8"/>
              <w:rPr>
                <w:b/>
                <w:sz w:val="25"/>
              </w:rPr>
            </w:pPr>
          </w:p>
          <w:p w:rsidR="0085302A" w:rsidRDefault="00942E2A">
            <w:pPr>
              <w:pStyle w:val="TableParagraph"/>
              <w:spacing w:before="1"/>
              <w:ind w:left="8"/>
              <w:jc w:val="center"/>
              <w:rPr>
                <w:sz w:val="24"/>
              </w:rPr>
            </w:pPr>
            <w:r>
              <w:rPr>
                <w:w w:val="99"/>
                <w:sz w:val="24"/>
              </w:rPr>
              <w:t>-</w:t>
            </w:r>
          </w:p>
        </w:tc>
      </w:tr>
    </w:tbl>
    <w:p w:rsidR="0085302A" w:rsidRDefault="0085302A">
      <w:pPr>
        <w:pStyle w:val="a3"/>
        <w:spacing w:before="4"/>
        <w:ind w:left="0" w:firstLine="0"/>
        <w:jc w:val="left"/>
        <w:rPr>
          <w:b/>
          <w:sz w:val="41"/>
        </w:rPr>
      </w:pPr>
    </w:p>
    <w:p w:rsidR="0085302A" w:rsidRPr="00226C90" w:rsidRDefault="00942E2A">
      <w:pPr>
        <w:pStyle w:val="a3"/>
        <w:spacing w:line="360" w:lineRule="auto"/>
        <w:ind w:right="266"/>
        <w:rPr>
          <w:lang w:val="ru-RU"/>
        </w:rPr>
      </w:pPr>
      <w:proofErr w:type="gramStart"/>
      <w:r>
        <w:t xml:space="preserve">На відміну від дооцінки, відновлення корисності може відбуватися тільки в межах балансової (залишкової) вартості цього активу, визначеної на дату відновлення корисності (без урахування попередньої суми втрат від зменшення його корисності) (табл. </w:t>
      </w:r>
      <w:r w:rsidRPr="00226C90">
        <w:rPr>
          <w:lang w:val="ru-RU"/>
        </w:rPr>
        <w:t>2.12).</w:t>
      </w:r>
      <w:proofErr w:type="gramEnd"/>
    </w:p>
    <w:p w:rsidR="0085302A" w:rsidRPr="00226C90" w:rsidRDefault="00942E2A">
      <w:pPr>
        <w:pStyle w:val="a3"/>
        <w:ind w:left="8049" w:firstLine="0"/>
        <w:jc w:val="left"/>
        <w:rPr>
          <w:lang w:val="ru-RU"/>
        </w:rPr>
      </w:pPr>
      <w:r w:rsidRPr="00226C90">
        <w:rPr>
          <w:lang w:val="ru-RU"/>
        </w:rPr>
        <w:t>Таб</w:t>
      </w:r>
      <w:r w:rsidRPr="00226C90">
        <w:rPr>
          <w:lang w:val="ru-RU"/>
        </w:rPr>
        <w:t>лиця 2.12</w:t>
      </w:r>
    </w:p>
    <w:p w:rsidR="0085302A" w:rsidRPr="00226C90" w:rsidRDefault="00942E2A">
      <w:pPr>
        <w:pStyle w:val="Heading1"/>
        <w:spacing w:before="165" w:after="2" w:line="360" w:lineRule="auto"/>
        <w:ind w:left="3142" w:right="768" w:hanging="1664"/>
        <w:rPr>
          <w:lang w:val="ru-RU"/>
        </w:rPr>
      </w:pPr>
      <w:r w:rsidRPr="00226C90">
        <w:rPr>
          <w:lang w:val="ru-RU"/>
        </w:rPr>
        <w:t>Бухгалтерський і податковий облік операцій із відновлення корисності основних засобів</w:t>
      </w:r>
    </w:p>
    <w:tbl>
      <w:tblPr>
        <w:tblStyle w:val="TableNormal"/>
        <w:tblW w:w="0" w:type="auto"/>
        <w:tblInd w:w="11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05"/>
        <w:gridCol w:w="2348"/>
        <w:gridCol w:w="1039"/>
        <w:gridCol w:w="1030"/>
        <w:gridCol w:w="936"/>
        <w:gridCol w:w="1702"/>
        <w:gridCol w:w="1697"/>
      </w:tblGrid>
      <w:tr w:rsidR="0085302A">
        <w:trPr>
          <w:trHeight w:val="673"/>
        </w:trPr>
        <w:tc>
          <w:tcPr>
            <w:tcW w:w="905" w:type="dxa"/>
            <w:vMerge w:val="restart"/>
          </w:tcPr>
          <w:p w:rsidR="0085302A" w:rsidRPr="00226C90" w:rsidRDefault="0085302A">
            <w:pPr>
              <w:pStyle w:val="TableParagraph"/>
              <w:rPr>
                <w:b/>
                <w:sz w:val="26"/>
                <w:lang w:val="ru-RU"/>
              </w:rPr>
            </w:pPr>
          </w:p>
          <w:p w:rsidR="0085302A" w:rsidRPr="00226C90" w:rsidRDefault="0085302A">
            <w:pPr>
              <w:pStyle w:val="TableParagraph"/>
              <w:spacing w:before="11"/>
              <w:rPr>
                <w:b/>
                <w:sz w:val="32"/>
                <w:lang w:val="ru-RU"/>
              </w:rPr>
            </w:pPr>
          </w:p>
          <w:p w:rsidR="0085302A" w:rsidRDefault="00942E2A">
            <w:pPr>
              <w:pStyle w:val="TableParagraph"/>
              <w:ind w:left="150"/>
              <w:rPr>
                <w:b/>
                <w:sz w:val="24"/>
              </w:rPr>
            </w:pPr>
            <w:r>
              <w:rPr>
                <w:b/>
                <w:sz w:val="24"/>
              </w:rPr>
              <w:t>№ з/п</w:t>
            </w:r>
          </w:p>
        </w:tc>
        <w:tc>
          <w:tcPr>
            <w:tcW w:w="2348" w:type="dxa"/>
            <w:vMerge w:val="restart"/>
          </w:tcPr>
          <w:p w:rsidR="0085302A" w:rsidRDefault="0085302A">
            <w:pPr>
              <w:pStyle w:val="TableParagraph"/>
              <w:spacing w:before="11"/>
              <w:rPr>
                <w:b/>
                <w:sz w:val="34"/>
              </w:rPr>
            </w:pPr>
          </w:p>
          <w:p w:rsidR="0085302A" w:rsidRDefault="00942E2A">
            <w:pPr>
              <w:pStyle w:val="TableParagraph"/>
              <w:ind w:left="407" w:right="396" w:hanging="1"/>
              <w:jc w:val="center"/>
              <w:rPr>
                <w:b/>
                <w:sz w:val="24"/>
              </w:rPr>
            </w:pPr>
            <w:r>
              <w:rPr>
                <w:b/>
                <w:sz w:val="24"/>
              </w:rPr>
              <w:t>Зміст господарської операції</w:t>
            </w:r>
          </w:p>
        </w:tc>
        <w:tc>
          <w:tcPr>
            <w:tcW w:w="2069" w:type="dxa"/>
            <w:gridSpan w:val="2"/>
          </w:tcPr>
          <w:p w:rsidR="0085302A" w:rsidRDefault="00942E2A">
            <w:pPr>
              <w:pStyle w:val="TableParagraph"/>
              <w:spacing w:before="59"/>
              <w:ind w:left="740" w:right="118" w:hanging="593"/>
              <w:rPr>
                <w:b/>
                <w:sz w:val="24"/>
              </w:rPr>
            </w:pPr>
            <w:r>
              <w:rPr>
                <w:b/>
                <w:sz w:val="24"/>
              </w:rPr>
              <w:t>Бухгалтерський облік</w:t>
            </w:r>
          </w:p>
        </w:tc>
        <w:tc>
          <w:tcPr>
            <w:tcW w:w="936" w:type="dxa"/>
            <w:vMerge w:val="restart"/>
          </w:tcPr>
          <w:p w:rsidR="0085302A" w:rsidRDefault="0085302A">
            <w:pPr>
              <w:pStyle w:val="TableParagraph"/>
              <w:rPr>
                <w:b/>
                <w:sz w:val="26"/>
              </w:rPr>
            </w:pPr>
          </w:p>
          <w:p w:rsidR="0085302A" w:rsidRDefault="0085302A">
            <w:pPr>
              <w:pStyle w:val="TableParagraph"/>
              <w:spacing w:before="9"/>
              <w:rPr>
                <w:b/>
                <w:sz w:val="20"/>
              </w:rPr>
            </w:pPr>
          </w:p>
          <w:p w:rsidR="0085302A" w:rsidRDefault="00942E2A">
            <w:pPr>
              <w:pStyle w:val="TableParagraph"/>
              <w:spacing w:before="1"/>
              <w:ind w:left="244" w:right="116" w:hanging="96"/>
              <w:rPr>
                <w:b/>
                <w:sz w:val="24"/>
              </w:rPr>
            </w:pPr>
            <w:r>
              <w:rPr>
                <w:b/>
                <w:sz w:val="24"/>
              </w:rPr>
              <w:t>Сума, грн.</w:t>
            </w:r>
          </w:p>
        </w:tc>
        <w:tc>
          <w:tcPr>
            <w:tcW w:w="3399" w:type="dxa"/>
            <w:gridSpan w:val="2"/>
          </w:tcPr>
          <w:p w:rsidR="0085302A" w:rsidRDefault="00942E2A">
            <w:pPr>
              <w:pStyle w:val="TableParagraph"/>
              <w:spacing w:before="195"/>
              <w:ind w:left="432"/>
              <w:rPr>
                <w:b/>
                <w:sz w:val="24"/>
              </w:rPr>
            </w:pPr>
            <w:r>
              <w:rPr>
                <w:b/>
                <w:sz w:val="24"/>
              </w:rPr>
              <w:t>Податковий облік, грн.</w:t>
            </w:r>
          </w:p>
        </w:tc>
      </w:tr>
      <w:tr w:rsidR="0085302A">
        <w:trPr>
          <w:trHeight w:val="947"/>
        </w:trPr>
        <w:tc>
          <w:tcPr>
            <w:tcW w:w="905" w:type="dxa"/>
            <w:vMerge/>
            <w:tcBorders>
              <w:top w:val="nil"/>
            </w:tcBorders>
          </w:tcPr>
          <w:p w:rsidR="0085302A" w:rsidRDefault="0085302A">
            <w:pPr>
              <w:rPr>
                <w:sz w:val="2"/>
                <w:szCs w:val="2"/>
              </w:rPr>
            </w:pPr>
          </w:p>
        </w:tc>
        <w:tc>
          <w:tcPr>
            <w:tcW w:w="2348" w:type="dxa"/>
            <w:vMerge/>
            <w:tcBorders>
              <w:top w:val="nil"/>
            </w:tcBorders>
          </w:tcPr>
          <w:p w:rsidR="0085302A" w:rsidRDefault="0085302A">
            <w:pPr>
              <w:rPr>
                <w:sz w:val="2"/>
                <w:szCs w:val="2"/>
              </w:rPr>
            </w:pPr>
          </w:p>
        </w:tc>
        <w:tc>
          <w:tcPr>
            <w:tcW w:w="1039" w:type="dxa"/>
          </w:tcPr>
          <w:p w:rsidR="0085302A" w:rsidRDefault="0085302A">
            <w:pPr>
              <w:pStyle w:val="TableParagraph"/>
              <w:spacing w:before="10"/>
              <w:rPr>
                <w:b/>
                <w:sz w:val="28"/>
              </w:rPr>
            </w:pPr>
          </w:p>
          <w:p w:rsidR="0085302A" w:rsidRDefault="00942E2A">
            <w:pPr>
              <w:pStyle w:val="TableParagraph"/>
              <w:ind w:left="376"/>
              <w:rPr>
                <w:b/>
                <w:sz w:val="24"/>
              </w:rPr>
            </w:pPr>
            <w:r>
              <w:rPr>
                <w:b/>
                <w:sz w:val="24"/>
              </w:rPr>
              <w:t>Дт</w:t>
            </w:r>
          </w:p>
        </w:tc>
        <w:tc>
          <w:tcPr>
            <w:tcW w:w="1030" w:type="dxa"/>
          </w:tcPr>
          <w:p w:rsidR="0085302A" w:rsidRDefault="0085302A">
            <w:pPr>
              <w:pStyle w:val="TableParagraph"/>
              <w:spacing w:before="10"/>
              <w:rPr>
                <w:b/>
                <w:sz w:val="28"/>
              </w:rPr>
            </w:pPr>
          </w:p>
          <w:p w:rsidR="0085302A" w:rsidRDefault="00942E2A">
            <w:pPr>
              <w:pStyle w:val="TableParagraph"/>
              <w:ind w:left="367"/>
              <w:rPr>
                <w:b/>
                <w:sz w:val="24"/>
              </w:rPr>
            </w:pPr>
            <w:r>
              <w:rPr>
                <w:b/>
                <w:sz w:val="24"/>
              </w:rPr>
              <w:t>Кт</w:t>
            </w:r>
          </w:p>
        </w:tc>
        <w:tc>
          <w:tcPr>
            <w:tcW w:w="936" w:type="dxa"/>
            <w:vMerge/>
            <w:tcBorders>
              <w:top w:val="nil"/>
            </w:tcBorders>
          </w:tcPr>
          <w:p w:rsidR="0085302A" w:rsidRDefault="0085302A">
            <w:pPr>
              <w:rPr>
                <w:sz w:val="2"/>
                <w:szCs w:val="2"/>
              </w:rPr>
            </w:pPr>
          </w:p>
        </w:tc>
        <w:tc>
          <w:tcPr>
            <w:tcW w:w="1702" w:type="dxa"/>
          </w:tcPr>
          <w:p w:rsidR="0085302A" w:rsidRDefault="00942E2A">
            <w:pPr>
              <w:pStyle w:val="TableParagraph"/>
              <w:spacing w:before="56"/>
              <w:ind w:left="181" w:right="170" w:firstLine="36"/>
              <w:jc w:val="both"/>
              <w:rPr>
                <w:b/>
                <w:sz w:val="24"/>
              </w:rPr>
            </w:pPr>
            <w:r>
              <w:rPr>
                <w:b/>
                <w:sz w:val="24"/>
              </w:rPr>
              <w:t>збільшення фінансового результату</w:t>
            </w:r>
          </w:p>
        </w:tc>
        <w:tc>
          <w:tcPr>
            <w:tcW w:w="1697" w:type="dxa"/>
          </w:tcPr>
          <w:p w:rsidR="0085302A" w:rsidRDefault="00942E2A">
            <w:pPr>
              <w:pStyle w:val="TableParagraph"/>
              <w:spacing w:before="56"/>
              <w:ind w:left="179" w:right="168" w:firstLine="57"/>
              <w:jc w:val="both"/>
              <w:rPr>
                <w:b/>
                <w:sz w:val="24"/>
              </w:rPr>
            </w:pPr>
            <w:r>
              <w:rPr>
                <w:b/>
                <w:sz w:val="24"/>
              </w:rPr>
              <w:t>зменшення фінансового результату</w:t>
            </w:r>
          </w:p>
        </w:tc>
      </w:tr>
      <w:tr w:rsidR="0085302A">
        <w:trPr>
          <w:trHeight w:val="1379"/>
        </w:trPr>
        <w:tc>
          <w:tcPr>
            <w:tcW w:w="905" w:type="dxa"/>
          </w:tcPr>
          <w:p w:rsidR="0085302A" w:rsidRDefault="0085302A">
            <w:pPr>
              <w:pStyle w:val="TableParagraph"/>
              <w:rPr>
                <w:b/>
                <w:sz w:val="26"/>
              </w:rPr>
            </w:pPr>
          </w:p>
          <w:p w:rsidR="0085302A" w:rsidRDefault="0085302A">
            <w:pPr>
              <w:pStyle w:val="TableParagraph"/>
              <w:spacing w:before="3"/>
              <w:rPr>
                <w:b/>
                <w:sz w:val="21"/>
              </w:rPr>
            </w:pPr>
          </w:p>
          <w:p w:rsidR="0085302A" w:rsidRDefault="00942E2A">
            <w:pPr>
              <w:pStyle w:val="TableParagraph"/>
              <w:ind w:left="11"/>
              <w:jc w:val="center"/>
              <w:rPr>
                <w:sz w:val="24"/>
              </w:rPr>
            </w:pPr>
            <w:r>
              <w:rPr>
                <w:sz w:val="24"/>
              </w:rPr>
              <w:t>1</w:t>
            </w:r>
          </w:p>
        </w:tc>
        <w:tc>
          <w:tcPr>
            <w:tcW w:w="2348" w:type="dxa"/>
          </w:tcPr>
          <w:p w:rsidR="0085302A" w:rsidRPr="00226C90" w:rsidRDefault="00942E2A">
            <w:pPr>
              <w:pStyle w:val="TableParagraph"/>
              <w:tabs>
                <w:tab w:val="left" w:pos="1819"/>
              </w:tabs>
              <w:ind w:left="222" w:right="211"/>
              <w:rPr>
                <w:sz w:val="24"/>
                <w:lang w:val="ru-RU"/>
              </w:rPr>
            </w:pPr>
            <w:r w:rsidRPr="00226C90">
              <w:rPr>
                <w:sz w:val="24"/>
                <w:lang w:val="ru-RU"/>
              </w:rPr>
              <w:t>Вигоди</w:t>
            </w:r>
            <w:r w:rsidRPr="00226C90">
              <w:rPr>
                <w:sz w:val="24"/>
                <w:lang w:val="ru-RU"/>
              </w:rPr>
              <w:tab/>
            </w:r>
            <w:r w:rsidRPr="00226C90">
              <w:rPr>
                <w:spacing w:val="-1"/>
                <w:sz w:val="24"/>
                <w:lang w:val="ru-RU"/>
              </w:rPr>
              <w:t xml:space="preserve">від </w:t>
            </w:r>
            <w:r w:rsidRPr="00226C90">
              <w:rPr>
                <w:sz w:val="24"/>
                <w:lang w:val="ru-RU"/>
              </w:rPr>
              <w:t>відновлення корисності об’єктів</w:t>
            </w:r>
            <w:r w:rsidRPr="00226C90">
              <w:rPr>
                <w:spacing w:val="40"/>
                <w:sz w:val="24"/>
                <w:lang w:val="ru-RU"/>
              </w:rPr>
              <w:t xml:space="preserve"> </w:t>
            </w:r>
            <w:r w:rsidRPr="00226C90">
              <w:rPr>
                <w:sz w:val="24"/>
                <w:lang w:val="ru-RU"/>
              </w:rPr>
              <w:t>основних</w:t>
            </w:r>
          </w:p>
          <w:p w:rsidR="0085302A" w:rsidRDefault="00942E2A">
            <w:pPr>
              <w:pStyle w:val="TableParagraph"/>
              <w:spacing w:line="264" w:lineRule="exact"/>
              <w:ind w:left="222"/>
              <w:rPr>
                <w:sz w:val="24"/>
              </w:rPr>
            </w:pPr>
            <w:r>
              <w:rPr>
                <w:sz w:val="24"/>
              </w:rPr>
              <w:t>засобів</w:t>
            </w:r>
          </w:p>
        </w:tc>
        <w:tc>
          <w:tcPr>
            <w:tcW w:w="1039" w:type="dxa"/>
          </w:tcPr>
          <w:p w:rsidR="0085302A" w:rsidRDefault="0085302A">
            <w:pPr>
              <w:pStyle w:val="TableParagraph"/>
              <w:rPr>
                <w:b/>
                <w:sz w:val="26"/>
              </w:rPr>
            </w:pPr>
          </w:p>
          <w:p w:rsidR="0085302A" w:rsidRDefault="0085302A">
            <w:pPr>
              <w:pStyle w:val="TableParagraph"/>
              <w:spacing w:before="3"/>
              <w:rPr>
                <w:b/>
                <w:sz w:val="21"/>
              </w:rPr>
            </w:pPr>
          </w:p>
          <w:p w:rsidR="0085302A" w:rsidRDefault="00942E2A">
            <w:pPr>
              <w:pStyle w:val="TableParagraph"/>
              <w:ind w:left="337"/>
              <w:rPr>
                <w:sz w:val="24"/>
              </w:rPr>
            </w:pPr>
            <w:r>
              <w:rPr>
                <w:sz w:val="24"/>
              </w:rPr>
              <w:t>131</w:t>
            </w:r>
          </w:p>
        </w:tc>
        <w:tc>
          <w:tcPr>
            <w:tcW w:w="1030" w:type="dxa"/>
          </w:tcPr>
          <w:p w:rsidR="0085302A" w:rsidRDefault="0085302A">
            <w:pPr>
              <w:pStyle w:val="TableParagraph"/>
              <w:rPr>
                <w:b/>
                <w:sz w:val="26"/>
              </w:rPr>
            </w:pPr>
          </w:p>
          <w:p w:rsidR="0085302A" w:rsidRDefault="0085302A">
            <w:pPr>
              <w:pStyle w:val="TableParagraph"/>
              <w:spacing w:before="3"/>
              <w:rPr>
                <w:b/>
                <w:sz w:val="21"/>
              </w:rPr>
            </w:pPr>
          </w:p>
          <w:p w:rsidR="0085302A" w:rsidRDefault="00942E2A">
            <w:pPr>
              <w:pStyle w:val="TableParagraph"/>
              <w:ind w:left="333"/>
              <w:rPr>
                <w:sz w:val="24"/>
              </w:rPr>
            </w:pPr>
            <w:r>
              <w:rPr>
                <w:sz w:val="24"/>
              </w:rPr>
              <w:t>742</w:t>
            </w:r>
          </w:p>
        </w:tc>
        <w:tc>
          <w:tcPr>
            <w:tcW w:w="936" w:type="dxa"/>
          </w:tcPr>
          <w:p w:rsidR="0085302A" w:rsidRDefault="0085302A">
            <w:pPr>
              <w:pStyle w:val="TableParagraph"/>
              <w:rPr>
                <w:b/>
                <w:sz w:val="26"/>
              </w:rPr>
            </w:pPr>
          </w:p>
          <w:p w:rsidR="0085302A" w:rsidRDefault="0085302A">
            <w:pPr>
              <w:pStyle w:val="TableParagraph"/>
              <w:spacing w:before="3"/>
              <w:rPr>
                <w:b/>
                <w:sz w:val="21"/>
              </w:rPr>
            </w:pPr>
          </w:p>
          <w:p w:rsidR="0085302A" w:rsidRDefault="00942E2A">
            <w:pPr>
              <w:pStyle w:val="TableParagraph"/>
              <w:ind w:left="225"/>
              <w:rPr>
                <w:sz w:val="24"/>
              </w:rPr>
            </w:pPr>
            <w:r>
              <w:rPr>
                <w:sz w:val="24"/>
              </w:rPr>
              <w:t>2000</w:t>
            </w:r>
          </w:p>
        </w:tc>
        <w:tc>
          <w:tcPr>
            <w:tcW w:w="1702" w:type="dxa"/>
          </w:tcPr>
          <w:p w:rsidR="0085302A" w:rsidRDefault="0085302A">
            <w:pPr>
              <w:pStyle w:val="TableParagraph"/>
              <w:rPr>
                <w:b/>
                <w:sz w:val="26"/>
              </w:rPr>
            </w:pPr>
          </w:p>
          <w:p w:rsidR="0085302A" w:rsidRDefault="0085302A">
            <w:pPr>
              <w:pStyle w:val="TableParagraph"/>
              <w:spacing w:before="3"/>
              <w:rPr>
                <w:b/>
                <w:sz w:val="21"/>
              </w:rPr>
            </w:pPr>
          </w:p>
          <w:p w:rsidR="0085302A" w:rsidRDefault="00942E2A">
            <w:pPr>
              <w:pStyle w:val="TableParagraph"/>
              <w:ind w:left="15"/>
              <w:jc w:val="center"/>
              <w:rPr>
                <w:sz w:val="24"/>
              </w:rPr>
            </w:pPr>
            <w:r>
              <w:rPr>
                <w:w w:val="99"/>
                <w:sz w:val="24"/>
              </w:rPr>
              <w:t>-</w:t>
            </w:r>
          </w:p>
        </w:tc>
        <w:tc>
          <w:tcPr>
            <w:tcW w:w="1697" w:type="dxa"/>
          </w:tcPr>
          <w:p w:rsidR="0085302A" w:rsidRDefault="0085302A">
            <w:pPr>
              <w:pStyle w:val="TableParagraph"/>
              <w:rPr>
                <w:b/>
                <w:sz w:val="26"/>
              </w:rPr>
            </w:pPr>
          </w:p>
          <w:p w:rsidR="0085302A" w:rsidRDefault="0085302A">
            <w:pPr>
              <w:pStyle w:val="TableParagraph"/>
              <w:spacing w:before="3"/>
              <w:rPr>
                <w:b/>
                <w:sz w:val="21"/>
              </w:rPr>
            </w:pPr>
          </w:p>
          <w:p w:rsidR="0085302A" w:rsidRDefault="00942E2A">
            <w:pPr>
              <w:pStyle w:val="TableParagraph"/>
              <w:ind w:left="586" w:right="575"/>
              <w:jc w:val="center"/>
              <w:rPr>
                <w:sz w:val="24"/>
              </w:rPr>
            </w:pPr>
            <w:r>
              <w:rPr>
                <w:sz w:val="24"/>
              </w:rPr>
              <w:t>2000</w:t>
            </w:r>
          </w:p>
        </w:tc>
      </w:tr>
    </w:tbl>
    <w:p w:rsidR="0085302A" w:rsidRDefault="0085302A">
      <w:pPr>
        <w:jc w:val="center"/>
        <w:rPr>
          <w:sz w:val="24"/>
        </w:rPr>
        <w:sectPr w:rsidR="0085302A">
          <w:pgSz w:w="11910" w:h="16840"/>
          <w:pgMar w:top="960" w:right="580" w:bottom="280" w:left="1440" w:header="713" w:footer="0" w:gutter="0"/>
          <w:cols w:space="720"/>
        </w:sectPr>
      </w:pPr>
    </w:p>
    <w:p w:rsidR="0085302A" w:rsidRPr="00226C90" w:rsidRDefault="00942E2A">
      <w:pPr>
        <w:pStyle w:val="a3"/>
        <w:spacing w:before="147" w:line="362" w:lineRule="auto"/>
        <w:ind w:right="270"/>
        <w:rPr>
          <w:lang w:val="ru-RU"/>
        </w:rPr>
      </w:pPr>
      <w:r w:rsidRPr="00226C90">
        <w:rPr>
          <w:lang w:val="ru-RU"/>
        </w:rPr>
        <w:lastRenderedPageBreak/>
        <w:t>У разі ліквідації або продажу основного засобу чи нематеріального активу фінансовий результат до оподаткування:</w:t>
      </w:r>
    </w:p>
    <w:p w:rsidR="0085302A" w:rsidRPr="00226C90" w:rsidRDefault="00942E2A">
      <w:pPr>
        <w:pStyle w:val="a4"/>
        <w:numPr>
          <w:ilvl w:val="1"/>
          <w:numId w:val="17"/>
        </w:numPr>
        <w:tabs>
          <w:tab w:val="left" w:pos="1677"/>
          <w:tab w:val="left" w:pos="1678"/>
        </w:tabs>
        <w:spacing w:line="360" w:lineRule="auto"/>
        <w:ind w:right="265" w:firstLine="708"/>
        <w:rPr>
          <w:rFonts w:ascii="Symbol" w:hAnsi="Symbol"/>
          <w:sz w:val="20"/>
          <w:lang w:val="ru-RU"/>
        </w:rPr>
      </w:pPr>
      <w:r w:rsidRPr="00226C90">
        <w:rPr>
          <w:sz w:val="28"/>
          <w:lang w:val="ru-RU"/>
        </w:rPr>
        <w:t>збільшують на суму залишкової вартості об’єкта, визначену відповідно до положень (стандартів) бухгалтерського</w:t>
      </w:r>
      <w:r w:rsidRPr="00226C90">
        <w:rPr>
          <w:spacing w:val="-6"/>
          <w:sz w:val="28"/>
          <w:lang w:val="ru-RU"/>
        </w:rPr>
        <w:t xml:space="preserve"> </w:t>
      </w:r>
      <w:r w:rsidRPr="00226C90">
        <w:rPr>
          <w:sz w:val="28"/>
          <w:lang w:val="ru-RU"/>
        </w:rPr>
        <w:t>обліку;</w:t>
      </w:r>
    </w:p>
    <w:p w:rsidR="0085302A" w:rsidRPr="00226C90" w:rsidRDefault="00942E2A">
      <w:pPr>
        <w:pStyle w:val="a4"/>
        <w:numPr>
          <w:ilvl w:val="1"/>
          <w:numId w:val="17"/>
        </w:numPr>
        <w:tabs>
          <w:tab w:val="left" w:pos="1677"/>
          <w:tab w:val="left" w:pos="1678"/>
        </w:tabs>
        <w:spacing w:line="362" w:lineRule="auto"/>
        <w:ind w:right="268" w:firstLine="708"/>
        <w:rPr>
          <w:rFonts w:ascii="Symbol" w:hAnsi="Symbol"/>
          <w:sz w:val="20"/>
          <w:lang w:val="ru-RU"/>
        </w:rPr>
      </w:pPr>
      <w:r w:rsidRPr="00226C90">
        <w:rPr>
          <w:sz w:val="28"/>
          <w:lang w:val="ru-RU"/>
        </w:rPr>
        <w:t>зменшують на суму залишков</w:t>
      </w:r>
      <w:r w:rsidRPr="00226C90">
        <w:rPr>
          <w:sz w:val="28"/>
          <w:lang w:val="ru-RU"/>
        </w:rPr>
        <w:t>ої вартості об’єкта, визначену за правилами податкового</w:t>
      </w:r>
      <w:r w:rsidRPr="00226C90">
        <w:rPr>
          <w:spacing w:val="-2"/>
          <w:sz w:val="28"/>
          <w:lang w:val="ru-RU"/>
        </w:rPr>
        <w:t xml:space="preserve"> </w:t>
      </w:r>
      <w:r w:rsidRPr="00226C90">
        <w:rPr>
          <w:sz w:val="28"/>
          <w:lang w:val="ru-RU"/>
        </w:rPr>
        <w:t>обліку.</w:t>
      </w:r>
    </w:p>
    <w:p w:rsidR="0085302A" w:rsidRPr="00226C90" w:rsidRDefault="00942E2A">
      <w:pPr>
        <w:pStyle w:val="a3"/>
        <w:spacing w:line="360" w:lineRule="auto"/>
        <w:ind w:right="265"/>
        <w:rPr>
          <w:lang w:val="ru-RU"/>
        </w:rPr>
      </w:pPr>
      <w:r w:rsidRPr="00226C90">
        <w:rPr>
          <w:lang w:val="ru-RU"/>
        </w:rPr>
        <w:t>Як і у випадку із сумами амортизації, маємо справу із коригуванням фінрезультату на різницю між бухгалтерським і податковим обліками. До 01.01.2015 р. поняття «залишкова вартість» не існувало,</w:t>
      </w:r>
      <w:r w:rsidRPr="00226C90">
        <w:rPr>
          <w:lang w:val="ru-RU"/>
        </w:rPr>
        <w:t xml:space="preserve"> натомість ПКУ оперував терміном «балансова вартість», яка визначалась як різниця між первісною вартістю з урахуванням переоцінки та накопиченою амортизацією. Тепер же податкова «залишкова вартість» про переоцінену первісну нічого не мовить, хоча в бухгалт</w:t>
      </w:r>
      <w:r w:rsidRPr="00226C90">
        <w:rPr>
          <w:lang w:val="ru-RU"/>
        </w:rPr>
        <w:t>ерському обліку «залишкова вартість» включає</w:t>
      </w:r>
      <w:r w:rsidRPr="00226C90">
        <w:rPr>
          <w:spacing w:val="-2"/>
          <w:lang w:val="ru-RU"/>
        </w:rPr>
        <w:t xml:space="preserve"> </w:t>
      </w:r>
      <w:r w:rsidRPr="00226C90">
        <w:rPr>
          <w:lang w:val="ru-RU"/>
        </w:rPr>
        <w:t>переоцінку.</w:t>
      </w:r>
    </w:p>
    <w:p w:rsidR="0085302A" w:rsidRPr="00226C90" w:rsidRDefault="00942E2A">
      <w:pPr>
        <w:pStyle w:val="a3"/>
        <w:spacing w:line="360" w:lineRule="auto"/>
        <w:ind w:right="268"/>
        <w:rPr>
          <w:lang w:val="ru-RU"/>
        </w:rPr>
      </w:pPr>
      <w:r w:rsidRPr="00226C90">
        <w:rPr>
          <w:lang w:val="ru-RU"/>
        </w:rPr>
        <w:t>Вважаємо, що як і щодо терміну «основні засоби», для бухгалтерського та податкового обліків будуть різні правила. Під час розрахунку залишкової бухгалтерської вартості враховуватимуть суми переоцінки</w:t>
      </w:r>
      <w:r w:rsidRPr="00226C90">
        <w:rPr>
          <w:lang w:val="ru-RU"/>
        </w:rPr>
        <w:t>, а для податкового обліку, зважаючи на те що уцінка/дооцінка вже була відкоригована на різниці, про переоцінену вартість говорити не</w:t>
      </w:r>
      <w:r w:rsidRPr="00226C90">
        <w:rPr>
          <w:spacing w:val="-13"/>
          <w:lang w:val="ru-RU"/>
        </w:rPr>
        <w:t xml:space="preserve"> </w:t>
      </w:r>
      <w:r w:rsidRPr="00226C90">
        <w:rPr>
          <w:lang w:val="ru-RU"/>
        </w:rPr>
        <w:t>доречно.</w:t>
      </w:r>
    </w:p>
    <w:p w:rsidR="0085302A" w:rsidRPr="00226C90" w:rsidRDefault="00942E2A">
      <w:pPr>
        <w:pStyle w:val="a3"/>
        <w:spacing w:line="360" w:lineRule="auto"/>
        <w:ind w:right="264"/>
        <w:rPr>
          <w:lang w:val="ru-RU"/>
        </w:rPr>
      </w:pPr>
      <w:r w:rsidRPr="00226C90">
        <w:rPr>
          <w:lang w:val="ru-RU"/>
        </w:rPr>
        <w:t>Утім, як завжди, є винятки. Власне, як такої переоціненої вартості в податковому обліку з 01.01.2015 р. уже не існує, оскільки відсутня податкова індексація вартості основних засобів. Хоча існує «шлейф» від переносу минулорічної балансової вартості в сучас</w:t>
      </w:r>
      <w:r w:rsidRPr="00226C90">
        <w:rPr>
          <w:lang w:val="ru-RU"/>
        </w:rPr>
        <w:t>ну залишкову. Тож це єдиний випадок, коли у складі податкової залишкової вартості буде присутня переоцінка (табл. 2.13).</w:t>
      </w:r>
    </w:p>
    <w:p w:rsidR="0085302A" w:rsidRPr="00226C90" w:rsidRDefault="00942E2A">
      <w:pPr>
        <w:pStyle w:val="a3"/>
        <w:spacing w:line="360" w:lineRule="auto"/>
        <w:ind w:right="273"/>
        <w:rPr>
          <w:lang w:val="ru-RU"/>
        </w:rPr>
      </w:pPr>
      <w:r w:rsidRPr="00226C90">
        <w:rPr>
          <w:lang w:val="ru-RU"/>
        </w:rPr>
        <w:t>Як і у випадку із продажем необоротного активу, вважаємо, що й при безоплатному його переданні потрібно застосовувати різниці на залишк</w:t>
      </w:r>
      <w:r w:rsidRPr="00226C90">
        <w:rPr>
          <w:lang w:val="ru-RU"/>
        </w:rPr>
        <w:t>ову вартість в бухгалтерському та податковому обліках. Адже безоплатне передання прирівнюється до продажу (реалізації).</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ind w:left="8049" w:firstLine="0"/>
        <w:jc w:val="left"/>
        <w:rPr>
          <w:lang w:val="ru-RU"/>
        </w:rPr>
      </w:pPr>
      <w:r w:rsidRPr="00226C90">
        <w:rPr>
          <w:lang w:val="ru-RU"/>
        </w:rPr>
        <w:lastRenderedPageBreak/>
        <w:t>Таблиця 2.13</w:t>
      </w:r>
    </w:p>
    <w:p w:rsidR="0085302A" w:rsidRPr="00226C90" w:rsidRDefault="00942E2A">
      <w:pPr>
        <w:pStyle w:val="Heading1"/>
        <w:spacing w:before="168"/>
        <w:ind w:left="1101"/>
        <w:rPr>
          <w:lang w:val="ru-RU"/>
        </w:rPr>
      </w:pPr>
      <w:r w:rsidRPr="00226C90">
        <w:rPr>
          <w:lang w:val="ru-RU"/>
        </w:rPr>
        <w:t>Бухгалтерський і податковий облік операцій із продажу основних</w:t>
      </w:r>
    </w:p>
    <w:p w:rsidR="0085302A" w:rsidRDefault="00942E2A">
      <w:pPr>
        <w:spacing w:before="161"/>
        <w:ind w:left="4496"/>
        <w:rPr>
          <w:b/>
          <w:sz w:val="28"/>
        </w:rPr>
      </w:pPr>
      <w:proofErr w:type="gramStart"/>
      <w:r>
        <w:rPr>
          <w:b/>
          <w:sz w:val="28"/>
        </w:rPr>
        <w:t>засобів</w:t>
      </w:r>
      <w:proofErr w:type="gramEnd"/>
    </w:p>
    <w:p w:rsidR="0085302A" w:rsidRDefault="0085302A">
      <w:pPr>
        <w:pStyle w:val="a3"/>
        <w:spacing w:before="1"/>
        <w:ind w:left="0" w:firstLine="0"/>
        <w:jc w:val="left"/>
        <w:rPr>
          <w:b/>
          <w:sz w:val="14"/>
        </w:rPr>
      </w:pPr>
    </w:p>
    <w:tbl>
      <w:tblPr>
        <w:tblStyle w:val="TableNormal"/>
        <w:tblW w:w="0" w:type="auto"/>
        <w:tblInd w:w="2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660"/>
        <w:gridCol w:w="2857"/>
        <w:gridCol w:w="726"/>
        <w:gridCol w:w="1333"/>
        <w:gridCol w:w="925"/>
        <w:gridCol w:w="1490"/>
        <w:gridCol w:w="1427"/>
      </w:tblGrid>
      <w:tr w:rsidR="0085302A">
        <w:trPr>
          <w:trHeight w:val="608"/>
        </w:trPr>
        <w:tc>
          <w:tcPr>
            <w:tcW w:w="660" w:type="dxa"/>
            <w:vMerge w:val="restart"/>
          </w:tcPr>
          <w:p w:rsidR="0085302A" w:rsidRDefault="0085302A">
            <w:pPr>
              <w:pStyle w:val="TableParagraph"/>
              <w:rPr>
                <w:b/>
                <w:sz w:val="26"/>
              </w:rPr>
            </w:pPr>
          </w:p>
          <w:p w:rsidR="0085302A" w:rsidRDefault="0085302A">
            <w:pPr>
              <w:pStyle w:val="TableParagraph"/>
              <w:spacing w:before="3"/>
              <w:rPr>
                <w:b/>
                <w:sz w:val="27"/>
              </w:rPr>
            </w:pPr>
          </w:p>
          <w:p w:rsidR="0085302A" w:rsidRDefault="00942E2A">
            <w:pPr>
              <w:pStyle w:val="TableParagraph"/>
              <w:ind w:left="28"/>
              <w:rPr>
                <w:b/>
                <w:sz w:val="24"/>
              </w:rPr>
            </w:pPr>
            <w:r>
              <w:rPr>
                <w:b/>
                <w:sz w:val="24"/>
              </w:rPr>
              <w:t>№ з/п</w:t>
            </w:r>
          </w:p>
        </w:tc>
        <w:tc>
          <w:tcPr>
            <w:tcW w:w="2857" w:type="dxa"/>
            <w:vMerge w:val="restart"/>
          </w:tcPr>
          <w:p w:rsidR="0085302A" w:rsidRDefault="0085302A">
            <w:pPr>
              <w:pStyle w:val="TableParagraph"/>
              <w:rPr>
                <w:b/>
                <w:sz w:val="26"/>
              </w:rPr>
            </w:pPr>
          </w:p>
          <w:p w:rsidR="0085302A" w:rsidRDefault="00942E2A">
            <w:pPr>
              <w:pStyle w:val="TableParagraph"/>
              <w:spacing w:before="175"/>
              <w:ind w:left="981" w:right="313" w:hanging="641"/>
              <w:rPr>
                <w:b/>
                <w:sz w:val="24"/>
              </w:rPr>
            </w:pPr>
            <w:r>
              <w:rPr>
                <w:b/>
                <w:sz w:val="24"/>
              </w:rPr>
              <w:t>Зміст господарської операції</w:t>
            </w:r>
          </w:p>
        </w:tc>
        <w:tc>
          <w:tcPr>
            <w:tcW w:w="2059" w:type="dxa"/>
            <w:gridSpan w:val="2"/>
          </w:tcPr>
          <w:p w:rsidR="0085302A" w:rsidRDefault="00942E2A">
            <w:pPr>
              <w:pStyle w:val="TableParagraph"/>
              <w:spacing w:before="25"/>
              <w:ind w:left="736" w:right="115" w:hanging="596"/>
              <w:rPr>
                <w:b/>
                <w:sz w:val="24"/>
              </w:rPr>
            </w:pPr>
            <w:r>
              <w:rPr>
                <w:b/>
                <w:sz w:val="24"/>
              </w:rPr>
              <w:t>Бухгалтерський облік</w:t>
            </w:r>
          </w:p>
        </w:tc>
        <w:tc>
          <w:tcPr>
            <w:tcW w:w="925" w:type="dxa"/>
            <w:vMerge w:val="restart"/>
          </w:tcPr>
          <w:p w:rsidR="0085302A" w:rsidRDefault="0085302A">
            <w:pPr>
              <w:pStyle w:val="TableParagraph"/>
              <w:rPr>
                <w:b/>
                <w:sz w:val="26"/>
              </w:rPr>
            </w:pPr>
          </w:p>
          <w:p w:rsidR="0085302A" w:rsidRDefault="00942E2A">
            <w:pPr>
              <w:pStyle w:val="TableParagraph"/>
              <w:spacing w:before="175"/>
              <w:ind w:left="237" w:right="112" w:hanging="96"/>
              <w:rPr>
                <w:b/>
                <w:sz w:val="24"/>
              </w:rPr>
            </w:pPr>
            <w:r>
              <w:rPr>
                <w:b/>
                <w:sz w:val="24"/>
              </w:rPr>
              <w:t>Сума, грн.</w:t>
            </w:r>
          </w:p>
        </w:tc>
        <w:tc>
          <w:tcPr>
            <w:tcW w:w="2917" w:type="dxa"/>
            <w:gridSpan w:val="2"/>
          </w:tcPr>
          <w:p w:rsidR="0085302A" w:rsidRDefault="00942E2A">
            <w:pPr>
              <w:pStyle w:val="TableParagraph"/>
              <w:spacing w:before="164"/>
              <w:ind w:left="186"/>
              <w:rPr>
                <w:b/>
                <w:sz w:val="24"/>
              </w:rPr>
            </w:pPr>
            <w:r>
              <w:rPr>
                <w:b/>
                <w:sz w:val="24"/>
              </w:rPr>
              <w:t>Податковий облік, грн.</w:t>
            </w:r>
          </w:p>
        </w:tc>
      </w:tr>
      <w:tr w:rsidR="0085302A">
        <w:trPr>
          <w:trHeight w:val="882"/>
        </w:trPr>
        <w:tc>
          <w:tcPr>
            <w:tcW w:w="660" w:type="dxa"/>
            <w:vMerge/>
            <w:tcBorders>
              <w:top w:val="nil"/>
            </w:tcBorders>
          </w:tcPr>
          <w:p w:rsidR="0085302A" w:rsidRDefault="0085302A">
            <w:pPr>
              <w:rPr>
                <w:sz w:val="2"/>
                <w:szCs w:val="2"/>
              </w:rPr>
            </w:pPr>
          </w:p>
        </w:tc>
        <w:tc>
          <w:tcPr>
            <w:tcW w:w="2857" w:type="dxa"/>
            <w:vMerge/>
            <w:tcBorders>
              <w:top w:val="nil"/>
            </w:tcBorders>
          </w:tcPr>
          <w:p w:rsidR="0085302A" w:rsidRDefault="0085302A">
            <w:pPr>
              <w:rPr>
                <w:sz w:val="2"/>
                <w:szCs w:val="2"/>
              </w:rPr>
            </w:pPr>
          </w:p>
        </w:tc>
        <w:tc>
          <w:tcPr>
            <w:tcW w:w="726" w:type="dxa"/>
          </w:tcPr>
          <w:p w:rsidR="0085302A" w:rsidRDefault="0085302A">
            <w:pPr>
              <w:pStyle w:val="TableParagraph"/>
              <w:spacing w:before="2"/>
              <w:rPr>
                <w:b/>
                <w:sz w:val="26"/>
              </w:rPr>
            </w:pPr>
          </w:p>
          <w:p w:rsidR="0085302A" w:rsidRDefault="00942E2A">
            <w:pPr>
              <w:pStyle w:val="TableParagraph"/>
              <w:ind w:left="159" w:right="151"/>
              <w:jc w:val="center"/>
              <w:rPr>
                <w:b/>
                <w:sz w:val="24"/>
              </w:rPr>
            </w:pPr>
            <w:r>
              <w:rPr>
                <w:b/>
                <w:sz w:val="24"/>
              </w:rPr>
              <w:t>Дт</w:t>
            </w:r>
          </w:p>
        </w:tc>
        <w:tc>
          <w:tcPr>
            <w:tcW w:w="1333" w:type="dxa"/>
          </w:tcPr>
          <w:p w:rsidR="0085302A" w:rsidRDefault="0085302A">
            <w:pPr>
              <w:pStyle w:val="TableParagraph"/>
              <w:spacing w:before="2"/>
              <w:rPr>
                <w:b/>
                <w:sz w:val="26"/>
              </w:rPr>
            </w:pPr>
          </w:p>
          <w:p w:rsidR="0085302A" w:rsidRDefault="00942E2A">
            <w:pPr>
              <w:pStyle w:val="TableParagraph"/>
              <w:ind w:left="463" w:right="454"/>
              <w:jc w:val="center"/>
              <w:rPr>
                <w:b/>
                <w:sz w:val="24"/>
              </w:rPr>
            </w:pPr>
            <w:r>
              <w:rPr>
                <w:b/>
                <w:sz w:val="24"/>
              </w:rPr>
              <w:t>Кт</w:t>
            </w:r>
          </w:p>
        </w:tc>
        <w:tc>
          <w:tcPr>
            <w:tcW w:w="925" w:type="dxa"/>
            <w:vMerge/>
            <w:tcBorders>
              <w:top w:val="nil"/>
            </w:tcBorders>
          </w:tcPr>
          <w:p w:rsidR="0085302A" w:rsidRDefault="0085302A">
            <w:pPr>
              <w:rPr>
                <w:sz w:val="2"/>
                <w:szCs w:val="2"/>
              </w:rPr>
            </w:pPr>
          </w:p>
        </w:tc>
        <w:tc>
          <w:tcPr>
            <w:tcW w:w="1490" w:type="dxa"/>
          </w:tcPr>
          <w:p w:rsidR="0085302A" w:rsidRDefault="00942E2A">
            <w:pPr>
              <w:pStyle w:val="TableParagraph"/>
              <w:spacing w:before="25"/>
              <w:ind w:left="73" w:right="67" w:firstLine="36"/>
              <w:jc w:val="both"/>
              <w:rPr>
                <w:b/>
                <w:sz w:val="24"/>
              </w:rPr>
            </w:pPr>
            <w:r>
              <w:rPr>
                <w:b/>
                <w:sz w:val="24"/>
              </w:rPr>
              <w:t>збільшення фінансового результату</w:t>
            </w:r>
          </w:p>
        </w:tc>
        <w:tc>
          <w:tcPr>
            <w:tcW w:w="1427" w:type="dxa"/>
          </w:tcPr>
          <w:p w:rsidR="0085302A" w:rsidRDefault="00942E2A">
            <w:pPr>
              <w:pStyle w:val="TableParagraph"/>
              <w:spacing w:before="25"/>
              <w:ind w:left="40" w:right="37" w:firstLine="55"/>
              <w:jc w:val="both"/>
              <w:rPr>
                <w:b/>
                <w:sz w:val="24"/>
              </w:rPr>
            </w:pPr>
            <w:r>
              <w:rPr>
                <w:b/>
                <w:sz w:val="24"/>
              </w:rPr>
              <w:t>зменшення фінансового результату</w:t>
            </w:r>
          </w:p>
        </w:tc>
      </w:tr>
      <w:tr w:rsidR="0085302A">
        <w:trPr>
          <w:trHeight w:val="609"/>
        </w:trPr>
        <w:tc>
          <w:tcPr>
            <w:tcW w:w="660" w:type="dxa"/>
          </w:tcPr>
          <w:p w:rsidR="0085302A" w:rsidRDefault="00942E2A">
            <w:pPr>
              <w:pStyle w:val="TableParagraph"/>
              <w:spacing w:before="159"/>
              <w:ind w:left="268"/>
              <w:rPr>
                <w:sz w:val="24"/>
              </w:rPr>
            </w:pPr>
            <w:r>
              <w:rPr>
                <w:sz w:val="24"/>
              </w:rPr>
              <w:t>1</w:t>
            </w:r>
          </w:p>
        </w:tc>
        <w:tc>
          <w:tcPr>
            <w:tcW w:w="2857" w:type="dxa"/>
          </w:tcPr>
          <w:p w:rsidR="0085302A" w:rsidRPr="00226C90" w:rsidRDefault="00942E2A">
            <w:pPr>
              <w:pStyle w:val="TableParagraph"/>
              <w:spacing w:before="20"/>
              <w:ind w:left="26" w:right="15"/>
              <w:rPr>
                <w:sz w:val="24"/>
                <w:lang w:val="ru-RU"/>
              </w:rPr>
            </w:pPr>
            <w:r w:rsidRPr="00226C90">
              <w:rPr>
                <w:sz w:val="24"/>
                <w:lang w:val="ru-RU"/>
              </w:rPr>
              <w:t>Отримано передоплату за основний засіб</w:t>
            </w:r>
          </w:p>
        </w:tc>
        <w:tc>
          <w:tcPr>
            <w:tcW w:w="726" w:type="dxa"/>
          </w:tcPr>
          <w:p w:rsidR="0085302A" w:rsidRDefault="00942E2A">
            <w:pPr>
              <w:pStyle w:val="TableParagraph"/>
              <w:spacing w:before="159"/>
              <w:ind w:left="159" w:right="152"/>
              <w:jc w:val="center"/>
              <w:rPr>
                <w:sz w:val="24"/>
              </w:rPr>
            </w:pPr>
            <w:r>
              <w:rPr>
                <w:sz w:val="24"/>
              </w:rPr>
              <w:t>311</w:t>
            </w:r>
          </w:p>
        </w:tc>
        <w:tc>
          <w:tcPr>
            <w:tcW w:w="1333" w:type="dxa"/>
          </w:tcPr>
          <w:p w:rsidR="0085302A" w:rsidRDefault="00942E2A">
            <w:pPr>
              <w:pStyle w:val="TableParagraph"/>
              <w:spacing w:before="159"/>
              <w:ind w:left="463" w:right="455"/>
              <w:jc w:val="center"/>
              <w:rPr>
                <w:sz w:val="24"/>
              </w:rPr>
            </w:pPr>
            <w:r>
              <w:rPr>
                <w:sz w:val="24"/>
              </w:rPr>
              <w:t>681</w:t>
            </w:r>
          </w:p>
        </w:tc>
        <w:tc>
          <w:tcPr>
            <w:tcW w:w="925" w:type="dxa"/>
          </w:tcPr>
          <w:p w:rsidR="0085302A" w:rsidRDefault="00942E2A">
            <w:pPr>
              <w:pStyle w:val="TableParagraph"/>
              <w:spacing w:before="159"/>
              <w:ind w:right="209"/>
              <w:jc w:val="right"/>
              <w:rPr>
                <w:sz w:val="24"/>
              </w:rPr>
            </w:pPr>
            <w:r>
              <w:rPr>
                <w:sz w:val="24"/>
              </w:rPr>
              <w:t>1200</w:t>
            </w:r>
          </w:p>
        </w:tc>
        <w:tc>
          <w:tcPr>
            <w:tcW w:w="1490" w:type="dxa"/>
          </w:tcPr>
          <w:p w:rsidR="0085302A" w:rsidRDefault="00942E2A">
            <w:pPr>
              <w:pStyle w:val="TableParagraph"/>
              <w:spacing w:before="159"/>
              <w:ind w:left="5"/>
              <w:jc w:val="center"/>
              <w:rPr>
                <w:sz w:val="24"/>
              </w:rPr>
            </w:pPr>
            <w:r>
              <w:rPr>
                <w:w w:val="99"/>
                <w:sz w:val="24"/>
              </w:rPr>
              <w:t>-</w:t>
            </w:r>
          </w:p>
        </w:tc>
        <w:tc>
          <w:tcPr>
            <w:tcW w:w="1427" w:type="dxa"/>
          </w:tcPr>
          <w:p w:rsidR="0085302A" w:rsidRDefault="00942E2A">
            <w:pPr>
              <w:pStyle w:val="TableParagraph"/>
              <w:spacing w:before="159"/>
              <w:ind w:left="1"/>
              <w:jc w:val="center"/>
              <w:rPr>
                <w:sz w:val="24"/>
              </w:rPr>
            </w:pPr>
            <w:r>
              <w:rPr>
                <w:w w:val="99"/>
                <w:sz w:val="24"/>
              </w:rPr>
              <w:t>-</w:t>
            </w:r>
          </w:p>
        </w:tc>
      </w:tr>
      <w:tr w:rsidR="0085302A">
        <w:trPr>
          <w:trHeight w:val="882"/>
        </w:trPr>
        <w:tc>
          <w:tcPr>
            <w:tcW w:w="660" w:type="dxa"/>
          </w:tcPr>
          <w:p w:rsidR="0085302A" w:rsidRDefault="0085302A">
            <w:pPr>
              <w:pStyle w:val="TableParagraph"/>
              <w:spacing w:before="8"/>
              <w:rPr>
                <w:b/>
                <w:sz w:val="25"/>
              </w:rPr>
            </w:pPr>
          </w:p>
          <w:p w:rsidR="0085302A" w:rsidRDefault="00942E2A">
            <w:pPr>
              <w:pStyle w:val="TableParagraph"/>
              <w:spacing w:before="1"/>
              <w:ind w:left="268"/>
              <w:rPr>
                <w:sz w:val="24"/>
              </w:rPr>
            </w:pPr>
            <w:r>
              <w:rPr>
                <w:sz w:val="24"/>
              </w:rPr>
              <w:t>2</w:t>
            </w:r>
          </w:p>
        </w:tc>
        <w:tc>
          <w:tcPr>
            <w:tcW w:w="2857" w:type="dxa"/>
          </w:tcPr>
          <w:p w:rsidR="0085302A" w:rsidRPr="00226C90" w:rsidRDefault="00942E2A">
            <w:pPr>
              <w:pStyle w:val="TableParagraph"/>
              <w:tabs>
                <w:tab w:val="left" w:pos="2326"/>
              </w:tabs>
              <w:spacing w:before="20"/>
              <w:ind w:left="26" w:right="11"/>
              <w:jc w:val="both"/>
              <w:rPr>
                <w:sz w:val="24"/>
                <w:lang w:val="ru-RU"/>
              </w:rPr>
            </w:pPr>
            <w:r w:rsidRPr="00226C90">
              <w:rPr>
                <w:sz w:val="24"/>
                <w:lang w:val="ru-RU"/>
              </w:rPr>
              <w:t>Відображено</w:t>
            </w:r>
            <w:r w:rsidRPr="00226C90">
              <w:rPr>
                <w:sz w:val="24"/>
                <w:lang w:val="ru-RU"/>
              </w:rPr>
              <w:tab/>
            </w:r>
            <w:r w:rsidRPr="00226C90">
              <w:rPr>
                <w:sz w:val="24"/>
                <w:lang w:val="ru-RU"/>
              </w:rPr>
              <w:t>суму податкових зобов’язань із ПДВ</w:t>
            </w:r>
          </w:p>
        </w:tc>
        <w:tc>
          <w:tcPr>
            <w:tcW w:w="726" w:type="dxa"/>
          </w:tcPr>
          <w:p w:rsidR="0085302A" w:rsidRPr="00226C90" w:rsidRDefault="0085302A">
            <w:pPr>
              <w:pStyle w:val="TableParagraph"/>
              <w:spacing w:before="8"/>
              <w:rPr>
                <w:b/>
                <w:sz w:val="25"/>
                <w:lang w:val="ru-RU"/>
              </w:rPr>
            </w:pPr>
          </w:p>
          <w:p w:rsidR="0085302A" w:rsidRDefault="00942E2A">
            <w:pPr>
              <w:pStyle w:val="TableParagraph"/>
              <w:spacing w:before="1"/>
              <w:ind w:left="159" w:right="152"/>
              <w:jc w:val="center"/>
              <w:rPr>
                <w:sz w:val="24"/>
              </w:rPr>
            </w:pPr>
            <w:r>
              <w:rPr>
                <w:sz w:val="24"/>
              </w:rPr>
              <w:t>643</w:t>
            </w:r>
          </w:p>
        </w:tc>
        <w:tc>
          <w:tcPr>
            <w:tcW w:w="1333" w:type="dxa"/>
          </w:tcPr>
          <w:p w:rsidR="0085302A" w:rsidRDefault="0085302A">
            <w:pPr>
              <w:pStyle w:val="TableParagraph"/>
              <w:spacing w:before="8"/>
              <w:rPr>
                <w:b/>
                <w:sz w:val="25"/>
              </w:rPr>
            </w:pPr>
          </w:p>
          <w:p w:rsidR="0085302A" w:rsidRDefault="00942E2A">
            <w:pPr>
              <w:pStyle w:val="TableParagraph"/>
              <w:spacing w:before="1"/>
              <w:ind w:left="463" w:right="455"/>
              <w:jc w:val="center"/>
              <w:rPr>
                <w:sz w:val="24"/>
              </w:rPr>
            </w:pPr>
            <w:r>
              <w:rPr>
                <w:sz w:val="24"/>
              </w:rPr>
              <w:t>641</w:t>
            </w:r>
          </w:p>
        </w:tc>
        <w:tc>
          <w:tcPr>
            <w:tcW w:w="925" w:type="dxa"/>
          </w:tcPr>
          <w:p w:rsidR="0085302A" w:rsidRDefault="0085302A">
            <w:pPr>
              <w:pStyle w:val="TableParagraph"/>
              <w:spacing w:before="8"/>
              <w:rPr>
                <w:b/>
                <w:sz w:val="25"/>
              </w:rPr>
            </w:pPr>
          </w:p>
          <w:p w:rsidR="0085302A" w:rsidRDefault="00942E2A">
            <w:pPr>
              <w:pStyle w:val="TableParagraph"/>
              <w:spacing w:before="1"/>
              <w:ind w:right="269"/>
              <w:jc w:val="right"/>
              <w:rPr>
                <w:sz w:val="24"/>
              </w:rPr>
            </w:pPr>
            <w:r>
              <w:rPr>
                <w:sz w:val="24"/>
              </w:rPr>
              <w:t>200</w:t>
            </w:r>
          </w:p>
        </w:tc>
        <w:tc>
          <w:tcPr>
            <w:tcW w:w="1490" w:type="dxa"/>
          </w:tcPr>
          <w:p w:rsidR="0085302A" w:rsidRDefault="0085302A">
            <w:pPr>
              <w:pStyle w:val="TableParagraph"/>
              <w:spacing w:before="8"/>
              <w:rPr>
                <w:b/>
                <w:sz w:val="25"/>
              </w:rPr>
            </w:pPr>
          </w:p>
          <w:p w:rsidR="0085302A" w:rsidRDefault="00942E2A">
            <w:pPr>
              <w:pStyle w:val="TableParagraph"/>
              <w:spacing w:before="1"/>
              <w:ind w:left="5"/>
              <w:jc w:val="center"/>
              <w:rPr>
                <w:sz w:val="24"/>
              </w:rPr>
            </w:pPr>
            <w:r>
              <w:rPr>
                <w:w w:val="99"/>
                <w:sz w:val="24"/>
              </w:rPr>
              <w:t>-</w:t>
            </w:r>
          </w:p>
        </w:tc>
        <w:tc>
          <w:tcPr>
            <w:tcW w:w="1427" w:type="dxa"/>
          </w:tcPr>
          <w:p w:rsidR="0085302A" w:rsidRDefault="0085302A">
            <w:pPr>
              <w:pStyle w:val="TableParagraph"/>
              <w:spacing w:before="8"/>
              <w:rPr>
                <w:b/>
                <w:sz w:val="25"/>
              </w:rPr>
            </w:pPr>
          </w:p>
          <w:p w:rsidR="0085302A" w:rsidRDefault="00942E2A">
            <w:pPr>
              <w:pStyle w:val="TableParagraph"/>
              <w:spacing w:before="1"/>
              <w:ind w:left="1"/>
              <w:jc w:val="center"/>
              <w:rPr>
                <w:sz w:val="24"/>
              </w:rPr>
            </w:pPr>
            <w:r>
              <w:rPr>
                <w:w w:val="99"/>
                <w:sz w:val="24"/>
              </w:rPr>
              <w:t>-</w:t>
            </w:r>
          </w:p>
        </w:tc>
      </w:tr>
      <w:tr w:rsidR="0085302A">
        <w:trPr>
          <w:trHeight w:val="609"/>
        </w:trPr>
        <w:tc>
          <w:tcPr>
            <w:tcW w:w="660" w:type="dxa"/>
          </w:tcPr>
          <w:p w:rsidR="0085302A" w:rsidRDefault="00942E2A">
            <w:pPr>
              <w:pStyle w:val="TableParagraph"/>
              <w:spacing w:before="159"/>
              <w:ind w:left="268"/>
              <w:rPr>
                <w:sz w:val="24"/>
              </w:rPr>
            </w:pPr>
            <w:r>
              <w:rPr>
                <w:sz w:val="24"/>
              </w:rPr>
              <w:t>3</w:t>
            </w:r>
          </w:p>
        </w:tc>
        <w:tc>
          <w:tcPr>
            <w:tcW w:w="2857" w:type="dxa"/>
          </w:tcPr>
          <w:p w:rsidR="0085302A" w:rsidRDefault="00942E2A">
            <w:pPr>
              <w:pStyle w:val="TableParagraph"/>
              <w:spacing w:before="20"/>
              <w:ind w:left="26" w:right="15"/>
              <w:rPr>
                <w:sz w:val="24"/>
              </w:rPr>
            </w:pPr>
            <w:r>
              <w:rPr>
                <w:sz w:val="24"/>
              </w:rPr>
              <w:t>Передано основний засіб покупцю</w:t>
            </w:r>
          </w:p>
        </w:tc>
        <w:tc>
          <w:tcPr>
            <w:tcW w:w="726" w:type="dxa"/>
          </w:tcPr>
          <w:p w:rsidR="0085302A" w:rsidRDefault="00942E2A">
            <w:pPr>
              <w:pStyle w:val="TableParagraph"/>
              <w:spacing w:before="159"/>
              <w:ind w:left="159" w:right="152"/>
              <w:jc w:val="center"/>
              <w:rPr>
                <w:sz w:val="24"/>
              </w:rPr>
            </w:pPr>
            <w:r>
              <w:rPr>
                <w:sz w:val="24"/>
              </w:rPr>
              <w:t>377</w:t>
            </w:r>
          </w:p>
        </w:tc>
        <w:tc>
          <w:tcPr>
            <w:tcW w:w="1333" w:type="dxa"/>
          </w:tcPr>
          <w:p w:rsidR="0085302A" w:rsidRDefault="00942E2A">
            <w:pPr>
              <w:pStyle w:val="TableParagraph"/>
              <w:spacing w:before="159"/>
              <w:ind w:left="463" w:right="455"/>
              <w:jc w:val="center"/>
              <w:rPr>
                <w:sz w:val="24"/>
              </w:rPr>
            </w:pPr>
            <w:r>
              <w:rPr>
                <w:sz w:val="24"/>
              </w:rPr>
              <w:t>742</w:t>
            </w:r>
          </w:p>
        </w:tc>
        <w:tc>
          <w:tcPr>
            <w:tcW w:w="925" w:type="dxa"/>
          </w:tcPr>
          <w:p w:rsidR="0085302A" w:rsidRDefault="00942E2A">
            <w:pPr>
              <w:pStyle w:val="TableParagraph"/>
              <w:spacing w:before="159"/>
              <w:ind w:right="209"/>
              <w:jc w:val="right"/>
              <w:rPr>
                <w:sz w:val="24"/>
              </w:rPr>
            </w:pPr>
            <w:r>
              <w:rPr>
                <w:sz w:val="24"/>
              </w:rPr>
              <w:t>1200</w:t>
            </w:r>
          </w:p>
        </w:tc>
        <w:tc>
          <w:tcPr>
            <w:tcW w:w="1490" w:type="dxa"/>
          </w:tcPr>
          <w:p w:rsidR="0085302A" w:rsidRDefault="00942E2A">
            <w:pPr>
              <w:pStyle w:val="TableParagraph"/>
              <w:spacing w:before="159"/>
              <w:ind w:left="5"/>
              <w:jc w:val="center"/>
              <w:rPr>
                <w:sz w:val="24"/>
              </w:rPr>
            </w:pPr>
            <w:r>
              <w:rPr>
                <w:w w:val="99"/>
                <w:sz w:val="24"/>
              </w:rPr>
              <w:t>-</w:t>
            </w:r>
          </w:p>
        </w:tc>
        <w:tc>
          <w:tcPr>
            <w:tcW w:w="1427" w:type="dxa"/>
          </w:tcPr>
          <w:p w:rsidR="0085302A" w:rsidRDefault="00942E2A">
            <w:pPr>
              <w:pStyle w:val="TableParagraph"/>
              <w:spacing w:before="159"/>
              <w:ind w:left="1"/>
              <w:jc w:val="center"/>
              <w:rPr>
                <w:sz w:val="24"/>
              </w:rPr>
            </w:pPr>
            <w:r>
              <w:rPr>
                <w:w w:val="99"/>
                <w:sz w:val="24"/>
              </w:rPr>
              <w:t>-</w:t>
            </w:r>
          </w:p>
        </w:tc>
      </w:tr>
      <w:tr w:rsidR="0085302A">
        <w:trPr>
          <w:trHeight w:val="608"/>
        </w:trPr>
        <w:tc>
          <w:tcPr>
            <w:tcW w:w="660" w:type="dxa"/>
          </w:tcPr>
          <w:p w:rsidR="0085302A" w:rsidRDefault="00942E2A">
            <w:pPr>
              <w:pStyle w:val="TableParagraph"/>
              <w:spacing w:before="157"/>
              <w:ind w:left="268"/>
              <w:rPr>
                <w:sz w:val="24"/>
              </w:rPr>
            </w:pPr>
            <w:r>
              <w:rPr>
                <w:sz w:val="24"/>
              </w:rPr>
              <w:t>4</w:t>
            </w:r>
          </w:p>
        </w:tc>
        <w:tc>
          <w:tcPr>
            <w:tcW w:w="2857" w:type="dxa"/>
          </w:tcPr>
          <w:p w:rsidR="0085302A" w:rsidRDefault="00942E2A">
            <w:pPr>
              <w:pStyle w:val="TableParagraph"/>
              <w:tabs>
                <w:tab w:val="left" w:pos="2320"/>
              </w:tabs>
              <w:spacing w:before="20"/>
              <w:ind w:left="26" w:right="15"/>
              <w:rPr>
                <w:sz w:val="24"/>
              </w:rPr>
            </w:pPr>
            <w:r>
              <w:rPr>
                <w:sz w:val="24"/>
              </w:rPr>
              <w:t>Проведено</w:t>
            </w:r>
            <w:r>
              <w:rPr>
                <w:sz w:val="24"/>
              </w:rPr>
              <w:tab/>
              <w:t>залік заборгованості</w:t>
            </w:r>
          </w:p>
        </w:tc>
        <w:tc>
          <w:tcPr>
            <w:tcW w:w="726" w:type="dxa"/>
          </w:tcPr>
          <w:p w:rsidR="0085302A" w:rsidRDefault="00942E2A">
            <w:pPr>
              <w:pStyle w:val="TableParagraph"/>
              <w:spacing w:before="157"/>
              <w:ind w:left="159" w:right="152"/>
              <w:jc w:val="center"/>
              <w:rPr>
                <w:sz w:val="24"/>
              </w:rPr>
            </w:pPr>
            <w:r>
              <w:rPr>
                <w:sz w:val="24"/>
              </w:rPr>
              <w:t>681</w:t>
            </w:r>
          </w:p>
        </w:tc>
        <w:tc>
          <w:tcPr>
            <w:tcW w:w="1333" w:type="dxa"/>
          </w:tcPr>
          <w:p w:rsidR="0085302A" w:rsidRDefault="00942E2A">
            <w:pPr>
              <w:pStyle w:val="TableParagraph"/>
              <w:spacing w:before="157"/>
              <w:ind w:left="463" w:right="455"/>
              <w:jc w:val="center"/>
              <w:rPr>
                <w:sz w:val="24"/>
              </w:rPr>
            </w:pPr>
            <w:r>
              <w:rPr>
                <w:sz w:val="24"/>
              </w:rPr>
              <w:t>377</w:t>
            </w:r>
          </w:p>
        </w:tc>
        <w:tc>
          <w:tcPr>
            <w:tcW w:w="925" w:type="dxa"/>
          </w:tcPr>
          <w:p w:rsidR="0085302A" w:rsidRDefault="00942E2A">
            <w:pPr>
              <w:pStyle w:val="TableParagraph"/>
              <w:spacing w:before="157"/>
              <w:ind w:right="209"/>
              <w:jc w:val="right"/>
              <w:rPr>
                <w:sz w:val="24"/>
              </w:rPr>
            </w:pPr>
            <w:r>
              <w:rPr>
                <w:sz w:val="24"/>
              </w:rPr>
              <w:t>1200</w:t>
            </w:r>
          </w:p>
        </w:tc>
        <w:tc>
          <w:tcPr>
            <w:tcW w:w="1490" w:type="dxa"/>
          </w:tcPr>
          <w:p w:rsidR="0085302A" w:rsidRDefault="00942E2A">
            <w:pPr>
              <w:pStyle w:val="TableParagraph"/>
              <w:spacing w:before="157"/>
              <w:ind w:left="5"/>
              <w:jc w:val="center"/>
              <w:rPr>
                <w:sz w:val="24"/>
              </w:rPr>
            </w:pPr>
            <w:r>
              <w:rPr>
                <w:w w:val="99"/>
                <w:sz w:val="24"/>
              </w:rPr>
              <w:t>-</w:t>
            </w:r>
          </w:p>
        </w:tc>
        <w:tc>
          <w:tcPr>
            <w:tcW w:w="1427" w:type="dxa"/>
          </w:tcPr>
          <w:p w:rsidR="0085302A" w:rsidRDefault="00942E2A">
            <w:pPr>
              <w:pStyle w:val="TableParagraph"/>
              <w:spacing w:before="157"/>
              <w:ind w:left="1"/>
              <w:jc w:val="center"/>
              <w:rPr>
                <w:sz w:val="24"/>
              </w:rPr>
            </w:pPr>
            <w:r>
              <w:rPr>
                <w:w w:val="99"/>
                <w:sz w:val="24"/>
              </w:rPr>
              <w:t>-</w:t>
            </w:r>
          </w:p>
        </w:tc>
      </w:tr>
      <w:tr w:rsidR="0085302A">
        <w:trPr>
          <w:trHeight w:val="330"/>
        </w:trPr>
        <w:tc>
          <w:tcPr>
            <w:tcW w:w="660" w:type="dxa"/>
          </w:tcPr>
          <w:p w:rsidR="0085302A" w:rsidRDefault="00942E2A">
            <w:pPr>
              <w:pStyle w:val="TableParagraph"/>
              <w:spacing w:before="18"/>
              <w:ind w:left="268"/>
              <w:rPr>
                <w:sz w:val="24"/>
              </w:rPr>
            </w:pPr>
            <w:r>
              <w:rPr>
                <w:sz w:val="24"/>
              </w:rPr>
              <w:t>5</w:t>
            </w:r>
          </w:p>
        </w:tc>
        <w:tc>
          <w:tcPr>
            <w:tcW w:w="2857" w:type="dxa"/>
          </w:tcPr>
          <w:p w:rsidR="0085302A" w:rsidRDefault="00942E2A">
            <w:pPr>
              <w:pStyle w:val="TableParagraph"/>
              <w:spacing w:before="18"/>
              <w:ind w:left="26"/>
              <w:rPr>
                <w:sz w:val="24"/>
              </w:rPr>
            </w:pPr>
            <w:r>
              <w:rPr>
                <w:sz w:val="24"/>
              </w:rPr>
              <w:t>Закрито рахунки по ПДВ</w:t>
            </w:r>
          </w:p>
        </w:tc>
        <w:tc>
          <w:tcPr>
            <w:tcW w:w="726" w:type="dxa"/>
          </w:tcPr>
          <w:p w:rsidR="0085302A" w:rsidRDefault="00942E2A">
            <w:pPr>
              <w:pStyle w:val="TableParagraph"/>
              <w:spacing w:before="18"/>
              <w:ind w:left="159" w:right="152"/>
              <w:jc w:val="center"/>
              <w:rPr>
                <w:sz w:val="24"/>
              </w:rPr>
            </w:pPr>
            <w:r>
              <w:rPr>
                <w:sz w:val="24"/>
              </w:rPr>
              <w:t>742</w:t>
            </w:r>
          </w:p>
        </w:tc>
        <w:tc>
          <w:tcPr>
            <w:tcW w:w="1333" w:type="dxa"/>
          </w:tcPr>
          <w:p w:rsidR="0085302A" w:rsidRDefault="00942E2A">
            <w:pPr>
              <w:pStyle w:val="TableParagraph"/>
              <w:spacing w:before="18"/>
              <w:ind w:left="463" w:right="455"/>
              <w:jc w:val="center"/>
              <w:rPr>
                <w:sz w:val="24"/>
              </w:rPr>
            </w:pPr>
            <w:r>
              <w:rPr>
                <w:sz w:val="24"/>
              </w:rPr>
              <w:t>643</w:t>
            </w:r>
          </w:p>
        </w:tc>
        <w:tc>
          <w:tcPr>
            <w:tcW w:w="925" w:type="dxa"/>
          </w:tcPr>
          <w:p w:rsidR="0085302A" w:rsidRDefault="00942E2A">
            <w:pPr>
              <w:pStyle w:val="TableParagraph"/>
              <w:spacing w:before="18"/>
              <w:ind w:right="269"/>
              <w:jc w:val="right"/>
              <w:rPr>
                <w:sz w:val="24"/>
              </w:rPr>
            </w:pPr>
            <w:r>
              <w:rPr>
                <w:sz w:val="24"/>
              </w:rPr>
              <w:t>200</w:t>
            </w:r>
          </w:p>
        </w:tc>
        <w:tc>
          <w:tcPr>
            <w:tcW w:w="1490" w:type="dxa"/>
          </w:tcPr>
          <w:p w:rsidR="0085302A" w:rsidRDefault="00942E2A">
            <w:pPr>
              <w:pStyle w:val="TableParagraph"/>
              <w:spacing w:before="18"/>
              <w:ind w:left="5"/>
              <w:jc w:val="center"/>
              <w:rPr>
                <w:sz w:val="24"/>
              </w:rPr>
            </w:pPr>
            <w:r>
              <w:rPr>
                <w:w w:val="99"/>
                <w:sz w:val="24"/>
              </w:rPr>
              <w:t>-</w:t>
            </w:r>
          </w:p>
        </w:tc>
        <w:tc>
          <w:tcPr>
            <w:tcW w:w="1427" w:type="dxa"/>
          </w:tcPr>
          <w:p w:rsidR="0085302A" w:rsidRDefault="00942E2A">
            <w:pPr>
              <w:pStyle w:val="TableParagraph"/>
              <w:spacing w:before="18"/>
              <w:ind w:left="1"/>
              <w:jc w:val="center"/>
              <w:rPr>
                <w:sz w:val="24"/>
              </w:rPr>
            </w:pPr>
            <w:r>
              <w:rPr>
                <w:w w:val="99"/>
                <w:sz w:val="24"/>
              </w:rPr>
              <w:t>-</w:t>
            </w:r>
          </w:p>
        </w:tc>
      </w:tr>
      <w:tr w:rsidR="0085302A">
        <w:trPr>
          <w:trHeight w:val="1989"/>
        </w:trPr>
        <w:tc>
          <w:tcPr>
            <w:tcW w:w="660" w:type="dxa"/>
          </w:tcPr>
          <w:p w:rsidR="0085302A" w:rsidRDefault="0085302A">
            <w:pPr>
              <w:pStyle w:val="TableParagraph"/>
              <w:rPr>
                <w:b/>
                <w:sz w:val="26"/>
              </w:rPr>
            </w:pPr>
          </w:p>
          <w:p w:rsidR="0085302A" w:rsidRDefault="0085302A">
            <w:pPr>
              <w:pStyle w:val="TableParagraph"/>
              <w:rPr>
                <w:b/>
                <w:sz w:val="26"/>
              </w:rPr>
            </w:pPr>
          </w:p>
          <w:p w:rsidR="0085302A" w:rsidRDefault="0085302A">
            <w:pPr>
              <w:pStyle w:val="TableParagraph"/>
              <w:spacing w:before="9"/>
              <w:rPr>
                <w:b/>
                <w:sz w:val="21"/>
              </w:rPr>
            </w:pPr>
          </w:p>
          <w:p w:rsidR="0085302A" w:rsidRDefault="00942E2A">
            <w:pPr>
              <w:pStyle w:val="TableParagraph"/>
              <w:ind w:left="268"/>
              <w:rPr>
                <w:sz w:val="24"/>
              </w:rPr>
            </w:pPr>
            <w:r>
              <w:rPr>
                <w:sz w:val="24"/>
              </w:rPr>
              <w:t>6</w:t>
            </w:r>
          </w:p>
        </w:tc>
        <w:tc>
          <w:tcPr>
            <w:tcW w:w="2857" w:type="dxa"/>
          </w:tcPr>
          <w:p w:rsidR="0085302A" w:rsidRDefault="0085302A">
            <w:pPr>
              <w:pStyle w:val="TableParagraph"/>
              <w:rPr>
                <w:b/>
                <w:sz w:val="26"/>
              </w:rPr>
            </w:pPr>
          </w:p>
          <w:p w:rsidR="0085302A" w:rsidRDefault="0085302A">
            <w:pPr>
              <w:pStyle w:val="TableParagraph"/>
              <w:rPr>
                <w:b/>
                <w:sz w:val="26"/>
              </w:rPr>
            </w:pPr>
          </w:p>
          <w:p w:rsidR="0085302A" w:rsidRDefault="0085302A">
            <w:pPr>
              <w:pStyle w:val="TableParagraph"/>
              <w:spacing w:before="9"/>
              <w:rPr>
                <w:b/>
                <w:sz w:val="21"/>
              </w:rPr>
            </w:pPr>
          </w:p>
          <w:p w:rsidR="0085302A" w:rsidRDefault="00942E2A">
            <w:pPr>
              <w:pStyle w:val="TableParagraph"/>
              <w:ind w:left="26"/>
              <w:rPr>
                <w:sz w:val="24"/>
              </w:rPr>
            </w:pPr>
            <w:r>
              <w:rPr>
                <w:sz w:val="24"/>
              </w:rPr>
              <w:t>Списано суму зносу</w:t>
            </w:r>
          </w:p>
        </w:tc>
        <w:tc>
          <w:tcPr>
            <w:tcW w:w="726" w:type="dxa"/>
          </w:tcPr>
          <w:p w:rsidR="0085302A" w:rsidRDefault="0085302A">
            <w:pPr>
              <w:pStyle w:val="TableParagraph"/>
              <w:rPr>
                <w:b/>
                <w:sz w:val="26"/>
              </w:rPr>
            </w:pPr>
          </w:p>
          <w:p w:rsidR="0085302A" w:rsidRDefault="0085302A">
            <w:pPr>
              <w:pStyle w:val="TableParagraph"/>
              <w:rPr>
                <w:b/>
                <w:sz w:val="26"/>
              </w:rPr>
            </w:pPr>
          </w:p>
          <w:p w:rsidR="0085302A" w:rsidRDefault="0085302A">
            <w:pPr>
              <w:pStyle w:val="TableParagraph"/>
              <w:spacing w:before="9"/>
              <w:rPr>
                <w:b/>
                <w:sz w:val="21"/>
              </w:rPr>
            </w:pPr>
          </w:p>
          <w:p w:rsidR="0085302A" w:rsidRDefault="00942E2A">
            <w:pPr>
              <w:pStyle w:val="TableParagraph"/>
              <w:ind w:left="159" w:right="152"/>
              <w:jc w:val="center"/>
              <w:rPr>
                <w:sz w:val="24"/>
              </w:rPr>
            </w:pPr>
            <w:r>
              <w:rPr>
                <w:sz w:val="24"/>
              </w:rPr>
              <w:t>131</w:t>
            </w:r>
          </w:p>
        </w:tc>
        <w:tc>
          <w:tcPr>
            <w:tcW w:w="1333" w:type="dxa"/>
          </w:tcPr>
          <w:p w:rsidR="0085302A" w:rsidRPr="00226C90" w:rsidRDefault="00942E2A">
            <w:pPr>
              <w:pStyle w:val="TableParagraph"/>
              <w:spacing w:before="20"/>
              <w:ind w:left="132"/>
              <w:rPr>
                <w:sz w:val="24"/>
                <w:lang w:val="ru-RU"/>
              </w:rPr>
            </w:pPr>
            <w:r w:rsidRPr="00226C90">
              <w:rPr>
                <w:sz w:val="24"/>
                <w:lang w:val="ru-RU"/>
              </w:rPr>
              <w:t>10 (286 - у</w:t>
            </w:r>
          </w:p>
          <w:p w:rsidR="0085302A" w:rsidRPr="00226C90" w:rsidRDefault="00942E2A">
            <w:pPr>
              <w:pStyle w:val="TableParagraph"/>
              <w:ind w:left="24" w:right="15" w:firstLine="4"/>
              <w:jc w:val="center"/>
              <w:rPr>
                <w:sz w:val="24"/>
                <w:lang w:val="ru-RU"/>
              </w:rPr>
            </w:pPr>
            <w:r w:rsidRPr="00226C90">
              <w:rPr>
                <w:sz w:val="24"/>
                <w:lang w:val="ru-RU"/>
              </w:rPr>
              <w:t xml:space="preserve">випадку </w:t>
            </w:r>
            <w:r w:rsidRPr="00226C90">
              <w:rPr>
                <w:spacing w:val="-1"/>
                <w:sz w:val="24"/>
                <w:lang w:val="ru-RU"/>
              </w:rPr>
              <w:t xml:space="preserve">переведення </w:t>
            </w:r>
            <w:r w:rsidRPr="00226C90">
              <w:rPr>
                <w:sz w:val="24"/>
                <w:lang w:val="ru-RU"/>
              </w:rPr>
              <w:t>в        утримувані для  продажу)</w:t>
            </w:r>
          </w:p>
        </w:tc>
        <w:tc>
          <w:tcPr>
            <w:tcW w:w="925" w:type="dxa"/>
          </w:tcPr>
          <w:p w:rsidR="0085302A" w:rsidRPr="00226C90" w:rsidRDefault="0085302A">
            <w:pPr>
              <w:pStyle w:val="TableParagraph"/>
              <w:rPr>
                <w:b/>
                <w:sz w:val="26"/>
                <w:lang w:val="ru-RU"/>
              </w:rPr>
            </w:pPr>
          </w:p>
          <w:p w:rsidR="0085302A" w:rsidRPr="00226C90" w:rsidRDefault="0085302A">
            <w:pPr>
              <w:pStyle w:val="TableParagraph"/>
              <w:rPr>
                <w:b/>
                <w:sz w:val="26"/>
                <w:lang w:val="ru-RU"/>
              </w:rPr>
            </w:pPr>
          </w:p>
          <w:p w:rsidR="0085302A" w:rsidRPr="00226C90" w:rsidRDefault="0085302A">
            <w:pPr>
              <w:pStyle w:val="TableParagraph"/>
              <w:spacing w:before="9"/>
              <w:rPr>
                <w:b/>
                <w:sz w:val="21"/>
                <w:lang w:val="ru-RU"/>
              </w:rPr>
            </w:pPr>
          </w:p>
          <w:p w:rsidR="0085302A" w:rsidRDefault="00942E2A">
            <w:pPr>
              <w:pStyle w:val="TableParagraph"/>
              <w:ind w:right="209"/>
              <w:jc w:val="right"/>
              <w:rPr>
                <w:sz w:val="24"/>
              </w:rPr>
            </w:pPr>
            <w:r>
              <w:rPr>
                <w:sz w:val="24"/>
              </w:rPr>
              <w:t>9582</w:t>
            </w:r>
          </w:p>
        </w:tc>
        <w:tc>
          <w:tcPr>
            <w:tcW w:w="1490" w:type="dxa"/>
          </w:tcPr>
          <w:p w:rsidR="0085302A" w:rsidRDefault="0085302A">
            <w:pPr>
              <w:pStyle w:val="TableParagraph"/>
              <w:rPr>
                <w:b/>
                <w:sz w:val="26"/>
              </w:rPr>
            </w:pPr>
          </w:p>
          <w:p w:rsidR="0085302A" w:rsidRDefault="0085302A">
            <w:pPr>
              <w:pStyle w:val="TableParagraph"/>
              <w:rPr>
                <w:b/>
                <w:sz w:val="26"/>
              </w:rPr>
            </w:pPr>
          </w:p>
          <w:p w:rsidR="0085302A" w:rsidRDefault="0085302A">
            <w:pPr>
              <w:pStyle w:val="TableParagraph"/>
              <w:spacing w:before="9"/>
              <w:rPr>
                <w:b/>
                <w:sz w:val="21"/>
              </w:rPr>
            </w:pPr>
          </w:p>
          <w:p w:rsidR="0085302A" w:rsidRDefault="00942E2A">
            <w:pPr>
              <w:pStyle w:val="TableParagraph"/>
              <w:ind w:left="5"/>
              <w:jc w:val="center"/>
              <w:rPr>
                <w:sz w:val="24"/>
              </w:rPr>
            </w:pPr>
            <w:r>
              <w:rPr>
                <w:w w:val="99"/>
                <w:sz w:val="24"/>
              </w:rPr>
              <w:t>-</w:t>
            </w:r>
          </w:p>
        </w:tc>
        <w:tc>
          <w:tcPr>
            <w:tcW w:w="1427" w:type="dxa"/>
          </w:tcPr>
          <w:p w:rsidR="0085302A" w:rsidRDefault="0085302A">
            <w:pPr>
              <w:pStyle w:val="TableParagraph"/>
              <w:rPr>
                <w:b/>
                <w:sz w:val="26"/>
              </w:rPr>
            </w:pPr>
          </w:p>
          <w:p w:rsidR="0085302A" w:rsidRDefault="0085302A">
            <w:pPr>
              <w:pStyle w:val="TableParagraph"/>
              <w:rPr>
                <w:b/>
                <w:sz w:val="26"/>
              </w:rPr>
            </w:pPr>
          </w:p>
          <w:p w:rsidR="0085302A" w:rsidRDefault="0085302A">
            <w:pPr>
              <w:pStyle w:val="TableParagraph"/>
              <w:spacing w:before="9"/>
              <w:rPr>
                <w:b/>
                <w:sz w:val="21"/>
              </w:rPr>
            </w:pPr>
          </w:p>
          <w:p w:rsidR="0085302A" w:rsidRDefault="00942E2A">
            <w:pPr>
              <w:pStyle w:val="TableParagraph"/>
              <w:ind w:left="1"/>
              <w:jc w:val="center"/>
              <w:rPr>
                <w:sz w:val="24"/>
              </w:rPr>
            </w:pPr>
            <w:r>
              <w:rPr>
                <w:w w:val="99"/>
                <w:sz w:val="24"/>
              </w:rPr>
              <w:t>-</w:t>
            </w:r>
          </w:p>
        </w:tc>
      </w:tr>
      <w:tr w:rsidR="0085302A">
        <w:trPr>
          <w:trHeight w:val="606"/>
        </w:trPr>
        <w:tc>
          <w:tcPr>
            <w:tcW w:w="660" w:type="dxa"/>
          </w:tcPr>
          <w:p w:rsidR="0085302A" w:rsidRDefault="00942E2A">
            <w:pPr>
              <w:pStyle w:val="TableParagraph"/>
              <w:spacing w:before="157"/>
              <w:ind w:left="268"/>
              <w:rPr>
                <w:sz w:val="24"/>
              </w:rPr>
            </w:pPr>
            <w:r>
              <w:rPr>
                <w:sz w:val="24"/>
              </w:rPr>
              <w:t>7</w:t>
            </w:r>
          </w:p>
        </w:tc>
        <w:tc>
          <w:tcPr>
            <w:tcW w:w="2857" w:type="dxa"/>
          </w:tcPr>
          <w:p w:rsidR="0085302A" w:rsidRDefault="00942E2A">
            <w:pPr>
              <w:pStyle w:val="TableParagraph"/>
              <w:tabs>
                <w:tab w:val="left" w:pos="1721"/>
              </w:tabs>
              <w:spacing w:before="20"/>
              <w:ind w:left="26" w:right="12"/>
              <w:rPr>
                <w:sz w:val="24"/>
              </w:rPr>
            </w:pPr>
            <w:r>
              <w:rPr>
                <w:sz w:val="24"/>
              </w:rPr>
              <w:t>Списано</w:t>
            </w:r>
            <w:r>
              <w:rPr>
                <w:sz w:val="24"/>
              </w:rPr>
              <w:tab/>
              <w:t>залишкову вартість</w:t>
            </w:r>
          </w:p>
        </w:tc>
        <w:tc>
          <w:tcPr>
            <w:tcW w:w="726" w:type="dxa"/>
          </w:tcPr>
          <w:p w:rsidR="0085302A" w:rsidRDefault="00942E2A">
            <w:pPr>
              <w:pStyle w:val="TableParagraph"/>
              <w:spacing w:before="157"/>
              <w:ind w:left="159" w:right="152"/>
              <w:jc w:val="center"/>
              <w:rPr>
                <w:sz w:val="24"/>
              </w:rPr>
            </w:pPr>
            <w:r>
              <w:rPr>
                <w:sz w:val="24"/>
              </w:rPr>
              <w:t>972</w:t>
            </w:r>
          </w:p>
        </w:tc>
        <w:tc>
          <w:tcPr>
            <w:tcW w:w="1333" w:type="dxa"/>
          </w:tcPr>
          <w:p w:rsidR="0085302A" w:rsidRDefault="00942E2A">
            <w:pPr>
              <w:pStyle w:val="TableParagraph"/>
              <w:spacing w:before="157"/>
              <w:ind w:left="463" w:right="455"/>
              <w:jc w:val="center"/>
              <w:rPr>
                <w:sz w:val="24"/>
              </w:rPr>
            </w:pPr>
            <w:r>
              <w:rPr>
                <w:sz w:val="24"/>
              </w:rPr>
              <w:t>10</w:t>
            </w:r>
          </w:p>
        </w:tc>
        <w:tc>
          <w:tcPr>
            <w:tcW w:w="925" w:type="dxa"/>
          </w:tcPr>
          <w:p w:rsidR="0085302A" w:rsidRDefault="00942E2A">
            <w:pPr>
              <w:pStyle w:val="TableParagraph"/>
              <w:spacing w:before="157"/>
              <w:ind w:right="269"/>
              <w:jc w:val="right"/>
              <w:rPr>
                <w:sz w:val="24"/>
              </w:rPr>
            </w:pPr>
            <w:r>
              <w:rPr>
                <w:sz w:val="24"/>
              </w:rPr>
              <w:t>900</w:t>
            </w:r>
          </w:p>
        </w:tc>
        <w:tc>
          <w:tcPr>
            <w:tcW w:w="1490" w:type="dxa"/>
          </w:tcPr>
          <w:p w:rsidR="0085302A" w:rsidRDefault="00942E2A">
            <w:pPr>
              <w:pStyle w:val="TableParagraph"/>
              <w:spacing w:before="157"/>
              <w:ind w:left="538" w:right="536"/>
              <w:jc w:val="center"/>
              <w:rPr>
                <w:sz w:val="24"/>
              </w:rPr>
            </w:pPr>
            <w:r>
              <w:rPr>
                <w:sz w:val="24"/>
              </w:rPr>
              <w:t>900</w:t>
            </w:r>
          </w:p>
        </w:tc>
        <w:tc>
          <w:tcPr>
            <w:tcW w:w="1427" w:type="dxa"/>
          </w:tcPr>
          <w:p w:rsidR="0085302A" w:rsidRDefault="00942E2A">
            <w:pPr>
              <w:pStyle w:val="TableParagraph"/>
              <w:spacing w:before="157"/>
              <w:ind w:left="1"/>
              <w:jc w:val="center"/>
              <w:rPr>
                <w:sz w:val="24"/>
              </w:rPr>
            </w:pPr>
            <w:r>
              <w:rPr>
                <w:w w:val="99"/>
                <w:sz w:val="24"/>
              </w:rPr>
              <w:t>-</w:t>
            </w:r>
          </w:p>
        </w:tc>
      </w:tr>
      <w:tr w:rsidR="0085302A">
        <w:trPr>
          <w:trHeight w:val="609"/>
        </w:trPr>
        <w:tc>
          <w:tcPr>
            <w:tcW w:w="660" w:type="dxa"/>
          </w:tcPr>
          <w:p w:rsidR="0085302A" w:rsidRDefault="00942E2A">
            <w:pPr>
              <w:pStyle w:val="TableParagraph"/>
              <w:spacing w:before="159"/>
              <w:ind w:left="268"/>
              <w:rPr>
                <w:sz w:val="24"/>
              </w:rPr>
            </w:pPr>
            <w:r>
              <w:rPr>
                <w:sz w:val="24"/>
              </w:rPr>
              <w:t>8</w:t>
            </w:r>
          </w:p>
        </w:tc>
        <w:tc>
          <w:tcPr>
            <w:tcW w:w="2857" w:type="dxa"/>
          </w:tcPr>
          <w:p w:rsidR="0085302A" w:rsidRPr="00226C90" w:rsidRDefault="00942E2A">
            <w:pPr>
              <w:pStyle w:val="TableParagraph"/>
              <w:spacing w:before="20"/>
              <w:ind w:left="26" w:right="15"/>
              <w:rPr>
                <w:sz w:val="24"/>
                <w:lang w:val="ru-RU"/>
              </w:rPr>
            </w:pPr>
            <w:r w:rsidRPr="00226C90">
              <w:rPr>
                <w:sz w:val="24"/>
                <w:lang w:val="ru-RU"/>
              </w:rPr>
              <w:t>Списано на фінрезультат доходи від продажу</w:t>
            </w:r>
          </w:p>
        </w:tc>
        <w:tc>
          <w:tcPr>
            <w:tcW w:w="726" w:type="dxa"/>
          </w:tcPr>
          <w:p w:rsidR="0085302A" w:rsidRDefault="00942E2A">
            <w:pPr>
              <w:pStyle w:val="TableParagraph"/>
              <w:spacing w:before="159"/>
              <w:ind w:left="159" w:right="152"/>
              <w:jc w:val="center"/>
              <w:rPr>
                <w:sz w:val="24"/>
              </w:rPr>
            </w:pPr>
            <w:r>
              <w:rPr>
                <w:sz w:val="24"/>
              </w:rPr>
              <w:t>742</w:t>
            </w:r>
          </w:p>
        </w:tc>
        <w:tc>
          <w:tcPr>
            <w:tcW w:w="1333" w:type="dxa"/>
          </w:tcPr>
          <w:p w:rsidR="0085302A" w:rsidRDefault="00942E2A">
            <w:pPr>
              <w:pStyle w:val="TableParagraph"/>
              <w:spacing w:before="159"/>
              <w:ind w:left="463" w:right="455"/>
              <w:jc w:val="center"/>
              <w:rPr>
                <w:sz w:val="24"/>
              </w:rPr>
            </w:pPr>
            <w:r>
              <w:rPr>
                <w:sz w:val="24"/>
              </w:rPr>
              <w:t>793</w:t>
            </w:r>
          </w:p>
        </w:tc>
        <w:tc>
          <w:tcPr>
            <w:tcW w:w="925" w:type="dxa"/>
          </w:tcPr>
          <w:p w:rsidR="0085302A" w:rsidRDefault="00942E2A">
            <w:pPr>
              <w:pStyle w:val="TableParagraph"/>
              <w:spacing w:before="159"/>
              <w:ind w:right="209"/>
              <w:jc w:val="right"/>
              <w:rPr>
                <w:sz w:val="24"/>
              </w:rPr>
            </w:pPr>
            <w:r>
              <w:rPr>
                <w:sz w:val="24"/>
              </w:rPr>
              <w:t>1000</w:t>
            </w:r>
          </w:p>
        </w:tc>
        <w:tc>
          <w:tcPr>
            <w:tcW w:w="1490" w:type="dxa"/>
          </w:tcPr>
          <w:p w:rsidR="0085302A" w:rsidRDefault="00942E2A">
            <w:pPr>
              <w:pStyle w:val="TableParagraph"/>
              <w:spacing w:before="159"/>
              <w:ind w:left="5"/>
              <w:jc w:val="center"/>
              <w:rPr>
                <w:sz w:val="24"/>
              </w:rPr>
            </w:pPr>
            <w:r>
              <w:rPr>
                <w:w w:val="99"/>
                <w:sz w:val="24"/>
              </w:rPr>
              <w:t>-</w:t>
            </w:r>
          </w:p>
        </w:tc>
        <w:tc>
          <w:tcPr>
            <w:tcW w:w="1427" w:type="dxa"/>
          </w:tcPr>
          <w:p w:rsidR="0085302A" w:rsidRDefault="00942E2A">
            <w:pPr>
              <w:pStyle w:val="TableParagraph"/>
              <w:spacing w:before="159"/>
              <w:ind w:left="1"/>
              <w:jc w:val="center"/>
              <w:rPr>
                <w:sz w:val="24"/>
              </w:rPr>
            </w:pPr>
            <w:r>
              <w:rPr>
                <w:w w:val="99"/>
                <w:sz w:val="24"/>
              </w:rPr>
              <w:t>-</w:t>
            </w:r>
          </w:p>
        </w:tc>
      </w:tr>
      <w:tr w:rsidR="0085302A">
        <w:trPr>
          <w:trHeight w:val="883"/>
        </w:trPr>
        <w:tc>
          <w:tcPr>
            <w:tcW w:w="660" w:type="dxa"/>
          </w:tcPr>
          <w:p w:rsidR="0085302A" w:rsidRDefault="0085302A">
            <w:pPr>
              <w:pStyle w:val="TableParagraph"/>
              <w:spacing w:before="9"/>
              <w:rPr>
                <w:b/>
                <w:sz w:val="25"/>
              </w:rPr>
            </w:pPr>
          </w:p>
          <w:p w:rsidR="0085302A" w:rsidRDefault="00942E2A">
            <w:pPr>
              <w:pStyle w:val="TableParagraph"/>
              <w:ind w:left="268"/>
              <w:rPr>
                <w:sz w:val="24"/>
              </w:rPr>
            </w:pPr>
            <w:r>
              <w:rPr>
                <w:sz w:val="24"/>
              </w:rPr>
              <w:t>9</w:t>
            </w:r>
          </w:p>
        </w:tc>
        <w:tc>
          <w:tcPr>
            <w:tcW w:w="2857" w:type="dxa"/>
          </w:tcPr>
          <w:p w:rsidR="0085302A" w:rsidRPr="00226C90" w:rsidRDefault="00942E2A">
            <w:pPr>
              <w:pStyle w:val="TableParagraph"/>
              <w:tabs>
                <w:tab w:val="left" w:pos="1990"/>
              </w:tabs>
              <w:spacing w:before="20"/>
              <w:ind w:left="26" w:right="16"/>
              <w:jc w:val="both"/>
              <w:rPr>
                <w:sz w:val="24"/>
                <w:lang w:val="ru-RU"/>
              </w:rPr>
            </w:pPr>
            <w:r w:rsidRPr="00226C90">
              <w:rPr>
                <w:sz w:val="24"/>
                <w:lang w:val="ru-RU"/>
              </w:rPr>
              <w:t>Списано на фінрезультат залишкову</w:t>
            </w:r>
            <w:r w:rsidRPr="00226C90">
              <w:rPr>
                <w:sz w:val="24"/>
                <w:lang w:val="ru-RU"/>
              </w:rPr>
              <w:tab/>
              <w:t>вартість основного</w:t>
            </w:r>
            <w:r w:rsidRPr="00226C90">
              <w:rPr>
                <w:spacing w:val="-1"/>
                <w:sz w:val="24"/>
                <w:lang w:val="ru-RU"/>
              </w:rPr>
              <w:t xml:space="preserve"> </w:t>
            </w:r>
            <w:r w:rsidRPr="00226C90">
              <w:rPr>
                <w:sz w:val="24"/>
                <w:lang w:val="ru-RU"/>
              </w:rPr>
              <w:t>засобу</w:t>
            </w:r>
          </w:p>
        </w:tc>
        <w:tc>
          <w:tcPr>
            <w:tcW w:w="726" w:type="dxa"/>
          </w:tcPr>
          <w:p w:rsidR="0085302A" w:rsidRPr="00226C90" w:rsidRDefault="0085302A">
            <w:pPr>
              <w:pStyle w:val="TableParagraph"/>
              <w:spacing w:before="9"/>
              <w:rPr>
                <w:b/>
                <w:sz w:val="25"/>
                <w:lang w:val="ru-RU"/>
              </w:rPr>
            </w:pPr>
          </w:p>
          <w:p w:rsidR="0085302A" w:rsidRDefault="00942E2A">
            <w:pPr>
              <w:pStyle w:val="TableParagraph"/>
              <w:ind w:left="159" w:right="152"/>
              <w:jc w:val="center"/>
              <w:rPr>
                <w:sz w:val="24"/>
              </w:rPr>
            </w:pPr>
            <w:r>
              <w:rPr>
                <w:sz w:val="24"/>
              </w:rPr>
              <w:t>793</w:t>
            </w:r>
          </w:p>
        </w:tc>
        <w:tc>
          <w:tcPr>
            <w:tcW w:w="1333" w:type="dxa"/>
          </w:tcPr>
          <w:p w:rsidR="0085302A" w:rsidRDefault="0085302A">
            <w:pPr>
              <w:pStyle w:val="TableParagraph"/>
              <w:spacing w:before="9"/>
              <w:rPr>
                <w:b/>
                <w:sz w:val="25"/>
              </w:rPr>
            </w:pPr>
          </w:p>
          <w:p w:rsidR="0085302A" w:rsidRDefault="00942E2A">
            <w:pPr>
              <w:pStyle w:val="TableParagraph"/>
              <w:ind w:left="463" w:right="455"/>
              <w:jc w:val="center"/>
              <w:rPr>
                <w:sz w:val="24"/>
              </w:rPr>
            </w:pPr>
            <w:r>
              <w:rPr>
                <w:sz w:val="24"/>
              </w:rPr>
              <w:t>972</w:t>
            </w:r>
          </w:p>
        </w:tc>
        <w:tc>
          <w:tcPr>
            <w:tcW w:w="925" w:type="dxa"/>
          </w:tcPr>
          <w:p w:rsidR="0085302A" w:rsidRDefault="0085302A">
            <w:pPr>
              <w:pStyle w:val="TableParagraph"/>
              <w:spacing w:before="9"/>
              <w:rPr>
                <w:b/>
                <w:sz w:val="25"/>
              </w:rPr>
            </w:pPr>
          </w:p>
          <w:p w:rsidR="0085302A" w:rsidRDefault="00942E2A">
            <w:pPr>
              <w:pStyle w:val="TableParagraph"/>
              <w:ind w:right="269"/>
              <w:jc w:val="right"/>
              <w:rPr>
                <w:sz w:val="24"/>
              </w:rPr>
            </w:pPr>
            <w:r>
              <w:rPr>
                <w:sz w:val="24"/>
              </w:rPr>
              <w:t>900</w:t>
            </w:r>
          </w:p>
        </w:tc>
        <w:tc>
          <w:tcPr>
            <w:tcW w:w="1490" w:type="dxa"/>
          </w:tcPr>
          <w:p w:rsidR="0085302A" w:rsidRDefault="0085302A">
            <w:pPr>
              <w:pStyle w:val="TableParagraph"/>
              <w:spacing w:before="9"/>
              <w:rPr>
                <w:b/>
                <w:sz w:val="25"/>
              </w:rPr>
            </w:pPr>
          </w:p>
          <w:p w:rsidR="0085302A" w:rsidRDefault="00942E2A">
            <w:pPr>
              <w:pStyle w:val="TableParagraph"/>
              <w:ind w:left="5"/>
              <w:jc w:val="center"/>
              <w:rPr>
                <w:sz w:val="24"/>
              </w:rPr>
            </w:pPr>
            <w:r>
              <w:rPr>
                <w:w w:val="99"/>
                <w:sz w:val="24"/>
              </w:rPr>
              <w:t>-</w:t>
            </w:r>
          </w:p>
        </w:tc>
        <w:tc>
          <w:tcPr>
            <w:tcW w:w="1427" w:type="dxa"/>
          </w:tcPr>
          <w:p w:rsidR="0085302A" w:rsidRDefault="0085302A">
            <w:pPr>
              <w:pStyle w:val="TableParagraph"/>
              <w:spacing w:before="9"/>
              <w:rPr>
                <w:b/>
                <w:sz w:val="25"/>
              </w:rPr>
            </w:pPr>
          </w:p>
          <w:p w:rsidR="0085302A" w:rsidRDefault="00942E2A">
            <w:pPr>
              <w:pStyle w:val="TableParagraph"/>
              <w:ind w:left="1"/>
              <w:jc w:val="center"/>
              <w:rPr>
                <w:sz w:val="24"/>
              </w:rPr>
            </w:pPr>
            <w:r>
              <w:rPr>
                <w:w w:val="99"/>
                <w:sz w:val="24"/>
              </w:rPr>
              <w:t>-</w:t>
            </w:r>
          </w:p>
        </w:tc>
      </w:tr>
      <w:tr w:rsidR="0085302A">
        <w:trPr>
          <w:trHeight w:val="1160"/>
        </w:trPr>
        <w:tc>
          <w:tcPr>
            <w:tcW w:w="660" w:type="dxa"/>
          </w:tcPr>
          <w:p w:rsidR="0085302A" w:rsidRDefault="0085302A">
            <w:pPr>
              <w:pStyle w:val="TableParagraph"/>
              <w:spacing w:before="10"/>
              <w:rPr>
                <w:b/>
                <w:sz w:val="37"/>
              </w:rPr>
            </w:pPr>
          </w:p>
          <w:p w:rsidR="0085302A" w:rsidRDefault="00942E2A">
            <w:pPr>
              <w:pStyle w:val="TableParagraph"/>
              <w:ind w:left="208"/>
              <w:rPr>
                <w:sz w:val="24"/>
              </w:rPr>
            </w:pPr>
            <w:r>
              <w:rPr>
                <w:sz w:val="24"/>
              </w:rPr>
              <w:t>10</w:t>
            </w:r>
          </w:p>
        </w:tc>
        <w:tc>
          <w:tcPr>
            <w:tcW w:w="2857" w:type="dxa"/>
          </w:tcPr>
          <w:p w:rsidR="0085302A" w:rsidRPr="00226C90" w:rsidRDefault="00942E2A">
            <w:pPr>
              <w:pStyle w:val="TableParagraph"/>
              <w:tabs>
                <w:tab w:val="left" w:pos="1556"/>
                <w:tab w:val="left" w:pos="1993"/>
              </w:tabs>
              <w:spacing w:before="20"/>
              <w:ind w:left="26" w:right="13"/>
              <w:jc w:val="both"/>
              <w:rPr>
                <w:sz w:val="24"/>
                <w:lang w:val="ru-RU"/>
              </w:rPr>
            </w:pPr>
            <w:r w:rsidRPr="00226C90">
              <w:rPr>
                <w:sz w:val="24"/>
                <w:lang w:val="ru-RU"/>
              </w:rPr>
              <w:t>Залишкова</w:t>
            </w:r>
            <w:r w:rsidRPr="00226C90">
              <w:rPr>
                <w:sz w:val="24"/>
                <w:lang w:val="ru-RU"/>
              </w:rPr>
              <w:tab/>
            </w:r>
            <w:r w:rsidRPr="00226C90">
              <w:rPr>
                <w:sz w:val="24"/>
                <w:lang w:val="ru-RU"/>
              </w:rPr>
              <w:tab/>
              <w:t>вартість основного засобу за даними</w:t>
            </w:r>
            <w:r w:rsidRPr="00226C90">
              <w:rPr>
                <w:sz w:val="24"/>
                <w:lang w:val="ru-RU"/>
              </w:rPr>
              <w:tab/>
            </w:r>
            <w:r w:rsidRPr="00226C90">
              <w:rPr>
                <w:spacing w:val="-1"/>
                <w:sz w:val="24"/>
                <w:lang w:val="ru-RU"/>
              </w:rPr>
              <w:t xml:space="preserve">податкового </w:t>
            </w:r>
            <w:r w:rsidRPr="00226C90">
              <w:rPr>
                <w:sz w:val="24"/>
                <w:lang w:val="ru-RU"/>
              </w:rPr>
              <w:t>обліку</w:t>
            </w:r>
          </w:p>
        </w:tc>
        <w:tc>
          <w:tcPr>
            <w:tcW w:w="726" w:type="dxa"/>
          </w:tcPr>
          <w:p w:rsidR="0085302A" w:rsidRPr="00226C90" w:rsidRDefault="0085302A">
            <w:pPr>
              <w:pStyle w:val="TableParagraph"/>
              <w:spacing w:before="10"/>
              <w:rPr>
                <w:b/>
                <w:sz w:val="37"/>
                <w:lang w:val="ru-RU"/>
              </w:rPr>
            </w:pPr>
          </w:p>
          <w:p w:rsidR="0085302A" w:rsidRDefault="00942E2A">
            <w:pPr>
              <w:pStyle w:val="TableParagraph"/>
              <w:ind w:left="5"/>
              <w:jc w:val="center"/>
              <w:rPr>
                <w:sz w:val="24"/>
              </w:rPr>
            </w:pPr>
            <w:r>
              <w:rPr>
                <w:w w:val="99"/>
                <w:sz w:val="24"/>
              </w:rPr>
              <w:t>-</w:t>
            </w:r>
          </w:p>
        </w:tc>
        <w:tc>
          <w:tcPr>
            <w:tcW w:w="1333" w:type="dxa"/>
          </w:tcPr>
          <w:p w:rsidR="0085302A" w:rsidRDefault="0085302A">
            <w:pPr>
              <w:pStyle w:val="TableParagraph"/>
              <w:spacing w:before="10"/>
              <w:rPr>
                <w:b/>
                <w:sz w:val="37"/>
              </w:rPr>
            </w:pPr>
          </w:p>
          <w:p w:rsidR="0085302A" w:rsidRDefault="00942E2A">
            <w:pPr>
              <w:pStyle w:val="TableParagraph"/>
              <w:ind w:left="6"/>
              <w:jc w:val="center"/>
              <w:rPr>
                <w:sz w:val="24"/>
              </w:rPr>
            </w:pPr>
            <w:r>
              <w:rPr>
                <w:w w:val="99"/>
                <w:sz w:val="24"/>
              </w:rPr>
              <w:t>-</w:t>
            </w:r>
          </w:p>
        </w:tc>
        <w:tc>
          <w:tcPr>
            <w:tcW w:w="925" w:type="dxa"/>
          </w:tcPr>
          <w:p w:rsidR="0085302A" w:rsidRDefault="0085302A">
            <w:pPr>
              <w:pStyle w:val="TableParagraph"/>
              <w:spacing w:before="10"/>
              <w:rPr>
                <w:b/>
                <w:sz w:val="37"/>
              </w:rPr>
            </w:pPr>
          </w:p>
          <w:p w:rsidR="0085302A" w:rsidRDefault="00942E2A">
            <w:pPr>
              <w:pStyle w:val="TableParagraph"/>
              <w:ind w:right="209"/>
              <w:jc w:val="right"/>
              <w:rPr>
                <w:sz w:val="24"/>
              </w:rPr>
            </w:pPr>
            <w:r>
              <w:rPr>
                <w:sz w:val="24"/>
              </w:rPr>
              <w:t>1200</w:t>
            </w:r>
          </w:p>
        </w:tc>
        <w:tc>
          <w:tcPr>
            <w:tcW w:w="1490" w:type="dxa"/>
          </w:tcPr>
          <w:p w:rsidR="0085302A" w:rsidRDefault="0085302A">
            <w:pPr>
              <w:pStyle w:val="TableParagraph"/>
              <w:spacing w:before="10"/>
              <w:rPr>
                <w:b/>
                <w:sz w:val="37"/>
              </w:rPr>
            </w:pPr>
          </w:p>
          <w:p w:rsidR="0085302A" w:rsidRDefault="00942E2A">
            <w:pPr>
              <w:pStyle w:val="TableParagraph"/>
              <w:ind w:left="5"/>
              <w:jc w:val="center"/>
              <w:rPr>
                <w:sz w:val="24"/>
              </w:rPr>
            </w:pPr>
            <w:r>
              <w:rPr>
                <w:w w:val="99"/>
                <w:sz w:val="24"/>
              </w:rPr>
              <w:t>-</w:t>
            </w:r>
          </w:p>
        </w:tc>
        <w:tc>
          <w:tcPr>
            <w:tcW w:w="1427" w:type="dxa"/>
          </w:tcPr>
          <w:p w:rsidR="0085302A" w:rsidRDefault="0085302A">
            <w:pPr>
              <w:pStyle w:val="TableParagraph"/>
              <w:spacing w:before="10"/>
              <w:rPr>
                <w:b/>
                <w:sz w:val="37"/>
              </w:rPr>
            </w:pPr>
          </w:p>
          <w:p w:rsidR="0085302A" w:rsidRDefault="00942E2A">
            <w:pPr>
              <w:pStyle w:val="TableParagraph"/>
              <w:ind w:left="445" w:right="446"/>
              <w:jc w:val="center"/>
              <w:rPr>
                <w:sz w:val="24"/>
              </w:rPr>
            </w:pPr>
            <w:r>
              <w:rPr>
                <w:sz w:val="24"/>
              </w:rPr>
              <w:t>1200</w:t>
            </w:r>
          </w:p>
        </w:tc>
      </w:tr>
    </w:tbl>
    <w:p w:rsidR="0085302A" w:rsidRDefault="0085302A">
      <w:pPr>
        <w:pStyle w:val="a3"/>
        <w:spacing w:before="3"/>
        <w:ind w:left="0" w:firstLine="0"/>
        <w:jc w:val="left"/>
        <w:rPr>
          <w:b/>
          <w:sz w:val="41"/>
        </w:rPr>
      </w:pPr>
    </w:p>
    <w:p w:rsidR="0085302A" w:rsidRPr="00226C90" w:rsidRDefault="00942E2A">
      <w:pPr>
        <w:pStyle w:val="a3"/>
        <w:spacing w:before="1" w:line="360" w:lineRule="auto"/>
        <w:ind w:right="274"/>
        <w:rPr>
          <w:lang w:val="ru-RU"/>
        </w:rPr>
      </w:pPr>
      <w:r w:rsidRPr="00226C90">
        <w:rPr>
          <w:lang w:val="ru-RU"/>
        </w:rPr>
        <w:t>Окрім цього, варто бути уважним із подарунками неприбутковим установам та організаціям, адже може статися, що потрібно коригувати фінрезультат ще на одну різницю.</w:t>
      </w:r>
    </w:p>
    <w:p w:rsidR="0085302A" w:rsidRPr="00226C90" w:rsidRDefault="00942E2A">
      <w:pPr>
        <w:pStyle w:val="a3"/>
        <w:spacing w:before="1" w:line="360" w:lineRule="auto"/>
        <w:ind w:right="268"/>
        <w:rPr>
          <w:lang w:val="ru-RU"/>
        </w:rPr>
      </w:pPr>
      <w:r w:rsidRPr="00226C90">
        <w:rPr>
          <w:lang w:val="ru-RU"/>
        </w:rPr>
        <w:t>У разі якщо вартість подарунку таким суб’єктам перевищує 4% оподатковуваного прибутку поперед</w:t>
      </w:r>
      <w:r w:rsidRPr="00226C90">
        <w:rPr>
          <w:lang w:val="ru-RU"/>
        </w:rPr>
        <w:t>нього звітного року, фінрезультат</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6" w:firstLine="0"/>
        <w:rPr>
          <w:lang w:val="ru-RU"/>
        </w:rPr>
      </w:pPr>
      <w:r w:rsidRPr="00226C90">
        <w:rPr>
          <w:lang w:val="ru-RU"/>
        </w:rPr>
        <w:lastRenderedPageBreak/>
        <w:t>збільшують на суму перевищення. На нашу думку, орієнтиром буде бухгалтерська вартість (а у випадку із необоротними активами – бухгалтерська залишкова вартість).</w:t>
      </w:r>
    </w:p>
    <w:p w:rsidR="0085302A" w:rsidRPr="00226C90" w:rsidRDefault="00942E2A">
      <w:pPr>
        <w:pStyle w:val="a3"/>
        <w:spacing w:before="1" w:line="360" w:lineRule="auto"/>
        <w:ind w:right="266"/>
        <w:rPr>
          <w:lang w:val="ru-RU"/>
        </w:rPr>
      </w:pPr>
      <w:r w:rsidRPr="00226C90">
        <w:rPr>
          <w:lang w:val="ru-RU"/>
        </w:rPr>
        <w:t>Якщо Романівська філія ПрАТ «Райз-Максимко»</w:t>
      </w:r>
      <w:r w:rsidRPr="00226C90">
        <w:rPr>
          <w:lang w:val="ru-RU"/>
        </w:rPr>
        <w:t xml:space="preserve"> у 2015 році списує основний засіб, який повністю замортизовано (залишкова вартість – 0,00 грн.), а також морально і фізично застарів. У бухобліку фактично потрібно списати лише суму накопиченої амортизації, адже залишкової вартості як такої вже немає. Фін</w:t>
      </w:r>
      <w:r w:rsidRPr="00226C90">
        <w:rPr>
          <w:lang w:val="ru-RU"/>
        </w:rPr>
        <w:t>результат у бухобліку матиме значення і для цілей податкового обліку.</w:t>
      </w:r>
    </w:p>
    <w:p w:rsidR="0085302A" w:rsidRPr="00226C90" w:rsidRDefault="00942E2A">
      <w:pPr>
        <w:pStyle w:val="a3"/>
        <w:spacing w:before="2" w:line="360" w:lineRule="auto"/>
        <w:ind w:right="267"/>
        <w:rPr>
          <w:lang w:val="ru-RU"/>
        </w:rPr>
      </w:pPr>
      <w:r w:rsidRPr="00226C90">
        <w:rPr>
          <w:lang w:val="ru-RU"/>
        </w:rPr>
        <w:t>Згідно з п. 33 П(С)БО 7 «Основні засоби», об’єкт основних засобів вилучається з активів (списується з балансу) у разі його вибуття внаслідок безоплатного передання чи невідповідності критеріям визнання активом.</w:t>
      </w:r>
    </w:p>
    <w:p w:rsidR="0085302A" w:rsidRPr="00226C90" w:rsidRDefault="00942E2A">
      <w:pPr>
        <w:pStyle w:val="a3"/>
        <w:spacing w:line="360" w:lineRule="auto"/>
        <w:ind w:right="271"/>
        <w:rPr>
          <w:lang w:val="ru-RU"/>
        </w:rPr>
      </w:pPr>
      <w:r w:rsidRPr="00226C90">
        <w:rPr>
          <w:lang w:val="ru-RU"/>
        </w:rPr>
        <w:t>У випадку якщо основний засіб повністю застар</w:t>
      </w:r>
      <w:r w:rsidRPr="00226C90">
        <w:rPr>
          <w:lang w:val="ru-RU"/>
        </w:rPr>
        <w:t>ів (не підлягає ремонту/удосконаленню або це недоцільно робити) і, як наслідок, підприємство не отримає в майбутньому економічних вигід від його використання, то нічого не лишається, як списати такий основний засіб.</w:t>
      </w:r>
    </w:p>
    <w:p w:rsidR="0085302A" w:rsidRPr="00226C90" w:rsidRDefault="00942E2A">
      <w:pPr>
        <w:pStyle w:val="a3"/>
        <w:spacing w:line="360" w:lineRule="auto"/>
        <w:ind w:right="271"/>
        <w:rPr>
          <w:lang w:val="ru-RU"/>
        </w:rPr>
      </w:pPr>
      <w:r w:rsidRPr="00226C90">
        <w:rPr>
          <w:lang w:val="ru-RU"/>
        </w:rPr>
        <w:t>Якщо основний засіб має нульову залишков</w:t>
      </w:r>
      <w:r w:rsidRPr="00226C90">
        <w:rPr>
          <w:lang w:val="ru-RU"/>
        </w:rPr>
        <w:t>у вартість (тобто повністю замортизований), це ще не є причиною, аби його списати. Якщо ж підприємство очікує отримати економічні вигоди від його використання (такий засіб ще придатний до експлуатації, ще не повністю застарів), цей об’єкт залишають серед о</w:t>
      </w:r>
      <w:r w:rsidRPr="00226C90">
        <w:rPr>
          <w:lang w:val="ru-RU"/>
        </w:rPr>
        <w:t>сновних засобів.</w:t>
      </w:r>
    </w:p>
    <w:p w:rsidR="0085302A" w:rsidRPr="00226C90" w:rsidRDefault="00942E2A">
      <w:pPr>
        <w:pStyle w:val="a3"/>
        <w:spacing w:line="362" w:lineRule="auto"/>
        <w:ind w:right="271"/>
        <w:rPr>
          <w:lang w:val="ru-RU"/>
        </w:rPr>
      </w:pPr>
      <w:r w:rsidRPr="00226C90">
        <w:rPr>
          <w:lang w:val="ru-RU"/>
        </w:rPr>
        <w:t>Вибуття об’єкта основних засобів відображають наведеними далі проводками.</w:t>
      </w:r>
    </w:p>
    <w:p w:rsidR="0085302A" w:rsidRDefault="00942E2A">
      <w:pPr>
        <w:pStyle w:val="a4"/>
        <w:numPr>
          <w:ilvl w:val="0"/>
          <w:numId w:val="13"/>
        </w:numPr>
        <w:tabs>
          <w:tab w:val="left" w:pos="1251"/>
        </w:tabs>
        <w:spacing w:line="317" w:lineRule="exact"/>
        <w:ind w:hanging="280"/>
        <w:rPr>
          <w:sz w:val="28"/>
        </w:rPr>
      </w:pPr>
      <w:r w:rsidRPr="00226C90">
        <w:rPr>
          <w:sz w:val="28"/>
          <w:lang w:val="ru-RU"/>
        </w:rPr>
        <w:t xml:space="preserve">На суму накопиченої амортизації показують кореспонденцію </w:t>
      </w:r>
      <w:r>
        <w:rPr>
          <w:sz w:val="28"/>
        </w:rPr>
        <w:t>Дт</w:t>
      </w:r>
      <w:r>
        <w:rPr>
          <w:spacing w:val="52"/>
          <w:sz w:val="28"/>
        </w:rPr>
        <w:t xml:space="preserve"> </w:t>
      </w:r>
      <w:r>
        <w:rPr>
          <w:sz w:val="28"/>
        </w:rPr>
        <w:t>131</w:t>
      </w:r>
    </w:p>
    <w:p w:rsidR="0085302A" w:rsidRPr="00226C90" w:rsidRDefault="00942E2A">
      <w:pPr>
        <w:pStyle w:val="a3"/>
        <w:spacing w:before="160" w:line="360" w:lineRule="auto"/>
        <w:ind w:right="268" w:firstLine="0"/>
        <w:rPr>
          <w:lang w:val="ru-RU"/>
        </w:rPr>
      </w:pPr>
      <w:r w:rsidRPr="00226C90">
        <w:rPr>
          <w:lang w:val="ru-RU"/>
        </w:rPr>
        <w:t>«Знос основних засобів» Кт 10 «Основні засоби», 11 «Інші необоротні матеріальні активи».</w:t>
      </w:r>
    </w:p>
    <w:p w:rsidR="0085302A" w:rsidRPr="00226C90" w:rsidRDefault="00942E2A">
      <w:pPr>
        <w:pStyle w:val="a4"/>
        <w:numPr>
          <w:ilvl w:val="0"/>
          <w:numId w:val="13"/>
        </w:numPr>
        <w:tabs>
          <w:tab w:val="left" w:pos="1251"/>
        </w:tabs>
        <w:spacing w:before="1"/>
        <w:ind w:hanging="280"/>
        <w:rPr>
          <w:sz w:val="28"/>
          <w:lang w:val="ru-RU"/>
        </w:rPr>
      </w:pPr>
      <w:r w:rsidRPr="00226C90">
        <w:rPr>
          <w:sz w:val="28"/>
          <w:lang w:val="ru-RU"/>
        </w:rPr>
        <w:t>На суму зали</w:t>
      </w:r>
      <w:r w:rsidRPr="00226C90">
        <w:rPr>
          <w:sz w:val="28"/>
          <w:lang w:val="ru-RU"/>
        </w:rPr>
        <w:t>шкової вартості списаного основного засобу – Дт 976</w:t>
      </w:r>
    </w:p>
    <w:p w:rsidR="0085302A" w:rsidRPr="00226C90" w:rsidRDefault="00942E2A">
      <w:pPr>
        <w:pStyle w:val="a3"/>
        <w:spacing w:before="161" w:line="360" w:lineRule="auto"/>
        <w:ind w:right="265" w:firstLine="0"/>
        <w:rPr>
          <w:lang w:val="ru-RU"/>
        </w:rPr>
      </w:pPr>
      <w:r w:rsidRPr="00226C90">
        <w:rPr>
          <w:lang w:val="ru-RU"/>
        </w:rPr>
        <w:t>«Списання необоротних активів» Кт 10, 11. Якщо об’єкт повністю замортизований (залишкова вартість дорівнює нулю), цю проводку не відображають. Тобто буде тільки перша проводка – Дт 131 Кт 10, 11.</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4"/>
        <w:numPr>
          <w:ilvl w:val="0"/>
          <w:numId w:val="13"/>
        </w:numPr>
        <w:tabs>
          <w:tab w:val="left" w:pos="1251"/>
        </w:tabs>
        <w:spacing w:before="147"/>
        <w:ind w:hanging="280"/>
        <w:rPr>
          <w:sz w:val="28"/>
          <w:lang w:val="ru-RU"/>
        </w:rPr>
      </w:pPr>
      <w:r w:rsidRPr="00226C90">
        <w:rPr>
          <w:sz w:val="28"/>
          <w:lang w:val="ru-RU"/>
        </w:rPr>
        <w:lastRenderedPageBreak/>
        <w:t>На суму витрат, пов’язаних із ліквідацією основних засобів,</w:t>
      </w:r>
      <w:r w:rsidRPr="00226C90">
        <w:rPr>
          <w:spacing w:val="-19"/>
          <w:sz w:val="28"/>
          <w:lang w:val="ru-RU"/>
        </w:rPr>
        <w:t xml:space="preserve"> </w:t>
      </w:r>
      <w:r w:rsidRPr="00226C90">
        <w:rPr>
          <w:sz w:val="28"/>
          <w:lang w:val="ru-RU"/>
        </w:rPr>
        <w:t>зокрема:</w:t>
      </w:r>
    </w:p>
    <w:p w:rsidR="0085302A" w:rsidRPr="00226C90" w:rsidRDefault="00942E2A">
      <w:pPr>
        <w:pStyle w:val="a4"/>
        <w:numPr>
          <w:ilvl w:val="1"/>
          <w:numId w:val="17"/>
        </w:numPr>
        <w:tabs>
          <w:tab w:val="left" w:pos="1677"/>
          <w:tab w:val="left" w:pos="1678"/>
        </w:tabs>
        <w:spacing w:before="163" w:line="360" w:lineRule="auto"/>
        <w:ind w:right="266" w:firstLine="708"/>
        <w:rPr>
          <w:rFonts w:ascii="Symbol" w:hAnsi="Symbol"/>
          <w:sz w:val="20"/>
          <w:lang w:val="ru-RU"/>
        </w:rPr>
      </w:pPr>
      <w:r w:rsidRPr="00226C90">
        <w:rPr>
          <w:sz w:val="28"/>
          <w:lang w:val="ru-RU"/>
        </w:rPr>
        <w:t>Дт 976 Кт 685 «Розрахунки з іншими кредиторами» – послуги сторонніх підприємств, що здійснювали демонтаж об’єкта основних</w:t>
      </w:r>
      <w:r w:rsidRPr="00226C90">
        <w:rPr>
          <w:spacing w:val="-25"/>
          <w:sz w:val="28"/>
          <w:lang w:val="ru-RU"/>
        </w:rPr>
        <w:t xml:space="preserve"> </w:t>
      </w:r>
      <w:r w:rsidRPr="00226C90">
        <w:rPr>
          <w:sz w:val="28"/>
          <w:lang w:val="ru-RU"/>
        </w:rPr>
        <w:t>засобів;</w:t>
      </w:r>
    </w:p>
    <w:p w:rsidR="0085302A" w:rsidRPr="00226C90" w:rsidRDefault="00942E2A">
      <w:pPr>
        <w:pStyle w:val="a4"/>
        <w:numPr>
          <w:ilvl w:val="1"/>
          <w:numId w:val="17"/>
        </w:numPr>
        <w:tabs>
          <w:tab w:val="left" w:pos="1677"/>
          <w:tab w:val="left" w:pos="1678"/>
        </w:tabs>
        <w:spacing w:line="360" w:lineRule="auto"/>
        <w:ind w:right="267" w:firstLine="708"/>
        <w:rPr>
          <w:rFonts w:ascii="Symbol" w:hAnsi="Symbol"/>
          <w:sz w:val="20"/>
          <w:lang w:val="ru-RU"/>
        </w:rPr>
      </w:pPr>
      <w:r w:rsidRPr="00226C90">
        <w:rPr>
          <w:sz w:val="28"/>
          <w:lang w:val="ru-RU"/>
        </w:rPr>
        <w:t>Дт 976 Кт 661 «Розрахунки з оплати праці», 65 «Розрахунки за страхуванням» – нарахована заробітна плата робітникам, які здійснювали демонтаж об’єкта основних засобів, та</w:t>
      </w:r>
      <w:r w:rsidRPr="00226C90">
        <w:rPr>
          <w:spacing w:val="-6"/>
          <w:sz w:val="28"/>
          <w:lang w:val="ru-RU"/>
        </w:rPr>
        <w:t xml:space="preserve"> </w:t>
      </w:r>
      <w:r w:rsidRPr="00226C90">
        <w:rPr>
          <w:sz w:val="28"/>
          <w:lang w:val="ru-RU"/>
        </w:rPr>
        <w:t>ЄСВ.</w:t>
      </w:r>
    </w:p>
    <w:p w:rsidR="0085302A" w:rsidRPr="00226C90" w:rsidRDefault="00942E2A">
      <w:pPr>
        <w:pStyle w:val="a3"/>
        <w:spacing w:line="360" w:lineRule="auto"/>
        <w:ind w:right="274"/>
        <w:rPr>
          <w:lang w:val="ru-RU"/>
        </w:rPr>
      </w:pPr>
      <w:r w:rsidRPr="00226C90">
        <w:rPr>
          <w:lang w:val="ru-RU"/>
        </w:rPr>
        <w:t>Фінансовий результат від ліквідації основних засобів визначається шляхом вирахува</w:t>
      </w:r>
      <w:r w:rsidRPr="00226C90">
        <w:rPr>
          <w:lang w:val="ru-RU"/>
        </w:rPr>
        <w:t>ння з доходу від ліквідації їх залишкової вартості, непрямих податків і витрат, пов’язаних із вибуттям основних засобів.</w:t>
      </w:r>
    </w:p>
    <w:p w:rsidR="0085302A" w:rsidRPr="00226C90" w:rsidRDefault="00942E2A">
      <w:pPr>
        <w:pStyle w:val="a3"/>
        <w:spacing w:before="1" w:line="360" w:lineRule="auto"/>
        <w:ind w:right="267"/>
        <w:rPr>
          <w:lang w:val="ru-RU"/>
        </w:rPr>
      </w:pPr>
      <w:r w:rsidRPr="00226C90">
        <w:rPr>
          <w:lang w:val="ru-RU"/>
        </w:rPr>
        <w:t>Із 2015 року працюють абсолютно нові правила розрахунку податку на прибуток. Податок на прибуток нині необхідно обчислювати виходячи із</w:t>
      </w:r>
      <w:r w:rsidRPr="00226C90">
        <w:rPr>
          <w:lang w:val="ru-RU"/>
        </w:rPr>
        <w:t xml:space="preserve"> бухгалтерського фін результату, відкоригованого на різниці, що передбачені ПКУ. Різниці, які коригуватимуть фінрезультат, – це амортизаційні різниці, різниці, що виникають під час формування резервів (забезпечень), різниці, котрі виникають при здійсненні </w:t>
      </w:r>
      <w:r w:rsidRPr="00226C90">
        <w:rPr>
          <w:lang w:val="ru-RU"/>
        </w:rPr>
        <w:t>фінансових операцій.</w:t>
      </w:r>
    </w:p>
    <w:p w:rsidR="0085302A" w:rsidRDefault="00942E2A">
      <w:pPr>
        <w:pStyle w:val="a3"/>
        <w:spacing w:line="360" w:lineRule="auto"/>
        <w:ind w:right="270"/>
      </w:pPr>
      <w:r w:rsidRPr="00226C90">
        <w:rPr>
          <w:lang w:val="ru-RU"/>
        </w:rPr>
        <w:t xml:space="preserve">Наразі ПКУ не </w:t>
      </w:r>
      <w:proofErr w:type="gramStart"/>
      <w:r w:rsidRPr="00226C90">
        <w:rPr>
          <w:lang w:val="ru-RU"/>
        </w:rPr>
        <w:t>містить</w:t>
      </w:r>
      <w:proofErr w:type="gramEnd"/>
      <w:r w:rsidRPr="00226C90">
        <w:rPr>
          <w:lang w:val="ru-RU"/>
        </w:rPr>
        <w:t xml:space="preserve"> жодних особливостей щодо списання основних засобів. </w:t>
      </w:r>
      <w:r>
        <w:t>Єдине – фінрезультат, визначений за правилами бухобліку, до оподаткування необхідно:</w:t>
      </w:r>
    </w:p>
    <w:p w:rsidR="0085302A" w:rsidRPr="00226C90" w:rsidRDefault="00942E2A">
      <w:pPr>
        <w:pStyle w:val="a4"/>
        <w:numPr>
          <w:ilvl w:val="1"/>
          <w:numId w:val="17"/>
        </w:numPr>
        <w:tabs>
          <w:tab w:val="left" w:pos="1677"/>
          <w:tab w:val="left" w:pos="1678"/>
        </w:tabs>
        <w:spacing w:before="1" w:line="360" w:lineRule="auto"/>
        <w:ind w:right="265" w:firstLine="708"/>
        <w:rPr>
          <w:rFonts w:ascii="Symbol" w:hAnsi="Symbol"/>
          <w:sz w:val="20"/>
          <w:lang w:val="ru-RU"/>
        </w:rPr>
      </w:pPr>
      <w:r w:rsidRPr="00226C90">
        <w:rPr>
          <w:sz w:val="28"/>
          <w:lang w:val="ru-RU"/>
        </w:rPr>
        <w:t>збільшити на суму залишкової вартості окремого об’єкта основних засобів, виз</w:t>
      </w:r>
      <w:r w:rsidRPr="00226C90">
        <w:rPr>
          <w:sz w:val="28"/>
          <w:lang w:val="ru-RU"/>
        </w:rPr>
        <w:t>наченої відповідно до П(С)БО, у разі ліквідації чи продажу такого</w:t>
      </w:r>
      <w:r w:rsidRPr="00226C90">
        <w:rPr>
          <w:spacing w:val="-3"/>
          <w:sz w:val="28"/>
          <w:lang w:val="ru-RU"/>
        </w:rPr>
        <w:t xml:space="preserve"> </w:t>
      </w:r>
      <w:r w:rsidRPr="00226C90">
        <w:rPr>
          <w:sz w:val="28"/>
          <w:lang w:val="ru-RU"/>
        </w:rPr>
        <w:t>об’єкта;</w:t>
      </w:r>
    </w:p>
    <w:p w:rsidR="0085302A" w:rsidRPr="00226C90" w:rsidRDefault="00942E2A">
      <w:pPr>
        <w:pStyle w:val="a4"/>
        <w:numPr>
          <w:ilvl w:val="1"/>
          <w:numId w:val="17"/>
        </w:numPr>
        <w:tabs>
          <w:tab w:val="left" w:pos="1677"/>
          <w:tab w:val="left" w:pos="1678"/>
        </w:tabs>
        <w:spacing w:line="362" w:lineRule="auto"/>
        <w:ind w:right="265" w:firstLine="708"/>
        <w:rPr>
          <w:rFonts w:ascii="Symbol" w:hAnsi="Symbol"/>
          <w:sz w:val="20"/>
          <w:lang w:val="ru-RU"/>
        </w:rPr>
      </w:pPr>
      <w:r w:rsidRPr="00226C90">
        <w:rPr>
          <w:sz w:val="28"/>
          <w:lang w:val="ru-RU"/>
        </w:rPr>
        <w:t>зменшити на суму залишкової вартості окремого об’єкта основних засобів, у разі ліквідації чи продажу такого</w:t>
      </w:r>
      <w:r w:rsidRPr="00226C90">
        <w:rPr>
          <w:spacing w:val="-12"/>
          <w:sz w:val="28"/>
          <w:lang w:val="ru-RU"/>
        </w:rPr>
        <w:t xml:space="preserve"> </w:t>
      </w:r>
      <w:r w:rsidRPr="00226C90">
        <w:rPr>
          <w:sz w:val="28"/>
          <w:lang w:val="ru-RU"/>
        </w:rPr>
        <w:t>об’єкта.</w:t>
      </w:r>
    </w:p>
    <w:p w:rsidR="0085302A" w:rsidRPr="00226C90" w:rsidRDefault="00942E2A">
      <w:pPr>
        <w:pStyle w:val="a3"/>
        <w:spacing w:line="360" w:lineRule="auto"/>
        <w:ind w:right="266"/>
        <w:rPr>
          <w:lang w:val="ru-RU"/>
        </w:rPr>
      </w:pPr>
      <w:r w:rsidRPr="00226C90">
        <w:rPr>
          <w:lang w:val="ru-RU"/>
        </w:rPr>
        <w:t>Таким чином, для правил оподаткування необхідно визначити бухгал</w:t>
      </w:r>
      <w:r w:rsidRPr="00226C90">
        <w:rPr>
          <w:lang w:val="ru-RU"/>
        </w:rPr>
        <w:t>терський фінрезультат і далі – у разі ліквідації основного засобу – треба відкоригувати його, зокрема, на суму залишкової вартості окремого об’єкта основних засобів: приплюсувати бухгалтерську залишкову вартість і відмінусувати податкову залишкову вартість</w:t>
      </w:r>
      <w:r w:rsidRPr="00226C90">
        <w:rPr>
          <w:lang w:val="ru-RU"/>
        </w:rPr>
        <w:t>. Якщо у вашому випадку як бухгалтерська, так і податкова залишкова вартість дорівнює нулю, тоді щодо операції ліквідації такого об’єкта коригувань не буде.</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6"/>
        <w:rPr>
          <w:lang w:val="ru-RU"/>
        </w:rPr>
      </w:pPr>
      <w:r w:rsidRPr="00226C90">
        <w:rPr>
          <w:lang w:val="ru-RU"/>
        </w:rPr>
        <w:lastRenderedPageBreak/>
        <w:t>У разі якщо ліквідація основних засобів здійснюється за власним бажанням платника</w:t>
      </w:r>
      <w:r w:rsidRPr="00226C90">
        <w:rPr>
          <w:lang w:val="ru-RU"/>
        </w:rPr>
        <w:t xml:space="preserve"> податків, тоді така операція розцінюється як постачання товару і, відповідно, підлягає обкладенню ПДВ за звичайними цінами, але не нижче за балансову вартість на момент ліквідації.</w:t>
      </w:r>
    </w:p>
    <w:p w:rsidR="0085302A" w:rsidRPr="00226C90" w:rsidRDefault="00942E2A">
      <w:pPr>
        <w:pStyle w:val="a3"/>
        <w:spacing w:before="1" w:line="360" w:lineRule="auto"/>
        <w:ind w:right="268"/>
        <w:rPr>
          <w:lang w:val="ru-RU"/>
        </w:rPr>
      </w:pPr>
      <w:r w:rsidRPr="00226C90">
        <w:rPr>
          <w:lang w:val="ru-RU"/>
        </w:rPr>
        <w:t>Водночас якщо через незалежні від платника ПДВ обставини основні засоби (ї</w:t>
      </w:r>
      <w:r w:rsidRPr="00226C90">
        <w:rPr>
          <w:lang w:val="ru-RU"/>
        </w:rPr>
        <w:t>х частина) зруйновані, викрадені чи підлягають ліквідації або платник податку змушений відмовитися від їх використання внаслідок загрози чи неминучості їх заміни, руйнування або ліквідації, то такий платник податку, на підставі наказу керівника підприємств</w:t>
      </w:r>
      <w:r w:rsidRPr="00226C90">
        <w:rPr>
          <w:lang w:val="ru-RU"/>
        </w:rPr>
        <w:t>а у звітному періоді, у якому виникають такі обставини, здійснює їх ліквідацію та додає до податкової декларації з ПДВ за такий звітний період відповідний документ про знищення, розібрання або перетворення основних виробничих або невиробничих засобів в інш</w:t>
      </w:r>
      <w:r w:rsidRPr="00226C90">
        <w:rPr>
          <w:lang w:val="ru-RU"/>
        </w:rPr>
        <w:t>ий спосіб, унаслідок чого вони не можуть використовуватися за первісним</w:t>
      </w:r>
      <w:r w:rsidRPr="00226C90">
        <w:rPr>
          <w:spacing w:val="-4"/>
          <w:lang w:val="ru-RU"/>
        </w:rPr>
        <w:t xml:space="preserve"> </w:t>
      </w:r>
      <w:r w:rsidRPr="00226C90">
        <w:rPr>
          <w:lang w:val="ru-RU"/>
        </w:rPr>
        <w:t>призначенням.</w:t>
      </w:r>
    </w:p>
    <w:p w:rsidR="0085302A" w:rsidRPr="00226C90" w:rsidRDefault="00942E2A">
      <w:pPr>
        <w:pStyle w:val="a3"/>
        <w:spacing w:before="2" w:line="360" w:lineRule="auto"/>
        <w:ind w:right="265"/>
        <w:rPr>
          <w:lang w:val="ru-RU"/>
        </w:rPr>
      </w:pPr>
      <w:r w:rsidRPr="00226C90">
        <w:rPr>
          <w:lang w:val="ru-RU"/>
        </w:rPr>
        <w:t>Вважаємо, такий висновок доволі спірним, адже в останньому абзаці пп. 14.1.191 і в п. 189.9 ПКУ йдеться лише про необхідність подання документа, що підтверджує обґрунтова</w:t>
      </w:r>
      <w:r w:rsidRPr="00226C90">
        <w:rPr>
          <w:lang w:val="ru-RU"/>
        </w:rPr>
        <w:t>ність ненарахування ПДВ. Тому цю вимогу можна читати як необхідність надання таких документів лише під час проведення документальної перевірки органами ДФС. Однак тим, хто бажає уникнути суперечки з контролерами й донарахувань ПДВшних зобов’язань, радимо п</w:t>
      </w:r>
      <w:r w:rsidRPr="00226C90">
        <w:rPr>
          <w:lang w:val="ru-RU"/>
        </w:rPr>
        <w:t>ро всяк випадок подати ці документи разом із декларацією з ПДВ у періоді ліквідації основних</w:t>
      </w:r>
      <w:r w:rsidRPr="00226C90">
        <w:rPr>
          <w:spacing w:val="-1"/>
          <w:lang w:val="ru-RU"/>
        </w:rPr>
        <w:t xml:space="preserve"> </w:t>
      </w:r>
      <w:r w:rsidRPr="00226C90">
        <w:rPr>
          <w:lang w:val="ru-RU"/>
        </w:rPr>
        <w:t>засобів.</w:t>
      </w:r>
    </w:p>
    <w:p w:rsidR="0085302A" w:rsidRPr="00226C90" w:rsidRDefault="0085302A">
      <w:pPr>
        <w:pStyle w:val="a3"/>
        <w:ind w:left="0" w:firstLine="0"/>
        <w:jc w:val="left"/>
        <w:rPr>
          <w:sz w:val="30"/>
          <w:lang w:val="ru-RU"/>
        </w:rPr>
      </w:pPr>
    </w:p>
    <w:p w:rsidR="0085302A" w:rsidRPr="00226C90" w:rsidRDefault="0085302A">
      <w:pPr>
        <w:pStyle w:val="a3"/>
        <w:ind w:left="0" w:firstLine="0"/>
        <w:jc w:val="left"/>
        <w:rPr>
          <w:sz w:val="30"/>
          <w:lang w:val="ru-RU"/>
        </w:rPr>
      </w:pPr>
    </w:p>
    <w:p w:rsidR="0085302A" w:rsidRPr="00226C90" w:rsidRDefault="0085302A">
      <w:pPr>
        <w:pStyle w:val="a3"/>
        <w:spacing w:before="5"/>
        <w:ind w:left="0" w:firstLine="0"/>
        <w:jc w:val="left"/>
        <w:rPr>
          <w:sz w:val="24"/>
          <w:lang w:val="ru-RU"/>
        </w:rPr>
      </w:pPr>
    </w:p>
    <w:p w:rsidR="0085302A" w:rsidRPr="00226C90" w:rsidRDefault="00942E2A">
      <w:pPr>
        <w:pStyle w:val="Heading1"/>
        <w:numPr>
          <w:ilvl w:val="1"/>
          <w:numId w:val="14"/>
        </w:numPr>
        <w:tabs>
          <w:tab w:val="left" w:pos="1626"/>
        </w:tabs>
        <w:spacing w:line="360" w:lineRule="auto"/>
        <w:ind w:right="267" w:firstLine="708"/>
        <w:jc w:val="both"/>
        <w:rPr>
          <w:lang w:val="ru-RU"/>
        </w:rPr>
      </w:pPr>
      <w:r w:rsidRPr="00226C90">
        <w:rPr>
          <w:lang w:val="ru-RU"/>
        </w:rPr>
        <w:t>Розробка елементів облікової політики з питань обліку основних засобів</w:t>
      </w:r>
    </w:p>
    <w:p w:rsidR="0085302A" w:rsidRPr="00226C90" w:rsidRDefault="0085302A">
      <w:pPr>
        <w:pStyle w:val="a3"/>
        <w:spacing w:before="8"/>
        <w:ind w:left="0" w:firstLine="0"/>
        <w:jc w:val="left"/>
        <w:rPr>
          <w:b/>
          <w:sz w:val="41"/>
          <w:lang w:val="ru-RU"/>
        </w:rPr>
      </w:pPr>
    </w:p>
    <w:p w:rsidR="0085302A" w:rsidRPr="00226C90" w:rsidRDefault="00942E2A">
      <w:pPr>
        <w:pStyle w:val="a3"/>
        <w:spacing w:line="360" w:lineRule="auto"/>
        <w:ind w:right="265"/>
        <w:rPr>
          <w:lang w:val="ru-RU"/>
        </w:rPr>
      </w:pPr>
      <w:r w:rsidRPr="00226C90">
        <w:rPr>
          <w:lang w:val="ru-RU"/>
        </w:rPr>
        <w:t>Сучасні підприємства потребують гнучких систем оцінки й аналізу діяльності як своїх підрозділів, так і об’єкта управління в цілому. Фінансово- економічні показники господарської діяльності, які використовуються в</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6" w:firstLine="0"/>
        <w:rPr>
          <w:lang w:val="ru-RU"/>
        </w:rPr>
      </w:pPr>
      <w:r w:rsidRPr="00226C90">
        <w:rPr>
          <w:lang w:val="ru-RU"/>
        </w:rPr>
        <w:lastRenderedPageBreak/>
        <w:t>обліково-аналітичній прак</w:t>
      </w:r>
      <w:r w:rsidRPr="00226C90">
        <w:rPr>
          <w:lang w:val="ru-RU"/>
        </w:rPr>
        <w:t>тиці мають суттєві недоліки та не формують цілісної інформаційної системи для управління. Консолідація облікової та аналітичної інформації повинна забезпечувати досягнення поставлених цілей і завдань, які використовуються на різних  рівнях  управління  під</w:t>
      </w:r>
      <w:r w:rsidRPr="00226C90">
        <w:rPr>
          <w:lang w:val="ru-RU"/>
        </w:rPr>
        <w:t>приємством. Запорукою високого рівня розвитку підприємства є удосконалення механізму формування консолідованої обліково-аналітичної системи в управління ним. Одним із таких інструментів даного механізму в управлінні є облікова політика</w:t>
      </w:r>
      <w:r w:rsidRPr="00226C90">
        <w:rPr>
          <w:spacing w:val="-2"/>
          <w:lang w:val="ru-RU"/>
        </w:rPr>
        <w:t xml:space="preserve"> </w:t>
      </w:r>
      <w:r w:rsidRPr="00226C90">
        <w:rPr>
          <w:lang w:val="ru-RU"/>
        </w:rPr>
        <w:t>підприємства.</w:t>
      </w:r>
    </w:p>
    <w:p w:rsidR="0085302A" w:rsidRPr="00226C90" w:rsidRDefault="00942E2A">
      <w:pPr>
        <w:pStyle w:val="a3"/>
        <w:spacing w:before="2" w:line="360" w:lineRule="auto"/>
        <w:ind w:right="262"/>
        <w:rPr>
          <w:lang w:val="ru-RU"/>
        </w:rPr>
      </w:pPr>
      <w:r w:rsidRPr="00226C90">
        <w:rPr>
          <w:lang w:val="ru-RU"/>
        </w:rPr>
        <w:t>Важливість і значимість правильного та ефективного вибору облікової політики, перш за все, видно з того, що облікова політика, обрана підприємством, підлягає оформленню відповідної організаційно- розпорядчою документацією. Тому що діяльність підприємства п</w:t>
      </w:r>
      <w:r w:rsidRPr="00226C90">
        <w:rPr>
          <w:lang w:val="ru-RU"/>
        </w:rPr>
        <w:t>овинна забезпечувати впорядкованості і відповідність бухгалтерського обліку з метою визначання окремих елементів облікової політики для прийняття рішень.</w:t>
      </w:r>
    </w:p>
    <w:p w:rsidR="0085302A" w:rsidRPr="00226C90" w:rsidRDefault="00942E2A">
      <w:pPr>
        <w:pStyle w:val="a3"/>
        <w:spacing w:before="1" w:line="360" w:lineRule="auto"/>
        <w:ind w:right="267"/>
        <w:rPr>
          <w:lang w:val="ru-RU"/>
        </w:rPr>
      </w:pPr>
      <w:r w:rsidRPr="00226C90">
        <w:rPr>
          <w:lang w:val="ru-RU"/>
        </w:rPr>
        <w:t>На основі вище проведеного дослідження, можна стверджувати, що облікова політика – це сукупність прави</w:t>
      </w:r>
      <w:r w:rsidRPr="00226C90">
        <w:rPr>
          <w:lang w:val="ru-RU"/>
        </w:rPr>
        <w:t>л, прийомів та обліково-аналітичних процедур щодо відображення у системі бухгалтерського обліку фактів господарської діяльності підприємств з метою забезпечення якісною обліково-аналітичної інформаційною базою систему управління.</w:t>
      </w:r>
    </w:p>
    <w:p w:rsidR="0085302A" w:rsidRPr="00226C90" w:rsidRDefault="00942E2A">
      <w:pPr>
        <w:pStyle w:val="a3"/>
        <w:spacing w:line="360" w:lineRule="auto"/>
        <w:ind w:right="267"/>
        <w:rPr>
          <w:lang w:val="ru-RU"/>
        </w:rPr>
      </w:pPr>
      <w:r w:rsidRPr="00226C90">
        <w:rPr>
          <w:lang w:val="ru-RU"/>
        </w:rPr>
        <w:t xml:space="preserve">Головною метою формування </w:t>
      </w:r>
      <w:r w:rsidRPr="00226C90">
        <w:rPr>
          <w:lang w:val="ru-RU"/>
        </w:rPr>
        <w:t>облікової політики є вибір найкращих методів і процедур ведення бухгалтерського обліку, що сприятимуть достовірному відображенню фінансового стану і результатів діяльності підприємства та підвищенню якості обліково-аналітичного інформаційного забезпечення.</w:t>
      </w:r>
      <w:r w:rsidRPr="00226C90">
        <w:rPr>
          <w:lang w:val="ru-RU"/>
        </w:rPr>
        <w:t xml:space="preserve"> Оскільки кінцевим продуктом застосування облікової політики є складання і подання фінансової звітності, яка є основою облікової інформації, що виходить з системи бухгалтерського обліку.</w:t>
      </w:r>
    </w:p>
    <w:p w:rsidR="0085302A" w:rsidRPr="00226C90" w:rsidRDefault="00942E2A">
      <w:pPr>
        <w:pStyle w:val="a3"/>
        <w:spacing w:before="1" w:line="360" w:lineRule="auto"/>
        <w:ind w:right="272"/>
        <w:rPr>
          <w:lang w:val="ru-RU"/>
        </w:rPr>
      </w:pPr>
      <w:r w:rsidRPr="00226C90">
        <w:rPr>
          <w:lang w:val="ru-RU"/>
        </w:rPr>
        <w:t>Окрім того, облікова політика має за мету не тільки складання та пода</w:t>
      </w:r>
      <w:r w:rsidRPr="00226C90">
        <w:rPr>
          <w:lang w:val="ru-RU"/>
        </w:rPr>
        <w:t>ння звітності, а й формування достовірної та повної облікової інформації для прийняття ефективних управлінських рішень. Основним завданням</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8" w:firstLine="0"/>
        <w:rPr>
          <w:lang w:val="ru-RU"/>
        </w:rPr>
      </w:pPr>
      <w:r w:rsidRPr="00226C90">
        <w:rPr>
          <w:lang w:val="ru-RU"/>
        </w:rPr>
        <w:lastRenderedPageBreak/>
        <w:t>формування облікової політики є високий рівень її ефективності з метою прийняття управлінських рішень підприємством. Рівень ефективності облікової політики науковці визначають відносно суб’єктів та об’єктів системи бухгалтерського обліку. Тобто облікова по</w:t>
      </w:r>
      <w:r w:rsidRPr="00226C90">
        <w:rPr>
          <w:lang w:val="ru-RU"/>
        </w:rPr>
        <w:t>літика залежить від ефективності її формування керівництвом підприємства.</w:t>
      </w:r>
    </w:p>
    <w:p w:rsidR="0085302A" w:rsidRPr="00226C90" w:rsidRDefault="00942E2A">
      <w:pPr>
        <w:pStyle w:val="a3"/>
        <w:spacing w:before="3" w:line="360" w:lineRule="auto"/>
        <w:ind w:right="274"/>
        <w:rPr>
          <w:lang w:val="ru-RU"/>
        </w:rPr>
      </w:pPr>
      <w:r w:rsidRPr="00226C90">
        <w:rPr>
          <w:lang w:val="ru-RU"/>
        </w:rPr>
        <w:t>Тому вважаємо, що облікова політика підприємства ставить перед собою наступні завдання:</w:t>
      </w:r>
    </w:p>
    <w:p w:rsidR="0085302A" w:rsidRPr="00226C90" w:rsidRDefault="00942E2A">
      <w:pPr>
        <w:pStyle w:val="a4"/>
        <w:numPr>
          <w:ilvl w:val="0"/>
          <w:numId w:val="12"/>
        </w:numPr>
        <w:tabs>
          <w:tab w:val="left" w:pos="1363"/>
        </w:tabs>
        <w:spacing w:line="360" w:lineRule="auto"/>
        <w:ind w:right="272" w:firstLine="708"/>
        <w:jc w:val="both"/>
        <w:rPr>
          <w:sz w:val="28"/>
          <w:lang w:val="ru-RU"/>
        </w:rPr>
      </w:pPr>
      <w:r w:rsidRPr="00226C90">
        <w:rPr>
          <w:sz w:val="28"/>
          <w:lang w:val="ru-RU"/>
        </w:rPr>
        <w:t>визначати методи і принципи ведення бухгалтерського обліку з врахуванням їх впливу на суми виз</w:t>
      </w:r>
      <w:r w:rsidRPr="00226C90">
        <w:rPr>
          <w:sz w:val="28"/>
          <w:lang w:val="ru-RU"/>
        </w:rPr>
        <w:t>наних витрат або доходів, фінансові результати;</w:t>
      </w:r>
    </w:p>
    <w:p w:rsidR="0085302A" w:rsidRPr="00226C90" w:rsidRDefault="00942E2A">
      <w:pPr>
        <w:pStyle w:val="a4"/>
        <w:numPr>
          <w:ilvl w:val="0"/>
          <w:numId w:val="12"/>
        </w:numPr>
        <w:tabs>
          <w:tab w:val="left" w:pos="1342"/>
        </w:tabs>
        <w:spacing w:line="360" w:lineRule="auto"/>
        <w:ind w:right="271" w:firstLine="708"/>
        <w:jc w:val="both"/>
        <w:rPr>
          <w:sz w:val="28"/>
          <w:lang w:val="ru-RU"/>
        </w:rPr>
      </w:pPr>
      <w:r w:rsidRPr="00226C90">
        <w:rPr>
          <w:sz w:val="28"/>
          <w:lang w:val="ru-RU"/>
        </w:rPr>
        <w:t>забезпечувати повне відображення в бухгалтерському обліку всіх господарських фактів діяльності, достовірне визначення фінансового результату діяльності</w:t>
      </w:r>
      <w:r w:rsidRPr="00226C90">
        <w:rPr>
          <w:spacing w:val="-5"/>
          <w:sz w:val="28"/>
          <w:lang w:val="ru-RU"/>
        </w:rPr>
        <w:t xml:space="preserve"> </w:t>
      </w:r>
      <w:r w:rsidRPr="00226C90">
        <w:rPr>
          <w:sz w:val="28"/>
          <w:lang w:val="ru-RU"/>
        </w:rPr>
        <w:t>підприємства;</w:t>
      </w:r>
    </w:p>
    <w:p w:rsidR="0085302A" w:rsidRPr="00226C90" w:rsidRDefault="00942E2A">
      <w:pPr>
        <w:pStyle w:val="a4"/>
        <w:numPr>
          <w:ilvl w:val="0"/>
          <w:numId w:val="12"/>
        </w:numPr>
        <w:tabs>
          <w:tab w:val="left" w:pos="1479"/>
        </w:tabs>
        <w:spacing w:before="1" w:line="360" w:lineRule="auto"/>
        <w:ind w:right="274" w:firstLine="708"/>
        <w:jc w:val="both"/>
        <w:rPr>
          <w:sz w:val="28"/>
          <w:lang w:val="ru-RU"/>
        </w:rPr>
      </w:pPr>
      <w:r w:rsidRPr="00226C90">
        <w:rPr>
          <w:sz w:val="28"/>
          <w:lang w:val="ru-RU"/>
        </w:rPr>
        <w:t>забезпечувати правильне оформлення та пода</w:t>
      </w:r>
      <w:r w:rsidRPr="00226C90">
        <w:rPr>
          <w:sz w:val="28"/>
          <w:lang w:val="ru-RU"/>
        </w:rPr>
        <w:t>ння звітності, відповідність її даних даним синтетичного та аналітичного</w:t>
      </w:r>
      <w:r w:rsidRPr="00226C90">
        <w:rPr>
          <w:spacing w:val="-9"/>
          <w:sz w:val="28"/>
          <w:lang w:val="ru-RU"/>
        </w:rPr>
        <w:t xml:space="preserve"> </w:t>
      </w:r>
      <w:r w:rsidRPr="00226C90">
        <w:rPr>
          <w:sz w:val="28"/>
          <w:lang w:val="ru-RU"/>
        </w:rPr>
        <w:t>обліку;</w:t>
      </w:r>
    </w:p>
    <w:p w:rsidR="0085302A" w:rsidRPr="00226C90" w:rsidRDefault="00942E2A">
      <w:pPr>
        <w:pStyle w:val="a4"/>
        <w:numPr>
          <w:ilvl w:val="0"/>
          <w:numId w:val="12"/>
        </w:numPr>
        <w:tabs>
          <w:tab w:val="left" w:pos="1438"/>
        </w:tabs>
        <w:spacing w:line="360" w:lineRule="auto"/>
        <w:ind w:right="266" w:firstLine="708"/>
        <w:jc w:val="both"/>
        <w:rPr>
          <w:sz w:val="28"/>
          <w:lang w:val="ru-RU"/>
        </w:rPr>
      </w:pPr>
      <w:r w:rsidRPr="00226C90">
        <w:rPr>
          <w:sz w:val="28"/>
          <w:lang w:val="ru-RU"/>
        </w:rPr>
        <w:t>забезпечувати повною і достовірною обліковою інформацією систему</w:t>
      </w:r>
      <w:r w:rsidRPr="00226C90">
        <w:rPr>
          <w:spacing w:val="-5"/>
          <w:sz w:val="28"/>
          <w:lang w:val="ru-RU"/>
        </w:rPr>
        <w:t xml:space="preserve"> </w:t>
      </w:r>
      <w:r w:rsidRPr="00226C90">
        <w:rPr>
          <w:sz w:val="28"/>
          <w:lang w:val="ru-RU"/>
        </w:rPr>
        <w:t>управління.</w:t>
      </w:r>
    </w:p>
    <w:p w:rsidR="0085302A" w:rsidRPr="00226C90" w:rsidRDefault="00942E2A">
      <w:pPr>
        <w:pStyle w:val="a3"/>
        <w:spacing w:line="321" w:lineRule="exact"/>
        <w:ind w:left="970" w:firstLine="0"/>
        <w:jc w:val="left"/>
        <w:rPr>
          <w:lang w:val="ru-RU"/>
        </w:rPr>
      </w:pPr>
      <w:r w:rsidRPr="00226C90">
        <w:rPr>
          <w:lang w:val="ru-RU"/>
        </w:rPr>
        <w:t>Складовими аспектами облікової політики в Україні є:</w:t>
      </w:r>
    </w:p>
    <w:p w:rsidR="0085302A" w:rsidRPr="00226C90" w:rsidRDefault="00942E2A">
      <w:pPr>
        <w:pStyle w:val="a4"/>
        <w:numPr>
          <w:ilvl w:val="0"/>
          <w:numId w:val="11"/>
        </w:numPr>
        <w:tabs>
          <w:tab w:val="left" w:pos="1484"/>
        </w:tabs>
        <w:spacing w:before="162" w:line="360" w:lineRule="auto"/>
        <w:ind w:right="266" w:firstLine="708"/>
        <w:jc w:val="both"/>
        <w:rPr>
          <w:sz w:val="28"/>
          <w:lang w:val="ru-RU"/>
        </w:rPr>
      </w:pPr>
      <w:r w:rsidRPr="00226C90">
        <w:rPr>
          <w:sz w:val="28"/>
          <w:lang w:val="ru-RU"/>
        </w:rPr>
        <w:t>теоретичні засади бухгалтерського обліку – ба</w:t>
      </w:r>
      <w:r w:rsidRPr="00226C90">
        <w:rPr>
          <w:sz w:val="28"/>
          <w:lang w:val="ru-RU"/>
        </w:rPr>
        <w:t>зуються на загальнонаукових основах бухгалтерського обліку та основних законодавчих актах, що регулюють діяльність в цій сфері; також включають в себе основні принципи, дотримання яких є основою відображення в обліку господарських операцій;</w:t>
      </w:r>
    </w:p>
    <w:p w:rsidR="0085302A" w:rsidRPr="00226C90" w:rsidRDefault="00942E2A">
      <w:pPr>
        <w:pStyle w:val="a4"/>
        <w:numPr>
          <w:ilvl w:val="0"/>
          <w:numId w:val="11"/>
        </w:numPr>
        <w:tabs>
          <w:tab w:val="left" w:pos="1438"/>
        </w:tabs>
        <w:spacing w:line="360" w:lineRule="auto"/>
        <w:ind w:right="273" w:firstLine="708"/>
        <w:jc w:val="both"/>
        <w:rPr>
          <w:sz w:val="28"/>
          <w:lang w:val="ru-RU"/>
        </w:rPr>
      </w:pPr>
      <w:r w:rsidRPr="00226C90">
        <w:rPr>
          <w:sz w:val="28"/>
          <w:lang w:val="ru-RU"/>
        </w:rPr>
        <w:t>методика – це сукупність методів та критеріїв оцінки, що регламентують облік основних засобів та малоцінних необоротних активів, запасів, фінансових інвестицій, розрахунків, забезпечень, доходів та</w:t>
      </w:r>
      <w:r w:rsidRPr="00226C90">
        <w:rPr>
          <w:spacing w:val="-23"/>
          <w:sz w:val="28"/>
          <w:lang w:val="ru-RU"/>
        </w:rPr>
        <w:t xml:space="preserve"> </w:t>
      </w:r>
      <w:r w:rsidRPr="00226C90">
        <w:rPr>
          <w:sz w:val="28"/>
          <w:lang w:val="ru-RU"/>
        </w:rPr>
        <w:t>витрат;</w:t>
      </w:r>
    </w:p>
    <w:p w:rsidR="0085302A" w:rsidRPr="00226C90" w:rsidRDefault="00942E2A">
      <w:pPr>
        <w:pStyle w:val="a4"/>
        <w:numPr>
          <w:ilvl w:val="0"/>
          <w:numId w:val="11"/>
        </w:numPr>
        <w:tabs>
          <w:tab w:val="left" w:pos="1337"/>
        </w:tabs>
        <w:spacing w:before="1" w:line="360" w:lineRule="auto"/>
        <w:ind w:right="262" w:firstLine="708"/>
        <w:jc w:val="both"/>
        <w:rPr>
          <w:sz w:val="28"/>
          <w:lang w:val="ru-RU"/>
        </w:rPr>
      </w:pPr>
      <w:r w:rsidRPr="00226C90">
        <w:rPr>
          <w:sz w:val="28"/>
          <w:lang w:val="ru-RU"/>
        </w:rPr>
        <w:t>практика – включає в себе безпосереднє ведення обл</w:t>
      </w:r>
      <w:r w:rsidRPr="00226C90">
        <w:rPr>
          <w:sz w:val="28"/>
          <w:lang w:val="ru-RU"/>
        </w:rPr>
        <w:t>іку на вище перерахованих ділянках шляхом реєстрації в первинних документах та їх обробки; відображення господарських операцій згідно діючого Плану рахунків;</w:t>
      </w:r>
      <w:r w:rsidRPr="00226C90">
        <w:rPr>
          <w:spacing w:val="28"/>
          <w:sz w:val="28"/>
          <w:lang w:val="ru-RU"/>
        </w:rPr>
        <w:t xml:space="preserve"> </w:t>
      </w:r>
      <w:r w:rsidRPr="00226C90">
        <w:rPr>
          <w:sz w:val="28"/>
          <w:lang w:val="ru-RU"/>
        </w:rPr>
        <w:t>узагальнення</w:t>
      </w:r>
      <w:r w:rsidRPr="00226C90">
        <w:rPr>
          <w:spacing w:val="26"/>
          <w:sz w:val="28"/>
          <w:lang w:val="ru-RU"/>
        </w:rPr>
        <w:t xml:space="preserve"> </w:t>
      </w:r>
      <w:r w:rsidRPr="00226C90">
        <w:rPr>
          <w:sz w:val="28"/>
          <w:lang w:val="ru-RU"/>
        </w:rPr>
        <w:t>інформації</w:t>
      </w:r>
      <w:r w:rsidRPr="00226C90">
        <w:rPr>
          <w:spacing w:val="29"/>
          <w:sz w:val="28"/>
          <w:lang w:val="ru-RU"/>
        </w:rPr>
        <w:t xml:space="preserve"> </w:t>
      </w:r>
      <w:r w:rsidRPr="00226C90">
        <w:rPr>
          <w:sz w:val="28"/>
          <w:lang w:val="ru-RU"/>
        </w:rPr>
        <w:t>в</w:t>
      </w:r>
      <w:r w:rsidRPr="00226C90">
        <w:rPr>
          <w:spacing w:val="27"/>
          <w:sz w:val="28"/>
          <w:lang w:val="ru-RU"/>
        </w:rPr>
        <w:t xml:space="preserve"> </w:t>
      </w:r>
      <w:r w:rsidRPr="00226C90">
        <w:rPr>
          <w:sz w:val="28"/>
          <w:lang w:val="ru-RU"/>
        </w:rPr>
        <w:t>облікових</w:t>
      </w:r>
      <w:r w:rsidRPr="00226C90">
        <w:rPr>
          <w:spacing w:val="29"/>
          <w:sz w:val="28"/>
          <w:lang w:val="ru-RU"/>
        </w:rPr>
        <w:t xml:space="preserve"> </w:t>
      </w:r>
      <w:r w:rsidRPr="00226C90">
        <w:rPr>
          <w:sz w:val="28"/>
          <w:lang w:val="ru-RU"/>
        </w:rPr>
        <w:t>регістрах</w:t>
      </w:r>
      <w:r w:rsidRPr="00226C90">
        <w:rPr>
          <w:spacing w:val="28"/>
          <w:sz w:val="28"/>
          <w:lang w:val="ru-RU"/>
        </w:rPr>
        <w:t xml:space="preserve"> </w:t>
      </w:r>
      <w:r w:rsidRPr="00226C90">
        <w:rPr>
          <w:sz w:val="28"/>
          <w:lang w:val="ru-RU"/>
        </w:rPr>
        <w:t>обраної</w:t>
      </w:r>
      <w:r w:rsidRPr="00226C90">
        <w:rPr>
          <w:spacing w:val="29"/>
          <w:sz w:val="28"/>
          <w:lang w:val="ru-RU"/>
        </w:rPr>
        <w:t xml:space="preserve"> </w:t>
      </w:r>
      <w:r w:rsidRPr="00226C90">
        <w:rPr>
          <w:sz w:val="28"/>
          <w:lang w:val="ru-RU"/>
        </w:rPr>
        <w:t>форми</w:t>
      </w:r>
    </w:p>
    <w:p w:rsidR="0085302A" w:rsidRPr="00226C90" w:rsidRDefault="0085302A">
      <w:pPr>
        <w:spacing w:line="360" w:lineRule="auto"/>
        <w:jc w:val="both"/>
        <w:rPr>
          <w:sz w:val="28"/>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2" w:lineRule="auto"/>
        <w:ind w:firstLine="0"/>
        <w:jc w:val="left"/>
        <w:rPr>
          <w:lang w:val="ru-RU"/>
        </w:rPr>
      </w:pPr>
      <w:r w:rsidRPr="00226C90">
        <w:rPr>
          <w:lang w:val="ru-RU"/>
        </w:rPr>
        <w:lastRenderedPageBreak/>
        <w:t xml:space="preserve">обліку; організація </w:t>
      </w:r>
      <w:r w:rsidRPr="00226C90">
        <w:rPr>
          <w:lang w:val="ru-RU"/>
        </w:rPr>
        <w:t>внутрішнього контролю та взаємодії бухгалтерії з іншими службами господарюючого суб’єкта.</w:t>
      </w:r>
    </w:p>
    <w:p w:rsidR="0085302A" w:rsidRPr="00226C90" w:rsidRDefault="00942E2A">
      <w:pPr>
        <w:pStyle w:val="a3"/>
        <w:spacing w:line="360" w:lineRule="auto"/>
        <w:ind w:right="263"/>
        <w:rPr>
          <w:lang w:val="ru-RU"/>
        </w:rPr>
      </w:pPr>
      <w:r w:rsidRPr="00226C90">
        <w:rPr>
          <w:lang w:val="ru-RU"/>
        </w:rPr>
        <w:t>Сутність облікової політики вимагає роз’яснення теоретичного аспекту її формування через уточнення її складових елементів і практичного – через методологію її формува</w:t>
      </w:r>
      <w:r w:rsidRPr="00226C90">
        <w:rPr>
          <w:lang w:val="ru-RU"/>
        </w:rPr>
        <w:t>ння та організацію для підвищення ефективності функціонування системи управління. Облікова політика підприємства охоплює визначення організаційних, методологічних та технічних елементів організації обліку, формуючи у підсумку наказ про облікову політику, н</w:t>
      </w:r>
      <w:r w:rsidRPr="00226C90">
        <w:rPr>
          <w:lang w:val="ru-RU"/>
        </w:rPr>
        <w:t>е враховуючи запитів управлінської системи.</w:t>
      </w:r>
    </w:p>
    <w:p w:rsidR="0085302A" w:rsidRPr="00226C90" w:rsidRDefault="00942E2A">
      <w:pPr>
        <w:pStyle w:val="a3"/>
        <w:spacing w:line="360" w:lineRule="auto"/>
        <w:ind w:right="268"/>
        <w:rPr>
          <w:lang w:val="ru-RU"/>
        </w:rPr>
      </w:pPr>
      <w:r w:rsidRPr="00226C90">
        <w:rPr>
          <w:lang w:val="ru-RU"/>
        </w:rPr>
        <w:t>На нашу думку, облікова політика повинна формуватися під потреби управління, в іншому випадку її цінність знижується і облікова інформація не відповідатиме поставленим вимогам, а, отже, рішення прийняте на її осн</w:t>
      </w:r>
      <w:r w:rsidRPr="00226C90">
        <w:rPr>
          <w:lang w:val="ru-RU"/>
        </w:rPr>
        <w:t>ові неефективне. Тому, сукупність технічних, організаційних та методологічних елементів облікової політики не дасть можливість вирішувати запити управлінської системи і досягати поставлених цілей у довгостроковому періоді.</w:t>
      </w:r>
    </w:p>
    <w:p w:rsidR="0085302A" w:rsidRPr="00226C90" w:rsidRDefault="00942E2A">
      <w:pPr>
        <w:pStyle w:val="a3"/>
        <w:spacing w:line="360" w:lineRule="auto"/>
        <w:ind w:right="268"/>
        <w:rPr>
          <w:lang w:val="ru-RU"/>
        </w:rPr>
      </w:pPr>
      <w:r w:rsidRPr="00226C90">
        <w:rPr>
          <w:lang w:val="ru-RU"/>
        </w:rPr>
        <w:t>Відповідно запропонований управлі</w:t>
      </w:r>
      <w:r w:rsidRPr="00226C90">
        <w:rPr>
          <w:lang w:val="ru-RU"/>
        </w:rPr>
        <w:t>нський рівень в обліковій політиці забезпечить ефективність функціонування не тільки системи бухгалтерського обліку, а й підприємства загалом, який повинен бути первинний рівнем у формуванні облікової політики з метою забезпечення прийняття ефективних упра</w:t>
      </w:r>
      <w:r w:rsidRPr="00226C90">
        <w:rPr>
          <w:lang w:val="ru-RU"/>
        </w:rPr>
        <w:t>влінських рішень.</w:t>
      </w:r>
    </w:p>
    <w:p w:rsidR="0085302A" w:rsidRPr="00226C90" w:rsidRDefault="00942E2A">
      <w:pPr>
        <w:pStyle w:val="a3"/>
        <w:spacing w:line="360" w:lineRule="auto"/>
        <w:ind w:right="267"/>
        <w:rPr>
          <w:lang w:val="ru-RU"/>
        </w:rPr>
      </w:pPr>
      <w:r w:rsidRPr="00226C90">
        <w:rPr>
          <w:lang w:val="ru-RU"/>
        </w:rPr>
        <w:t>На основі проведених досліджень організації системи бухгалтерського обліку можна підсумувати вище викладені теоретичні підходи до вибору і формування облікової політики підприємства. На нашу думку, необхідно узагальнити в табл. 2.14 з ура</w:t>
      </w:r>
      <w:r w:rsidRPr="00226C90">
        <w:rPr>
          <w:lang w:val="ru-RU"/>
        </w:rPr>
        <w:t>хуванням розробленої облікової політики для підприємств.</w:t>
      </w:r>
    </w:p>
    <w:p w:rsidR="0085302A" w:rsidRPr="00226C90" w:rsidRDefault="00942E2A">
      <w:pPr>
        <w:pStyle w:val="a3"/>
        <w:spacing w:line="360" w:lineRule="auto"/>
        <w:ind w:right="270"/>
        <w:rPr>
          <w:lang w:val="ru-RU"/>
        </w:rPr>
      </w:pPr>
      <w:r w:rsidRPr="00226C90">
        <w:rPr>
          <w:lang w:val="ru-RU"/>
        </w:rPr>
        <w:t>Структура наказу враховує чотири рівні елементів облікової політики та галузеві особливості підприємств. Формування облікової політики можна розкрити через чотирьохрівневу структуру елементів системи</w:t>
      </w:r>
      <w:r w:rsidRPr="00226C90">
        <w:rPr>
          <w:lang w:val="ru-RU"/>
        </w:rPr>
        <w:t xml:space="preserve"> бухгалтерського обліку з урахуванням вимог системи</w:t>
      </w:r>
      <w:r w:rsidRPr="00226C90">
        <w:rPr>
          <w:spacing w:val="-9"/>
          <w:lang w:val="ru-RU"/>
        </w:rPr>
        <w:t xml:space="preserve"> </w:t>
      </w:r>
      <w:r w:rsidRPr="00226C90">
        <w:rPr>
          <w:lang w:val="ru-RU"/>
        </w:rPr>
        <w:t>управління.</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ind w:left="0" w:right="268" w:firstLine="0"/>
        <w:jc w:val="right"/>
        <w:rPr>
          <w:lang w:val="ru-RU"/>
        </w:rPr>
      </w:pPr>
      <w:r w:rsidRPr="00226C90">
        <w:rPr>
          <w:lang w:val="ru-RU"/>
        </w:rPr>
        <w:lastRenderedPageBreak/>
        <w:t>Таблиця 2.14</w:t>
      </w:r>
    </w:p>
    <w:p w:rsidR="0085302A" w:rsidRPr="00226C90" w:rsidRDefault="00942E2A">
      <w:pPr>
        <w:pStyle w:val="Heading1"/>
        <w:spacing w:before="168"/>
        <w:ind w:left="2689"/>
        <w:rPr>
          <w:lang w:val="ru-RU"/>
        </w:rPr>
      </w:pPr>
      <w:r w:rsidRPr="00226C90">
        <w:rPr>
          <w:lang w:val="ru-RU"/>
        </w:rPr>
        <w:t>Структура наказу про облікову політику</w:t>
      </w:r>
    </w:p>
    <w:p w:rsidR="0085302A" w:rsidRPr="00226C90" w:rsidRDefault="0085302A">
      <w:pPr>
        <w:pStyle w:val="a3"/>
        <w:spacing w:before="2"/>
        <w:ind w:left="0" w:firstLine="0"/>
        <w:jc w:val="left"/>
        <w:rPr>
          <w:b/>
          <w:sz w:val="14"/>
          <w:lang w:val="ru-RU"/>
        </w:rPr>
      </w:pPr>
    </w:p>
    <w:tbl>
      <w:tblPr>
        <w:tblStyle w:val="TableNormal"/>
        <w:tblW w:w="0" w:type="auto"/>
        <w:tblInd w:w="1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57"/>
        <w:gridCol w:w="5817"/>
      </w:tblGrid>
      <w:tr w:rsidR="0085302A">
        <w:trPr>
          <w:trHeight w:val="304"/>
        </w:trPr>
        <w:tc>
          <w:tcPr>
            <w:tcW w:w="3757" w:type="dxa"/>
          </w:tcPr>
          <w:p w:rsidR="0085302A" w:rsidRDefault="00942E2A">
            <w:pPr>
              <w:pStyle w:val="TableParagraph"/>
              <w:spacing w:line="275" w:lineRule="exact"/>
              <w:ind w:left="827"/>
              <w:rPr>
                <w:b/>
                <w:sz w:val="24"/>
              </w:rPr>
            </w:pPr>
            <w:r>
              <w:rPr>
                <w:b/>
                <w:sz w:val="24"/>
              </w:rPr>
              <w:t>Відповідний рівень</w:t>
            </w:r>
          </w:p>
        </w:tc>
        <w:tc>
          <w:tcPr>
            <w:tcW w:w="5817" w:type="dxa"/>
          </w:tcPr>
          <w:p w:rsidR="0085302A" w:rsidRDefault="00942E2A">
            <w:pPr>
              <w:pStyle w:val="TableParagraph"/>
              <w:spacing w:line="275" w:lineRule="exact"/>
              <w:ind w:left="552" w:right="540"/>
              <w:jc w:val="center"/>
              <w:rPr>
                <w:b/>
                <w:sz w:val="24"/>
              </w:rPr>
            </w:pPr>
            <w:r>
              <w:rPr>
                <w:b/>
                <w:sz w:val="24"/>
              </w:rPr>
              <w:t>Складові елементи</w:t>
            </w:r>
          </w:p>
        </w:tc>
      </w:tr>
      <w:tr w:rsidR="0085302A">
        <w:trPr>
          <w:trHeight w:val="303"/>
        </w:trPr>
        <w:tc>
          <w:tcPr>
            <w:tcW w:w="3757" w:type="dxa"/>
            <w:vMerge w:val="restart"/>
          </w:tcPr>
          <w:p w:rsidR="0085302A" w:rsidRDefault="0085302A">
            <w:pPr>
              <w:pStyle w:val="TableParagraph"/>
              <w:rPr>
                <w:b/>
                <w:sz w:val="26"/>
              </w:rPr>
            </w:pPr>
          </w:p>
          <w:p w:rsidR="0085302A" w:rsidRDefault="0085302A">
            <w:pPr>
              <w:pStyle w:val="TableParagraph"/>
              <w:spacing w:before="9"/>
              <w:rPr>
                <w:b/>
                <w:sz w:val="29"/>
              </w:rPr>
            </w:pPr>
          </w:p>
          <w:p w:rsidR="0085302A" w:rsidRDefault="00942E2A">
            <w:pPr>
              <w:pStyle w:val="TableParagraph"/>
              <w:ind w:left="1105"/>
              <w:rPr>
                <w:sz w:val="24"/>
              </w:rPr>
            </w:pPr>
            <w:r>
              <w:rPr>
                <w:sz w:val="24"/>
              </w:rPr>
              <w:t>Управлінський</w:t>
            </w:r>
          </w:p>
        </w:tc>
        <w:tc>
          <w:tcPr>
            <w:tcW w:w="5817" w:type="dxa"/>
          </w:tcPr>
          <w:p w:rsidR="0085302A" w:rsidRDefault="00942E2A">
            <w:pPr>
              <w:pStyle w:val="TableParagraph"/>
              <w:spacing w:line="270" w:lineRule="exact"/>
              <w:ind w:left="552" w:right="538"/>
              <w:jc w:val="center"/>
              <w:rPr>
                <w:sz w:val="24"/>
              </w:rPr>
            </w:pPr>
            <w:r>
              <w:rPr>
                <w:sz w:val="24"/>
              </w:rPr>
              <w:t>Система фінансових показників</w:t>
            </w:r>
          </w:p>
        </w:tc>
      </w:tr>
      <w:tr w:rsidR="0085302A">
        <w:trPr>
          <w:trHeight w:val="301"/>
        </w:trPr>
        <w:tc>
          <w:tcPr>
            <w:tcW w:w="3757" w:type="dxa"/>
            <w:vMerge/>
            <w:tcBorders>
              <w:top w:val="nil"/>
            </w:tcBorders>
          </w:tcPr>
          <w:p w:rsidR="0085302A" w:rsidRDefault="0085302A">
            <w:pPr>
              <w:rPr>
                <w:sz w:val="2"/>
                <w:szCs w:val="2"/>
              </w:rPr>
            </w:pPr>
          </w:p>
        </w:tc>
        <w:tc>
          <w:tcPr>
            <w:tcW w:w="5817" w:type="dxa"/>
          </w:tcPr>
          <w:p w:rsidR="0085302A" w:rsidRDefault="00942E2A">
            <w:pPr>
              <w:pStyle w:val="TableParagraph"/>
              <w:spacing w:line="270" w:lineRule="exact"/>
              <w:ind w:left="552" w:right="540"/>
              <w:jc w:val="center"/>
              <w:rPr>
                <w:sz w:val="24"/>
              </w:rPr>
            </w:pPr>
            <w:r>
              <w:rPr>
                <w:sz w:val="24"/>
              </w:rPr>
              <w:t>Система нефінансових показників</w:t>
            </w:r>
          </w:p>
        </w:tc>
      </w:tr>
      <w:tr w:rsidR="0085302A">
        <w:trPr>
          <w:trHeight w:val="304"/>
        </w:trPr>
        <w:tc>
          <w:tcPr>
            <w:tcW w:w="3757" w:type="dxa"/>
            <w:vMerge/>
            <w:tcBorders>
              <w:top w:val="nil"/>
            </w:tcBorders>
          </w:tcPr>
          <w:p w:rsidR="0085302A" w:rsidRDefault="0085302A">
            <w:pPr>
              <w:rPr>
                <w:sz w:val="2"/>
                <w:szCs w:val="2"/>
              </w:rPr>
            </w:pPr>
          </w:p>
        </w:tc>
        <w:tc>
          <w:tcPr>
            <w:tcW w:w="5817" w:type="dxa"/>
          </w:tcPr>
          <w:p w:rsidR="0085302A" w:rsidRDefault="00942E2A">
            <w:pPr>
              <w:pStyle w:val="TableParagraph"/>
              <w:spacing w:line="272" w:lineRule="exact"/>
              <w:ind w:left="552" w:right="541"/>
              <w:jc w:val="center"/>
              <w:rPr>
                <w:sz w:val="24"/>
              </w:rPr>
            </w:pPr>
            <w:r>
              <w:rPr>
                <w:sz w:val="24"/>
              </w:rPr>
              <w:t>Система прогнозних стратегічних показників</w:t>
            </w:r>
          </w:p>
        </w:tc>
      </w:tr>
      <w:tr w:rsidR="0085302A">
        <w:trPr>
          <w:trHeight w:val="304"/>
        </w:trPr>
        <w:tc>
          <w:tcPr>
            <w:tcW w:w="3757" w:type="dxa"/>
            <w:vMerge/>
            <w:tcBorders>
              <w:top w:val="nil"/>
            </w:tcBorders>
          </w:tcPr>
          <w:p w:rsidR="0085302A" w:rsidRDefault="0085302A">
            <w:pPr>
              <w:rPr>
                <w:sz w:val="2"/>
                <w:szCs w:val="2"/>
              </w:rPr>
            </w:pPr>
          </w:p>
        </w:tc>
        <w:tc>
          <w:tcPr>
            <w:tcW w:w="5817" w:type="dxa"/>
          </w:tcPr>
          <w:p w:rsidR="0085302A" w:rsidRDefault="00942E2A">
            <w:pPr>
              <w:pStyle w:val="TableParagraph"/>
              <w:spacing w:line="272" w:lineRule="exact"/>
              <w:ind w:left="552" w:right="541"/>
              <w:jc w:val="center"/>
              <w:rPr>
                <w:sz w:val="24"/>
              </w:rPr>
            </w:pPr>
            <w:r>
              <w:rPr>
                <w:sz w:val="24"/>
              </w:rPr>
              <w:t>Бюджетування</w:t>
            </w:r>
          </w:p>
        </w:tc>
      </w:tr>
      <w:tr w:rsidR="0085302A">
        <w:trPr>
          <w:trHeight w:val="303"/>
        </w:trPr>
        <w:tc>
          <w:tcPr>
            <w:tcW w:w="3757" w:type="dxa"/>
            <w:vMerge/>
            <w:tcBorders>
              <w:top w:val="nil"/>
            </w:tcBorders>
          </w:tcPr>
          <w:p w:rsidR="0085302A" w:rsidRDefault="0085302A">
            <w:pPr>
              <w:rPr>
                <w:sz w:val="2"/>
                <w:szCs w:val="2"/>
              </w:rPr>
            </w:pPr>
          </w:p>
        </w:tc>
        <w:tc>
          <w:tcPr>
            <w:tcW w:w="5817" w:type="dxa"/>
          </w:tcPr>
          <w:p w:rsidR="0085302A" w:rsidRDefault="00942E2A">
            <w:pPr>
              <w:pStyle w:val="TableParagraph"/>
              <w:spacing w:line="270" w:lineRule="exact"/>
              <w:ind w:left="550" w:right="541"/>
              <w:jc w:val="center"/>
              <w:rPr>
                <w:sz w:val="24"/>
              </w:rPr>
            </w:pPr>
            <w:r>
              <w:rPr>
                <w:sz w:val="24"/>
              </w:rPr>
              <w:t>Контроль за ресурсами</w:t>
            </w:r>
          </w:p>
        </w:tc>
      </w:tr>
      <w:tr w:rsidR="0085302A">
        <w:trPr>
          <w:trHeight w:val="303"/>
        </w:trPr>
        <w:tc>
          <w:tcPr>
            <w:tcW w:w="3757" w:type="dxa"/>
            <w:vMerge w:val="restart"/>
          </w:tcPr>
          <w:p w:rsidR="0085302A" w:rsidRDefault="00942E2A">
            <w:pPr>
              <w:pStyle w:val="TableParagraph"/>
              <w:spacing w:before="157"/>
              <w:ind w:left="1319" w:right="1303"/>
              <w:jc w:val="center"/>
              <w:rPr>
                <w:sz w:val="24"/>
              </w:rPr>
            </w:pPr>
            <w:r>
              <w:rPr>
                <w:sz w:val="24"/>
              </w:rPr>
              <w:t>Технічний</w:t>
            </w:r>
          </w:p>
        </w:tc>
        <w:tc>
          <w:tcPr>
            <w:tcW w:w="5817" w:type="dxa"/>
          </w:tcPr>
          <w:p w:rsidR="0085302A" w:rsidRDefault="00942E2A">
            <w:pPr>
              <w:pStyle w:val="TableParagraph"/>
              <w:spacing w:line="270" w:lineRule="exact"/>
              <w:ind w:left="551" w:right="541"/>
              <w:jc w:val="center"/>
              <w:rPr>
                <w:sz w:val="24"/>
              </w:rPr>
            </w:pPr>
            <w:r>
              <w:rPr>
                <w:sz w:val="24"/>
              </w:rPr>
              <w:t>Документообіг</w:t>
            </w:r>
          </w:p>
        </w:tc>
      </w:tr>
      <w:tr w:rsidR="0085302A">
        <w:trPr>
          <w:trHeight w:val="304"/>
        </w:trPr>
        <w:tc>
          <w:tcPr>
            <w:tcW w:w="3757" w:type="dxa"/>
            <w:vMerge/>
            <w:tcBorders>
              <w:top w:val="nil"/>
            </w:tcBorders>
          </w:tcPr>
          <w:p w:rsidR="0085302A" w:rsidRDefault="0085302A">
            <w:pPr>
              <w:rPr>
                <w:sz w:val="2"/>
                <w:szCs w:val="2"/>
              </w:rPr>
            </w:pPr>
          </w:p>
        </w:tc>
        <w:tc>
          <w:tcPr>
            <w:tcW w:w="5817" w:type="dxa"/>
          </w:tcPr>
          <w:p w:rsidR="0085302A" w:rsidRDefault="00942E2A">
            <w:pPr>
              <w:pStyle w:val="TableParagraph"/>
              <w:spacing w:line="270" w:lineRule="exact"/>
              <w:ind w:left="552" w:right="538"/>
              <w:jc w:val="center"/>
              <w:rPr>
                <w:sz w:val="24"/>
              </w:rPr>
            </w:pPr>
            <w:r>
              <w:rPr>
                <w:sz w:val="24"/>
              </w:rPr>
              <w:t>Первинний облік</w:t>
            </w:r>
          </w:p>
        </w:tc>
      </w:tr>
      <w:tr w:rsidR="0085302A">
        <w:trPr>
          <w:trHeight w:val="301"/>
        </w:trPr>
        <w:tc>
          <w:tcPr>
            <w:tcW w:w="3757" w:type="dxa"/>
            <w:vMerge w:val="restart"/>
          </w:tcPr>
          <w:p w:rsidR="0085302A" w:rsidRDefault="0085302A">
            <w:pPr>
              <w:pStyle w:val="TableParagraph"/>
              <w:rPr>
                <w:b/>
                <w:sz w:val="26"/>
              </w:rPr>
            </w:pPr>
          </w:p>
          <w:p w:rsidR="0085302A" w:rsidRDefault="0085302A">
            <w:pPr>
              <w:pStyle w:val="TableParagraph"/>
              <w:rPr>
                <w:b/>
                <w:sz w:val="26"/>
              </w:rPr>
            </w:pPr>
          </w:p>
          <w:p w:rsidR="0085302A" w:rsidRDefault="0085302A">
            <w:pPr>
              <w:pStyle w:val="TableParagraph"/>
              <w:rPr>
                <w:b/>
                <w:sz w:val="26"/>
              </w:rPr>
            </w:pPr>
          </w:p>
          <w:p w:rsidR="0085302A" w:rsidRDefault="0085302A">
            <w:pPr>
              <w:pStyle w:val="TableParagraph"/>
              <w:rPr>
                <w:b/>
                <w:sz w:val="26"/>
              </w:rPr>
            </w:pPr>
          </w:p>
          <w:p w:rsidR="0085302A" w:rsidRDefault="0085302A">
            <w:pPr>
              <w:pStyle w:val="TableParagraph"/>
              <w:rPr>
                <w:b/>
                <w:sz w:val="26"/>
              </w:rPr>
            </w:pPr>
          </w:p>
          <w:p w:rsidR="0085302A" w:rsidRDefault="0085302A">
            <w:pPr>
              <w:pStyle w:val="TableParagraph"/>
              <w:spacing w:before="1"/>
              <w:rPr>
                <w:b/>
                <w:sz w:val="24"/>
              </w:rPr>
            </w:pPr>
          </w:p>
          <w:p w:rsidR="0085302A" w:rsidRDefault="00942E2A">
            <w:pPr>
              <w:pStyle w:val="TableParagraph"/>
              <w:ind w:left="1029"/>
              <w:rPr>
                <w:sz w:val="24"/>
              </w:rPr>
            </w:pPr>
            <w:r>
              <w:rPr>
                <w:sz w:val="24"/>
              </w:rPr>
              <w:t>Методологічний</w:t>
            </w:r>
          </w:p>
        </w:tc>
        <w:tc>
          <w:tcPr>
            <w:tcW w:w="5817" w:type="dxa"/>
          </w:tcPr>
          <w:p w:rsidR="0085302A" w:rsidRDefault="00942E2A">
            <w:pPr>
              <w:pStyle w:val="TableParagraph"/>
              <w:spacing w:line="270" w:lineRule="exact"/>
              <w:ind w:left="551" w:right="541"/>
              <w:jc w:val="center"/>
              <w:rPr>
                <w:sz w:val="24"/>
              </w:rPr>
            </w:pPr>
            <w:r>
              <w:rPr>
                <w:sz w:val="24"/>
              </w:rPr>
              <w:t>Інвентаризація</w:t>
            </w:r>
          </w:p>
        </w:tc>
      </w:tr>
      <w:tr w:rsidR="0085302A">
        <w:trPr>
          <w:trHeight w:val="304"/>
        </w:trPr>
        <w:tc>
          <w:tcPr>
            <w:tcW w:w="3757" w:type="dxa"/>
            <w:vMerge/>
            <w:tcBorders>
              <w:top w:val="nil"/>
            </w:tcBorders>
          </w:tcPr>
          <w:p w:rsidR="0085302A" w:rsidRDefault="0085302A">
            <w:pPr>
              <w:rPr>
                <w:sz w:val="2"/>
                <w:szCs w:val="2"/>
              </w:rPr>
            </w:pPr>
          </w:p>
        </w:tc>
        <w:tc>
          <w:tcPr>
            <w:tcW w:w="5817" w:type="dxa"/>
          </w:tcPr>
          <w:p w:rsidR="0085302A" w:rsidRDefault="00942E2A">
            <w:pPr>
              <w:pStyle w:val="TableParagraph"/>
              <w:spacing w:line="272" w:lineRule="exact"/>
              <w:ind w:left="552" w:right="535"/>
              <w:jc w:val="center"/>
              <w:rPr>
                <w:sz w:val="24"/>
              </w:rPr>
            </w:pPr>
            <w:r>
              <w:rPr>
                <w:sz w:val="24"/>
              </w:rPr>
              <w:t>Оцінка</w:t>
            </w:r>
          </w:p>
        </w:tc>
      </w:tr>
      <w:tr w:rsidR="0085302A">
        <w:trPr>
          <w:trHeight w:val="303"/>
        </w:trPr>
        <w:tc>
          <w:tcPr>
            <w:tcW w:w="3757" w:type="dxa"/>
            <w:vMerge/>
            <w:tcBorders>
              <w:top w:val="nil"/>
            </w:tcBorders>
          </w:tcPr>
          <w:p w:rsidR="0085302A" w:rsidRDefault="0085302A">
            <w:pPr>
              <w:rPr>
                <w:sz w:val="2"/>
                <w:szCs w:val="2"/>
              </w:rPr>
            </w:pPr>
          </w:p>
        </w:tc>
        <w:tc>
          <w:tcPr>
            <w:tcW w:w="5817" w:type="dxa"/>
          </w:tcPr>
          <w:p w:rsidR="0085302A" w:rsidRDefault="00942E2A">
            <w:pPr>
              <w:pStyle w:val="TableParagraph"/>
              <w:spacing w:line="272" w:lineRule="exact"/>
              <w:ind w:left="552" w:right="536"/>
              <w:jc w:val="center"/>
              <w:rPr>
                <w:sz w:val="24"/>
              </w:rPr>
            </w:pPr>
            <w:r>
              <w:rPr>
                <w:sz w:val="24"/>
              </w:rPr>
              <w:t>Податковий облік</w:t>
            </w:r>
          </w:p>
        </w:tc>
      </w:tr>
      <w:tr w:rsidR="0085302A">
        <w:trPr>
          <w:trHeight w:val="304"/>
        </w:trPr>
        <w:tc>
          <w:tcPr>
            <w:tcW w:w="3757" w:type="dxa"/>
            <w:vMerge/>
            <w:tcBorders>
              <w:top w:val="nil"/>
            </w:tcBorders>
          </w:tcPr>
          <w:p w:rsidR="0085302A" w:rsidRDefault="0085302A">
            <w:pPr>
              <w:rPr>
                <w:sz w:val="2"/>
                <w:szCs w:val="2"/>
              </w:rPr>
            </w:pPr>
          </w:p>
        </w:tc>
        <w:tc>
          <w:tcPr>
            <w:tcW w:w="5817" w:type="dxa"/>
          </w:tcPr>
          <w:p w:rsidR="0085302A" w:rsidRDefault="00942E2A">
            <w:pPr>
              <w:pStyle w:val="TableParagraph"/>
              <w:spacing w:line="270" w:lineRule="exact"/>
              <w:ind w:left="552" w:right="541"/>
              <w:jc w:val="center"/>
              <w:rPr>
                <w:sz w:val="24"/>
              </w:rPr>
            </w:pPr>
            <w:r>
              <w:rPr>
                <w:sz w:val="24"/>
              </w:rPr>
              <w:t>Бухгалтерський облік</w:t>
            </w:r>
          </w:p>
        </w:tc>
      </w:tr>
      <w:tr w:rsidR="0085302A">
        <w:trPr>
          <w:trHeight w:val="303"/>
        </w:trPr>
        <w:tc>
          <w:tcPr>
            <w:tcW w:w="3757" w:type="dxa"/>
            <w:vMerge/>
            <w:tcBorders>
              <w:top w:val="nil"/>
            </w:tcBorders>
          </w:tcPr>
          <w:p w:rsidR="0085302A" w:rsidRDefault="0085302A">
            <w:pPr>
              <w:rPr>
                <w:sz w:val="2"/>
                <w:szCs w:val="2"/>
              </w:rPr>
            </w:pPr>
          </w:p>
        </w:tc>
        <w:tc>
          <w:tcPr>
            <w:tcW w:w="5817" w:type="dxa"/>
          </w:tcPr>
          <w:p w:rsidR="0085302A" w:rsidRDefault="00942E2A">
            <w:pPr>
              <w:pStyle w:val="TableParagraph"/>
              <w:spacing w:line="270" w:lineRule="exact"/>
              <w:ind w:left="552" w:right="540"/>
              <w:jc w:val="center"/>
              <w:rPr>
                <w:sz w:val="24"/>
              </w:rPr>
            </w:pPr>
            <w:r>
              <w:rPr>
                <w:sz w:val="24"/>
              </w:rPr>
              <w:t>Управлінський облік</w:t>
            </w:r>
          </w:p>
        </w:tc>
      </w:tr>
      <w:tr w:rsidR="0085302A">
        <w:trPr>
          <w:trHeight w:val="301"/>
        </w:trPr>
        <w:tc>
          <w:tcPr>
            <w:tcW w:w="3757" w:type="dxa"/>
            <w:vMerge/>
            <w:tcBorders>
              <w:top w:val="nil"/>
            </w:tcBorders>
          </w:tcPr>
          <w:p w:rsidR="0085302A" w:rsidRDefault="0085302A">
            <w:pPr>
              <w:rPr>
                <w:sz w:val="2"/>
                <w:szCs w:val="2"/>
              </w:rPr>
            </w:pPr>
          </w:p>
        </w:tc>
        <w:tc>
          <w:tcPr>
            <w:tcW w:w="5817" w:type="dxa"/>
          </w:tcPr>
          <w:p w:rsidR="0085302A" w:rsidRDefault="00942E2A">
            <w:pPr>
              <w:pStyle w:val="TableParagraph"/>
              <w:spacing w:line="270" w:lineRule="exact"/>
              <w:ind w:left="552" w:right="537"/>
              <w:jc w:val="center"/>
              <w:rPr>
                <w:sz w:val="24"/>
              </w:rPr>
            </w:pPr>
            <w:r>
              <w:rPr>
                <w:sz w:val="24"/>
              </w:rPr>
              <w:t>Основні засоби</w:t>
            </w:r>
          </w:p>
        </w:tc>
      </w:tr>
      <w:tr w:rsidR="0085302A">
        <w:trPr>
          <w:trHeight w:val="303"/>
        </w:trPr>
        <w:tc>
          <w:tcPr>
            <w:tcW w:w="3757" w:type="dxa"/>
            <w:vMerge/>
            <w:tcBorders>
              <w:top w:val="nil"/>
            </w:tcBorders>
          </w:tcPr>
          <w:p w:rsidR="0085302A" w:rsidRDefault="0085302A">
            <w:pPr>
              <w:rPr>
                <w:sz w:val="2"/>
                <w:szCs w:val="2"/>
              </w:rPr>
            </w:pPr>
          </w:p>
        </w:tc>
        <w:tc>
          <w:tcPr>
            <w:tcW w:w="5817" w:type="dxa"/>
          </w:tcPr>
          <w:p w:rsidR="0085302A" w:rsidRDefault="00942E2A">
            <w:pPr>
              <w:pStyle w:val="TableParagraph"/>
              <w:spacing w:line="272" w:lineRule="exact"/>
              <w:ind w:left="552" w:right="540"/>
              <w:jc w:val="center"/>
              <w:rPr>
                <w:sz w:val="24"/>
              </w:rPr>
            </w:pPr>
            <w:r>
              <w:rPr>
                <w:sz w:val="24"/>
              </w:rPr>
              <w:t>Нематеріальні активи</w:t>
            </w:r>
          </w:p>
        </w:tc>
      </w:tr>
      <w:tr w:rsidR="0085302A">
        <w:trPr>
          <w:trHeight w:val="304"/>
        </w:trPr>
        <w:tc>
          <w:tcPr>
            <w:tcW w:w="3757" w:type="dxa"/>
            <w:vMerge/>
            <w:tcBorders>
              <w:top w:val="nil"/>
            </w:tcBorders>
          </w:tcPr>
          <w:p w:rsidR="0085302A" w:rsidRDefault="0085302A">
            <w:pPr>
              <w:rPr>
                <w:sz w:val="2"/>
                <w:szCs w:val="2"/>
              </w:rPr>
            </w:pPr>
          </w:p>
        </w:tc>
        <w:tc>
          <w:tcPr>
            <w:tcW w:w="5817" w:type="dxa"/>
          </w:tcPr>
          <w:p w:rsidR="0085302A" w:rsidRDefault="00942E2A">
            <w:pPr>
              <w:pStyle w:val="TableParagraph"/>
              <w:spacing w:line="272" w:lineRule="exact"/>
              <w:ind w:left="552" w:right="539"/>
              <w:jc w:val="center"/>
              <w:rPr>
                <w:sz w:val="24"/>
              </w:rPr>
            </w:pPr>
            <w:r>
              <w:rPr>
                <w:sz w:val="24"/>
              </w:rPr>
              <w:t>Запаси</w:t>
            </w:r>
          </w:p>
        </w:tc>
      </w:tr>
      <w:tr w:rsidR="0085302A">
        <w:trPr>
          <w:trHeight w:val="303"/>
        </w:trPr>
        <w:tc>
          <w:tcPr>
            <w:tcW w:w="3757" w:type="dxa"/>
            <w:vMerge/>
            <w:tcBorders>
              <w:top w:val="nil"/>
            </w:tcBorders>
          </w:tcPr>
          <w:p w:rsidR="0085302A" w:rsidRDefault="0085302A">
            <w:pPr>
              <w:rPr>
                <w:sz w:val="2"/>
                <w:szCs w:val="2"/>
              </w:rPr>
            </w:pPr>
          </w:p>
        </w:tc>
        <w:tc>
          <w:tcPr>
            <w:tcW w:w="5817" w:type="dxa"/>
          </w:tcPr>
          <w:p w:rsidR="0085302A" w:rsidRDefault="00942E2A">
            <w:pPr>
              <w:pStyle w:val="TableParagraph"/>
              <w:spacing w:line="270" w:lineRule="exact"/>
              <w:ind w:left="552" w:right="540"/>
              <w:jc w:val="center"/>
              <w:rPr>
                <w:sz w:val="24"/>
              </w:rPr>
            </w:pPr>
            <w:r>
              <w:rPr>
                <w:sz w:val="24"/>
              </w:rPr>
              <w:t>Біологічні активи</w:t>
            </w:r>
          </w:p>
        </w:tc>
      </w:tr>
      <w:tr w:rsidR="0085302A">
        <w:trPr>
          <w:trHeight w:val="304"/>
        </w:trPr>
        <w:tc>
          <w:tcPr>
            <w:tcW w:w="3757" w:type="dxa"/>
            <w:vMerge/>
            <w:tcBorders>
              <w:top w:val="nil"/>
            </w:tcBorders>
          </w:tcPr>
          <w:p w:rsidR="0085302A" w:rsidRDefault="0085302A">
            <w:pPr>
              <w:rPr>
                <w:sz w:val="2"/>
                <w:szCs w:val="2"/>
              </w:rPr>
            </w:pPr>
          </w:p>
        </w:tc>
        <w:tc>
          <w:tcPr>
            <w:tcW w:w="5817" w:type="dxa"/>
          </w:tcPr>
          <w:p w:rsidR="0085302A" w:rsidRDefault="00942E2A">
            <w:pPr>
              <w:pStyle w:val="TableParagraph"/>
              <w:spacing w:line="270" w:lineRule="exact"/>
              <w:ind w:left="552" w:right="540"/>
              <w:jc w:val="center"/>
              <w:rPr>
                <w:sz w:val="24"/>
              </w:rPr>
            </w:pPr>
            <w:r>
              <w:rPr>
                <w:sz w:val="24"/>
              </w:rPr>
              <w:t>Дебіторська заборгованість</w:t>
            </w:r>
          </w:p>
        </w:tc>
      </w:tr>
      <w:tr w:rsidR="0085302A">
        <w:trPr>
          <w:trHeight w:val="303"/>
        </w:trPr>
        <w:tc>
          <w:tcPr>
            <w:tcW w:w="3757" w:type="dxa"/>
            <w:vMerge/>
            <w:tcBorders>
              <w:top w:val="nil"/>
            </w:tcBorders>
          </w:tcPr>
          <w:p w:rsidR="0085302A" w:rsidRDefault="0085302A">
            <w:pPr>
              <w:rPr>
                <w:sz w:val="2"/>
                <w:szCs w:val="2"/>
              </w:rPr>
            </w:pPr>
          </w:p>
        </w:tc>
        <w:tc>
          <w:tcPr>
            <w:tcW w:w="5817" w:type="dxa"/>
          </w:tcPr>
          <w:p w:rsidR="0085302A" w:rsidRDefault="00942E2A">
            <w:pPr>
              <w:pStyle w:val="TableParagraph"/>
              <w:spacing w:line="270" w:lineRule="exact"/>
              <w:ind w:left="552" w:right="535"/>
              <w:jc w:val="center"/>
              <w:rPr>
                <w:sz w:val="24"/>
              </w:rPr>
            </w:pPr>
            <w:r>
              <w:rPr>
                <w:sz w:val="24"/>
              </w:rPr>
              <w:t>Зобов’язання</w:t>
            </w:r>
          </w:p>
        </w:tc>
      </w:tr>
      <w:tr w:rsidR="0085302A">
        <w:trPr>
          <w:trHeight w:val="301"/>
        </w:trPr>
        <w:tc>
          <w:tcPr>
            <w:tcW w:w="3757" w:type="dxa"/>
            <w:vMerge/>
            <w:tcBorders>
              <w:top w:val="nil"/>
            </w:tcBorders>
          </w:tcPr>
          <w:p w:rsidR="0085302A" w:rsidRDefault="0085302A">
            <w:pPr>
              <w:rPr>
                <w:sz w:val="2"/>
                <w:szCs w:val="2"/>
              </w:rPr>
            </w:pPr>
          </w:p>
        </w:tc>
        <w:tc>
          <w:tcPr>
            <w:tcW w:w="5817" w:type="dxa"/>
          </w:tcPr>
          <w:p w:rsidR="0085302A" w:rsidRDefault="00942E2A">
            <w:pPr>
              <w:pStyle w:val="TableParagraph"/>
              <w:spacing w:line="270" w:lineRule="exact"/>
              <w:ind w:left="552" w:right="538"/>
              <w:jc w:val="center"/>
              <w:rPr>
                <w:sz w:val="24"/>
              </w:rPr>
            </w:pPr>
            <w:r>
              <w:rPr>
                <w:sz w:val="24"/>
              </w:rPr>
              <w:t>Інші активи та зобов’язання</w:t>
            </w:r>
          </w:p>
        </w:tc>
      </w:tr>
      <w:tr w:rsidR="0085302A">
        <w:trPr>
          <w:trHeight w:val="303"/>
        </w:trPr>
        <w:tc>
          <w:tcPr>
            <w:tcW w:w="3757" w:type="dxa"/>
            <w:vMerge w:val="restart"/>
          </w:tcPr>
          <w:p w:rsidR="0085302A" w:rsidRDefault="00942E2A">
            <w:pPr>
              <w:pStyle w:val="TableParagraph"/>
              <w:spacing w:before="157"/>
              <w:ind w:left="1074"/>
              <w:rPr>
                <w:sz w:val="24"/>
              </w:rPr>
            </w:pPr>
            <w:r>
              <w:rPr>
                <w:sz w:val="24"/>
              </w:rPr>
              <w:t>Організаційний</w:t>
            </w:r>
          </w:p>
        </w:tc>
        <w:tc>
          <w:tcPr>
            <w:tcW w:w="5817" w:type="dxa"/>
          </w:tcPr>
          <w:p w:rsidR="0085302A" w:rsidRDefault="00942E2A">
            <w:pPr>
              <w:pStyle w:val="TableParagraph"/>
              <w:spacing w:line="272" w:lineRule="exact"/>
              <w:ind w:left="552" w:right="538"/>
              <w:jc w:val="center"/>
              <w:rPr>
                <w:sz w:val="24"/>
              </w:rPr>
            </w:pPr>
            <w:r>
              <w:rPr>
                <w:sz w:val="24"/>
              </w:rPr>
              <w:t>Організація бухгалтерського обліку</w:t>
            </w:r>
          </w:p>
        </w:tc>
      </w:tr>
      <w:tr w:rsidR="0085302A">
        <w:trPr>
          <w:trHeight w:val="304"/>
        </w:trPr>
        <w:tc>
          <w:tcPr>
            <w:tcW w:w="3757" w:type="dxa"/>
            <w:vMerge/>
            <w:tcBorders>
              <w:top w:val="nil"/>
            </w:tcBorders>
          </w:tcPr>
          <w:p w:rsidR="0085302A" w:rsidRDefault="0085302A">
            <w:pPr>
              <w:rPr>
                <w:sz w:val="2"/>
                <w:szCs w:val="2"/>
              </w:rPr>
            </w:pPr>
          </w:p>
        </w:tc>
        <w:tc>
          <w:tcPr>
            <w:tcW w:w="5817" w:type="dxa"/>
          </w:tcPr>
          <w:p w:rsidR="0085302A" w:rsidRDefault="00942E2A">
            <w:pPr>
              <w:pStyle w:val="TableParagraph"/>
              <w:spacing w:line="272" w:lineRule="exact"/>
              <w:ind w:left="551" w:right="541"/>
              <w:jc w:val="center"/>
              <w:rPr>
                <w:sz w:val="24"/>
              </w:rPr>
            </w:pPr>
            <w:r>
              <w:rPr>
                <w:sz w:val="24"/>
              </w:rPr>
              <w:t>Повноваження на підпис документів</w:t>
            </w:r>
          </w:p>
        </w:tc>
      </w:tr>
    </w:tbl>
    <w:p w:rsidR="0085302A" w:rsidRDefault="0085302A">
      <w:pPr>
        <w:pStyle w:val="a3"/>
        <w:ind w:left="0" w:firstLine="0"/>
        <w:jc w:val="left"/>
        <w:rPr>
          <w:b/>
          <w:sz w:val="20"/>
        </w:rPr>
      </w:pPr>
    </w:p>
    <w:p w:rsidR="0085302A" w:rsidRPr="00226C90" w:rsidRDefault="00942E2A">
      <w:pPr>
        <w:pStyle w:val="a3"/>
        <w:spacing w:before="248" w:line="360" w:lineRule="auto"/>
        <w:ind w:right="268"/>
        <w:rPr>
          <w:lang w:val="ru-RU"/>
        </w:rPr>
      </w:pPr>
      <w:r w:rsidRPr="00226C90">
        <w:rPr>
          <w:lang w:val="ru-RU"/>
        </w:rPr>
        <w:t>Таку структуру можна пояснити тим, що облікова політика підприємства повинна формуватися під запити управлінської системи, тобто управлінський рівень є первинним. Сформувавши управлінський рівень, підприємство формує технічний, методологічний, організаційн</w:t>
      </w:r>
      <w:r w:rsidRPr="00226C90">
        <w:rPr>
          <w:lang w:val="ru-RU"/>
        </w:rPr>
        <w:t>ий рівні. Вважаємо, що відповідна структура наказу про облікову політику не задовольняє вимоги управління.</w:t>
      </w:r>
    </w:p>
    <w:p w:rsidR="0085302A" w:rsidRPr="00226C90" w:rsidRDefault="00942E2A">
      <w:pPr>
        <w:pStyle w:val="a3"/>
        <w:spacing w:line="360" w:lineRule="auto"/>
        <w:ind w:right="267"/>
        <w:rPr>
          <w:lang w:val="ru-RU"/>
        </w:rPr>
      </w:pPr>
      <w:r w:rsidRPr="00226C90">
        <w:rPr>
          <w:lang w:val="ru-RU"/>
        </w:rPr>
        <w:t xml:space="preserve">Відповідно сучасні підприємства використовують подібну методику процесу формування облікової політики, починаючи з організаційних питань, визначення </w:t>
      </w:r>
      <w:r w:rsidRPr="00226C90">
        <w:rPr>
          <w:lang w:val="ru-RU"/>
        </w:rPr>
        <w:t>відповідальності працівників бухгалтерії у сфері організації бухгалтерського обліку і завершуючи визначенням технічного забезпечення та первинного обліку. Така структура наказу про облікову політику не повністю забезпечує отримання якісної облікової інформ</w:t>
      </w:r>
      <w:r w:rsidRPr="00226C90">
        <w:rPr>
          <w:lang w:val="ru-RU"/>
        </w:rPr>
        <w:t>ації, адже</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9" w:firstLine="0"/>
        <w:rPr>
          <w:lang w:val="ru-RU"/>
        </w:rPr>
      </w:pPr>
      <w:r w:rsidRPr="00226C90">
        <w:rPr>
          <w:lang w:val="ru-RU"/>
        </w:rPr>
        <w:lastRenderedPageBreak/>
        <w:t>починається з розподілу обов’язків між відповідальними особами не враховуючи методів, форм і способів обліку, програмного забезпечення, первинних документів, облікових регістрів, абсолютно не враховуючи потреби системи управлін</w:t>
      </w:r>
      <w:r w:rsidRPr="00226C90">
        <w:rPr>
          <w:lang w:val="ru-RU"/>
        </w:rPr>
        <w:t>ня, тобто управлінського рівня, що реалізується через систему фінансових і нефінансових показників, систему прогнозних стратегічних показників, бюджетування та контролю за використанням ресурсів.</w:t>
      </w:r>
    </w:p>
    <w:p w:rsidR="0085302A" w:rsidRPr="00226C90" w:rsidRDefault="00942E2A">
      <w:pPr>
        <w:pStyle w:val="a3"/>
        <w:spacing w:before="2" w:line="360" w:lineRule="auto"/>
        <w:ind w:right="265"/>
        <w:rPr>
          <w:lang w:val="ru-RU"/>
        </w:rPr>
      </w:pPr>
      <w:r w:rsidRPr="00226C90">
        <w:rPr>
          <w:lang w:val="ru-RU"/>
        </w:rPr>
        <w:t xml:space="preserve">Тому, на нашу думку, структура наказу про облікову політику </w:t>
      </w:r>
      <w:r w:rsidRPr="00226C90">
        <w:rPr>
          <w:lang w:val="ru-RU"/>
        </w:rPr>
        <w:t>для Романівської філії ПрАТ «Райз-Максимко» повинна відповідати табл. 2.12. Процес формування наказу про облікову політику можна узагальнити на рис. 2.15.</w:t>
      </w:r>
    </w:p>
    <w:p w:rsidR="0085302A" w:rsidRPr="00226C90" w:rsidRDefault="00942E2A">
      <w:pPr>
        <w:pStyle w:val="a3"/>
        <w:spacing w:before="6"/>
        <w:ind w:left="0" w:firstLine="0"/>
        <w:jc w:val="left"/>
        <w:rPr>
          <w:sz w:val="10"/>
          <w:lang w:val="ru-RU"/>
        </w:rPr>
      </w:pPr>
      <w:r>
        <w:rPr>
          <w:noProof/>
          <w:lang w:val="ru-RU" w:eastAsia="ru-RU" w:bidi="ar-SA"/>
        </w:rPr>
        <w:drawing>
          <wp:anchor distT="0" distB="0" distL="0" distR="0" simplePos="0" relativeHeight="268434767" behindDoc="1" locked="0" layoutInCell="1" allowOverlap="1">
            <wp:simplePos x="0" y="0"/>
            <wp:positionH relativeFrom="page">
              <wp:posOffset>1256910</wp:posOffset>
            </wp:positionH>
            <wp:positionV relativeFrom="paragraph">
              <wp:posOffset>101876</wp:posOffset>
            </wp:positionV>
            <wp:extent cx="5663493" cy="3501866"/>
            <wp:effectExtent l="0" t="0" r="0" b="0"/>
            <wp:wrapTopAndBottom/>
            <wp:docPr id="3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28" cstate="print"/>
                    <a:stretch>
                      <a:fillRect/>
                    </a:stretch>
                  </pic:blipFill>
                  <pic:spPr>
                    <a:xfrm>
                      <a:off x="0" y="0"/>
                      <a:ext cx="5663493" cy="3501866"/>
                    </a:xfrm>
                    <a:prstGeom prst="rect">
                      <a:avLst/>
                    </a:prstGeom>
                  </pic:spPr>
                </pic:pic>
              </a:graphicData>
            </a:graphic>
          </wp:anchor>
        </w:drawing>
      </w:r>
    </w:p>
    <w:p w:rsidR="0085302A" w:rsidRPr="00226C90" w:rsidRDefault="00942E2A">
      <w:pPr>
        <w:pStyle w:val="Heading1"/>
        <w:spacing w:before="175"/>
        <w:ind w:left="1183"/>
        <w:rPr>
          <w:lang w:val="ru-RU"/>
        </w:rPr>
      </w:pPr>
      <w:r w:rsidRPr="00226C90">
        <w:rPr>
          <w:lang w:val="ru-RU"/>
        </w:rPr>
        <w:t>Рис. 2.15. Етапи формування наказу про облікову політику</w:t>
      </w:r>
    </w:p>
    <w:p w:rsidR="0085302A" w:rsidRPr="00226C90" w:rsidRDefault="0085302A">
      <w:pPr>
        <w:pStyle w:val="a3"/>
        <w:ind w:left="0" w:firstLine="0"/>
        <w:jc w:val="left"/>
        <w:rPr>
          <w:b/>
          <w:sz w:val="30"/>
          <w:lang w:val="ru-RU"/>
        </w:rPr>
      </w:pPr>
    </w:p>
    <w:p w:rsidR="0085302A" w:rsidRPr="00226C90" w:rsidRDefault="0085302A">
      <w:pPr>
        <w:pStyle w:val="a3"/>
        <w:spacing w:before="5"/>
        <w:ind w:left="0" w:firstLine="0"/>
        <w:jc w:val="left"/>
        <w:rPr>
          <w:b/>
          <w:sz w:val="25"/>
          <w:lang w:val="ru-RU"/>
        </w:rPr>
      </w:pPr>
    </w:p>
    <w:p w:rsidR="0085302A" w:rsidRPr="00226C90" w:rsidRDefault="00942E2A">
      <w:pPr>
        <w:pStyle w:val="a3"/>
        <w:spacing w:line="360" w:lineRule="auto"/>
        <w:ind w:right="265"/>
        <w:rPr>
          <w:lang w:val="ru-RU"/>
        </w:rPr>
      </w:pPr>
      <w:r w:rsidRPr="00226C90">
        <w:rPr>
          <w:lang w:val="ru-RU"/>
        </w:rPr>
        <w:t>На нашу думку, сформована структура наказу про облікову політику підвищить рівень якості облікової інформаційної бази для системи управління Романівської філії ПрАТ «Райз-Максимко» та рівень ефективності прийнятих на основі консолідованої обліково-аналітич</w:t>
      </w:r>
      <w:r w:rsidRPr="00226C90">
        <w:rPr>
          <w:lang w:val="ru-RU"/>
        </w:rPr>
        <w:t>ної інформації</w:t>
      </w:r>
      <w:r w:rsidRPr="00226C90">
        <w:rPr>
          <w:spacing w:val="18"/>
          <w:lang w:val="ru-RU"/>
        </w:rPr>
        <w:t xml:space="preserve"> </w:t>
      </w:r>
      <w:r w:rsidRPr="00226C90">
        <w:rPr>
          <w:lang w:val="ru-RU"/>
        </w:rPr>
        <w:t>управлінських</w:t>
      </w:r>
      <w:r w:rsidRPr="00226C90">
        <w:rPr>
          <w:spacing w:val="16"/>
          <w:lang w:val="ru-RU"/>
        </w:rPr>
        <w:t xml:space="preserve"> </w:t>
      </w:r>
      <w:r w:rsidRPr="00226C90">
        <w:rPr>
          <w:lang w:val="ru-RU"/>
        </w:rPr>
        <w:t>рішень,</w:t>
      </w:r>
      <w:r w:rsidRPr="00226C90">
        <w:rPr>
          <w:spacing w:val="16"/>
          <w:lang w:val="ru-RU"/>
        </w:rPr>
        <w:t xml:space="preserve"> </w:t>
      </w:r>
      <w:r w:rsidRPr="00226C90">
        <w:rPr>
          <w:lang w:val="ru-RU"/>
        </w:rPr>
        <w:t>а</w:t>
      </w:r>
      <w:r w:rsidRPr="00226C90">
        <w:rPr>
          <w:spacing w:val="15"/>
          <w:lang w:val="ru-RU"/>
        </w:rPr>
        <w:t xml:space="preserve"> </w:t>
      </w:r>
      <w:r w:rsidRPr="00226C90">
        <w:rPr>
          <w:lang w:val="ru-RU"/>
        </w:rPr>
        <w:t>також</w:t>
      </w:r>
      <w:r w:rsidRPr="00226C90">
        <w:rPr>
          <w:spacing w:val="16"/>
          <w:lang w:val="ru-RU"/>
        </w:rPr>
        <w:t xml:space="preserve"> </w:t>
      </w:r>
      <w:r w:rsidRPr="00226C90">
        <w:rPr>
          <w:lang w:val="ru-RU"/>
        </w:rPr>
        <w:t>забезпечить</w:t>
      </w:r>
      <w:r w:rsidRPr="00226C90">
        <w:rPr>
          <w:spacing w:val="16"/>
          <w:lang w:val="ru-RU"/>
        </w:rPr>
        <w:t xml:space="preserve"> </w:t>
      </w:r>
      <w:r w:rsidRPr="00226C90">
        <w:rPr>
          <w:lang w:val="ru-RU"/>
        </w:rPr>
        <w:t>вищий</w:t>
      </w:r>
      <w:r w:rsidRPr="00226C90">
        <w:rPr>
          <w:spacing w:val="15"/>
          <w:lang w:val="ru-RU"/>
        </w:rPr>
        <w:t xml:space="preserve"> </w:t>
      </w:r>
      <w:r w:rsidRPr="00226C90">
        <w:rPr>
          <w:lang w:val="ru-RU"/>
        </w:rPr>
        <w:t>рівень</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9" w:firstLine="0"/>
        <w:rPr>
          <w:lang w:val="ru-RU"/>
        </w:rPr>
      </w:pPr>
      <w:r w:rsidRPr="00226C90">
        <w:rPr>
          <w:lang w:val="ru-RU"/>
        </w:rPr>
        <w:lastRenderedPageBreak/>
        <w:t>організації системи бухгалтерського обліку, інформаційних процесів. Первинною ланкою повинен бути управлінський рівень, на основі якого і буде сформовано технічний, мет</w:t>
      </w:r>
      <w:r w:rsidRPr="00226C90">
        <w:rPr>
          <w:lang w:val="ru-RU"/>
        </w:rPr>
        <w:t xml:space="preserve">одологічний та організаційний рівні. Отже, можна стверджувати, що формування облікової політики залежить від системи бухгалтерського обліку, і включає в себе сукупність принципів, методів, прийомів і процедур складання звітності як результату діяльності і </w:t>
      </w:r>
      <w:r w:rsidRPr="00226C90">
        <w:rPr>
          <w:lang w:val="ru-RU"/>
        </w:rPr>
        <w:t>функціонування підприємства. Головною метою формування облікової політики є підвищення ефективності системи управління за рахунок високої якості консолідованої обліково-аналітичної інформації.</w:t>
      </w:r>
    </w:p>
    <w:p w:rsidR="0085302A" w:rsidRPr="00226C90" w:rsidRDefault="00942E2A">
      <w:pPr>
        <w:pStyle w:val="a3"/>
        <w:spacing w:before="3" w:line="360" w:lineRule="auto"/>
        <w:ind w:right="266"/>
        <w:rPr>
          <w:lang w:val="ru-RU"/>
        </w:rPr>
      </w:pPr>
      <w:r w:rsidRPr="00226C90">
        <w:rPr>
          <w:lang w:val="ru-RU"/>
        </w:rPr>
        <w:t>Отже, структура облікової політики визначається через чотири ос</w:t>
      </w:r>
      <w:r w:rsidRPr="00226C90">
        <w:rPr>
          <w:lang w:val="ru-RU"/>
        </w:rPr>
        <w:t>новні рівні: управлінський – запити системи управління у розрізі фінансових і нефінансових показників, прогнозних стратегічних показників, бюджетування та контролю за ресурсами; технічний – включає визначення первинних документів, облікових регістрів, розр</w:t>
      </w:r>
      <w:r w:rsidRPr="00226C90">
        <w:rPr>
          <w:lang w:val="ru-RU"/>
        </w:rPr>
        <w:t>обку робочого плану рахунків; методологічний – визначення форм, методів і способів ведення бухгалтерського, управлінського та податкового обліку на підприємстві; організаційний – розподіл обов’язків між працівниками, відповідальними за ведення бухгалтерськ</w:t>
      </w:r>
      <w:r w:rsidRPr="00226C90">
        <w:rPr>
          <w:lang w:val="ru-RU"/>
        </w:rPr>
        <w:t>ого обліку. В результаті формування облікової політики за такою структурою визначено складові наказу про облікову політику, що дасть змогу організувати процес ведення бухгалтерського обліку якісніше та ефективніше для системи</w:t>
      </w:r>
      <w:r w:rsidRPr="00226C90">
        <w:rPr>
          <w:spacing w:val="-4"/>
          <w:lang w:val="ru-RU"/>
        </w:rPr>
        <w:t xml:space="preserve"> </w:t>
      </w:r>
      <w:r w:rsidRPr="00226C90">
        <w:rPr>
          <w:lang w:val="ru-RU"/>
        </w:rPr>
        <w:t>управління.</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Heading1"/>
        <w:spacing w:before="152"/>
        <w:ind w:left="1084" w:right="373"/>
        <w:jc w:val="center"/>
        <w:rPr>
          <w:lang w:val="ru-RU"/>
        </w:rPr>
      </w:pPr>
      <w:r w:rsidRPr="00226C90">
        <w:rPr>
          <w:lang w:val="ru-RU"/>
        </w:rPr>
        <w:lastRenderedPageBreak/>
        <w:t>РОЗДІЛ 3</w:t>
      </w:r>
    </w:p>
    <w:p w:rsidR="0085302A" w:rsidRPr="00226C90" w:rsidRDefault="00942E2A">
      <w:pPr>
        <w:spacing w:before="194"/>
        <w:ind w:left="1073" w:right="373"/>
        <w:jc w:val="center"/>
        <w:rPr>
          <w:b/>
          <w:sz w:val="28"/>
          <w:lang w:val="ru-RU"/>
        </w:rPr>
      </w:pPr>
      <w:r w:rsidRPr="00226C90">
        <w:rPr>
          <w:b/>
          <w:sz w:val="28"/>
          <w:lang w:val="ru-RU"/>
        </w:rPr>
        <w:t>АУДИТ НАЯВНОСТІ ТА РУХУ ОСНОВНИХ ЗАСОБІВ</w:t>
      </w:r>
    </w:p>
    <w:p w:rsidR="0085302A" w:rsidRPr="00226C90" w:rsidRDefault="0085302A">
      <w:pPr>
        <w:pStyle w:val="a3"/>
        <w:ind w:left="0" w:firstLine="0"/>
        <w:jc w:val="left"/>
        <w:rPr>
          <w:b/>
          <w:sz w:val="30"/>
          <w:lang w:val="ru-RU"/>
        </w:rPr>
      </w:pPr>
    </w:p>
    <w:p w:rsidR="0085302A" w:rsidRPr="00226C90" w:rsidRDefault="0085302A">
      <w:pPr>
        <w:pStyle w:val="a3"/>
        <w:spacing w:before="1"/>
        <w:ind w:left="0" w:firstLine="0"/>
        <w:jc w:val="left"/>
        <w:rPr>
          <w:b/>
          <w:sz w:val="26"/>
          <w:lang w:val="ru-RU"/>
        </w:rPr>
      </w:pPr>
    </w:p>
    <w:p w:rsidR="0085302A" w:rsidRPr="00226C90" w:rsidRDefault="00942E2A">
      <w:pPr>
        <w:pStyle w:val="a4"/>
        <w:numPr>
          <w:ilvl w:val="1"/>
          <w:numId w:val="11"/>
        </w:numPr>
        <w:tabs>
          <w:tab w:val="left" w:pos="1566"/>
        </w:tabs>
        <w:spacing w:before="1"/>
        <w:ind w:hanging="595"/>
        <w:rPr>
          <w:b/>
          <w:sz w:val="28"/>
          <w:lang w:val="ru-RU"/>
        </w:rPr>
      </w:pPr>
      <w:r w:rsidRPr="00226C90">
        <w:rPr>
          <w:b/>
          <w:sz w:val="28"/>
          <w:lang w:val="ru-RU"/>
        </w:rPr>
        <w:t>Організація внутрішнього аудиту Романівської філії</w:t>
      </w:r>
      <w:r w:rsidRPr="00226C90">
        <w:rPr>
          <w:b/>
          <w:spacing w:val="6"/>
          <w:sz w:val="28"/>
          <w:lang w:val="ru-RU"/>
        </w:rPr>
        <w:t xml:space="preserve"> </w:t>
      </w:r>
      <w:r w:rsidRPr="00226C90">
        <w:rPr>
          <w:b/>
          <w:sz w:val="28"/>
          <w:lang w:val="ru-RU"/>
        </w:rPr>
        <w:t>ПрАТ</w:t>
      </w:r>
    </w:p>
    <w:p w:rsidR="0085302A" w:rsidRPr="00226C90" w:rsidRDefault="00942E2A">
      <w:pPr>
        <w:spacing w:before="160"/>
        <w:ind w:left="262"/>
        <w:jc w:val="both"/>
        <w:rPr>
          <w:b/>
          <w:sz w:val="28"/>
          <w:lang w:val="ru-RU"/>
        </w:rPr>
      </w:pPr>
      <w:r w:rsidRPr="00226C90">
        <w:rPr>
          <w:b/>
          <w:sz w:val="28"/>
          <w:lang w:val="ru-RU"/>
        </w:rPr>
        <w:t>«Райз-Максимко»</w:t>
      </w:r>
    </w:p>
    <w:p w:rsidR="0085302A" w:rsidRPr="00226C90" w:rsidRDefault="0085302A">
      <w:pPr>
        <w:pStyle w:val="a3"/>
        <w:ind w:left="0" w:firstLine="0"/>
        <w:jc w:val="left"/>
        <w:rPr>
          <w:b/>
          <w:sz w:val="30"/>
          <w:lang w:val="ru-RU"/>
        </w:rPr>
      </w:pPr>
    </w:p>
    <w:p w:rsidR="0085302A" w:rsidRPr="00226C90" w:rsidRDefault="0085302A">
      <w:pPr>
        <w:pStyle w:val="a3"/>
        <w:spacing w:before="6"/>
        <w:ind w:left="0" w:firstLine="0"/>
        <w:jc w:val="left"/>
        <w:rPr>
          <w:b/>
          <w:sz w:val="25"/>
          <w:lang w:val="ru-RU"/>
        </w:rPr>
      </w:pPr>
    </w:p>
    <w:p w:rsidR="0085302A" w:rsidRPr="00226C90" w:rsidRDefault="00942E2A">
      <w:pPr>
        <w:pStyle w:val="a3"/>
        <w:spacing w:line="360" w:lineRule="auto"/>
        <w:ind w:right="267"/>
        <w:rPr>
          <w:lang w:val="ru-RU"/>
        </w:rPr>
      </w:pPr>
      <w:r w:rsidRPr="00226C90">
        <w:rPr>
          <w:lang w:val="ru-RU"/>
        </w:rPr>
        <w:t>У сучасних умовах ведення бізнесу виникає необхідність розроблення та впровадження ефективної системи контролю, яка б сприяла підвищенню якості та ефективності роботи підприємства, економії, оптимізації та вдосконаленню господарських процесів, а також дава</w:t>
      </w:r>
      <w:r w:rsidRPr="00226C90">
        <w:rPr>
          <w:lang w:val="ru-RU"/>
        </w:rPr>
        <w:t>ла б можливість своєчасно виявляти та усувати помилки. Однією із перспективних форм системи внутрішнього контролю, що застосовуються в практичній діяльності є внутрішній аудит.</w:t>
      </w:r>
    </w:p>
    <w:p w:rsidR="0085302A" w:rsidRPr="00226C90" w:rsidRDefault="00942E2A">
      <w:pPr>
        <w:pStyle w:val="a3"/>
        <w:tabs>
          <w:tab w:val="left" w:pos="1946"/>
          <w:tab w:val="left" w:pos="2471"/>
          <w:tab w:val="left" w:pos="3143"/>
          <w:tab w:val="left" w:pos="4643"/>
          <w:tab w:val="left" w:pos="6130"/>
          <w:tab w:val="left" w:pos="6686"/>
          <w:tab w:val="left" w:pos="8674"/>
        </w:tabs>
        <w:spacing w:before="1"/>
        <w:ind w:left="970" w:firstLine="0"/>
        <w:jc w:val="left"/>
        <w:rPr>
          <w:lang w:val="ru-RU"/>
        </w:rPr>
      </w:pPr>
      <w:r w:rsidRPr="00226C90">
        <w:rPr>
          <w:lang w:val="ru-RU"/>
        </w:rPr>
        <w:t>Перш</w:t>
      </w:r>
      <w:r w:rsidRPr="00226C90">
        <w:rPr>
          <w:lang w:val="ru-RU"/>
        </w:rPr>
        <w:tab/>
        <w:t>за</w:t>
      </w:r>
      <w:r w:rsidRPr="00226C90">
        <w:rPr>
          <w:lang w:val="ru-RU"/>
        </w:rPr>
        <w:tab/>
        <w:t>все</w:t>
      </w:r>
      <w:r w:rsidRPr="00226C90">
        <w:rPr>
          <w:lang w:val="ru-RU"/>
        </w:rPr>
        <w:tab/>
        <w:t>необхідно</w:t>
      </w:r>
      <w:r w:rsidRPr="00226C90">
        <w:rPr>
          <w:lang w:val="ru-RU"/>
        </w:rPr>
        <w:tab/>
        <w:t>з’ясувати,</w:t>
      </w:r>
      <w:r w:rsidRPr="00226C90">
        <w:rPr>
          <w:lang w:val="ru-RU"/>
        </w:rPr>
        <w:tab/>
        <w:t>як</w:t>
      </w:r>
      <w:r w:rsidRPr="00226C90">
        <w:rPr>
          <w:lang w:val="ru-RU"/>
        </w:rPr>
        <w:tab/>
        <w:t>розкривається</w:t>
      </w:r>
      <w:r w:rsidRPr="00226C90">
        <w:rPr>
          <w:lang w:val="ru-RU"/>
        </w:rPr>
        <w:tab/>
        <w:t>поняття</w:t>
      </w:r>
    </w:p>
    <w:p w:rsidR="0085302A" w:rsidRPr="00226C90" w:rsidRDefault="00942E2A">
      <w:pPr>
        <w:pStyle w:val="a3"/>
        <w:spacing w:before="161" w:line="360" w:lineRule="auto"/>
        <w:ind w:right="270" w:firstLine="0"/>
        <w:rPr>
          <w:lang w:val="ru-RU"/>
        </w:rPr>
      </w:pPr>
      <w:r w:rsidRPr="00226C90">
        <w:rPr>
          <w:lang w:val="ru-RU"/>
        </w:rPr>
        <w:t xml:space="preserve">«внутрішній аудит» згідно з чинним законодавством. Відповідно до Міжнародного стандарту аудиту 610 «Використання роботи внутрішніх аудиторів» діяльність внутрішнього аудиту – це діяльність з оцінки, що організована як підрозділ суб’єкта господарювання або </w:t>
      </w:r>
      <w:r w:rsidRPr="00226C90">
        <w:rPr>
          <w:lang w:val="ru-RU"/>
        </w:rPr>
        <w:t>надається йому як послуга. Її функції охоплюють також перевірку, оцінку та моніторинг адекватності й ефективності внутрішнього контролю.</w:t>
      </w:r>
    </w:p>
    <w:p w:rsidR="0085302A" w:rsidRPr="00226C90" w:rsidRDefault="00942E2A">
      <w:pPr>
        <w:pStyle w:val="a3"/>
        <w:spacing w:before="2" w:line="360" w:lineRule="auto"/>
        <w:ind w:right="274"/>
        <w:rPr>
          <w:lang w:val="ru-RU"/>
        </w:rPr>
      </w:pPr>
      <w:r w:rsidRPr="00226C90">
        <w:rPr>
          <w:lang w:val="ru-RU"/>
        </w:rPr>
        <w:t>Згідно з вітчизняною законодавчою та нормативною базою внутрішній аудит це:</w:t>
      </w:r>
    </w:p>
    <w:p w:rsidR="0085302A" w:rsidRPr="00226C90" w:rsidRDefault="00942E2A">
      <w:pPr>
        <w:pStyle w:val="a3"/>
        <w:spacing w:line="360" w:lineRule="auto"/>
        <w:ind w:right="274"/>
        <w:rPr>
          <w:lang w:val="ru-RU"/>
        </w:rPr>
      </w:pPr>
      <w:r w:rsidRPr="00226C90">
        <w:rPr>
          <w:lang w:val="ru-RU"/>
        </w:rPr>
        <w:t>а) незалежний підрозділ, який не бере участ</w:t>
      </w:r>
      <w:r w:rsidRPr="00226C90">
        <w:rPr>
          <w:lang w:val="ru-RU"/>
        </w:rPr>
        <w:t>і у виконанні операцій, а періодично здійснює перевірки та оцінює:</w:t>
      </w:r>
    </w:p>
    <w:p w:rsidR="0085302A" w:rsidRPr="00226C90" w:rsidRDefault="00942E2A">
      <w:pPr>
        <w:pStyle w:val="a4"/>
        <w:numPr>
          <w:ilvl w:val="2"/>
          <w:numId w:val="11"/>
        </w:numPr>
        <w:tabs>
          <w:tab w:val="left" w:pos="1678"/>
        </w:tabs>
        <w:spacing w:line="355" w:lineRule="auto"/>
        <w:ind w:right="272" w:hanging="360"/>
        <w:rPr>
          <w:sz w:val="28"/>
          <w:lang w:val="ru-RU"/>
        </w:rPr>
      </w:pPr>
      <w:r w:rsidRPr="00226C90">
        <w:rPr>
          <w:sz w:val="28"/>
          <w:lang w:val="ru-RU"/>
        </w:rPr>
        <w:t>адекватність і ефективність заходів та системи внутрішнього контролю; управління ризиками та кредитним і інвестиційним портфелем;</w:t>
      </w:r>
    </w:p>
    <w:p w:rsidR="0085302A" w:rsidRPr="00226C90" w:rsidRDefault="00942E2A">
      <w:pPr>
        <w:pStyle w:val="a4"/>
        <w:numPr>
          <w:ilvl w:val="2"/>
          <w:numId w:val="11"/>
        </w:numPr>
        <w:tabs>
          <w:tab w:val="left" w:pos="1678"/>
        </w:tabs>
        <w:spacing w:before="8" w:line="350" w:lineRule="auto"/>
        <w:ind w:right="272" w:hanging="360"/>
        <w:rPr>
          <w:sz w:val="28"/>
          <w:lang w:val="ru-RU"/>
        </w:rPr>
      </w:pPr>
      <w:r w:rsidRPr="00226C90">
        <w:rPr>
          <w:sz w:val="28"/>
          <w:lang w:val="ru-RU"/>
        </w:rPr>
        <w:t>повноту, своєчасність і достовірність фінансової та іншої звітності;</w:t>
      </w:r>
    </w:p>
    <w:p w:rsidR="0085302A" w:rsidRPr="00226C90" w:rsidRDefault="00942E2A">
      <w:pPr>
        <w:pStyle w:val="a4"/>
        <w:numPr>
          <w:ilvl w:val="2"/>
          <w:numId w:val="11"/>
        </w:numPr>
        <w:tabs>
          <w:tab w:val="left" w:pos="1677"/>
          <w:tab w:val="left" w:pos="1678"/>
        </w:tabs>
        <w:spacing w:before="13"/>
        <w:ind w:hanging="360"/>
        <w:jc w:val="left"/>
        <w:rPr>
          <w:sz w:val="28"/>
          <w:lang w:val="ru-RU"/>
        </w:rPr>
      </w:pPr>
      <w:r w:rsidRPr="00226C90">
        <w:rPr>
          <w:sz w:val="28"/>
          <w:lang w:val="ru-RU"/>
        </w:rPr>
        <w:t>дотримання принципів і внутрішніх процедур</w:t>
      </w:r>
      <w:r w:rsidRPr="00226C90">
        <w:rPr>
          <w:spacing w:val="-7"/>
          <w:sz w:val="28"/>
          <w:lang w:val="ru-RU"/>
        </w:rPr>
        <w:t xml:space="preserve"> </w:t>
      </w:r>
      <w:r w:rsidRPr="00226C90">
        <w:rPr>
          <w:sz w:val="28"/>
          <w:lang w:val="ru-RU"/>
        </w:rPr>
        <w:t>обліку;</w:t>
      </w:r>
    </w:p>
    <w:p w:rsidR="0085302A" w:rsidRPr="00226C90" w:rsidRDefault="0085302A">
      <w:pPr>
        <w:rPr>
          <w:sz w:val="28"/>
          <w:lang w:val="ru-RU"/>
        </w:rPr>
        <w:sectPr w:rsidR="0085302A" w:rsidRPr="00226C90">
          <w:pgSz w:w="11910" w:h="16840"/>
          <w:pgMar w:top="960" w:right="580" w:bottom="280" w:left="1440" w:header="713" w:footer="0" w:gutter="0"/>
          <w:cols w:space="720"/>
        </w:sectPr>
      </w:pPr>
    </w:p>
    <w:p w:rsidR="0085302A" w:rsidRDefault="00942E2A">
      <w:pPr>
        <w:pStyle w:val="a4"/>
        <w:numPr>
          <w:ilvl w:val="2"/>
          <w:numId w:val="11"/>
        </w:numPr>
        <w:tabs>
          <w:tab w:val="left" w:pos="1677"/>
          <w:tab w:val="left" w:pos="1678"/>
        </w:tabs>
        <w:spacing w:before="146"/>
        <w:ind w:hanging="360"/>
        <w:jc w:val="left"/>
        <w:rPr>
          <w:sz w:val="28"/>
        </w:rPr>
      </w:pPr>
      <w:r>
        <w:rPr>
          <w:sz w:val="28"/>
        </w:rPr>
        <w:lastRenderedPageBreak/>
        <w:t>відповідність регулятивним</w:t>
      </w:r>
      <w:r>
        <w:rPr>
          <w:spacing w:val="-2"/>
          <w:sz w:val="28"/>
        </w:rPr>
        <w:t xml:space="preserve"> </w:t>
      </w:r>
      <w:r>
        <w:rPr>
          <w:sz w:val="28"/>
        </w:rPr>
        <w:t>вимогам;</w:t>
      </w:r>
    </w:p>
    <w:p w:rsidR="0085302A" w:rsidRDefault="00942E2A">
      <w:pPr>
        <w:pStyle w:val="a3"/>
        <w:spacing w:before="163" w:line="360" w:lineRule="auto"/>
        <w:ind w:right="268"/>
      </w:pPr>
      <w:r>
        <w:t xml:space="preserve">б) </w:t>
      </w:r>
      <w:proofErr w:type="gramStart"/>
      <w:r>
        <w:t>незалежна</w:t>
      </w:r>
      <w:proofErr w:type="gramEnd"/>
      <w:r>
        <w:t xml:space="preserve"> експертна діяльність служби внутрішнього аудиту фінансової установи, </w:t>
      </w:r>
      <w:r>
        <w:t>яка полягає в проведенні перевірок і здійсненні оцінки, як правило, таких елементів:</w:t>
      </w:r>
    </w:p>
    <w:p w:rsidR="0085302A" w:rsidRPr="00226C90" w:rsidRDefault="00942E2A">
      <w:pPr>
        <w:pStyle w:val="a4"/>
        <w:numPr>
          <w:ilvl w:val="2"/>
          <w:numId w:val="11"/>
        </w:numPr>
        <w:tabs>
          <w:tab w:val="left" w:pos="1677"/>
          <w:tab w:val="left" w:pos="1678"/>
        </w:tabs>
        <w:ind w:hanging="360"/>
        <w:jc w:val="left"/>
        <w:rPr>
          <w:sz w:val="28"/>
          <w:lang w:val="ru-RU"/>
        </w:rPr>
      </w:pPr>
      <w:r w:rsidRPr="00226C90">
        <w:rPr>
          <w:sz w:val="28"/>
          <w:lang w:val="ru-RU"/>
        </w:rPr>
        <w:t>системи внутрішнього контролю фінансової</w:t>
      </w:r>
      <w:r w:rsidRPr="00226C90">
        <w:rPr>
          <w:spacing w:val="2"/>
          <w:sz w:val="28"/>
          <w:lang w:val="ru-RU"/>
        </w:rPr>
        <w:t xml:space="preserve"> </w:t>
      </w:r>
      <w:r w:rsidRPr="00226C90">
        <w:rPr>
          <w:sz w:val="28"/>
          <w:lang w:val="ru-RU"/>
        </w:rPr>
        <w:t>установи;</w:t>
      </w:r>
    </w:p>
    <w:p w:rsidR="0085302A" w:rsidRDefault="00942E2A">
      <w:pPr>
        <w:pStyle w:val="a4"/>
        <w:numPr>
          <w:ilvl w:val="2"/>
          <w:numId w:val="11"/>
        </w:numPr>
        <w:tabs>
          <w:tab w:val="left" w:pos="1677"/>
          <w:tab w:val="left" w:pos="1678"/>
        </w:tabs>
        <w:spacing w:before="158"/>
        <w:ind w:hanging="360"/>
        <w:jc w:val="left"/>
        <w:rPr>
          <w:sz w:val="28"/>
        </w:rPr>
      </w:pPr>
      <w:r>
        <w:rPr>
          <w:sz w:val="28"/>
        </w:rPr>
        <w:t>фінансової і господарської</w:t>
      </w:r>
      <w:r>
        <w:rPr>
          <w:spacing w:val="-4"/>
          <w:sz w:val="28"/>
        </w:rPr>
        <w:t xml:space="preserve"> </w:t>
      </w:r>
      <w:r>
        <w:rPr>
          <w:sz w:val="28"/>
        </w:rPr>
        <w:t>інформації;</w:t>
      </w:r>
    </w:p>
    <w:p w:rsidR="0085302A" w:rsidRPr="00226C90" w:rsidRDefault="00942E2A">
      <w:pPr>
        <w:pStyle w:val="a4"/>
        <w:numPr>
          <w:ilvl w:val="2"/>
          <w:numId w:val="11"/>
        </w:numPr>
        <w:tabs>
          <w:tab w:val="left" w:pos="1677"/>
          <w:tab w:val="left" w:pos="1678"/>
        </w:tabs>
        <w:spacing w:before="161"/>
        <w:ind w:hanging="360"/>
        <w:jc w:val="left"/>
        <w:rPr>
          <w:sz w:val="28"/>
          <w:lang w:val="ru-RU"/>
        </w:rPr>
      </w:pPr>
      <w:r w:rsidRPr="00226C90">
        <w:rPr>
          <w:sz w:val="28"/>
          <w:lang w:val="ru-RU"/>
        </w:rPr>
        <w:t>економічності та продуктивності діяльності фінансової</w:t>
      </w:r>
      <w:r w:rsidRPr="00226C90">
        <w:rPr>
          <w:spacing w:val="-12"/>
          <w:sz w:val="28"/>
          <w:lang w:val="ru-RU"/>
        </w:rPr>
        <w:t xml:space="preserve"> </w:t>
      </w:r>
      <w:r w:rsidRPr="00226C90">
        <w:rPr>
          <w:sz w:val="28"/>
          <w:lang w:val="ru-RU"/>
        </w:rPr>
        <w:t>установи;</w:t>
      </w:r>
    </w:p>
    <w:p w:rsidR="0085302A" w:rsidRPr="00226C90" w:rsidRDefault="00942E2A">
      <w:pPr>
        <w:pStyle w:val="a4"/>
        <w:numPr>
          <w:ilvl w:val="2"/>
          <w:numId w:val="11"/>
        </w:numPr>
        <w:tabs>
          <w:tab w:val="left" w:pos="1677"/>
          <w:tab w:val="left" w:pos="1678"/>
        </w:tabs>
        <w:spacing w:before="161"/>
        <w:ind w:hanging="360"/>
        <w:jc w:val="left"/>
        <w:rPr>
          <w:sz w:val="28"/>
          <w:lang w:val="ru-RU"/>
        </w:rPr>
      </w:pPr>
      <w:r w:rsidRPr="00226C90">
        <w:rPr>
          <w:sz w:val="28"/>
          <w:lang w:val="ru-RU"/>
        </w:rPr>
        <w:t>дотримання законі</w:t>
      </w:r>
      <w:r w:rsidRPr="00226C90">
        <w:rPr>
          <w:sz w:val="28"/>
          <w:lang w:val="ru-RU"/>
        </w:rPr>
        <w:t>в, нормативних актів та інших</w:t>
      </w:r>
      <w:r w:rsidRPr="00226C90">
        <w:rPr>
          <w:spacing w:val="-10"/>
          <w:sz w:val="28"/>
          <w:lang w:val="ru-RU"/>
        </w:rPr>
        <w:t xml:space="preserve"> </w:t>
      </w:r>
      <w:r w:rsidRPr="00226C90">
        <w:rPr>
          <w:sz w:val="28"/>
          <w:lang w:val="ru-RU"/>
        </w:rPr>
        <w:t>вимог.</w:t>
      </w:r>
    </w:p>
    <w:p w:rsidR="0085302A" w:rsidRPr="00226C90" w:rsidRDefault="00942E2A">
      <w:pPr>
        <w:pStyle w:val="a3"/>
        <w:spacing w:before="160" w:line="360" w:lineRule="auto"/>
        <w:ind w:right="273"/>
        <w:rPr>
          <w:lang w:val="ru-RU"/>
        </w:rPr>
      </w:pPr>
      <w:r w:rsidRPr="00226C90">
        <w:rPr>
          <w:lang w:val="ru-RU"/>
        </w:rPr>
        <w:t>Внутрішній аудит – це досить широке поняття, в практичній діяльності якого виокремлюють такі види внутрішнього аудиту: аудит фінансової звітності; аудит на відповідність та операційний аудит.</w:t>
      </w:r>
    </w:p>
    <w:p w:rsidR="0085302A" w:rsidRPr="00226C90" w:rsidRDefault="00942E2A">
      <w:pPr>
        <w:pStyle w:val="a3"/>
        <w:spacing w:before="1" w:line="360" w:lineRule="auto"/>
        <w:ind w:right="266"/>
        <w:rPr>
          <w:lang w:val="ru-RU"/>
        </w:rPr>
      </w:pPr>
      <w:r w:rsidRPr="00226C90">
        <w:rPr>
          <w:lang w:val="ru-RU"/>
        </w:rPr>
        <w:t xml:space="preserve">Аудит фінансової звітності </w:t>
      </w:r>
      <w:r w:rsidRPr="00226C90">
        <w:rPr>
          <w:lang w:val="ru-RU"/>
        </w:rPr>
        <w:t>– це традиційний вид аудиту, який передбачає оцінку повноти, достовірності фінансової інформації підприємства та відповідності її визначеним критеріям. В якості критеріїв оцінки використовують існуючі принципи та положення (стандарти) бухгалтерського облік</w:t>
      </w:r>
      <w:r w:rsidRPr="00226C90">
        <w:rPr>
          <w:lang w:val="ru-RU"/>
        </w:rPr>
        <w:t>у. Завданням внутрішнього аудитора є перевірка дотримання на підприємстві порядку ведення обліку та складання фінансової звітності.</w:t>
      </w:r>
    </w:p>
    <w:p w:rsidR="0085302A" w:rsidRPr="00226C90" w:rsidRDefault="00942E2A">
      <w:pPr>
        <w:pStyle w:val="a3"/>
        <w:spacing w:before="1"/>
        <w:ind w:left="970" w:firstLine="0"/>
        <w:jc w:val="left"/>
        <w:rPr>
          <w:lang w:val="ru-RU"/>
        </w:rPr>
      </w:pPr>
      <w:r w:rsidRPr="00226C90">
        <w:rPr>
          <w:lang w:val="ru-RU"/>
        </w:rPr>
        <w:t>Аудит фінансової звітності поділяється на:</w:t>
      </w:r>
    </w:p>
    <w:p w:rsidR="0085302A" w:rsidRPr="00226C90" w:rsidRDefault="00942E2A">
      <w:pPr>
        <w:pStyle w:val="a4"/>
        <w:numPr>
          <w:ilvl w:val="0"/>
          <w:numId w:val="10"/>
        </w:numPr>
        <w:tabs>
          <w:tab w:val="left" w:pos="1459"/>
        </w:tabs>
        <w:spacing w:before="160" w:line="360" w:lineRule="auto"/>
        <w:ind w:right="273" w:firstLine="708"/>
        <w:rPr>
          <w:sz w:val="28"/>
          <w:lang w:val="ru-RU"/>
        </w:rPr>
      </w:pPr>
      <w:r w:rsidRPr="00226C90">
        <w:rPr>
          <w:sz w:val="28"/>
          <w:lang w:val="ru-RU"/>
        </w:rPr>
        <w:t xml:space="preserve">плановий (регламентований), який проводиться в </w:t>
      </w:r>
      <w:r w:rsidRPr="00226C90">
        <w:rPr>
          <w:spacing w:val="-6"/>
          <w:sz w:val="28"/>
          <w:lang w:val="ru-RU"/>
        </w:rPr>
        <w:t xml:space="preserve">межах </w:t>
      </w:r>
      <w:r w:rsidRPr="00226C90">
        <w:rPr>
          <w:sz w:val="28"/>
          <w:lang w:val="ru-RU"/>
        </w:rPr>
        <w:t>затвердженого плану</w:t>
      </w:r>
      <w:r w:rsidRPr="00226C90">
        <w:rPr>
          <w:spacing w:val="-4"/>
          <w:sz w:val="28"/>
          <w:lang w:val="ru-RU"/>
        </w:rPr>
        <w:t xml:space="preserve"> </w:t>
      </w:r>
      <w:r w:rsidRPr="00226C90">
        <w:rPr>
          <w:sz w:val="28"/>
          <w:lang w:val="ru-RU"/>
        </w:rPr>
        <w:t>роботи;</w:t>
      </w:r>
    </w:p>
    <w:p w:rsidR="0085302A" w:rsidRPr="00226C90" w:rsidRDefault="00942E2A">
      <w:pPr>
        <w:pStyle w:val="a4"/>
        <w:numPr>
          <w:ilvl w:val="0"/>
          <w:numId w:val="10"/>
        </w:numPr>
        <w:tabs>
          <w:tab w:val="left" w:pos="1203"/>
        </w:tabs>
        <w:spacing w:line="360" w:lineRule="auto"/>
        <w:ind w:right="270" w:firstLine="708"/>
        <w:rPr>
          <w:sz w:val="28"/>
          <w:lang w:val="ru-RU"/>
        </w:rPr>
      </w:pPr>
      <w:r w:rsidRPr="00226C90">
        <w:rPr>
          <w:sz w:val="28"/>
          <w:lang w:val="ru-RU"/>
        </w:rPr>
        <w:t>позаплановий (ініціативний), який здійснюється на вимогу власника, керівника</w:t>
      </w:r>
      <w:r w:rsidRPr="00226C90">
        <w:rPr>
          <w:spacing w:val="-4"/>
          <w:sz w:val="28"/>
          <w:lang w:val="ru-RU"/>
        </w:rPr>
        <w:t xml:space="preserve"> </w:t>
      </w:r>
      <w:r w:rsidRPr="00226C90">
        <w:rPr>
          <w:sz w:val="28"/>
          <w:lang w:val="ru-RU"/>
        </w:rPr>
        <w:t>підприємства.</w:t>
      </w:r>
    </w:p>
    <w:p w:rsidR="0085302A" w:rsidRDefault="00942E2A">
      <w:pPr>
        <w:pStyle w:val="a3"/>
        <w:spacing w:before="1" w:line="360" w:lineRule="auto"/>
        <w:ind w:right="267"/>
      </w:pPr>
      <w:r w:rsidRPr="00226C90">
        <w:rPr>
          <w:lang w:val="ru-RU"/>
        </w:rPr>
        <w:t xml:space="preserve">Внутрішній аудит на відповідність – це моніторинг діяльності підприємства та оцінка дотримання нею вимог законодавства та адекватність систем і внутрішніх процедур, </w:t>
      </w:r>
      <w:r w:rsidRPr="00226C90">
        <w:rPr>
          <w:lang w:val="ru-RU"/>
        </w:rPr>
        <w:t xml:space="preserve">що застосовуються для забезпечення відповідності цим вимогам. </w:t>
      </w:r>
      <w:r>
        <w:t>З-поміж нього виділяють такі підвиди:</w:t>
      </w:r>
    </w:p>
    <w:p w:rsidR="0085302A" w:rsidRPr="00226C90" w:rsidRDefault="00942E2A">
      <w:pPr>
        <w:pStyle w:val="a4"/>
        <w:numPr>
          <w:ilvl w:val="0"/>
          <w:numId w:val="10"/>
        </w:numPr>
        <w:tabs>
          <w:tab w:val="left" w:pos="1354"/>
        </w:tabs>
        <w:spacing w:before="1" w:line="360" w:lineRule="auto"/>
        <w:ind w:right="274" w:firstLine="708"/>
        <w:rPr>
          <w:sz w:val="28"/>
          <w:lang w:val="ru-RU"/>
        </w:rPr>
      </w:pPr>
      <w:r w:rsidRPr="00226C90">
        <w:rPr>
          <w:sz w:val="28"/>
          <w:lang w:val="ru-RU"/>
        </w:rPr>
        <w:t xml:space="preserve">аудит на відповідність принципам, який включає </w:t>
      </w:r>
      <w:r w:rsidRPr="00226C90">
        <w:rPr>
          <w:spacing w:val="-4"/>
          <w:sz w:val="28"/>
          <w:lang w:val="ru-RU"/>
        </w:rPr>
        <w:t>процедури</w:t>
      </w:r>
      <w:r w:rsidRPr="00226C90">
        <w:rPr>
          <w:spacing w:val="62"/>
          <w:sz w:val="28"/>
          <w:lang w:val="ru-RU"/>
        </w:rPr>
        <w:t xml:space="preserve"> </w:t>
      </w:r>
      <w:r w:rsidRPr="00226C90">
        <w:rPr>
          <w:sz w:val="28"/>
          <w:lang w:val="ru-RU"/>
        </w:rPr>
        <w:t>аудиторського контролю з точки зору дотримання апаратом управління підприємства вимог чинного</w:t>
      </w:r>
      <w:r w:rsidRPr="00226C90">
        <w:rPr>
          <w:spacing w:val="-3"/>
          <w:sz w:val="28"/>
          <w:lang w:val="ru-RU"/>
        </w:rPr>
        <w:t xml:space="preserve"> </w:t>
      </w:r>
      <w:r w:rsidRPr="00226C90">
        <w:rPr>
          <w:sz w:val="28"/>
          <w:lang w:val="ru-RU"/>
        </w:rPr>
        <w:t>закон</w:t>
      </w:r>
      <w:r w:rsidRPr="00226C90">
        <w:rPr>
          <w:sz w:val="28"/>
          <w:lang w:val="ru-RU"/>
        </w:rPr>
        <w:t>одавства;</w:t>
      </w:r>
    </w:p>
    <w:p w:rsidR="0085302A" w:rsidRPr="00226C90" w:rsidRDefault="0085302A">
      <w:pPr>
        <w:spacing w:line="360" w:lineRule="auto"/>
        <w:jc w:val="both"/>
        <w:rPr>
          <w:sz w:val="28"/>
          <w:lang w:val="ru-RU"/>
        </w:rPr>
        <w:sectPr w:rsidR="0085302A" w:rsidRPr="00226C90">
          <w:pgSz w:w="11910" w:h="16840"/>
          <w:pgMar w:top="960" w:right="580" w:bottom="280" w:left="1440" w:header="713" w:footer="0" w:gutter="0"/>
          <w:cols w:space="720"/>
        </w:sectPr>
      </w:pPr>
    </w:p>
    <w:p w:rsidR="0085302A" w:rsidRPr="00226C90" w:rsidRDefault="00942E2A">
      <w:pPr>
        <w:pStyle w:val="a4"/>
        <w:numPr>
          <w:ilvl w:val="0"/>
          <w:numId w:val="10"/>
        </w:numPr>
        <w:tabs>
          <w:tab w:val="left" w:pos="1347"/>
        </w:tabs>
        <w:spacing w:before="147" w:line="360" w:lineRule="auto"/>
        <w:ind w:right="274" w:firstLine="708"/>
        <w:rPr>
          <w:sz w:val="28"/>
          <w:lang w:val="ru-RU"/>
        </w:rPr>
      </w:pPr>
      <w:r w:rsidRPr="00226C90">
        <w:rPr>
          <w:sz w:val="28"/>
          <w:lang w:val="ru-RU"/>
        </w:rPr>
        <w:lastRenderedPageBreak/>
        <w:t xml:space="preserve">аудит на відповідність доцільності, який включає </w:t>
      </w:r>
      <w:r w:rsidRPr="00226C90">
        <w:rPr>
          <w:spacing w:val="-5"/>
          <w:sz w:val="28"/>
          <w:lang w:val="ru-RU"/>
        </w:rPr>
        <w:t xml:space="preserve">процедури </w:t>
      </w:r>
      <w:r w:rsidRPr="00226C90">
        <w:rPr>
          <w:sz w:val="28"/>
          <w:lang w:val="ru-RU"/>
        </w:rPr>
        <w:t>аудиторського контролю діяльності посадових осіб підприємства щодо раціональності, обґрунтованості та корисності їх</w:t>
      </w:r>
      <w:r w:rsidRPr="00226C90">
        <w:rPr>
          <w:spacing w:val="-10"/>
          <w:sz w:val="28"/>
          <w:lang w:val="ru-RU"/>
        </w:rPr>
        <w:t xml:space="preserve"> </w:t>
      </w:r>
      <w:r w:rsidRPr="00226C90">
        <w:rPr>
          <w:sz w:val="28"/>
          <w:lang w:val="ru-RU"/>
        </w:rPr>
        <w:t>діяльності.</w:t>
      </w:r>
    </w:p>
    <w:p w:rsidR="0085302A" w:rsidRPr="00226C90" w:rsidRDefault="00942E2A">
      <w:pPr>
        <w:pStyle w:val="a3"/>
        <w:spacing w:before="1"/>
        <w:ind w:left="970" w:firstLine="0"/>
        <w:jc w:val="left"/>
        <w:rPr>
          <w:lang w:val="ru-RU"/>
        </w:rPr>
      </w:pPr>
      <w:r w:rsidRPr="00226C90">
        <w:rPr>
          <w:lang w:val="ru-RU"/>
        </w:rPr>
        <w:t>Щодо операційного аудиту, то він поділяєт</w:t>
      </w:r>
      <w:r w:rsidRPr="00226C90">
        <w:rPr>
          <w:lang w:val="ru-RU"/>
        </w:rPr>
        <w:t>ься на:</w:t>
      </w:r>
    </w:p>
    <w:p w:rsidR="0085302A" w:rsidRPr="00226C90" w:rsidRDefault="00942E2A">
      <w:pPr>
        <w:pStyle w:val="a4"/>
        <w:numPr>
          <w:ilvl w:val="0"/>
          <w:numId w:val="10"/>
        </w:numPr>
        <w:tabs>
          <w:tab w:val="left" w:pos="1356"/>
        </w:tabs>
        <w:spacing w:before="161" w:line="360" w:lineRule="auto"/>
        <w:ind w:right="272" w:firstLine="777"/>
        <w:rPr>
          <w:sz w:val="28"/>
          <w:lang w:val="ru-RU"/>
        </w:rPr>
      </w:pPr>
      <w:r w:rsidRPr="00226C90">
        <w:rPr>
          <w:sz w:val="28"/>
          <w:lang w:val="ru-RU"/>
        </w:rPr>
        <w:t xml:space="preserve">функціональний аудит систем виробництва та управління, </w:t>
      </w:r>
      <w:r w:rsidRPr="00226C90">
        <w:rPr>
          <w:spacing w:val="-8"/>
          <w:sz w:val="28"/>
          <w:lang w:val="ru-RU"/>
        </w:rPr>
        <w:t xml:space="preserve">який </w:t>
      </w:r>
      <w:r w:rsidRPr="00226C90">
        <w:rPr>
          <w:sz w:val="28"/>
          <w:lang w:val="ru-RU"/>
        </w:rPr>
        <w:t>проводиться з метою оцінки якості виконання функцій виробництва і управління будь-яким підрозділом чи посадовою особою</w:t>
      </w:r>
      <w:r w:rsidRPr="00226C90">
        <w:rPr>
          <w:spacing w:val="-17"/>
          <w:sz w:val="28"/>
          <w:lang w:val="ru-RU"/>
        </w:rPr>
        <w:t xml:space="preserve"> </w:t>
      </w:r>
      <w:r w:rsidRPr="00226C90">
        <w:rPr>
          <w:sz w:val="28"/>
          <w:lang w:val="ru-RU"/>
        </w:rPr>
        <w:t>підприємства.</w:t>
      </w:r>
    </w:p>
    <w:p w:rsidR="0085302A" w:rsidRPr="00226C90" w:rsidRDefault="00942E2A">
      <w:pPr>
        <w:pStyle w:val="a4"/>
        <w:numPr>
          <w:ilvl w:val="0"/>
          <w:numId w:val="10"/>
        </w:numPr>
        <w:tabs>
          <w:tab w:val="left" w:pos="1186"/>
        </w:tabs>
        <w:spacing w:before="1" w:line="360" w:lineRule="auto"/>
        <w:ind w:right="275" w:firstLine="708"/>
        <w:rPr>
          <w:sz w:val="28"/>
          <w:lang w:val="ru-RU"/>
        </w:rPr>
      </w:pPr>
      <w:r w:rsidRPr="00226C90">
        <w:rPr>
          <w:sz w:val="28"/>
          <w:lang w:val="ru-RU"/>
        </w:rPr>
        <w:t xml:space="preserve">організаційно-технічний аудит систем виробництва та управління, </w:t>
      </w:r>
      <w:r w:rsidRPr="00226C90">
        <w:rPr>
          <w:spacing w:val="-9"/>
          <w:sz w:val="28"/>
          <w:lang w:val="ru-RU"/>
        </w:rPr>
        <w:t xml:space="preserve">що </w:t>
      </w:r>
      <w:r w:rsidRPr="00226C90">
        <w:rPr>
          <w:sz w:val="28"/>
          <w:lang w:val="ru-RU"/>
        </w:rPr>
        <w:t>передбачає здійснення перевірки різних ланок систем виробництва та управління на предмет незалежної організаційної та технічної їх</w:t>
      </w:r>
      <w:r w:rsidRPr="00226C90">
        <w:rPr>
          <w:spacing w:val="-24"/>
          <w:sz w:val="28"/>
          <w:lang w:val="ru-RU"/>
        </w:rPr>
        <w:t xml:space="preserve"> </w:t>
      </w:r>
      <w:r w:rsidRPr="00226C90">
        <w:rPr>
          <w:sz w:val="28"/>
          <w:lang w:val="ru-RU"/>
        </w:rPr>
        <w:t>діяльності.</w:t>
      </w:r>
    </w:p>
    <w:p w:rsidR="0085302A" w:rsidRPr="00226C90" w:rsidRDefault="00942E2A">
      <w:pPr>
        <w:pStyle w:val="a4"/>
        <w:numPr>
          <w:ilvl w:val="0"/>
          <w:numId w:val="10"/>
        </w:numPr>
        <w:tabs>
          <w:tab w:val="left" w:pos="1207"/>
        </w:tabs>
        <w:spacing w:before="1" w:line="360" w:lineRule="auto"/>
        <w:ind w:right="262" w:firstLine="708"/>
        <w:rPr>
          <w:sz w:val="28"/>
          <w:lang w:val="ru-RU"/>
        </w:rPr>
      </w:pPr>
      <w:r w:rsidRPr="00226C90">
        <w:rPr>
          <w:sz w:val="28"/>
          <w:lang w:val="ru-RU"/>
        </w:rPr>
        <w:t>аудит систем виробництва та управління, що поєднує організаційно- технічний, функціональний аудит систем виробництва й управління та контроль елементів і процесів, що пов’язують підприємство із зовнішнім середовищем.</w:t>
      </w:r>
    </w:p>
    <w:p w:rsidR="0085302A" w:rsidRPr="00226C90" w:rsidRDefault="00942E2A">
      <w:pPr>
        <w:pStyle w:val="a3"/>
        <w:spacing w:line="360" w:lineRule="auto"/>
        <w:ind w:right="268"/>
        <w:rPr>
          <w:lang w:val="ru-RU"/>
        </w:rPr>
      </w:pPr>
      <w:r w:rsidRPr="00226C90">
        <w:rPr>
          <w:lang w:val="ru-RU"/>
        </w:rPr>
        <w:t>Дослідивши нормативно-правові основи ре</w:t>
      </w:r>
      <w:r w:rsidRPr="00226C90">
        <w:rPr>
          <w:lang w:val="ru-RU"/>
        </w:rPr>
        <w:t>гулювання питань внутрішнього аудиту та розглянувши види внутрішнього аудиту, ми дійшли висновку, що організація системи внутрішнього аудиту Романівської філії ПрАТ «Райз-Максимко» здійснюється з урахуванням специфіки галузі, в якій воно здійснює свою діял</w:t>
      </w:r>
      <w:r w:rsidRPr="00226C90">
        <w:rPr>
          <w:lang w:val="ru-RU"/>
        </w:rPr>
        <w:t>ьність, особливостей його виробництва, а також організаційної форми підприємства.</w:t>
      </w:r>
    </w:p>
    <w:p w:rsidR="0085302A" w:rsidRPr="00226C90" w:rsidRDefault="00942E2A">
      <w:pPr>
        <w:pStyle w:val="a3"/>
        <w:spacing w:line="360" w:lineRule="auto"/>
        <w:ind w:right="272"/>
        <w:rPr>
          <w:lang w:val="ru-RU"/>
        </w:rPr>
      </w:pPr>
      <w:r w:rsidRPr="00226C90">
        <w:rPr>
          <w:lang w:val="ru-RU"/>
        </w:rPr>
        <w:t>Важливим питанням організації внутрішнього аудиту на підприємстві є, з одного боку, побудова раціональної структури апарату його управління, а з іншого – застосування відпові</w:t>
      </w:r>
      <w:r w:rsidRPr="00226C90">
        <w:rPr>
          <w:lang w:val="ru-RU"/>
        </w:rPr>
        <w:t>дної організаційної форми. Це може бути як створення служби внутрішнього аудиту всередині підприємства, так і укладання угоди на надання послуг з питань, що стосуються внутрішнього аудиту незалежними аудиторськими фірмами</w:t>
      </w:r>
      <w:r w:rsidRPr="00226C90">
        <w:rPr>
          <w:spacing w:val="-9"/>
          <w:lang w:val="ru-RU"/>
        </w:rPr>
        <w:t xml:space="preserve"> </w:t>
      </w:r>
      <w:r w:rsidRPr="00226C90">
        <w:rPr>
          <w:lang w:val="ru-RU"/>
        </w:rPr>
        <w:t>(аутсорсинг).</w:t>
      </w:r>
    </w:p>
    <w:p w:rsidR="0085302A" w:rsidRPr="00226C90" w:rsidRDefault="00942E2A">
      <w:pPr>
        <w:pStyle w:val="a3"/>
        <w:spacing w:before="1" w:line="360" w:lineRule="auto"/>
        <w:ind w:right="266"/>
        <w:rPr>
          <w:lang w:val="ru-RU"/>
        </w:rPr>
      </w:pPr>
      <w:r w:rsidRPr="00226C90">
        <w:rPr>
          <w:lang w:val="ru-RU"/>
        </w:rPr>
        <w:t>Роботу служби внутрі</w:t>
      </w:r>
      <w:r w:rsidRPr="00226C90">
        <w:rPr>
          <w:lang w:val="ru-RU"/>
        </w:rPr>
        <w:t>шнього аудиту організована таким чином, що її результати об’єктивно відображають діяльність структурного підрозділу, що перевіряється, та були зрозумілими для всіх користувачів цієї інформації. Тому при організації внутрішнього аудиту потрібно слідувати пр</w:t>
      </w:r>
      <w:r w:rsidRPr="00226C90">
        <w:rPr>
          <w:lang w:val="ru-RU"/>
        </w:rPr>
        <w:t>инципам:</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2" w:firstLine="0"/>
        <w:rPr>
          <w:lang w:val="ru-RU"/>
        </w:rPr>
      </w:pPr>
      <w:r w:rsidRPr="00226C90">
        <w:rPr>
          <w:lang w:val="ru-RU"/>
        </w:rPr>
        <w:lastRenderedPageBreak/>
        <w:t>спеціалізації, пропорційності, паралельності, безперервності та ритмічності. Дотримання зазначених принципів є фундаментальною основою побудови дійової системи внутрішнього аудиту Романівської філії ПрАТ «Райз- Максимко». Поруч з</w:t>
      </w:r>
      <w:r w:rsidRPr="00226C90">
        <w:rPr>
          <w:lang w:val="ru-RU"/>
        </w:rPr>
        <w:t xml:space="preserve"> цим варто зазначити, що незалежно від обраної організаційної форми внутрішній аудит здійснюється в чітко визначеній послідовності (рис. 3.1).</w:t>
      </w:r>
    </w:p>
    <w:p w:rsidR="0085302A" w:rsidRPr="00226C90" w:rsidRDefault="00942E2A">
      <w:pPr>
        <w:pStyle w:val="a3"/>
        <w:spacing w:before="3"/>
        <w:ind w:left="0" w:firstLine="0"/>
        <w:jc w:val="left"/>
        <w:rPr>
          <w:sz w:val="15"/>
          <w:lang w:val="ru-RU"/>
        </w:rPr>
      </w:pPr>
      <w:r>
        <w:rPr>
          <w:noProof/>
          <w:lang w:val="ru-RU" w:eastAsia="ru-RU" w:bidi="ar-SA"/>
        </w:rPr>
        <w:drawing>
          <wp:anchor distT="0" distB="0" distL="0" distR="0" simplePos="0" relativeHeight="268434791" behindDoc="1" locked="0" layoutInCell="1" allowOverlap="1">
            <wp:simplePos x="0" y="0"/>
            <wp:positionH relativeFrom="page">
              <wp:posOffset>1214220</wp:posOffset>
            </wp:positionH>
            <wp:positionV relativeFrom="paragraph">
              <wp:posOffset>136316</wp:posOffset>
            </wp:positionV>
            <wp:extent cx="5711784" cy="1914239"/>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29" cstate="print"/>
                    <a:stretch>
                      <a:fillRect/>
                    </a:stretch>
                  </pic:blipFill>
                  <pic:spPr>
                    <a:xfrm>
                      <a:off x="0" y="0"/>
                      <a:ext cx="5711784" cy="1914239"/>
                    </a:xfrm>
                    <a:prstGeom prst="rect">
                      <a:avLst/>
                    </a:prstGeom>
                  </pic:spPr>
                </pic:pic>
              </a:graphicData>
            </a:graphic>
          </wp:anchor>
        </w:drawing>
      </w:r>
    </w:p>
    <w:p w:rsidR="0085302A" w:rsidRPr="00226C90" w:rsidRDefault="00942E2A">
      <w:pPr>
        <w:pStyle w:val="Heading1"/>
        <w:spacing w:before="220"/>
        <w:ind w:left="1349"/>
        <w:rPr>
          <w:lang w:val="ru-RU"/>
        </w:rPr>
      </w:pPr>
      <w:r w:rsidRPr="00226C90">
        <w:rPr>
          <w:lang w:val="ru-RU"/>
        </w:rPr>
        <w:t>Рис. 3.1. Етапи здійснення процесу внутрішнього аудиту</w:t>
      </w:r>
    </w:p>
    <w:p w:rsidR="0085302A" w:rsidRPr="00226C90" w:rsidRDefault="0085302A">
      <w:pPr>
        <w:pStyle w:val="a3"/>
        <w:ind w:left="0" w:firstLine="0"/>
        <w:jc w:val="left"/>
        <w:rPr>
          <w:b/>
          <w:sz w:val="30"/>
          <w:lang w:val="ru-RU"/>
        </w:rPr>
      </w:pPr>
    </w:p>
    <w:p w:rsidR="0085302A" w:rsidRPr="00226C90" w:rsidRDefault="0085302A">
      <w:pPr>
        <w:pStyle w:val="a3"/>
        <w:spacing w:before="5"/>
        <w:ind w:left="0" w:firstLine="0"/>
        <w:jc w:val="left"/>
        <w:rPr>
          <w:b/>
          <w:sz w:val="25"/>
          <w:lang w:val="ru-RU"/>
        </w:rPr>
      </w:pPr>
    </w:p>
    <w:p w:rsidR="0085302A" w:rsidRPr="00226C90" w:rsidRDefault="00942E2A">
      <w:pPr>
        <w:pStyle w:val="a3"/>
        <w:spacing w:before="1" w:line="360" w:lineRule="auto"/>
        <w:ind w:right="267"/>
        <w:rPr>
          <w:lang w:val="ru-RU"/>
        </w:rPr>
      </w:pPr>
      <w:r w:rsidRPr="00226C90">
        <w:rPr>
          <w:lang w:val="ru-RU"/>
        </w:rPr>
        <w:t>На етапі визначення стратегічних цілей керівник служби</w:t>
      </w:r>
      <w:r w:rsidRPr="00226C90">
        <w:rPr>
          <w:lang w:val="ru-RU"/>
        </w:rPr>
        <w:t xml:space="preserve"> внутрішнього аудиту проводить діагностику фактичного стану справ у різних напрямах діяльності підприємства, аналізує результати попередніх внутрішніх перевірок, оцінює елементи внутрішнього контролю підприємства. Для визначення пріоритетних напрямів контр</w:t>
      </w:r>
      <w:r w:rsidRPr="00226C90">
        <w:rPr>
          <w:lang w:val="ru-RU"/>
        </w:rPr>
        <w:t>олю керівник служби внутрішнього аудиту проводить консультації та наради з вищим керівництвом підприємства.</w:t>
      </w:r>
    </w:p>
    <w:p w:rsidR="0085302A" w:rsidRPr="00226C90" w:rsidRDefault="00942E2A">
      <w:pPr>
        <w:pStyle w:val="a3"/>
        <w:spacing w:before="1" w:line="360" w:lineRule="auto"/>
        <w:ind w:right="268"/>
        <w:rPr>
          <w:lang w:val="ru-RU"/>
        </w:rPr>
      </w:pPr>
      <w:r w:rsidRPr="00226C90">
        <w:rPr>
          <w:lang w:val="ru-RU"/>
        </w:rPr>
        <w:t>Суть етапу планування полягає у визначенні строків виконання внутрішнього аудиту, його виконавців, технічних засобів, оцінюванні рівня аудиторського</w:t>
      </w:r>
      <w:r w:rsidRPr="00226C90">
        <w:rPr>
          <w:lang w:val="ru-RU"/>
        </w:rPr>
        <w:t xml:space="preserve"> ризику та меж суттєвості, складанні плану та програми внутрішнього аудиту.</w:t>
      </w:r>
    </w:p>
    <w:p w:rsidR="0085302A" w:rsidRPr="00226C90" w:rsidRDefault="00942E2A">
      <w:pPr>
        <w:pStyle w:val="a3"/>
        <w:spacing w:line="360" w:lineRule="auto"/>
        <w:ind w:right="271"/>
        <w:rPr>
          <w:lang w:val="ru-RU"/>
        </w:rPr>
      </w:pPr>
      <w:r w:rsidRPr="00226C90">
        <w:rPr>
          <w:lang w:val="ru-RU"/>
        </w:rPr>
        <w:t>Операційна функція – це основний етап аудиторської перевірки, на якому внутрішній аудитор збирає необхідні аудиторські докази, використовуючи заплановані аудиторські методи, прийоми та процедури. Зібрана внутрішнім аудитором інформація повинна бути належни</w:t>
      </w:r>
      <w:r w:rsidRPr="00226C90">
        <w:rPr>
          <w:lang w:val="ru-RU"/>
        </w:rPr>
        <w:t>м чином</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tabs>
          <w:tab w:val="left" w:pos="1972"/>
          <w:tab w:val="left" w:pos="2322"/>
          <w:tab w:val="left" w:pos="3085"/>
          <w:tab w:val="left" w:pos="4231"/>
          <w:tab w:val="left" w:pos="6082"/>
          <w:tab w:val="left" w:pos="6715"/>
          <w:tab w:val="left" w:pos="8268"/>
        </w:tabs>
        <w:spacing w:before="147" w:line="362" w:lineRule="auto"/>
        <w:ind w:right="265" w:firstLine="0"/>
        <w:jc w:val="left"/>
        <w:rPr>
          <w:lang w:val="ru-RU"/>
        </w:rPr>
      </w:pPr>
      <w:r w:rsidRPr="00226C90">
        <w:rPr>
          <w:lang w:val="ru-RU"/>
        </w:rPr>
        <w:lastRenderedPageBreak/>
        <w:t>відображена</w:t>
      </w:r>
      <w:r w:rsidRPr="00226C90">
        <w:rPr>
          <w:lang w:val="ru-RU"/>
        </w:rPr>
        <w:tab/>
        <w:t>в</w:t>
      </w:r>
      <w:r w:rsidRPr="00226C90">
        <w:rPr>
          <w:lang w:val="ru-RU"/>
        </w:rPr>
        <w:tab/>
        <w:t>його</w:t>
      </w:r>
      <w:r w:rsidRPr="00226C90">
        <w:rPr>
          <w:lang w:val="ru-RU"/>
        </w:rPr>
        <w:tab/>
        <w:t>робочій</w:t>
      </w:r>
      <w:r w:rsidRPr="00226C90">
        <w:rPr>
          <w:lang w:val="ru-RU"/>
        </w:rPr>
        <w:tab/>
        <w:t>документації.</w:t>
      </w:r>
      <w:r w:rsidRPr="00226C90">
        <w:rPr>
          <w:lang w:val="ru-RU"/>
        </w:rPr>
        <w:tab/>
        <w:t>Він</w:t>
      </w:r>
      <w:r w:rsidRPr="00226C90">
        <w:rPr>
          <w:lang w:val="ru-RU"/>
        </w:rPr>
        <w:tab/>
        <w:t>самостійно</w:t>
      </w:r>
      <w:r w:rsidRPr="00226C90">
        <w:rPr>
          <w:lang w:val="ru-RU"/>
        </w:rPr>
        <w:tab/>
      </w:r>
      <w:r w:rsidRPr="00226C90">
        <w:rPr>
          <w:spacing w:val="-1"/>
          <w:lang w:val="ru-RU"/>
        </w:rPr>
        <w:t xml:space="preserve">приймають </w:t>
      </w:r>
      <w:r w:rsidRPr="00226C90">
        <w:rPr>
          <w:lang w:val="ru-RU"/>
        </w:rPr>
        <w:t>рішення щодо методики та правил ведення робочих</w:t>
      </w:r>
      <w:r w:rsidRPr="00226C90">
        <w:rPr>
          <w:spacing w:val="-12"/>
          <w:lang w:val="ru-RU"/>
        </w:rPr>
        <w:t xml:space="preserve"> </w:t>
      </w:r>
      <w:r w:rsidRPr="00226C90">
        <w:rPr>
          <w:lang w:val="ru-RU"/>
        </w:rPr>
        <w:t>документів.</w:t>
      </w:r>
    </w:p>
    <w:p w:rsidR="0085302A" w:rsidRPr="00226C90" w:rsidRDefault="00942E2A">
      <w:pPr>
        <w:pStyle w:val="a3"/>
        <w:spacing w:line="360" w:lineRule="auto"/>
        <w:ind w:right="266"/>
        <w:rPr>
          <w:lang w:val="ru-RU"/>
        </w:rPr>
      </w:pPr>
      <w:r w:rsidRPr="00226C90">
        <w:rPr>
          <w:lang w:val="ru-RU"/>
        </w:rPr>
        <w:t>На етапі узагальнення інформації внутрішній аудитор оцінює зібрану в процесі перевірки інформацію згідно</w:t>
      </w:r>
      <w:r w:rsidRPr="00226C90">
        <w:rPr>
          <w:lang w:val="ru-RU"/>
        </w:rPr>
        <w:t xml:space="preserve"> з встановленими критеріями, внутрішніми положеннями та інструкціями підприємства, законодавчими та нормативними актами, порівнює кількість виявлених помилок та порушень зі встановленим рівнем суттєвості.</w:t>
      </w:r>
    </w:p>
    <w:p w:rsidR="0085302A" w:rsidRPr="00226C90" w:rsidRDefault="00942E2A">
      <w:pPr>
        <w:pStyle w:val="a3"/>
        <w:spacing w:line="360" w:lineRule="auto"/>
        <w:ind w:right="272"/>
        <w:rPr>
          <w:lang w:val="ru-RU"/>
        </w:rPr>
      </w:pPr>
      <w:r w:rsidRPr="00226C90">
        <w:rPr>
          <w:lang w:val="ru-RU"/>
        </w:rPr>
        <w:t>На етапі формування висновків внутрішні аудитори ск</w:t>
      </w:r>
      <w:r w:rsidRPr="00226C90">
        <w:rPr>
          <w:lang w:val="ru-RU"/>
        </w:rPr>
        <w:t>ладають аудиторський звіт, розробляють необхідні рекомендації та пропозиції та повідомляють вище керівництво підприємства про отримані результати.</w:t>
      </w:r>
    </w:p>
    <w:p w:rsidR="0085302A" w:rsidRPr="00226C90" w:rsidRDefault="00942E2A">
      <w:pPr>
        <w:pStyle w:val="a3"/>
        <w:spacing w:line="360" w:lineRule="auto"/>
        <w:ind w:right="272"/>
        <w:rPr>
          <w:lang w:val="ru-RU"/>
        </w:rPr>
      </w:pPr>
      <w:r w:rsidRPr="00226C90">
        <w:rPr>
          <w:lang w:val="ru-RU"/>
        </w:rPr>
        <w:t>На завершальному етапі контроль за усуненням виявлених недоліків та виконанням рекомендацій після обговорення</w:t>
      </w:r>
      <w:r w:rsidRPr="00226C90">
        <w:rPr>
          <w:lang w:val="ru-RU"/>
        </w:rPr>
        <w:t xml:space="preserve"> усіх питань з вищим керівництвом здійснює служба внутрішнього аудиту.</w:t>
      </w:r>
    </w:p>
    <w:p w:rsidR="0085302A" w:rsidRPr="00226C90" w:rsidRDefault="00942E2A">
      <w:pPr>
        <w:pStyle w:val="a3"/>
        <w:spacing w:line="360" w:lineRule="auto"/>
        <w:ind w:right="266"/>
        <w:rPr>
          <w:lang w:val="ru-RU"/>
        </w:rPr>
      </w:pPr>
      <w:r w:rsidRPr="00226C90">
        <w:rPr>
          <w:lang w:val="ru-RU"/>
        </w:rPr>
        <w:t>Створення оптимальної структури внутрішнього аудиту на підприємстві не гарантує стрімкого збільшення ефективності діяльності підприємства, але поруч з цим в цілому зменшує прорахунки та</w:t>
      </w:r>
      <w:r w:rsidRPr="00226C90">
        <w:rPr>
          <w:lang w:val="ru-RU"/>
        </w:rPr>
        <w:t xml:space="preserve"> помилки у веденні обліку та у роботі персоналу підприємства. Система внутрішнього аудиту слугує, свого роду, стимулом працювати чесно. Отже система внутрішнього аудиту Романівської філії ПрАТ «Райз-Максимко» за умови дотримання зазначених вимог щодо її ор</w:t>
      </w:r>
      <w:r w:rsidRPr="00226C90">
        <w:rPr>
          <w:lang w:val="ru-RU"/>
        </w:rPr>
        <w:t>ганізації та послідовності здійснення самого процесу перевірки є гарантією запобігання незаконним діям персоналу підприємства та зниження ризику прийняття недоцільних та неефективних управлінських рішень вищим</w:t>
      </w:r>
      <w:r w:rsidRPr="00226C90">
        <w:rPr>
          <w:spacing w:val="-6"/>
          <w:lang w:val="ru-RU"/>
        </w:rPr>
        <w:t xml:space="preserve"> </w:t>
      </w:r>
      <w:r w:rsidRPr="00226C90">
        <w:rPr>
          <w:lang w:val="ru-RU"/>
        </w:rPr>
        <w:t>керівництвом.</w:t>
      </w:r>
    </w:p>
    <w:p w:rsidR="0085302A" w:rsidRPr="00226C90" w:rsidRDefault="0085302A">
      <w:pPr>
        <w:pStyle w:val="a3"/>
        <w:ind w:left="0" w:firstLine="0"/>
        <w:jc w:val="left"/>
        <w:rPr>
          <w:sz w:val="30"/>
          <w:lang w:val="ru-RU"/>
        </w:rPr>
      </w:pPr>
    </w:p>
    <w:p w:rsidR="0085302A" w:rsidRPr="00226C90" w:rsidRDefault="0085302A">
      <w:pPr>
        <w:pStyle w:val="a3"/>
        <w:ind w:left="0" w:firstLine="0"/>
        <w:jc w:val="left"/>
        <w:rPr>
          <w:sz w:val="30"/>
          <w:lang w:val="ru-RU"/>
        </w:rPr>
      </w:pPr>
    </w:p>
    <w:p w:rsidR="0085302A" w:rsidRPr="00226C90" w:rsidRDefault="0085302A">
      <w:pPr>
        <w:pStyle w:val="a3"/>
        <w:spacing w:before="2"/>
        <w:ind w:left="0" w:firstLine="0"/>
        <w:jc w:val="left"/>
        <w:rPr>
          <w:sz w:val="31"/>
          <w:lang w:val="ru-RU"/>
        </w:rPr>
      </w:pPr>
    </w:p>
    <w:p w:rsidR="0085302A" w:rsidRDefault="00942E2A">
      <w:pPr>
        <w:pStyle w:val="Heading1"/>
        <w:numPr>
          <w:ilvl w:val="1"/>
          <w:numId w:val="11"/>
        </w:numPr>
        <w:tabs>
          <w:tab w:val="left" w:pos="1462"/>
        </w:tabs>
        <w:ind w:left="1462" w:hanging="492"/>
      </w:pPr>
      <w:r>
        <w:t>Вдосконалення процесу внутріш</w:t>
      </w:r>
      <w:r>
        <w:t>нього</w:t>
      </w:r>
      <w:r>
        <w:rPr>
          <w:spacing w:val="-2"/>
        </w:rPr>
        <w:t xml:space="preserve"> </w:t>
      </w:r>
      <w:r>
        <w:t>аудиту</w:t>
      </w:r>
    </w:p>
    <w:p w:rsidR="0085302A" w:rsidRDefault="0085302A">
      <w:pPr>
        <w:pStyle w:val="a3"/>
        <w:spacing w:before="8"/>
        <w:ind w:left="0" w:firstLine="0"/>
        <w:jc w:val="left"/>
        <w:rPr>
          <w:b/>
          <w:sz w:val="41"/>
        </w:rPr>
      </w:pPr>
    </w:p>
    <w:p w:rsidR="0085302A" w:rsidRPr="00226C90" w:rsidRDefault="00942E2A">
      <w:pPr>
        <w:pStyle w:val="a3"/>
        <w:spacing w:before="1" w:line="360" w:lineRule="auto"/>
        <w:ind w:right="264"/>
        <w:rPr>
          <w:lang w:val="ru-RU"/>
        </w:rPr>
      </w:pPr>
      <w:r w:rsidRPr="00226C90">
        <w:rPr>
          <w:lang w:val="ru-RU"/>
        </w:rPr>
        <w:t>В умовах розвитку і широкого використання комп’ютерних систем та технологій зростає кількість шахраїв, що користуються недосконалістю наявних в акціонерному товаристві систем протидії комп’ютерному</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6" w:firstLine="0"/>
        <w:rPr>
          <w:lang w:val="ru-RU"/>
        </w:rPr>
      </w:pPr>
      <w:r w:rsidRPr="00226C90">
        <w:rPr>
          <w:lang w:val="ru-RU"/>
        </w:rPr>
        <w:lastRenderedPageBreak/>
        <w:t>шахрайству і привласнюють активи товариства або маніпулюють комп’ютерними даними, що призводить до викривлення фінансової звітності з метою навмисного покращення або погіршення фінансових показників Романівської філії ПрАТ «Райз-Максимко».</w:t>
      </w:r>
    </w:p>
    <w:p w:rsidR="0085302A" w:rsidRPr="00226C90" w:rsidRDefault="00942E2A">
      <w:pPr>
        <w:pStyle w:val="a3"/>
        <w:spacing w:before="1" w:line="360" w:lineRule="auto"/>
        <w:ind w:right="264"/>
        <w:rPr>
          <w:lang w:val="ru-RU"/>
        </w:rPr>
      </w:pPr>
      <w:r w:rsidRPr="00226C90">
        <w:rPr>
          <w:lang w:val="ru-RU"/>
        </w:rPr>
        <w:t>Такі обставини потребують проведення додаткових досліджень у сфері протидії комп’ютерному шахрайству в акціонерних товариствах, де ключовим елементом в системі профілактики та протидії комп’ютерному шахрайству є внутрішній</w:t>
      </w:r>
      <w:r w:rsidRPr="00226C90">
        <w:rPr>
          <w:spacing w:val="-6"/>
          <w:lang w:val="ru-RU"/>
        </w:rPr>
        <w:t xml:space="preserve"> </w:t>
      </w:r>
      <w:r w:rsidRPr="00226C90">
        <w:rPr>
          <w:lang w:val="ru-RU"/>
        </w:rPr>
        <w:t>аудит.</w:t>
      </w:r>
    </w:p>
    <w:p w:rsidR="0085302A" w:rsidRPr="00226C90" w:rsidRDefault="00942E2A">
      <w:pPr>
        <w:pStyle w:val="a3"/>
        <w:spacing w:before="1" w:line="360" w:lineRule="auto"/>
        <w:ind w:right="269"/>
        <w:rPr>
          <w:lang w:val="ru-RU"/>
        </w:rPr>
      </w:pPr>
      <w:r w:rsidRPr="00226C90">
        <w:rPr>
          <w:lang w:val="ru-RU"/>
        </w:rPr>
        <w:t>Внутрішній аудит кібершахр</w:t>
      </w:r>
      <w:r w:rsidRPr="00226C90">
        <w:rPr>
          <w:lang w:val="ru-RU"/>
        </w:rPr>
        <w:t>айства дозволить керівництву акціонерного товариства визначити слабкі місця в системі захисту облікової інформації, а також розробити превентивні заходи, спрямовані на профілактику та попередження шахрайства з урахуванням чинників внутрішнього та зовнішньо</w:t>
      </w:r>
      <w:r w:rsidRPr="00226C90">
        <w:rPr>
          <w:lang w:val="ru-RU"/>
        </w:rPr>
        <w:t>го середовища.</w:t>
      </w:r>
    </w:p>
    <w:p w:rsidR="0085302A" w:rsidRPr="00226C90" w:rsidRDefault="00942E2A">
      <w:pPr>
        <w:pStyle w:val="a3"/>
        <w:spacing w:before="2" w:line="360" w:lineRule="auto"/>
        <w:ind w:right="267"/>
        <w:rPr>
          <w:lang w:val="ru-RU"/>
        </w:rPr>
      </w:pPr>
      <w:r w:rsidRPr="00226C90">
        <w:rPr>
          <w:lang w:val="ru-RU"/>
        </w:rPr>
        <w:t>Складність процесу ідентифікації ознак шахрайства в комп’ютерних інформаційних системах (КІС) вимагає від керівників служби внутрішнього аудиту (СВА) та внутрішніх аудиторів визначення та запровадження в систему корпоративного управління діє</w:t>
      </w:r>
      <w:r w:rsidRPr="00226C90">
        <w:rPr>
          <w:lang w:val="ru-RU"/>
        </w:rPr>
        <w:t>вих методів протидії кібершахрайству як серед персоналу акціонерного товариства, так і від зовнішніх агентів загроз</w:t>
      </w:r>
      <w:r w:rsidRPr="00226C90">
        <w:rPr>
          <w:spacing w:val="-1"/>
          <w:lang w:val="ru-RU"/>
        </w:rPr>
        <w:t xml:space="preserve"> </w:t>
      </w:r>
      <w:r w:rsidRPr="00226C90">
        <w:rPr>
          <w:lang w:val="ru-RU"/>
        </w:rPr>
        <w:t>шахрайства.</w:t>
      </w:r>
    </w:p>
    <w:p w:rsidR="0085302A" w:rsidRPr="00226C90" w:rsidRDefault="00942E2A">
      <w:pPr>
        <w:pStyle w:val="a3"/>
        <w:spacing w:line="360" w:lineRule="auto"/>
        <w:ind w:right="263"/>
        <w:rPr>
          <w:lang w:val="ru-RU"/>
        </w:rPr>
      </w:pPr>
      <w:r w:rsidRPr="00226C90">
        <w:rPr>
          <w:lang w:val="ru-RU"/>
        </w:rPr>
        <w:t>Зазначені обставини з урахуванням змін, що відбуваються під впливом стрімкого розвитку КІС потребують від науковців та практиків</w:t>
      </w:r>
      <w:r w:rsidRPr="00226C90">
        <w:rPr>
          <w:lang w:val="ru-RU"/>
        </w:rPr>
        <w:t xml:space="preserve"> проведення додаткових досліджень щодо визначення найбільш ефективних методів і процедур профілактики та протидії кібершахрайству в корпоративному секторі економіки.</w:t>
      </w:r>
    </w:p>
    <w:p w:rsidR="0085302A" w:rsidRPr="00226C90" w:rsidRDefault="00942E2A">
      <w:pPr>
        <w:pStyle w:val="a3"/>
        <w:spacing w:line="360" w:lineRule="auto"/>
        <w:ind w:right="273"/>
        <w:rPr>
          <w:lang w:val="ru-RU"/>
        </w:rPr>
      </w:pPr>
      <w:r w:rsidRPr="00226C90">
        <w:rPr>
          <w:lang w:val="ru-RU"/>
        </w:rPr>
        <w:t>Різноманітність методів та процедур, що можуть застосовуватись у процесі проведення внутрі</w:t>
      </w:r>
      <w:r w:rsidRPr="00226C90">
        <w:rPr>
          <w:lang w:val="ru-RU"/>
        </w:rPr>
        <w:t>шнього аудиту кібершахрайства в системі корпоративного управління насамперед обумовлено складністю побудови алгоритмів обробки та захисту даних в КІС.</w:t>
      </w:r>
    </w:p>
    <w:p w:rsidR="0085302A" w:rsidRPr="00226C90" w:rsidRDefault="00942E2A">
      <w:pPr>
        <w:pStyle w:val="a3"/>
        <w:spacing w:line="360" w:lineRule="auto"/>
        <w:ind w:right="267"/>
        <w:rPr>
          <w:lang w:val="ru-RU"/>
        </w:rPr>
      </w:pPr>
      <w:r w:rsidRPr="00226C90">
        <w:rPr>
          <w:lang w:val="ru-RU"/>
        </w:rPr>
        <w:t>Необхідно зазначити, що для ефективної протидії комп’ютерному шахрайству в акціонерному товаристві керівн</w:t>
      </w:r>
      <w:r w:rsidRPr="00226C90">
        <w:rPr>
          <w:lang w:val="ru-RU"/>
        </w:rPr>
        <w:t>ику СВА необхідно:</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4"/>
        <w:numPr>
          <w:ilvl w:val="1"/>
          <w:numId w:val="17"/>
        </w:numPr>
        <w:tabs>
          <w:tab w:val="left" w:pos="1678"/>
        </w:tabs>
        <w:spacing w:before="146" w:line="357" w:lineRule="auto"/>
        <w:ind w:right="272" w:firstLine="708"/>
        <w:rPr>
          <w:rFonts w:ascii="Symbol" w:hAnsi="Symbol"/>
          <w:sz w:val="28"/>
          <w:lang w:val="ru-RU"/>
        </w:rPr>
      </w:pPr>
      <w:r w:rsidRPr="00226C90">
        <w:rPr>
          <w:sz w:val="28"/>
          <w:lang w:val="ru-RU"/>
        </w:rPr>
        <w:lastRenderedPageBreak/>
        <w:t>визначити найбільш вразливі місця в системі КОД, що дозволяють шахраям проводити незаконні операції з активами та зобов’язаннями</w:t>
      </w:r>
      <w:r w:rsidRPr="00226C90">
        <w:rPr>
          <w:spacing w:val="-1"/>
          <w:sz w:val="28"/>
          <w:lang w:val="ru-RU"/>
        </w:rPr>
        <w:t xml:space="preserve"> </w:t>
      </w:r>
      <w:r w:rsidRPr="00226C90">
        <w:rPr>
          <w:sz w:val="28"/>
          <w:lang w:val="ru-RU"/>
        </w:rPr>
        <w:t>товариства;</w:t>
      </w:r>
    </w:p>
    <w:p w:rsidR="0085302A" w:rsidRPr="00226C90" w:rsidRDefault="00942E2A">
      <w:pPr>
        <w:pStyle w:val="a4"/>
        <w:numPr>
          <w:ilvl w:val="1"/>
          <w:numId w:val="17"/>
        </w:numPr>
        <w:tabs>
          <w:tab w:val="left" w:pos="1678"/>
        </w:tabs>
        <w:spacing w:before="1" w:line="357" w:lineRule="auto"/>
        <w:ind w:right="266" w:firstLine="708"/>
        <w:rPr>
          <w:rFonts w:ascii="Symbol" w:hAnsi="Symbol"/>
          <w:sz w:val="28"/>
          <w:lang w:val="ru-RU"/>
        </w:rPr>
      </w:pPr>
      <w:r w:rsidRPr="00226C90">
        <w:rPr>
          <w:sz w:val="28"/>
          <w:lang w:val="ru-RU"/>
        </w:rPr>
        <w:t>розробити алгоритм тестування спеціалізованих комп’ютерних програм: бухгалтерс</w:t>
      </w:r>
      <w:r w:rsidRPr="00226C90">
        <w:rPr>
          <w:sz w:val="28"/>
          <w:lang w:val="ru-RU"/>
        </w:rPr>
        <w:t>ьких, складських, банківських, систем підтримки рішень та стороннього програмного забезпечення, що використовується управлінським персоналом у межах єдиного інформаційно-аналітичного простору системи корпоративного управління</w:t>
      </w:r>
      <w:r w:rsidRPr="00226C90">
        <w:rPr>
          <w:spacing w:val="-6"/>
          <w:sz w:val="28"/>
          <w:lang w:val="ru-RU"/>
        </w:rPr>
        <w:t xml:space="preserve"> </w:t>
      </w:r>
      <w:r w:rsidRPr="00226C90">
        <w:rPr>
          <w:sz w:val="28"/>
          <w:lang w:val="ru-RU"/>
        </w:rPr>
        <w:t>товариства;</w:t>
      </w:r>
    </w:p>
    <w:p w:rsidR="0085302A" w:rsidRPr="00226C90" w:rsidRDefault="00942E2A">
      <w:pPr>
        <w:pStyle w:val="a4"/>
        <w:numPr>
          <w:ilvl w:val="1"/>
          <w:numId w:val="17"/>
        </w:numPr>
        <w:tabs>
          <w:tab w:val="left" w:pos="1678"/>
        </w:tabs>
        <w:spacing w:before="4" w:line="357" w:lineRule="auto"/>
        <w:ind w:right="273" w:firstLine="708"/>
        <w:rPr>
          <w:rFonts w:ascii="Symbol" w:hAnsi="Symbol"/>
          <w:sz w:val="28"/>
          <w:lang w:val="ru-RU"/>
        </w:rPr>
      </w:pPr>
      <w:r w:rsidRPr="00226C90">
        <w:rPr>
          <w:sz w:val="28"/>
          <w:lang w:val="ru-RU"/>
        </w:rPr>
        <w:t>ініціювати перед к</w:t>
      </w:r>
      <w:r w:rsidRPr="00226C90">
        <w:rPr>
          <w:sz w:val="28"/>
          <w:lang w:val="ru-RU"/>
        </w:rPr>
        <w:t>ерівництвом АТ пропозицію щодо обов’язкового інтегрування в КІС товариства, необхідні програмні модулі для ефективної реалізації ключових функцій внутрішнього</w:t>
      </w:r>
      <w:r w:rsidRPr="00226C90">
        <w:rPr>
          <w:spacing w:val="-8"/>
          <w:sz w:val="28"/>
          <w:lang w:val="ru-RU"/>
        </w:rPr>
        <w:t xml:space="preserve"> </w:t>
      </w:r>
      <w:r w:rsidRPr="00226C90">
        <w:rPr>
          <w:sz w:val="28"/>
          <w:lang w:val="ru-RU"/>
        </w:rPr>
        <w:t>аудиту.</w:t>
      </w:r>
    </w:p>
    <w:p w:rsidR="0085302A" w:rsidRPr="00226C90" w:rsidRDefault="00942E2A">
      <w:pPr>
        <w:pStyle w:val="a3"/>
        <w:spacing w:line="360" w:lineRule="auto"/>
        <w:ind w:right="264"/>
        <w:rPr>
          <w:lang w:val="ru-RU"/>
        </w:rPr>
      </w:pPr>
      <w:r w:rsidRPr="00226C90">
        <w:rPr>
          <w:lang w:val="ru-RU"/>
        </w:rPr>
        <w:t>Необхідність інтеграції програмних модулів в комп’ютерну інформаційну систему управління акціонерним товариством є пріоритетним напрямом у створенні інтерактивної системи моніторингу та контролю за ключовими показниками ефективної діяльності товариства з м</w:t>
      </w:r>
      <w:r w:rsidRPr="00226C90">
        <w:rPr>
          <w:lang w:val="ru-RU"/>
        </w:rPr>
        <w:t>етою виявлення нетипових операцій або закономірностей у процесі роботи управлінського персоналу в</w:t>
      </w:r>
      <w:r w:rsidRPr="00226C90">
        <w:rPr>
          <w:spacing w:val="-6"/>
          <w:lang w:val="ru-RU"/>
        </w:rPr>
        <w:t xml:space="preserve"> </w:t>
      </w:r>
      <w:r w:rsidRPr="00226C90">
        <w:rPr>
          <w:lang w:val="ru-RU"/>
        </w:rPr>
        <w:t>КІС.</w:t>
      </w:r>
    </w:p>
    <w:p w:rsidR="0085302A" w:rsidRPr="00226C90" w:rsidRDefault="00942E2A">
      <w:pPr>
        <w:pStyle w:val="a3"/>
        <w:spacing w:before="1" w:line="360" w:lineRule="auto"/>
        <w:ind w:right="266"/>
        <w:rPr>
          <w:lang w:val="ru-RU"/>
        </w:rPr>
      </w:pPr>
      <w:r w:rsidRPr="00226C90">
        <w:rPr>
          <w:lang w:val="ru-RU"/>
        </w:rPr>
        <w:t>Керівнику СВА у процесі розробки програми протидії шахрайству в КІС, необхідно враховувати, що найбільш ефективними методами виявлення (ідентифікації) оз</w:t>
      </w:r>
      <w:r w:rsidRPr="00226C90">
        <w:rPr>
          <w:lang w:val="ru-RU"/>
        </w:rPr>
        <w:t>нак шахрайства та протидії йому є прості комп’ютерні програмні методи тестування – порівняльний метод тестування.</w:t>
      </w:r>
    </w:p>
    <w:p w:rsidR="0085302A" w:rsidRPr="00226C90" w:rsidRDefault="00942E2A">
      <w:pPr>
        <w:pStyle w:val="a3"/>
        <w:spacing w:before="1"/>
        <w:ind w:left="970" w:firstLine="0"/>
        <w:jc w:val="left"/>
        <w:rPr>
          <w:lang w:val="ru-RU"/>
        </w:rPr>
      </w:pPr>
      <w:r w:rsidRPr="00226C90">
        <w:rPr>
          <w:lang w:val="ru-RU"/>
        </w:rPr>
        <w:t>Застосування програмного методу тестування дозволяє:</w:t>
      </w:r>
    </w:p>
    <w:p w:rsidR="0085302A" w:rsidRPr="00226C90" w:rsidRDefault="00942E2A">
      <w:pPr>
        <w:pStyle w:val="a4"/>
        <w:numPr>
          <w:ilvl w:val="0"/>
          <w:numId w:val="9"/>
        </w:numPr>
        <w:tabs>
          <w:tab w:val="left" w:pos="1294"/>
        </w:tabs>
        <w:spacing w:before="161" w:line="360" w:lineRule="auto"/>
        <w:ind w:right="273" w:firstLine="708"/>
        <w:rPr>
          <w:sz w:val="28"/>
          <w:lang w:val="ru-RU"/>
        </w:rPr>
      </w:pPr>
      <w:r w:rsidRPr="00226C90">
        <w:rPr>
          <w:sz w:val="28"/>
          <w:lang w:val="ru-RU"/>
        </w:rPr>
        <w:t>визначати ступінь захищеності системи від несанкціонованого введення та модифікації даних</w:t>
      </w:r>
      <w:r w:rsidRPr="00226C90">
        <w:rPr>
          <w:sz w:val="28"/>
          <w:lang w:val="ru-RU"/>
        </w:rPr>
        <w:t xml:space="preserve"> до інформаційної системи</w:t>
      </w:r>
      <w:r w:rsidRPr="00226C90">
        <w:rPr>
          <w:spacing w:val="-9"/>
          <w:sz w:val="28"/>
          <w:lang w:val="ru-RU"/>
        </w:rPr>
        <w:t xml:space="preserve"> </w:t>
      </w:r>
      <w:r w:rsidRPr="00226C90">
        <w:rPr>
          <w:sz w:val="28"/>
          <w:lang w:val="ru-RU"/>
        </w:rPr>
        <w:t>товариства;</w:t>
      </w:r>
    </w:p>
    <w:p w:rsidR="0085302A" w:rsidRPr="00226C90" w:rsidRDefault="00942E2A">
      <w:pPr>
        <w:pStyle w:val="a4"/>
        <w:numPr>
          <w:ilvl w:val="0"/>
          <w:numId w:val="9"/>
        </w:numPr>
        <w:tabs>
          <w:tab w:val="left" w:pos="1362"/>
        </w:tabs>
        <w:spacing w:line="360" w:lineRule="auto"/>
        <w:ind w:right="271" w:firstLine="708"/>
        <w:rPr>
          <w:sz w:val="28"/>
          <w:lang w:val="ru-RU"/>
        </w:rPr>
      </w:pPr>
      <w:r w:rsidRPr="00226C90">
        <w:rPr>
          <w:sz w:val="28"/>
          <w:lang w:val="ru-RU"/>
        </w:rPr>
        <w:t>здійснити експрес-перевірку правильності введення до КІС бухгалтерських записів і формування форм первинних облікових документів та звітності товариства;</w:t>
      </w:r>
    </w:p>
    <w:p w:rsidR="0085302A" w:rsidRPr="00226C90" w:rsidRDefault="00942E2A">
      <w:pPr>
        <w:pStyle w:val="a4"/>
        <w:numPr>
          <w:ilvl w:val="0"/>
          <w:numId w:val="9"/>
        </w:numPr>
        <w:tabs>
          <w:tab w:val="left" w:pos="1196"/>
        </w:tabs>
        <w:spacing w:line="360" w:lineRule="auto"/>
        <w:ind w:right="268" w:firstLine="708"/>
        <w:rPr>
          <w:sz w:val="28"/>
          <w:lang w:val="ru-RU"/>
        </w:rPr>
      </w:pPr>
      <w:r w:rsidRPr="00226C90">
        <w:rPr>
          <w:sz w:val="28"/>
          <w:lang w:val="ru-RU"/>
        </w:rPr>
        <w:t xml:space="preserve">виявити нетипові відхилення або незвичайні взаємозалежності між </w:t>
      </w:r>
      <w:r w:rsidRPr="00226C90">
        <w:rPr>
          <w:sz w:val="28"/>
          <w:lang w:val="ru-RU"/>
        </w:rPr>
        <w:t>окремо взятими показниками та даними, що введено в КІС Романівської філії ПрАТ</w:t>
      </w:r>
      <w:r w:rsidRPr="00226C90">
        <w:rPr>
          <w:spacing w:val="-2"/>
          <w:sz w:val="28"/>
          <w:lang w:val="ru-RU"/>
        </w:rPr>
        <w:t xml:space="preserve"> </w:t>
      </w:r>
      <w:r w:rsidRPr="00226C90">
        <w:rPr>
          <w:sz w:val="28"/>
          <w:lang w:val="ru-RU"/>
        </w:rPr>
        <w:t>«Райз-Максимко».</w:t>
      </w:r>
    </w:p>
    <w:p w:rsidR="0085302A" w:rsidRPr="00226C90" w:rsidRDefault="0085302A">
      <w:pPr>
        <w:spacing w:line="360" w:lineRule="auto"/>
        <w:jc w:val="both"/>
        <w:rPr>
          <w:sz w:val="28"/>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6"/>
        <w:rPr>
          <w:lang w:val="ru-RU"/>
        </w:rPr>
      </w:pPr>
      <w:r w:rsidRPr="00226C90">
        <w:rPr>
          <w:lang w:val="ru-RU"/>
        </w:rPr>
        <w:lastRenderedPageBreak/>
        <w:t>Слід зазначити, що використання комп’ютерних методів у процесі внутрішнього аудиту в комп’ютерному середовищі потребує від внутрішніх аудиторі</w:t>
      </w:r>
      <w:r w:rsidRPr="00226C90">
        <w:rPr>
          <w:lang w:val="ru-RU"/>
        </w:rPr>
        <w:t>в застосування додаткових аудиторських процедур, спрямованих на перевірку алгоритмів комп’ютерної обробки облікової інформації та процесу контролю за введенням і коригуванням даних в КІС.</w:t>
      </w:r>
    </w:p>
    <w:p w:rsidR="0085302A" w:rsidRPr="00226C90" w:rsidRDefault="00942E2A">
      <w:pPr>
        <w:pStyle w:val="a3"/>
        <w:spacing w:before="3" w:line="360" w:lineRule="auto"/>
        <w:ind w:right="267"/>
        <w:rPr>
          <w:lang w:val="ru-RU"/>
        </w:rPr>
      </w:pPr>
      <w:r w:rsidRPr="00226C90">
        <w:rPr>
          <w:lang w:val="ru-RU"/>
        </w:rPr>
        <w:t>Для вирішення цього питання у статті наведено модель внутрішнього ау</w:t>
      </w:r>
      <w:r w:rsidRPr="00226C90">
        <w:rPr>
          <w:lang w:val="ru-RU"/>
        </w:rPr>
        <w:t>диту в умовах комп’ютерної обробки даних (рис. 3.2), у якій визначено критерії складності як самої корпоративної інформаційної системи, так і процесу комп’ютерної обробки даних з урахуванням завдань, що стоять перед внутрішніми аудиторами:</w:t>
      </w:r>
    </w:p>
    <w:p w:rsidR="0085302A" w:rsidRPr="00226C90" w:rsidRDefault="00942E2A">
      <w:pPr>
        <w:pStyle w:val="a4"/>
        <w:numPr>
          <w:ilvl w:val="0"/>
          <w:numId w:val="8"/>
        </w:numPr>
        <w:tabs>
          <w:tab w:val="left" w:pos="1342"/>
        </w:tabs>
        <w:spacing w:line="360" w:lineRule="auto"/>
        <w:ind w:right="264" w:firstLine="708"/>
        <w:jc w:val="both"/>
        <w:rPr>
          <w:sz w:val="28"/>
          <w:lang w:val="ru-RU"/>
        </w:rPr>
      </w:pPr>
      <w:r w:rsidRPr="00226C90">
        <w:rPr>
          <w:sz w:val="28"/>
          <w:lang w:val="ru-RU"/>
        </w:rPr>
        <w:t>система має скла</w:t>
      </w:r>
      <w:r w:rsidRPr="00226C90">
        <w:rPr>
          <w:sz w:val="28"/>
          <w:lang w:val="ru-RU"/>
        </w:rPr>
        <w:t>дні запити (</w:t>
      </w:r>
      <w:r>
        <w:rPr>
          <w:sz w:val="28"/>
        </w:rPr>
        <w:t>SQL</w:t>
      </w:r>
      <w:r w:rsidRPr="00226C90">
        <w:rPr>
          <w:sz w:val="28"/>
          <w:lang w:val="ru-RU"/>
        </w:rPr>
        <w:t>), пов’язані з обробкою даних і формуванням документів, регі</w:t>
      </w:r>
      <w:proofErr w:type="gramStart"/>
      <w:r w:rsidRPr="00226C90">
        <w:rPr>
          <w:sz w:val="28"/>
          <w:lang w:val="ru-RU"/>
        </w:rPr>
        <w:t>стр</w:t>
      </w:r>
      <w:proofErr w:type="gramEnd"/>
      <w:r w:rsidRPr="00226C90">
        <w:rPr>
          <w:sz w:val="28"/>
          <w:lang w:val="ru-RU"/>
        </w:rPr>
        <w:t>ів та звітів – внутрішньому аудитору необхідно дослідити та дати оцінку можливості маніпулювання даними у процесі побудови запитів з метою попередження фальсифікації вхідних та в</w:t>
      </w:r>
      <w:r w:rsidRPr="00226C90">
        <w:rPr>
          <w:sz w:val="28"/>
          <w:lang w:val="ru-RU"/>
        </w:rPr>
        <w:t>ихідних запитів;</w:t>
      </w:r>
    </w:p>
    <w:p w:rsidR="0085302A" w:rsidRPr="00226C90" w:rsidRDefault="00942E2A">
      <w:pPr>
        <w:pStyle w:val="a4"/>
        <w:numPr>
          <w:ilvl w:val="0"/>
          <w:numId w:val="8"/>
        </w:numPr>
        <w:tabs>
          <w:tab w:val="left" w:pos="1277"/>
        </w:tabs>
        <w:spacing w:line="360" w:lineRule="auto"/>
        <w:ind w:right="272" w:firstLine="708"/>
        <w:jc w:val="both"/>
        <w:rPr>
          <w:sz w:val="28"/>
          <w:lang w:val="ru-RU"/>
        </w:rPr>
      </w:pPr>
      <w:r w:rsidRPr="00226C90">
        <w:rPr>
          <w:sz w:val="28"/>
          <w:lang w:val="ru-RU"/>
        </w:rPr>
        <w:t>система побудована на процедурах обробки даних (запитів) з низкою логічних дій, що дають можливість користувачу вибирати необхідне значення (перелік можливих дій), а системі проводити складні арифметичні та логічні обчислення. Внутрішньому аудитору необхід</w:t>
      </w:r>
      <w:r w:rsidRPr="00226C90">
        <w:rPr>
          <w:sz w:val="28"/>
          <w:lang w:val="ru-RU"/>
        </w:rPr>
        <w:t>но дослідити транзакції та процедури КОД з метою визначення можливості несанкціонованого проведення нетипових</w:t>
      </w:r>
      <w:r w:rsidRPr="00226C90">
        <w:rPr>
          <w:spacing w:val="-10"/>
          <w:sz w:val="28"/>
          <w:lang w:val="ru-RU"/>
        </w:rPr>
        <w:t xml:space="preserve"> </w:t>
      </w:r>
      <w:r w:rsidRPr="00226C90">
        <w:rPr>
          <w:sz w:val="28"/>
          <w:lang w:val="ru-RU"/>
        </w:rPr>
        <w:t>операцій;</w:t>
      </w:r>
    </w:p>
    <w:p w:rsidR="0085302A" w:rsidRPr="00226C90" w:rsidRDefault="00942E2A">
      <w:pPr>
        <w:pStyle w:val="a4"/>
        <w:numPr>
          <w:ilvl w:val="0"/>
          <w:numId w:val="8"/>
        </w:numPr>
        <w:tabs>
          <w:tab w:val="left" w:pos="1395"/>
        </w:tabs>
        <w:spacing w:line="360" w:lineRule="auto"/>
        <w:ind w:right="266" w:firstLine="708"/>
        <w:jc w:val="both"/>
        <w:rPr>
          <w:sz w:val="28"/>
          <w:lang w:val="ru-RU"/>
        </w:rPr>
      </w:pPr>
      <w:r w:rsidRPr="00226C90">
        <w:rPr>
          <w:sz w:val="28"/>
          <w:lang w:val="ru-RU"/>
        </w:rPr>
        <w:t>на автоматизованому робочому місці в автоматичному режимі формуються результативні операції, суттєві для бізнесу товариства – внутрішній</w:t>
      </w:r>
      <w:r w:rsidRPr="00226C90">
        <w:rPr>
          <w:sz w:val="28"/>
          <w:lang w:val="ru-RU"/>
        </w:rPr>
        <w:t xml:space="preserve"> аудитор застосовує до КОД процедури тестування на можливість фальсифікації або викривлення показників фінансової</w:t>
      </w:r>
      <w:r w:rsidRPr="00226C90">
        <w:rPr>
          <w:spacing w:val="-8"/>
          <w:sz w:val="28"/>
          <w:lang w:val="ru-RU"/>
        </w:rPr>
        <w:t xml:space="preserve"> </w:t>
      </w:r>
      <w:r w:rsidRPr="00226C90">
        <w:rPr>
          <w:sz w:val="28"/>
          <w:lang w:val="ru-RU"/>
        </w:rPr>
        <w:t>звітності;</w:t>
      </w:r>
    </w:p>
    <w:p w:rsidR="0085302A" w:rsidRPr="00226C90" w:rsidRDefault="00942E2A">
      <w:pPr>
        <w:pStyle w:val="a4"/>
        <w:numPr>
          <w:ilvl w:val="0"/>
          <w:numId w:val="8"/>
        </w:numPr>
        <w:tabs>
          <w:tab w:val="left" w:pos="1291"/>
        </w:tabs>
        <w:spacing w:line="360" w:lineRule="auto"/>
        <w:ind w:right="268" w:firstLine="708"/>
        <w:jc w:val="both"/>
        <w:rPr>
          <w:sz w:val="28"/>
          <w:lang w:val="ru-RU"/>
        </w:rPr>
      </w:pPr>
      <w:r w:rsidRPr="00226C90">
        <w:rPr>
          <w:sz w:val="28"/>
          <w:lang w:val="ru-RU"/>
        </w:rPr>
        <w:t>обсяг операцій, проведених з використанням КІС, досить значний, у результаті чого складно відстежити помилки, допущені в процесі вв</w:t>
      </w:r>
      <w:r w:rsidRPr="00226C90">
        <w:rPr>
          <w:sz w:val="28"/>
          <w:lang w:val="ru-RU"/>
        </w:rPr>
        <w:t>едення та обробки даних – внутрішнім аудиторам необхідно запровадити контрольні процедури з метою підсилення контролю за процесом введення інформації до КІС.</w:t>
      </w:r>
    </w:p>
    <w:p w:rsidR="0085302A" w:rsidRPr="00226C90" w:rsidRDefault="0085302A">
      <w:pPr>
        <w:spacing w:line="360" w:lineRule="auto"/>
        <w:jc w:val="both"/>
        <w:rPr>
          <w:sz w:val="28"/>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2" w:lineRule="auto"/>
        <w:ind w:right="265"/>
        <w:rPr>
          <w:lang w:val="ru-RU"/>
        </w:rPr>
      </w:pPr>
      <w:r w:rsidRPr="00226C90">
        <w:rPr>
          <w:lang w:val="ru-RU"/>
        </w:rPr>
        <w:lastRenderedPageBreak/>
        <w:t>Для посилення контролю за КОД в КІС внутрішнім аудиторам необхідно застосувати т</w:t>
      </w:r>
      <w:r w:rsidRPr="00226C90">
        <w:rPr>
          <w:lang w:val="ru-RU"/>
        </w:rPr>
        <w:t>акі методи:</w:t>
      </w:r>
    </w:p>
    <w:p w:rsidR="0085302A" w:rsidRPr="00226C90" w:rsidRDefault="00942E2A">
      <w:pPr>
        <w:pStyle w:val="a4"/>
        <w:numPr>
          <w:ilvl w:val="0"/>
          <w:numId w:val="9"/>
        </w:numPr>
        <w:tabs>
          <w:tab w:val="left" w:pos="1138"/>
        </w:tabs>
        <w:spacing w:line="360" w:lineRule="auto"/>
        <w:ind w:right="267" w:firstLine="708"/>
        <w:rPr>
          <w:sz w:val="28"/>
          <w:lang w:val="ru-RU"/>
        </w:rPr>
      </w:pPr>
      <w:r w:rsidRPr="00226C90">
        <w:rPr>
          <w:sz w:val="28"/>
          <w:lang w:val="ru-RU"/>
        </w:rPr>
        <w:t>метод формально-правової перевірки бухгалтерської документації, що дозволяє отримати аудиторські докази відносно дотримання правил складання, оформлення та змісту операції (результативній інформації) відповідно до вимог чинного законодавства та</w:t>
      </w:r>
      <w:r w:rsidRPr="00226C90">
        <w:rPr>
          <w:sz w:val="28"/>
          <w:lang w:val="ru-RU"/>
        </w:rPr>
        <w:t xml:space="preserve"> внутрішньо-корпоративних регламентів;</w:t>
      </w:r>
    </w:p>
    <w:p w:rsidR="0085302A" w:rsidRPr="00226C90" w:rsidRDefault="00942E2A">
      <w:pPr>
        <w:pStyle w:val="a4"/>
        <w:numPr>
          <w:ilvl w:val="0"/>
          <w:numId w:val="9"/>
        </w:numPr>
        <w:tabs>
          <w:tab w:val="left" w:pos="1141"/>
        </w:tabs>
        <w:spacing w:line="360" w:lineRule="auto"/>
        <w:ind w:right="272" w:firstLine="708"/>
        <w:rPr>
          <w:sz w:val="28"/>
          <w:lang w:val="ru-RU"/>
        </w:rPr>
      </w:pPr>
      <w:r w:rsidRPr="00226C90">
        <w:rPr>
          <w:sz w:val="28"/>
          <w:lang w:val="ru-RU"/>
        </w:rPr>
        <w:t>метод фактичної перевірки, що дозволяє отримати аудиторські докази щодо наявності або відсутності фактів шахрайства в процесі документального та облікового оформлення господарських операцій в</w:t>
      </w:r>
      <w:r w:rsidRPr="00226C90">
        <w:rPr>
          <w:spacing w:val="-17"/>
          <w:sz w:val="28"/>
          <w:lang w:val="ru-RU"/>
        </w:rPr>
        <w:t xml:space="preserve"> </w:t>
      </w:r>
      <w:r w:rsidRPr="00226C90">
        <w:rPr>
          <w:sz w:val="28"/>
          <w:lang w:val="ru-RU"/>
        </w:rPr>
        <w:t>КІС.</w:t>
      </w:r>
    </w:p>
    <w:p w:rsidR="0085302A" w:rsidRPr="00226C90" w:rsidRDefault="00942E2A">
      <w:pPr>
        <w:pStyle w:val="a3"/>
        <w:spacing w:line="360" w:lineRule="auto"/>
        <w:ind w:right="274"/>
        <w:rPr>
          <w:lang w:val="ru-RU"/>
        </w:rPr>
      </w:pPr>
      <w:r w:rsidRPr="00226C90">
        <w:rPr>
          <w:lang w:val="ru-RU"/>
        </w:rPr>
        <w:t>Застосування цих мет</w:t>
      </w:r>
      <w:r w:rsidRPr="00226C90">
        <w:rPr>
          <w:lang w:val="ru-RU"/>
        </w:rPr>
        <w:t>одів дозволяє керівнику СВА визначити факти шахрайства та на їх основі розробити ефективні заходи протидії потенційним ризикам шахрайства в системі внутрішнього контролю і обліку акціонерного товариства за умов застосування КОД;</w:t>
      </w:r>
    </w:p>
    <w:p w:rsidR="0085302A" w:rsidRPr="00226C90" w:rsidRDefault="00942E2A">
      <w:pPr>
        <w:pStyle w:val="a4"/>
        <w:numPr>
          <w:ilvl w:val="0"/>
          <w:numId w:val="8"/>
        </w:numPr>
        <w:tabs>
          <w:tab w:val="left" w:pos="1347"/>
        </w:tabs>
        <w:spacing w:line="360" w:lineRule="auto"/>
        <w:ind w:right="263" w:firstLine="708"/>
        <w:jc w:val="both"/>
        <w:rPr>
          <w:sz w:val="28"/>
          <w:lang w:val="ru-RU"/>
        </w:rPr>
      </w:pPr>
      <w:r w:rsidRPr="00226C90">
        <w:rPr>
          <w:sz w:val="28"/>
          <w:lang w:val="ru-RU"/>
        </w:rPr>
        <w:t>системою використовуються процедури обміну даними з іншими користувачами через комунікаційні Інтернет-технології – внутрішньому аудитору</w:t>
      </w:r>
      <w:r w:rsidRPr="00226C90">
        <w:rPr>
          <w:spacing w:val="-5"/>
          <w:sz w:val="28"/>
          <w:lang w:val="ru-RU"/>
        </w:rPr>
        <w:t xml:space="preserve"> </w:t>
      </w:r>
      <w:r w:rsidRPr="00226C90">
        <w:rPr>
          <w:sz w:val="28"/>
          <w:lang w:val="ru-RU"/>
        </w:rPr>
        <w:t>необхідно:</w:t>
      </w:r>
    </w:p>
    <w:p w:rsidR="0085302A" w:rsidRPr="00226C90" w:rsidRDefault="00942E2A">
      <w:pPr>
        <w:pStyle w:val="a4"/>
        <w:numPr>
          <w:ilvl w:val="0"/>
          <w:numId w:val="9"/>
        </w:numPr>
        <w:tabs>
          <w:tab w:val="left" w:pos="1194"/>
        </w:tabs>
        <w:spacing w:line="320" w:lineRule="exact"/>
        <w:ind w:left="1193" w:hanging="223"/>
        <w:jc w:val="left"/>
        <w:rPr>
          <w:sz w:val="28"/>
          <w:lang w:val="ru-RU"/>
        </w:rPr>
      </w:pPr>
      <w:r w:rsidRPr="00226C90">
        <w:rPr>
          <w:sz w:val="28"/>
          <w:lang w:val="ru-RU"/>
        </w:rPr>
        <w:t>використати методи тестування з метою оцінки надійності</w:t>
      </w:r>
      <w:r w:rsidRPr="00226C90">
        <w:rPr>
          <w:spacing w:val="-32"/>
          <w:sz w:val="28"/>
          <w:lang w:val="ru-RU"/>
        </w:rPr>
        <w:t xml:space="preserve"> </w:t>
      </w:r>
      <w:r w:rsidRPr="00226C90">
        <w:rPr>
          <w:sz w:val="28"/>
          <w:lang w:val="ru-RU"/>
        </w:rPr>
        <w:t>захисту</w:t>
      </w:r>
    </w:p>
    <w:p w:rsidR="0085302A" w:rsidRDefault="00942E2A">
      <w:pPr>
        <w:pStyle w:val="a3"/>
        <w:spacing w:before="160"/>
        <w:ind w:firstLine="0"/>
        <w:jc w:val="left"/>
      </w:pPr>
      <w:r>
        <w:t>КІС;</w:t>
      </w:r>
    </w:p>
    <w:p w:rsidR="0085302A" w:rsidRDefault="00942E2A">
      <w:pPr>
        <w:pStyle w:val="a4"/>
        <w:numPr>
          <w:ilvl w:val="0"/>
          <w:numId w:val="9"/>
        </w:numPr>
        <w:tabs>
          <w:tab w:val="left" w:pos="1293"/>
          <w:tab w:val="left" w:pos="1294"/>
          <w:tab w:val="left" w:pos="2754"/>
          <w:tab w:val="left" w:pos="4365"/>
          <w:tab w:val="left" w:pos="6866"/>
          <w:tab w:val="left" w:pos="8051"/>
        </w:tabs>
        <w:spacing w:before="160"/>
        <w:ind w:firstLine="708"/>
        <w:jc w:val="left"/>
        <w:rPr>
          <w:sz w:val="28"/>
        </w:rPr>
      </w:pPr>
      <w:r>
        <w:rPr>
          <w:sz w:val="28"/>
        </w:rPr>
        <w:t>визначити</w:t>
      </w:r>
      <w:r>
        <w:rPr>
          <w:sz w:val="28"/>
        </w:rPr>
        <w:tab/>
        <w:t>можливість</w:t>
      </w:r>
      <w:r>
        <w:rPr>
          <w:sz w:val="28"/>
        </w:rPr>
        <w:tab/>
        <w:t>несанкціонованого</w:t>
      </w:r>
      <w:r>
        <w:rPr>
          <w:sz w:val="28"/>
        </w:rPr>
        <w:tab/>
      </w:r>
      <w:r>
        <w:rPr>
          <w:sz w:val="28"/>
        </w:rPr>
        <w:t>доступу</w:t>
      </w:r>
      <w:r>
        <w:rPr>
          <w:sz w:val="28"/>
        </w:rPr>
        <w:tab/>
        <w:t>користувачів</w:t>
      </w:r>
    </w:p>
    <w:p w:rsidR="0085302A" w:rsidRPr="00226C90" w:rsidRDefault="00942E2A">
      <w:pPr>
        <w:pStyle w:val="a3"/>
        <w:spacing w:before="161" w:line="360" w:lineRule="auto"/>
        <w:ind w:right="270" w:firstLine="0"/>
        <w:rPr>
          <w:lang w:val="ru-RU"/>
        </w:rPr>
      </w:pPr>
      <w:r w:rsidRPr="00226C90">
        <w:rPr>
          <w:lang w:val="ru-RU"/>
        </w:rPr>
        <w:t>(агентів загроз шахрайства) до конфіденційної інформації за ключовими бізнес-операціями (бізнес-процесами) або викривленням даних через незахищеність наявних в системі корпоративного управління комунікаційних технологій;</w:t>
      </w:r>
    </w:p>
    <w:p w:rsidR="0085302A" w:rsidRPr="00226C90" w:rsidRDefault="00942E2A">
      <w:pPr>
        <w:pStyle w:val="a4"/>
        <w:numPr>
          <w:ilvl w:val="0"/>
          <w:numId w:val="8"/>
        </w:numPr>
        <w:tabs>
          <w:tab w:val="left" w:pos="1429"/>
        </w:tabs>
        <w:spacing w:line="360" w:lineRule="auto"/>
        <w:ind w:right="271" w:firstLine="708"/>
        <w:jc w:val="both"/>
        <w:rPr>
          <w:sz w:val="28"/>
          <w:lang w:val="ru-RU"/>
        </w:rPr>
      </w:pPr>
      <w:r w:rsidRPr="00226C90">
        <w:rPr>
          <w:sz w:val="28"/>
          <w:lang w:val="ru-RU"/>
        </w:rPr>
        <w:t>в програмний м</w:t>
      </w:r>
      <w:r w:rsidRPr="00226C90">
        <w:rPr>
          <w:sz w:val="28"/>
          <w:lang w:val="ru-RU"/>
        </w:rPr>
        <w:t>одуль системи інтегровано програмні модулі сторонніх розробників – внутрішнім аудиторам необхідно провести незалежне тестування програм (програмних модулів) з метою нівелювання ризику промислового шпигунства та шахрайства з використанням стороннього програ</w:t>
      </w:r>
      <w:r w:rsidRPr="00226C90">
        <w:rPr>
          <w:sz w:val="28"/>
          <w:lang w:val="ru-RU"/>
        </w:rPr>
        <w:t>много забезпечення;</w:t>
      </w:r>
    </w:p>
    <w:p w:rsidR="0085302A" w:rsidRPr="00226C90" w:rsidRDefault="0085302A">
      <w:pPr>
        <w:spacing w:line="360" w:lineRule="auto"/>
        <w:jc w:val="both"/>
        <w:rPr>
          <w:sz w:val="28"/>
          <w:lang w:val="ru-RU"/>
        </w:rPr>
        <w:sectPr w:rsidR="0085302A" w:rsidRPr="00226C90">
          <w:pgSz w:w="11910" w:h="16840"/>
          <w:pgMar w:top="960" w:right="580" w:bottom="280" w:left="1440" w:header="713" w:footer="0" w:gutter="0"/>
          <w:cols w:space="720"/>
        </w:sectPr>
      </w:pPr>
    </w:p>
    <w:p w:rsidR="0085302A" w:rsidRPr="00226C90" w:rsidRDefault="00942E2A">
      <w:pPr>
        <w:pStyle w:val="a4"/>
        <w:numPr>
          <w:ilvl w:val="0"/>
          <w:numId w:val="8"/>
        </w:numPr>
        <w:tabs>
          <w:tab w:val="left" w:pos="1409"/>
        </w:tabs>
        <w:spacing w:before="147" w:line="360" w:lineRule="auto"/>
        <w:ind w:right="271" w:firstLine="708"/>
        <w:jc w:val="both"/>
        <w:rPr>
          <w:sz w:val="28"/>
          <w:lang w:val="ru-RU"/>
        </w:rPr>
      </w:pPr>
      <w:r w:rsidRPr="00226C90">
        <w:rPr>
          <w:sz w:val="28"/>
          <w:lang w:val="ru-RU"/>
        </w:rPr>
        <w:lastRenderedPageBreak/>
        <w:t>в системі корпоративного управління запроваджено механізми захисту комп’ютерної бази даних та ієрархічну структуру доступу до введення і обробки інформації – внутрішнім аудиторам необхідно визначити можливість шахрайст</w:t>
      </w:r>
      <w:r w:rsidRPr="00226C90">
        <w:rPr>
          <w:sz w:val="28"/>
          <w:lang w:val="ru-RU"/>
        </w:rPr>
        <w:t>ва серед персоналу акціонерного товариства, пов’язаного з маніпулюванням (фальсифікацією) бухгалтерських</w:t>
      </w:r>
      <w:r w:rsidRPr="00226C90">
        <w:rPr>
          <w:spacing w:val="-18"/>
          <w:sz w:val="28"/>
          <w:lang w:val="ru-RU"/>
        </w:rPr>
        <w:t xml:space="preserve"> </w:t>
      </w:r>
      <w:r w:rsidRPr="00226C90">
        <w:rPr>
          <w:sz w:val="28"/>
          <w:lang w:val="ru-RU"/>
        </w:rPr>
        <w:t>проведень.</w:t>
      </w:r>
    </w:p>
    <w:p w:rsidR="0085302A" w:rsidRPr="00226C90" w:rsidRDefault="00942E2A">
      <w:pPr>
        <w:pStyle w:val="a3"/>
        <w:spacing w:before="3"/>
        <w:ind w:left="970" w:firstLine="0"/>
        <w:jc w:val="left"/>
        <w:rPr>
          <w:lang w:val="ru-RU"/>
        </w:rPr>
      </w:pPr>
      <w:r w:rsidRPr="00226C90">
        <w:rPr>
          <w:lang w:val="ru-RU"/>
        </w:rPr>
        <w:t>Запропонована модель (рис. 3.2) дозволить внутрішнім аудиторам:</w:t>
      </w:r>
    </w:p>
    <w:p w:rsidR="0085302A" w:rsidRPr="00226C90" w:rsidRDefault="00942E2A">
      <w:pPr>
        <w:pStyle w:val="a4"/>
        <w:numPr>
          <w:ilvl w:val="0"/>
          <w:numId w:val="9"/>
        </w:numPr>
        <w:tabs>
          <w:tab w:val="left" w:pos="1170"/>
        </w:tabs>
        <w:spacing w:before="160" w:line="360" w:lineRule="auto"/>
        <w:ind w:right="275" w:firstLine="708"/>
        <w:rPr>
          <w:sz w:val="28"/>
          <w:lang w:val="ru-RU"/>
        </w:rPr>
      </w:pPr>
      <w:r w:rsidRPr="00226C90">
        <w:rPr>
          <w:sz w:val="28"/>
          <w:lang w:val="ru-RU"/>
        </w:rPr>
        <w:t>на стадії організації перевірки визначити перелік процедур роботи з КІС і ст</w:t>
      </w:r>
      <w:r w:rsidRPr="00226C90">
        <w:rPr>
          <w:sz w:val="28"/>
          <w:lang w:val="ru-RU"/>
        </w:rPr>
        <w:t>упінь складності комп’ютерної системи обробки</w:t>
      </w:r>
      <w:r w:rsidRPr="00226C90">
        <w:rPr>
          <w:spacing w:val="-7"/>
          <w:sz w:val="28"/>
          <w:lang w:val="ru-RU"/>
        </w:rPr>
        <w:t xml:space="preserve"> </w:t>
      </w:r>
      <w:r w:rsidRPr="00226C90">
        <w:rPr>
          <w:sz w:val="28"/>
          <w:lang w:val="ru-RU"/>
        </w:rPr>
        <w:t>даних;</w:t>
      </w:r>
    </w:p>
    <w:p w:rsidR="0085302A" w:rsidRPr="00226C90" w:rsidRDefault="00942E2A">
      <w:pPr>
        <w:pStyle w:val="a4"/>
        <w:numPr>
          <w:ilvl w:val="0"/>
          <w:numId w:val="9"/>
        </w:numPr>
        <w:tabs>
          <w:tab w:val="left" w:pos="1388"/>
        </w:tabs>
        <w:spacing w:line="360" w:lineRule="auto"/>
        <w:ind w:right="268" w:firstLine="708"/>
        <w:rPr>
          <w:sz w:val="28"/>
          <w:lang w:val="ru-RU"/>
        </w:rPr>
      </w:pPr>
      <w:r w:rsidRPr="00226C90">
        <w:rPr>
          <w:sz w:val="28"/>
          <w:lang w:val="ru-RU"/>
        </w:rPr>
        <w:t>знизити аудиторський ризик, пов’язаний з використанням автоматизованих (комп’ютерних) методів і процедур, виходячи із поставленої мети та</w:t>
      </w:r>
      <w:r w:rsidRPr="00226C90">
        <w:rPr>
          <w:spacing w:val="-3"/>
          <w:sz w:val="28"/>
          <w:lang w:val="ru-RU"/>
        </w:rPr>
        <w:t xml:space="preserve"> </w:t>
      </w:r>
      <w:r w:rsidRPr="00226C90">
        <w:rPr>
          <w:sz w:val="28"/>
          <w:lang w:val="ru-RU"/>
        </w:rPr>
        <w:t>завдань.</w:t>
      </w:r>
    </w:p>
    <w:p w:rsidR="0085302A" w:rsidRPr="00226C90" w:rsidRDefault="00942E2A">
      <w:pPr>
        <w:pStyle w:val="a3"/>
        <w:spacing w:line="336" w:lineRule="auto"/>
        <w:ind w:right="265"/>
        <w:rPr>
          <w:lang w:val="ru-RU"/>
        </w:rPr>
      </w:pPr>
      <w:r w:rsidRPr="00226C90">
        <w:rPr>
          <w:lang w:val="ru-RU"/>
        </w:rPr>
        <w:t>Для підвищення ефективності профілактики (попередження) зловживань серед управлінського персоналу товариства та протидії шахрайству в умовах КОД рекомендуємо внутрішнім аудиторам застосовувати такі контрольні процедури:</w:t>
      </w:r>
    </w:p>
    <w:p w:rsidR="0085302A" w:rsidRPr="00226C90" w:rsidRDefault="00942E2A">
      <w:pPr>
        <w:pStyle w:val="a4"/>
        <w:numPr>
          <w:ilvl w:val="0"/>
          <w:numId w:val="9"/>
        </w:numPr>
        <w:tabs>
          <w:tab w:val="left" w:pos="1275"/>
        </w:tabs>
        <w:spacing w:line="336" w:lineRule="auto"/>
        <w:ind w:right="270" w:firstLine="708"/>
        <w:rPr>
          <w:sz w:val="28"/>
          <w:lang w:val="ru-RU"/>
        </w:rPr>
      </w:pPr>
      <w:r w:rsidRPr="00226C90">
        <w:rPr>
          <w:sz w:val="28"/>
          <w:lang w:val="ru-RU"/>
        </w:rPr>
        <w:t>перевірку наявності затвердженого ке</w:t>
      </w:r>
      <w:r w:rsidRPr="00226C90">
        <w:rPr>
          <w:sz w:val="28"/>
          <w:lang w:val="ru-RU"/>
        </w:rPr>
        <w:t>рівництвом переліку осіб, відповідальних за експлуатацію системи КОД. Застосування даної процедури дозволяє визначити перелік осіб та умови (регламент) внесення змін у алгоритми</w:t>
      </w:r>
      <w:r w:rsidRPr="00226C90">
        <w:rPr>
          <w:spacing w:val="-1"/>
          <w:sz w:val="28"/>
          <w:lang w:val="ru-RU"/>
        </w:rPr>
        <w:t xml:space="preserve"> </w:t>
      </w:r>
      <w:r w:rsidRPr="00226C90">
        <w:rPr>
          <w:sz w:val="28"/>
          <w:lang w:val="ru-RU"/>
        </w:rPr>
        <w:t>КОД;</w:t>
      </w:r>
    </w:p>
    <w:p w:rsidR="0085302A" w:rsidRPr="00226C90" w:rsidRDefault="00942E2A">
      <w:pPr>
        <w:pStyle w:val="a4"/>
        <w:numPr>
          <w:ilvl w:val="0"/>
          <w:numId w:val="9"/>
        </w:numPr>
        <w:tabs>
          <w:tab w:val="left" w:pos="1172"/>
        </w:tabs>
        <w:spacing w:line="336" w:lineRule="auto"/>
        <w:ind w:right="268" w:firstLine="708"/>
        <w:rPr>
          <w:sz w:val="28"/>
          <w:lang w:val="ru-RU"/>
        </w:rPr>
      </w:pPr>
      <w:r w:rsidRPr="00226C90">
        <w:rPr>
          <w:sz w:val="28"/>
          <w:lang w:val="ru-RU"/>
        </w:rPr>
        <w:t>перевірку повноважень і прав доступу співробітників до бази даних комп’ют</w:t>
      </w:r>
      <w:r w:rsidRPr="00226C90">
        <w:rPr>
          <w:sz w:val="28"/>
          <w:lang w:val="ru-RU"/>
        </w:rPr>
        <w:t>ерної інформаційної системи. Використання даної процедури спрямоване на виявлення порушень і/або попередження шахрайства серед користувачів програмного забезпечення за рівнями АРМ і доступу до даних, відповідно до затверджених у товаристві посадових інстру</w:t>
      </w:r>
      <w:r w:rsidRPr="00226C90">
        <w:rPr>
          <w:sz w:val="28"/>
          <w:lang w:val="ru-RU"/>
        </w:rPr>
        <w:t>кцій та регламентів;</w:t>
      </w:r>
    </w:p>
    <w:p w:rsidR="0085302A" w:rsidRPr="00226C90" w:rsidRDefault="00942E2A">
      <w:pPr>
        <w:pStyle w:val="a4"/>
        <w:numPr>
          <w:ilvl w:val="0"/>
          <w:numId w:val="9"/>
        </w:numPr>
        <w:tabs>
          <w:tab w:val="left" w:pos="1146"/>
        </w:tabs>
        <w:spacing w:line="336" w:lineRule="auto"/>
        <w:ind w:right="272" w:firstLine="708"/>
        <w:rPr>
          <w:sz w:val="28"/>
          <w:lang w:val="ru-RU"/>
        </w:rPr>
      </w:pPr>
      <w:r w:rsidRPr="00226C90">
        <w:rPr>
          <w:sz w:val="28"/>
          <w:lang w:val="ru-RU"/>
        </w:rPr>
        <w:t>перевірку плану заходів з резервного копіювання інформаційних баз і відновлення програмного забезпечення. За допомогою цієї процедури внутрішній аудитор визначає потенційно можливі порушення в частині відсутності плану заходів, пов’яза</w:t>
      </w:r>
      <w:r w:rsidRPr="00226C90">
        <w:rPr>
          <w:sz w:val="28"/>
          <w:lang w:val="ru-RU"/>
        </w:rPr>
        <w:t>них з резервним відновленням програмного забезпечення та інформаційної бази даних у випадку їх програмного або фізичного пошкодження;</w:t>
      </w:r>
    </w:p>
    <w:p w:rsidR="0085302A" w:rsidRPr="00226C90" w:rsidRDefault="0085302A">
      <w:pPr>
        <w:spacing w:line="336" w:lineRule="auto"/>
        <w:jc w:val="both"/>
        <w:rPr>
          <w:sz w:val="28"/>
          <w:lang w:val="ru-RU"/>
        </w:rPr>
        <w:sectPr w:rsidR="0085302A" w:rsidRPr="00226C90">
          <w:pgSz w:w="11910" w:h="16840"/>
          <w:pgMar w:top="960" w:right="580" w:bottom="280" w:left="1440" w:header="713" w:footer="0" w:gutter="0"/>
          <w:cols w:space="720"/>
        </w:sectPr>
      </w:pPr>
    </w:p>
    <w:p w:rsidR="0085302A" w:rsidRPr="00226C90" w:rsidRDefault="0085302A">
      <w:pPr>
        <w:pStyle w:val="a3"/>
        <w:spacing w:before="2"/>
        <w:ind w:left="0" w:firstLine="0"/>
        <w:jc w:val="left"/>
        <w:rPr>
          <w:sz w:val="13"/>
          <w:lang w:val="ru-RU"/>
        </w:rPr>
      </w:pPr>
    </w:p>
    <w:p w:rsidR="0085302A" w:rsidRDefault="00942E2A">
      <w:pPr>
        <w:pStyle w:val="a3"/>
        <w:ind w:left="627" w:firstLine="0"/>
        <w:jc w:val="left"/>
        <w:rPr>
          <w:sz w:val="20"/>
        </w:rPr>
      </w:pPr>
      <w:r>
        <w:rPr>
          <w:noProof/>
          <w:sz w:val="20"/>
          <w:lang w:val="ru-RU" w:eastAsia="ru-RU" w:bidi="ar-SA"/>
        </w:rPr>
        <w:drawing>
          <wp:inline distT="0" distB="0" distL="0" distR="0">
            <wp:extent cx="5557347" cy="7427499"/>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0" cstate="print"/>
                    <a:stretch>
                      <a:fillRect/>
                    </a:stretch>
                  </pic:blipFill>
                  <pic:spPr>
                    <a:xfrm>
                      <a:off x="0" y="0"/>
                      <a:ext cx="5557347" cy="7427499"/>
                    </a:xfrm>
                    <a:prstGeom prst="rect">
                      <a:avLst/>
                    </a:prstGeom>
                  </pic:spPr>
                </pic:pic>
              </a:graphicData>
            </a:graphic>
          </wp:inline>
        </w:drawing>
      </w:r>
    </w:p>
    <w:p w:rsidR="0085302A" w:rsidRPr="00226C90" w:rsidRDefault="00942E2A">
      <w:pPr>
        <w:pStyle w:val="Heading1"/>
        <w:spacing w:before="152" w:line="360" w:lineRule="auto"/>
        <w:ind w:left="3099" w:right="1025" w:hanging="1364"/>
        <w:rPr>
          <w:lang w:val="ru-RU"/>
        </w:rPr>
      </w:pPr>
      <w:r w:rsidRPr="00226C90">
        <w:rPr>
          <w:lang w:val="ru-RU"/>
        </w:rPr>
        <w:t>Рис. 3.2. Модель процесу внутрішнього аудиту в умовах комп’ютерної обробки даних</w:t>
      </w:r>
    </w:p>
    <w:p w:rsidR="0085302A" w:rsidRPr="00226C90" w:rsidRDefault="0085302A">
      <w:pPr>
        <w:pStyle w:val="a3"/>
        <w:spacing w:before="7"/>
        <w:ind w:left="0" w:firstLine="0"/>
        <w:jc w:val="left"/>
        <w:rPr>
          <w:b/>
          <w:sz w:val="41"/>
          <w:lang w:val="ru-RU"/>
        </w:rPr>
      </w:pPr>
    </w:p>
    <w:p w:rsidR="0085302A" w:rsidRPr="00226C90" w:rsidRDefault="00942E2A">
      <w:pPr>
        <w:pStyle w:val="a4"/>
        <w:numPr>
          <w:ilvl w:val="0"/>
          <w:numId w:val="9"/>
        </w:numPr>
        <w:tabs>
          <w:tab w:val="left" w:pos="1213"/>
        </w:tabs>
        <w:spacing w:before="1" w:line="360" w:lineRule="auto"/>
        <w:ind w:right="268" w:firstLine="708"/>
        <w:jc w:val="left"/>
        <w:rPr>
          <w:sz w:val="28"/>
          <w:lang w:val="ru-RU"/>
        </w:rPr>
      </w:pPr>
      <w:r w:rsidRPr="00226C90">
        <w:rPr>
          <w:sz w:val="28"/>
          <w:lang w:val="ru-RU"/>
        </w:rPr>
        <w:t>контроль за введенням інформації до КІС – дозволяє внутрішнім аудиторам визначити найбільш уразливі з позиції шахрайства</w:t>
      </w:r>
      <w:r w:rsidRPr="00226C90">
        <w:rPr>
          <w:spacing w:val="68"/>
          <w:sz w:val="28"/>
          <w:lang w:val="ru-RU"/>
        </w:rPr>
        <w:t xml:space="preserve"> </w:t>
      </w:r>
      <w:r w:rsidRPr="00226C90">
        <w:rPr>
          <w:sz w:val="28"/>
          <w:lang w:val="ru-RU"/>
        </w:rPr>
        <w:t>процедури</w:t>
      </w:r>
    </w:p>
    <w:p w:rsidR="0085302A" w:rsidRPr="00226C90" w:rsidRDefault="0085302A">
      <w:pPr>
        <w:spacing w:line="360" w:lineRule="auto"/>
        <w:rPr>
          <w:sz w:val="28"/>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2" w:lineRule="auto"/>
        <w:ind w:firstLine="0"/>
        <w:jc w:val="left"/>
        <w:rPr>
          <w:lang w:val="ru-RU"/>
        </w:rPr>
      </w:pPr>
      <w:r w:rsidRPr="00226C90">
        <w:rPr>
          <w:lang w:val="ru-RU"/>
        </w:rPr>
        <w:lastRenderedPageBreak/>
        <w:t>введення та подальшого корегування управлінським персоналом товариства даних в КІС;</w:t>
      </w:r>
    </w:p>
    <w:p w:rsidR="0085302A" w:rsidRPr="00226C90" w:rsidRDefault="00942E2A">
      <w:pPr>
        <w:pStyle w:val="a4"/>
        <w:numPr>
          <w:ilvl w:val="0"/>
          <w:numId w:val="9"/>
        </w:numPr>
        <w:tabs>
          <w:tab w:val="left" w:pos="1206"/>
        </w:tabs>
        <w:spacing w:line="360" w:lineRule="auto"/>
        <w:ind w:right="266" w:firstLine="708"/>
        <w:rPr>
          <w:sz w:val="28"/>
          <w:lang w:val="ru-RU"/>
        </w:rPr>
      </w:pPr>
      <w:r w:rsidRPr="00226C90">
        <w:rPr>
          <w:sz w:val="28"/>
          <w:lang w:val="ru-RU"/>
        </w:rPr>
        <w:t>визначення ступеня (рів</w:t>
      </w:r>
      <w:r w:rsidRPr="00226C90">
        <w:rPr>
          <w:sz w:val="28"/>
          <w:lang w:val="ru-RU"/>
        </w:rPr>
        <w:t>ня) автоматизації процесів обробки даних, результати яких мають суттєве значення для бізнесу суб’єкта господарювання – дозволяє отримати аудиторські докази стосовно ефективності та прозорості оформлення операцій з використанням комп’ютерних та ручних (неав</w:t>
      </w:r>
      <w:r w:rsidRPr="00226C90">
        <w:rPr>
          <w:sz w:val="28"/>
          <w:lang w:val="ru-RU"/>
        </w:rPr>
        <w:t>томатизованих) методів обробки</w:t>
      </w:r>
      <w:r w:rsidRPr="00226C90">
        <w:rPr>
          <w:spacing w:val="-13"/>
          <w:sz w:val="28"/>
          <w:lang w:val="ru-RU"/>
        </w:rPr>
        <w:t xml:space="preserve"> </w:t>
      </w:r>
      <w:r w:rsidRPr="00226C90">
        <w:rPr>
          <w:sz w:val="28"/>
          <w:lang w:val="ru-RU"/>
        </w:rPr>
        <w:t>даних;</w:t>
      </w:r>
    </w:p>
    <w:p w:rsidR="0085302A" w:rsidRPr="00226C90" w:rsidRDefault="00942E2A">
      <w:pPr>
        <w:pStyle w:val="a4"/>
        <w:numPr>
          <w:ilvl w:val="0"/>
          <w:numId w:val="9"/>
        </w:numPr>
        <w:tabs>
          <w:tab w:val="left" w:pos="1242"/>
        </w:tabs>
        <w:spacing w:line="360" w:lineRule="auto"/>
        <w:ind w:right="262" w:firstLine="708"/>
        <w:rPr>
          <w:sz w:val="28"/>
          <w:lang w:val="ru-RU"/>
        </w:rPr>
      </w:pPr>
      <w:r w:rsidRPr="00226C90">
        <w:rPr>
          <w:sz w:val="28"/>
          <w:lang w:val="ru-RU"/>
        </w:rPr>
        <w:t>тестування та контроль процедур, що застосовуються у процесі експорту (імпорту) файлів (даних) з використанням технологій розподіленої обробки даних – спрямовано на контроль за процесом експорту-імпорту даних в КІС з м</w:t>
      </w:r>
      <w:r w:rsidRPr="00226C90">
        <w:rPr>
          <w:sz w:val="28"/>
          <w:lang w:val="ru-RU"/>
        </w:rPr>
        <w:t>етою протидії шахрайству в структурних підрозділах товариства, що мають регіональну віддаленість від головного</w:t>
      </w:r>
      <w:r w:rsidRPr="00226C90">
        <w:rPr>
          <w:spacing w:val="-9"/>
          <w:sz w:val="28"/>
          <w:lang w:val="ru-RU"/>
        </w:rPr>
        <w:t xml:space="preserve"> </w:t>
      </w:r>
      <w:r w:rsidRPr="00226C90">
        <w:rPr>
          <w:sz w:val="28"/>
          <w:lang w:val="ru-RU"/>
        </w:rPr>
        <w:t>офісу;</w:t>
      </w:r>
    </w:p>
    <w:p w:rsidR="0085302A" w:rsidRPr="00226C90" w:rsidRDefault="00942E2A">
      <w:pPr>
        <w:pStyle w:val="a4"/>
        <w:numPr>
          <w:ilvl w:val="0"/>
          <w:numId w:val="9"/>
        </w:numPr>
        <w:tabs>
          <w:tab w:val="left" w:pos="1278"/>
        </w:tabs>
        <w:spacing w:line="360" w:lineRule="auto"/>
        <w:ind w:right="266" w:firstLine="708"/>
        <w:rPr>
          <w:sz w:val="28"/>
          <w:lang w:val="ru-RU"/>
        </w:rPr>
      </w:pPr>
      <w:r w:rsidRPr="00226C90">
        <w:rPr>
          <w:sz w:val="28"/>
          <w:lang w:val="ru-RU"/>
        </w:rPr>
        <w:t>контроль процедур комп’ютерної обробки даних – передбачає застосування фрагментарного методу тестування комп’ютерних процедур і алгоритмів</w:t>
      </w:r>
      <w:r w:rsidRPr="00226C90">
        <w:rPr>
          <w:sz w:val="28"/>
          <w:lang w:val="ru-RU"/>
        </w:rPr>
        <w:t xml:space="preserve"> обробки даних на можливість здійснення управлінським персоналом маніпуляцій, що приводять до викривлення облікових та управлінських</w:t>
      </w:r>
      <w:r w:rsidRPr="00226C90">
        <w:rPr>
          <w:spacing w:val="-4"/>
          <w:sz w:val="28"/>
          <w:lang w:val="ru-RU"/>
        </w:rPr>
        <w:t xml:space="preserve"> </w:t>
      </w:r>
      <w:r w:rsidRPr="00226C90">
        <w:rPr>
          <w:sz w:val="28"/>
          <w:lang w:val="ru-RU"/>
        </w:rPr>
        <w:t>даних;</w:t>
      </w:r>
    </w:p>
    <w:p w:rsidR="0085302A" w:rsidRPr="00226C90" w:rsidRDefault="00942E2A">
      <w:pPr>
        <w:pStyle w:val="a4"/>
        <w:numPr>
          <w:ilvl w:val="0"/>
          <w:numId w:val="9"/>
        </w:numPr>
        <w:tabs>
          <w:tab w:val="left" w:pos="1143"/>
        </w:tabs>
        <w:spacing w:line="360" w:lineRule="auto"/>
        <w:ind w:right="265" w:firstLine="708"/>
        <w:rPr>
          <w:sz w:val="28"/>
          <w:lang w:val="ru-RU"/>
        </w:rPr>
      </w:pPr>
      <w:r w:rsidRPr="00226C90">
        <w:rPr>
          <w:sz w:val="28"/>
          <w:lang w:val="ru-RU"/>
        </w:rPr>
        <w:t>перевірка на відповідність функціонування програмного забезпечення до вимог чинного законодавства відносно правильності формування первинних документів, облікових регістрів та форм звітності. Застосування даної процедури дозволяє внутрішньому аудитору отри</w:t>
      </w:r>
      <w:r w:rsidRPr="00226C90">
        <w:rPr>
          <w:sz w:val="28"/>
          <w:lang w:val="ru-RU"/>
        </w:rPr>
        <w:t>мати аудиторські докази щодо правових результатів функціонування КІС та програмного забезпечення, а також визначити проблемні місця у документальному оформленні операцій відповідно до вимог чинного законодавства України та внутрішньо-корпоративних регламен</w:t>
      </w:r>
      <w:r w:rsidRPr="00226C90">
        <w:rPr>
          <w:sz w:val="28"/>
          <w:lang w:val="ru-RU"/>
        </w:rPr>
        <w:t>тів акціонерного</w:t>
      </w:r>
      <w:r w:rsidRPr="00226C90">
        <w:rPr>
          <w:spacing w:val="-8"/>
          <w:sz w:val="28"/>
          <w:lang w:val="ru-RU"/>
        </w:rPr>
        <w:t xml:space="preserve"> </w:t>
      </w:r>
      <w:r w:rsidRPr="00226C90">
        <w:rPr>
          <w:sz w:val="28"/>
          <w:lang w:val="ru-RU"/>
        </w:rPr>
        <w:t>товариства;</w:t>
      </w:r>
    </w:p>
    <w:p w:rsidR="0085302A" w:rsidRPr="00226C90" w:rsidRDefault="00942E2A">
      <w:pPr>
        <w:pStyle w:val="a4"/>
        <w:numPr>
          <w:ilvl w:val="0"/>
          <w:numId w:val="9"/>
        </w:numPr>
        <w:tabs>
          <w:tab w:val="left" w:pos="1215"/>
        </w:tabs>
        <w:spacing w:line="360" w:lineRule="auto"/>
        <w:ind w:right="266" w:firstLine="708"/>
        <w:rPr>
          <w:sz w:val="28"/>
          <w:lang w:val="ru-RU"/>
        </w:rPr>
      </w:pPr>
      <w:r w:rsidRPr="00226C90">
        <w:rPr>
          <w:sz w:val="28"/>
          <w:lang w:val="ru-RU"/>
        </w:rPr>
        <w:t>визначення слабких (вузьких) місць в системі КОД – передбачає застосування методів тестування, аналізу, фінансової математики з метою визначення наявних або потенційних порушень в</w:t>
      </w:r>
      <w:r w:rsidRPr="00226C90">
        <w:rPr>
          <w:spacing w:val="-9"/>
          <w:sz w:val="28"/>
          <w:lang w:val="ru-RU"/>
        </w:rPr>
        <w:t xml:space="preserve"> </w:t>
      </w:r>
      <w:r w:rsidRPr="00226C90">
        <w:rPr>
          <w:sz w:val="28"/>
          <w:lang w:val="ru-RU"/>
        </w:rPr>
        <w:t>КІС.</w:t>
      </w:r>
    </w:p>
    <w:p w:rsidR="0085302A" w:rsidRPr="00226C90" w:rsidRDefault="00942E2A">
      <w:pPr>
        <w:pStyle w:val="a3"/>
        <w:spacing w:line="360" w:lineRule="auto"/>
        <w:ind w:right="266"/>
        <w:rPr>
          <w:lang w:val="ru-RU"/>
        </w:rPr>
      </w:pPr>
      <w:r w:rsidRPr="00226C90">
        <w:rPr>
          <w:lang w:val="ru-RU"/>
        </w:rPr>
        <w:t xml:space="preserve">Досліджені процедури дозволять внутрішнім </w:t>
      </w:r>
      <w:r w:rsidRPr="00226C90">
        <w:rPr>
          <w:lang w:val="ru-RU"/>
        </w:rPr>
        <w:t>аудиторам визначити проблемні місця в системі КОД (КІС) та за умов розробки точкових заходів</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7" w:firstLine="0"/>
        <w:rPr>
          <w:lang w:val="ru-RU"/>
        </w:rPr>
      </w:pPr>
      <w:r w:rsidRPr="00226C90">
        <w:rPr>
          <w:lang w:val="ru-RU"/>
        </w:rPr>
        <w:lastRenderedPageBreak/>
        <w:t>надати рекомендації з попередження фактів шахрайства і зловживань як серед управлінського персоналу АТ, так і з боку зовнішніх агентів загроз шахрайства.</w:t>
      </w:r>
    </w:p>
    <w:p w:rsidR="0085302A" w:rsidRPr="00226C90" w:rsidRDefault="00942E2A">
      <w:pPr>
        <w:pStyle w:val="a3"/>
        <w:spacing w:before="1" w:line="360" w:lineRule="auto"/>
        <w:ind w:right="265"/>
        <w:rPr>
          <w:lang w:val="ru-RU"/>
        </w:rPr>
      </w:pPr>
      <w:r w:rsidRPr="00226C90">
        <w:rPr>
          <w:lang w:val="ru-RU"/>
        </w:rPr>
        <w:t xml:space="preserve">Слід зазначити, що застосування розглянутих процедур стає найбільш ефективним за умов їх комплексного </w:t>
      </w:r>
      <w:r w:rsidRPr="00226C90">
        <w:rPr>
          <w:lang w:val="ru-RU"/>
        </w:rPr>
        <w:t>використання з  аналітичними методами. Такий підхід дозволить внутрішнім аудиторам виявити приховані факти шахрайства як у процесі документального супроводу (оформлення) бізнес-операцій, так і у процесі їх комп’ютерної обробки спеціалізованим програмним</w:t>
      </w:r>
      <w:r w:rsidRPr="00226C90">
        <w:rPr>
          <w:spacing w:val="-1"/>
          <w:lang w:val="ru-RU"/>
        </w:rPr>
        <w:t xml:space="preserve"> </w:t>
      </w:r>
      <w:r w:rsidRPr="00226C90">
        <w:rPr>
          <w:lang w:val="ru-RU"/>
        </w:rPr>
        <w:t>за</w:t>
      </w:r>
      <w:r w:rsidRPr="00226C90">
        <w:rPr>
          <w:lang w:val="ru-RU"/>
        </w:rPr>
        <w:t>безпеченням.</w:t>
      </w:r>
    </w:p>
    <w:p w:rsidR="0085302A" w:rsidRPr="00226C90" w:rsidRDefault="00942E2A">
      <w:pPr>
        <w:pStyle w:val="a3"/>
        <w:spacing w:before="2" w:line="360" w:lineRule="auto"/>
        <w:ind w:right="267"/>
        <w:rPr>
          <w:lang w:val="ru-RU"/>
        </w:rPr>
      </w:pPr>
      <w:r w:rsidRPr="00226C90">
        <w:rPr>
          <w:lang w:val="ru-RU"/>
        </w:rPr>
        <w:t>Особливе значення у процесі виявлення факторів шахрайства та розробки заходів протидії йому є запровадження (інтеграція) в корпоративну інформаційну систему алгоритму ідентифікації ризиків, що базується на методі кількісної оцінки ризиків за к</w:t>
      </w:r>
      <w:r w:rsidRPr="00226C90">
        <w:rPr>
          <w:lang w:val="ru-RU"/>
        </w:rPr>
        <w:t>лючовими показниками ефективності товариства.</w:t>
      </w:r>
    </w:p>
    <w:p w:rsidR="0085302A" w:rsidRPr="00226C90" w:rsidRDefault="00942E2A">
      <w:pPr>
        <w:pStyle w:val="a3"/>
        <w:ind w:left="970" w:firstLine="0"/>
        <w:jc w:val="left"/>
        <w:rPr>
          <w:lang w:val="ru-RU"/>
        </w:rPr>
      </w:pPr>
      <w:r w:rsidRPr="00226C90">
        <w:rPr>
          <w:lang w:val="ru-RU"/>
        </w:rPr>
        <w:t>Застосування цього методу дозволяє в умовах КОД:</w:t>
      </w:r>
    </w:p>
    <w:p w:rsidR="0085302A" w:rsidRPr="00226C90" w:rsidRDefault="00942E2A">
      <w:pPr>
        <w:pStyle w:val="a4"/>
        <w:numPr>
          <w:ilvl w:val="0"/>
          <w:numId w:val="7"/>
        </w:numPr>
        <w:tabs>
          <w:tab w:val="left" w:pos="1409"/>
        </w:tabs>
        <w:spacing w:before="161" w:line="360" w:lineRule="auto"/>
        <w:ind w:right="273" w:firstLine="708"/>
        <w:jc w:val="both"/>
        <w:rPr>
          <w:sz w:val="28"/>
          <w:lang w:val="ru-RU"/>
        </w:rPr>
      </w:pPr>
      <w:r w:rsidRPr="00226C90">
        <w:rPr>
          <w:sz w:val="28"/>
          <w:lang w:val="ru-RU"/>
        </w:rPr>
        <w:t>сформувати точкові рекомендацій з проблемних питань щодо ймовірності настання кризових явищ і можливості їх нівелювання у поточному періоді та недопущенні їх у</w:t>
      </w:r>
      <w:r w:rsidRPr="00226C90">
        <w:rPr>
          <w:spacing w:val="-12"/>
          <w:sz w:val="28"/>
          <w:lang w:val="ru-RU"/>
        </w:rPr>
        <w:t xml:space="preserve"> </w:t>
      </w:r>
      <w:r w:rsidRPr="00226C90">
        <w:rPr>
          <w:sz w:val="28"/>
          <w:lang w:val="ru-RU"/>
        </w:rPr>
        <w:t>м</w:t>
      </w:r>
      <w:r w:rsidRPr="00226C90">
        <w:rPr>
          <w:sz w:val="28"/>
          <w:lang w:val="ru-RU"/>
        </w:rPr>
        <w:t>айбутньому.</w:t>
      </w:r>
    </w:p>
    <w:p w:rsidR="0085302A" w:rsidRDefault="00942E2A">
      <w:pPr>
        <w:pStyle w:val="a4"/>
        <w:numPr>
          <w:ilvl w:val="0"/>
          <w:numId w:val="7"/>
        </w:numPr>
        <w:tabs>
          <w:tab w:val="left" w:pos="1275"/>
        </w:tabs>
        <w:spacing w:before="1"/>
        <w:ind w:left="1274" w:hanging="304"/>
        <w:rPr>
          <w:sz w:val="28"/>
        </w:rPr>
      </w:pPr>
      <w:r>
        <w:rPr>
          <w:sz w:val="28"/>
        </w:rPr>
        <w:t>отримати такі</w:t>
      </w:r>
      <w:r>
        <w:rPr>
          <w:spacing w:val="-3"/>
          <w:sz w:val="28"/>
        </w:rPr>
        <w:t xml:space="preserve"> </w:t>
      </w:r>
      <w:r>
        <w:rPr>
          <w:sz w:val="28"/>
        </w:rPr>
        <w:t>результати:</w:t>
      </w:r>
    </w:p>
    <w:p w:rsidR="0085302A" w:rsidRPr="00226C90" w:rsidRDefault="00942E2A">
      <w:pPr>
        <w:pStyle w:val="a4"/>
        <w:numPr>
          <w:ilvl w:val="0"/>
          <w:numId w:val="9"/>
        </w:numPr>
        <w:tabs>
          <w:tab w:val="left" w:pos="1138"/>
        </w:tabs>
        <w:spacing w:before="160" w:line="360" w:lineRule="auto"/>
        <w:ind w:right="267" w:firstLine="708"/>
        <w:rPr>
          <w:sz w:val="28"/>
          <w:lang w:val="ru-RU"/>
        </w:rPr>
      </w:pPr>
      <w:r w:rsidRPr="00226C90">
        <w:rPr>
          <w:sz w:val="28"/>
          <w:lang w:val="ru-RU"/>
        </w:rPr>
        <w:t>систему аналітичних показників, за допомогою яких можна визначити перелік можливих заходів щодо поліпшення стану досліджуваної</w:t>
      </w:r>
      <w:r w:rsidRPr="00226C90">
        <w:rPr>
          <w:spacing w:val="-19"/>
          <w:sz w:val="28"/>
          <w:lang w:val="ru-RU"/>
        </w:rPr>
        <w:t xml:space="preserve"> </w:t>
      </w:r>
      <w:r w:rsidRPr="00226C90">
        <w:rPr>
          <w:sz w:val="28"/>
          <w:lang w:val="ru-RU"/>
        </w:rPr>
        <w:t>системи;</w:t>
      </w:r>
    </w:p>
    <w:p w:rsidR="0085302A" w:rsidRPr="00226C90" w:rsidRDefault="00942E2A">
      <w:pPr>
        <w:pStyle w:val="a4"/>
        <w:numPr>
          <w:ilvl w:val="0"/>
          <w:numId w:val="9"/>
        </w:numPr>
        <w:tabs>
          <w:tab w:val="left" w:pos="1350"/>
        </w:tabs>
        <w:spacing w:line="360" w:lineRule="auto"/>
        <w:ind w:right="275" w:firstLine="708"/>
        <w:rPr>
          <w:sz w:val="28"/>
          <w:lang w:val="ru-RU"/>
        </w:rPr>
      </w:pPr>
      <w:r w:rsidRPr="00226C90">
        <w:rPr>
          <w:sz w:val="28"/>
          <w:lang w:val="ru-RU"/>
        </w:rPr>
        <w:t>економічні та прогнозні розрахунки ефективності реалізації запропонованих аудиторо</w:t>
      </w:r>
      <w:r w:rsidRPr="00226C90">
        <w:rPr>
          <w:sz w:val="28"/>
          <w:lang w:val="ru-RU"/>
        </w:rPr>
        <w:t>м заходів, спрямованих на поліпшення досліджуваної</w:t>
      </w:r>
      <w:r w:rsidRPr="00226C90">
        <w:rPr>
          <w:spacing w:val="-3"/>
          <w:sz w:val="28"/>
          <w:lang w:val="ru-RU"/>
        </w:rPr>
        <w:t xml:space="preserve"> </w:t>
      </w:r>
      <w:r w:rsidRPr="00226C90">
        <w:rPr>
          <w:sz w:val="28"/>
          <w:lang w:val="ru-RU"/>
        </w:rPr>
        <w:t>системи;</w:t>
      </w:r>
    </w:p>
    <w:p w:rsidR="0085302A" w:rsidRPr="00226C90" w:rsidRDefault="00942E2A">
      <w:pPr>
        <w:pStyle w:val="a4"/>
        <w:numPr>
          <w:ilvl w:val="0"/>
          <w:numId w:val="7"/>
        </w:numPr>
        <w:tabs>
          <w:tab w:val="left" w:pos="1493"/>
        </w:tabs>
        <w:spacing w:line="360" w:lineRule="auto"/>
        <w:ind w:right="269" w:firstLine="708"/>
        <w:jc w:val="both"/>
        <w:rPr>
          <w:sz w:val="28"/>
          <w:lang w:val="ru-RU"/>
        </w:rPr>
      </w:pPr>
      <w:r w:rsidRPr="00226C90">
        <w:rPr>
          <w:sz w:val="28"/>
          <w:lang w:val="ru-RU"/>
        </w:rPr>
        <w:t>визначити нетипові коливання за ключовими показниками ефективності, що з позиції внутрішнього аудиту шахрайства слід розглядати як ймовірні факти</w:t>
      </w:r>
      <w:r w:rsidRPr="00226C90">
        <w:rPr>
          <w:spacing w:val="1"/>
          <w:sz w:val="28"/>
          <w:lang w:val="ru-RU"/>
        </w:rPr>
        <w:t xml:space="preserve"> </w:t>
      </w:r>
      <w:r w:rsidRPr="00226C90">
        <w:rPr>
          <w:sz w:val="28"/>
          <w:lang w:val="ru-RU"/>
        </w:rPr>
        <w:t>шахрайства;</w:t>
      </w:r>
    </w:p>
    <w:p w:rsidR="0085302A" w:rsidRPr="00226C90" w:rsidRDefault="00942E2A">
      <w:pPr>
        <w:pStyle w:val="a4"/>
        <w:numPr>
          <w:ilvl w:val="0"/>
          <w:numId w:val="7"/>
        </w:numPr>
        <w:tabs>
          <w:tab w:val="left" w:pos="1306"/>
        </w:tabs>
        <w:spacing w:before="1" w:line="360" w:lineRule="auto"/>
        <w:ind w:right="268" w:firstLine="708"/>
        <w:jc w:val="both"/>
        <w:rPr>
          <w:sz w:val="28"/>
          <w:lang w:val="ru-RU"/>
        </w:rPr>
      </w:pPr>
      <w:r w:rsidRPr="00226C90">
        <w:rPr>
          <w:sz w:val="28"/>
          <w:lang w:val="ru-RU"/>
        </w:rPr>
        <w:t>розкрити логічні та функціональні зв’язки між різними елементами системи корпоративного управління, що дозволять визначити пріоритетні напрями та об’єкти, які є найбільш схильними до</w:t>
      </w:r>
      <w:r w:rsidRPr="00226C90">
        <w:rPr>
          <w:spacing w:val="-10"/>
          <w:sz w:val="28"/>
          <w:lang w:val="ru-RU"/>
        </w:rPr>
        <w:t xml:space="preserve"> </w:t>
      </w:r>
      <w:r w:rsidRPr="00226C90">
        <w:rPr>
          <w:sz w:val="28"/>
          <w:lang w:val="ru-RU"/>
        </w:rPr>
        <w:t>шахрайства.</w:t>
      </w:r>
    </w:p>
    <w:p w:rsidR="0085302A" w:rsidRPr="00226C90" w:rsidRDefault="0085302A">
      <w:pPr>
        <w:spacing w:line="360" w:lineRule="auto"/>
        <w:jc w:val="both"/>
        <w:rPr>
          <w:sz w:val="28"/>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6"/>
        <w:rPr>
          <w:lang w:val="ru-RU"/>
        </w:rPr>
      </w:pPr>
      <w:r w:rsidRPr="00226C90">
        <w:rPr>
          <w:lang w:val="ru-RU"/>
        </w:rPr>
        <w:lastRenderedPageBreak/>
        <w:t>Слід зазначити, що комп’ютерні методи внутр</w:t>
      </w:r>
      <w:r w:rsidRPr="00226C90">
        <w:rPr>
          <w:lang w:val="ru-RU"/>
        </w:rPr>
        <w:t>ішнього аудиту шахрайства повинні базуватися на чітко визначених алгоритмах реалізації аудиторських процедур за умов їх інтеграції до корпоративної системи управління акціонерним товариством.</w:t>
      </w:r>
    </w:p>
    <w:p w:rsidR="0085302A" w:rsidRDefault="00942E2A">
      <w:pPr>
        <w:pStyle w:val="a3"/>
        <w:spacing w:before="1" w:line="360" w:lineRule="auto"/>
        <w:ind w:right="268"/>
      </w:pPr>
      <w:r w:rsidRPr="00226C90">
        <w:rPr>
          <w:lang w:val="ru-RU"/>
        </w:rPr>
        <w:t xml:space="preserve">З метою удосконалення процесу протидії шахрайству в акціонерних </w:t>
      </w:r>
      <w:r w:rsidRPr="00226C90">
        <w:rPr>
          <w:lang w:val="ru-RU"/>
        </w:rPr>
        <w:t xml:space="preserve">товариствах за умови застосування комп’ютерних інформаційних систем рекомендуємо інтегрувати до КІС товариства розроблену модель внутрішнього аудиту в умовах комп’ютерної обробки даних (рис. 3.2). </w:t>
      </w:r>
      <w:r>
        <w:t>Це дозволить внутрішнім аудиторам вирішувати завдання, спря</w:t>
      </w:r>
      <w:r>
        <w:t>мовані на:</w:t>
      </w:r>
    </w:p>
    <w:p w:rsidR="0085302A" w:rsidRPr="00226C90" w:rsidRDefault="00942E2A">
      <w:pPr>
        <w:pStyle w:val="a4"/>
        <w:numPr>
          <w:ilvl w:val="0"/>
          <w:numId w:val="9"/>
        </w:numPr>
        <w:tabs>
          <w:tab w:val="left" w:pos="1138"/>
        </w:tabs>
        <w:spacing w:before="2" w:line="360" w:lineRule="auto"/>
        <w:ind w:right="272" w:firstLine="708"/>
        <w:rPr>
          <w:sz w:val="28"/>
          <w:lang w:val="ru-RU"/>
        </w:rPr>
      </w:pPr>
      <w:r w:rsidRPr="00226C90">
        <w:rPr>
          <w:sz w:val="28"/>
          <w:lang w:val="ru-RU"/>
        </w:rPr>
        <w:t>внутрішній аудит комп’ютерної, програмної та інформаційної безпеки систем управління</w:t>
      </w:r>
      <w:r w:rsidRPr="00226C90">
        <w:rPr>
          <w:spacing w:val="-1"/>
          <w:sz w:val="28"/>
          <w:lang w:val="ru-RU"/>
        </w:rPr>
        <w:t xml:space="preserve"> </w:t>
      </w:r>
      <w:r w:rsidRPr="00226C90">
        <w:rPr>
          <w:sz w:val="28"/>
          <w:lang w:val="ru-RU"/>
        </w:rPr>
        <w:t>товариством;</w:t>
      </w:r>
    </w:p>
    <w:p w:rsidR="0085302A" w:rsidRPr="00226C90" w:rsidRDefault="00942E2A">
      <w:pPr>
        <w:pStyle w:val="a4"/>
        <w:numPr>
          <w:ilvl w:val="0"/>
          <w:numId w:val="9"/>
        </w:numPr>
        <w:tabs>
          <w:tab w:val="left" w:pos="1155"/>
        </w:tabs>
        <w:spacing w:line="360" w:lineRule="auto"/>
        <w:ind w:right="267" w:firstLine="708"/>
        <w:rPr>
          <w:sz w:val="28"/>
          <w:lang w:val="ru-RU"/>
        </w:rPr>
      </w:pPr>
      <w:r w:rsidRPr="00226C90">
        <w:rPr>
          <w:sz w:val="28"/>
          <w:lang w:val="ru-RU"/>
        </w:rPr>
        <w:t>застосування розглянутих в аудиторській практиці методів, процедур та алгоритмів, що рекомендовано використовувати в автоматизованих інформаційно-а</w:t>
      </w:r>
      <w:r w:rsidRPr="00226C90">
        <w:rPr>
          <w:sz w:val="28"/>
          <w:lang w:val="ru-RU"/>
        </w:rPr>
        <w:t>налітичних системах внутрішнього аудиту для контролю, аналізу та оцінки в он-лайн режимі системи збалансованих показників діяльності товариства;</w:t>
      </w:r>
    </w:p>
    <w:p w:rsidR="0085302A" w:rsidRPr="00226C90" w:rsidRDefault="00942E2A">
      <w:pPr>
        <w:pStyle w:val="a4"/>
        <w:numPr>
          <w:ilvl w:val="0"/>
          <w:numId w:val="9"/>
        </w:numPr>
        <w:tabs>
          <w:tab w:val="left" w:pos="1208"/>
        </w:tabs>
        <w:spacing w:line="360" w:lineRule="auto"/>
        <w:ind w:right="268" w:firstLine="708"/>
        <w:rPr>
          <w:sz w:val="28"/>
          <w:lang w:val="ru-RU"/>
        </w:rPr>
      </w:pPr>
      <w:r w:rsidRPr="00226C90">
        <w:rPr>
          <w:sz w:val="28"/>
          <w:lang w:val="ru-RU"/>
        </w:rPr>
        <w:t>визначення чинників, що призводять до відхилень показників або зловживань серед управлінського</w:t>
      </w:r>
      <w:r w:rsidRPr="00226C90">
        <w:rPr>
          <w:spacing w:val="-1"/>
          <w:sz w:val="28"/>
          <w:lang w:val="ru-RU"/>
        </w:rPr>
        <w:t xml:space="preserve"> </w:t>
      </w:r>
      <w:r w:rsidRPr="00226C90">
        <w:rPr>
          <w:sz w:val="28"/>
          <w:lang w:val="ru-RU"/>
        </w:rPr>
        <w:t>персоналу;</w:t>
      </w:r>
    </w:p>
    <w:p w:rsidR="0085302A" w:rsidRPr="00226C90" w:rsidRDefault="00942E2A">
      <w:pPr>
        <w:pStyle w:val="a4"/>
        <w:numPr>
          <w:ilvl w:val="0"/>
          <w:numId w:val="9"/>
        </w:numPr>
        <w:tabs>
          <w:tab w:val="left" w:pos="1278"/>
        </w:tabs>
        <w:spacing w:before="1" w:line="360" w:lineRule="auto"/>
        <w:ind w:right="273" w:firstLine="708"/>
        <w:rPr>
          <w:sz w:val="28"/>
          <w:lang w:val="ru-RU"/>
        </w:rPr>
      </w:pPr>
      <w:r w:rsidRPr="00226C90">
        <w:rPr>
          <w:sz w:val="28"/>
          <w:lang w:val="ru-RU"/>
        </w:rPr>
        <w:t xml:space="preserve">збір </w:t>
      </w:r>
      <w:r w:rsidRPr="00226C90">
        <w:rPr>
          <w:sz w:val="28"/>
          <w:lang w:val="ru-RU"/>
        </w:rPr>
        <w:t>аудиторських доказів з метою формування аудиторського судження про наявні факти шахрайства та зловживання в акціонерному товаристві;</w:t>
      </w:r>
    </w:p>
    <w:p w:rsidR="0085302A" w:rsidRPr="00226C90" w:rsidRDefault="00942E2A">
      <w:pPr>
        <w:pStyle w:val="a4"/>
        <w:numPr>
          <w:ilvl w:val="0"/>
          <w:numId w:val="9"/>
        </w:numPr>
        <w:tabs>
          <w:tab w:val="left" w:pos="1177"/>
        </w:tabs>
        <w:spacing w:line="362" w:lineRule="auto"/>
        <w:ind w:right="266" w:firstLine="708"/>
        <w:rPr>
          <w:sz w:val="28"/>
          <w:lang w:val="ru-RU"/>
        </w:rPr>
      </w:pPr>
      <w:r w:rsidRPr="00226C90">
        <w:rPr>
          <w:sz w:val="28"/>
          <w:lang w:val="ru-RU"/>
        </w:rPr>
        <w:t>розробку проекту рішення щодо усунення потенційних або наявних фактів шахрайства з акціонерним</w:t>
      </w:r>
      <w:r w:rsidRPr="00226C90">
        <w:rPr>
          <w:spacing w:val="-7"/>
          <w:sz w:val="28"/>
          <w:lang w:val="ru-RU"/>
        </w:rPr>
        <w:t xml:space="preserve"> </w:t>
      </w:r>
      <w:r w:rsidRPr="00226C90">
        <w:rPr>
          <w:sz w:val="28"/>
          <w:lang w:val="ru-RU"/>
        </w:rPr>
        <w:t>капіталом;</w:t>
      </w:r>
    </w:p>
    <w:p w:rsidR="0085302A" w:rsidRPr="00226C90" w:rsidRDefault="00942E2A">
      <w:pPr>
        <w:pStyle w:val="a4"/>
        <w:numPr>
          <w:ilvl w:val="0"/>
          <w:numId w:val="9"/>
        </w:numPr>
        <w:tabs>
          <w:tab w:val="left" w:pos="1261"/>
        </w:tabs>
        <w:spacing w:line="360" w:lineRule="auto"/>
        <w:ind w:right="268" w:firstLine="708"/>
        <w:rPr>
          <w:sz w:val="28"/>
          <w:lang w:val="ru-RU"/>
        </w:rPr>
      </w:pPr>
      <w:r w:rsidRPr="00226C90">
        <w:rPr>
          <w:sz w:val="28"/>
          <w:lang w:val="ru-RU"/>
        </w:rPr>
        <w:t>визначення сильних і слабких місць в системі корпоративного управління товариством в умовах</w:t>
      </w:r>
      <w:r w:rsidRPr="00226C90">
        <w:rPr>
          <w:spacing w:val="-3"/>
          <w:sz w:val="28"/>
          <w:lang w:val="ru-RU"/>
        </w:rPr>
        <w:t xml:space="preserve"> </w:t>
      </w:r>
      <w:r w:rsidRPr="00226C90">
        <w:rPr>
          <w:sz w:val="28"/>
          <w:lang w:val="ru-RU"/>
        </w:rPr>
        <w:t>КОД.</w:t>
      </w:r>
    </w:p>
    <w:p w:rsidR="0085302A" w:rsidRPr="00226C90" w:rsidRDefault="00942E2A">
      <w:pPr>
        <w:pStyle w:val="a3"/>
        <w:spacing w:line="360" w:lineRule="auto"/>
        <w:ind w:right="269"/>
        <w:rPr>
          <w:lang w:val="ru-RU"/>
        </w:rPr>
      </w:pPr>
      <w:r w:rsidRPr="00226C90">
        <w:rPr>
          <w:lang w:val="ru-RU"/>
        </w:rPr>
        <w:t>Використання на практиці запропонованого підходу до реалізації моделі процесу внутрішнього аудиту в умовах комп’ютерної обробки даних дозволить внутрішнім ауди</w:t>
      </w:r>
      <w:r w:rsidRPr="00226C90">
        <w:rPr>
          <w:lang w:val="ru-RU"/>
        </w:rPr>
        <w:t>торам:</w:t>
      </w:r>
    </w:p>
    <w:p w:rsidR="0085302A" w:rsidRPr="00226C90" w:rsidRDefault="00942E2A">
      <w:pPr>
        <w:pStyle w:val="a4"/>
        <w:numPr>
          <w:ilvl w:val="0"/>
          <w:numId w:val="6"/>
        </w:numPr>
        <w:tabs>
          <w:tab w:val="left" w:pos="1275"/>
        </w:tabs>
        <w:ind w:firstLine="708"/>
        <w:rPr>
          <w:sz w:val="28"/>
          <w:lang w:val="ru-RU"/>
        </w:rPr>
      </w:pPr>
      <w:r w:rsidRPr="00226C90">
        <w:rPr>
          <w:sz w:val="28"/>
          <w:lang w:val="ru-RU"/>
        </w:rPr>
        <w:t>підвищити ефективність внутрішнього аудиту шахрайства в</w:t>
      </w:r>
      <w:r w:rsidRPr="00226C90">
        <w:rPr>
          <w:spacing w:val="-15"/>
          <w:sz w:val="28"/>
          <w:lang w:val="ru-RU"/>
        </w:rPr>
        <w:t xml:space="preserve"> </w:t>
      </w:r>
      <w:r w:rsidRPr="00226C90">
        <w:rPr>
          <w:sz w:val="28"/>
          <w:lang w:val="ru-RU"/>
        </w:rPr>
        <w:t>КІС;</w:t>
      </w:r>
    </w:p>
    <w:p w:rsidR="0085302A" w:rsidRPr="00226C90" w:rsidRDefault="0085302A">
      <w:pPr>
        <w:rPr>
          <w:sz w:val="28"/>
          <w:lang w:val="ru-RU"/>
        </w:rPr>
        <w:sectPr w:rsidR="0085302A" w:rsidRPr="00226C90">
          <w:pgSz w:w="11910" w:h="16840"/>
          <w:pgMar w:top="960" w:right="580" w:bottom="280" w:left="1440" w:header="713" w:footer="0" w:gutter="0"/>
          <w:cols w:space="720"/>
        </w:sectPr>
      </w:pPr>
    </w:p>
    <w:p w:rsidR="0085302A" w:rsidRPr="00226C90" w:rsidRDefault="00942E2A">
      <w:pPr>
        <w:pStyle w:val="a4"/>
        <w:numPr>
          <w:ilvl w:val="0"/>
          <w:numId w:val="6"/>
        </w:numPr>
        <w:tabs>
          <w:tab w:val="left" w:pos="1352"/>
        </w:tabs>
        <w:spacing w:before="147" w:line="362" w:lineRule="auto"/>
        <w:ind w:right="267" w:firstLine="708"/>
        <w:jc w:val="both"/>
        <w:rPr>
          <w:sz w:val="28"/>
          <w:lang w:val="ru-RU"/>
        </w:rPr>
      </w:pPr>
      <w:r w:rsidRPr="00226C90">
        <w:rPr>
          <w:sz w:val="28"/>
          <w:lang w:val="ru-RU"/>
        </w:rPr>
        <w:lastRenderedPageBreak/>
        <w:t>здійснювати моніторинг та оперативне реагування на відхилення ключових показників ефективності</w:t>
      </w:r>
      <w:r w:rsidRPr="00226C90">
        <w:rPr>
          <w:spacing w:val="-2"/>
          <w:sz w:val="28"/>
          <w:lang w:val="ru-RU"/>
        </w:rPr>
        <w:t xml:space="preserve"> </w:t>
      </w:r>
      <w:r w:rsidRPr="00226C90">
        <w:rPr>
          <w:sz w:val="28"/>
          <w:lang w:val="ru-RU"/>
        </w:rPr>
        <w:t>товариства;</w:t>
      </w:r>
    </w:p>
    <w:p w:rsidR="0085302A" w:rsidRPr="00226C90" w:rsidRDefault="00942E2A">
      <w:pPr>
        <w:pStyle w:val="a4"/>
        <w:numPr>
          <w:ilvl w:val="0"/>
          <w:numId w:val="6"/>
        </w:numPr>
        <w:tabs>
          <w:tab w:val="left" w:pos="1275"/>
        </w:tabs>
        <w:spacing w:line="317" w:lineRule="exact"/>
        <w:ind w:firstLine="708"/>
        <w:rPr>
          <w:sz w:val="28"/>
          <w:lang w:val="ru-RU"/>
        </w:rPr>
      </w:pPr>
      <w:r w:rsidRPr="00226C90">
        <w:rPr>
          <w:sz w:val="28"/>
          <w:lang w:val="ru-RU"/>
        </w:rPr>
        <w:t>проводити комплексний аналіз ефективності діяльності</w:t>
      </w:r>
      <w:r w:rsidRPr="00226C90">
        <w:rPr>
          <w:spacing w:val="-12"/>
          <w:sz w:val="28"/>
          <w:lang w:val="ru-RU"/>
        </w:rPr>
        <w:t xml:space="preserve"> </w:t>
      </w:r>
      <w:r w:rsidRPr="00226C90">
        <w:rPr>
          <w:sz w:val="28"/>
          <w:lang w:val="ru-RU"/>
        </w:rPr>
        <w:t>товариства;</w:t>
      </w:r>
    </w:p>
    <w:p w:rsidR="0085302A" w:rsidRPr="00226C90" w:rsidRDefault="00942E2A">
      <w:pPr>
        <w:pStyle w:val="a4"/>
        <w:numPr>
          <w:ilvl w:val="0"/>
          <w:numId w:val="6"/>
        </w:numPr>
        <w:tabs>
          <w:tab w:val="left" w:pos="1414"/>
        </w:tabs>
        <w:spacing w:before="161" w:line="360" w:lineRule="auto"/>
        <w:ind w:right="266" w:firstLine="708"/>
        <w:jc w:val="both"/>
        <w:rPr>
          <w:sz w:val="28"/>
          <w:lang w:val="ru-RU"/>
        </w:rPr>
      </w:pPr>
      <w:r w:rsidRPr="00226C90">
        <w:rPr>
          <w:sz w:val="28"/>
          <w:lang w:val="ru-RU"/>
        </w:rPr>
        <w:t>нівелювати ризики шахрайства з активами та зобов’язаннями товариства;</w:t>
      </w:r>
    </w:p>
    <w:p w:rsidR="0085302A" w:rsidRPr="00226C90" w:rsidRDefault="00942E2A">
      <w:pPr>
        <w:pStyle w:val="a4"/>
        <w:numPr>
          <w:ilvl w:val="0"/>
          <w:numId w:val="6"/>
        </w:numPr>
        <w:tabs>
          <w:tab w:val="left" w:pos="1522"/>
        </w:tabs>
        <w:spacing w:before="1" w:line="360" w:lineRule="auto"/>
        <w:ind w:right="267" w:firstLine="708"/>
        <w:jc w:val="both"/>
        <w:rPr>
          <w:sz w:val="28"/>
          <w:lang w:val="ru-RU"/>
        </w:rPr>
      </w:pPr>
      <w:r w:rsidRPr="00226C90">
        <w:rPr>
          <w:sz w:val="28"/>
          <w:lang w:val="ru-RU"/>
        </w:rPr>
        <w:t>попередити фальсифікацію фінансової звітності та даних бухгалтерського обліку;</w:t>
      </w:r>
    </w:p>
    <w:p w:rsidR="0085302A" w:rsidRPr="00226C90" w:rsidRDefault="00942E2A">
      <w:pPr>
        <w:pStyle w:val="a4"/>
        <w:numPr>
          <w:ilvl w:val="0"/>
          <w:numId w:val="6"/>
        </w:numPr>
        <w:tabs>
          <w:tab w:val="left" w:pos="1339"/>
        </w:tabs>
        <w:spacing w:line="360" w:lineRule="auto"/>
        <w:ind w:right="267" w:firstLine="708"/>
        <w:jc w:val="both"/>
        <w:rPr>
          <w:sz w:val="28"/>
          <w:lang w:val="ru-RU"/>
        </w:rPr>
      </w:pPr>
      <w:r w:rsidRPr="00226C90">
        <w:rPr>
          <w:sz w:val="28"/>
          <w:lang w:val="ru-RU"/>
        </w:rPr>
        <w:t>здійснювати моніторинг та контроль за процесом КОД на різних ланках системи корпоративного упра</w:t>
      </w:r>
      <w:r w:rsidRPr="00226C90">
        <w:rPr>
          <w:sz w:val="28"/>
          <w:lang w:val="ru-RU"/>
        </w:rPr>
        <w:t>вління, що дозволить  нівелювати ризики шахрайства серед управлінського персоналу</w:t>
      </w:r>
      <w:r w:rsidRPr="00226C90">
        <w:rPr>
          <w:spacing w:val="-11"/>
          <w:sz w:val="28"/>
          <w:lang w:val="ru-RU"/>
        </w:rPr>
        <w:t xml:space="preserve"> </w:t>
      </w:r>
      <w:r w:rsidRPr="00226C90">
        <w:rPr>
          <w:sz w:val="28"/>
          <w:lang w:val="ru-RU"/>
        </w:rPr>
        <w:t>товариства.</w:t>
      </w:r>
    </w:p>
    <w:p w:rsidR="0085302A" w:rsidRPr="00226C90" w:rsidRDefault="00942E2A">
      <w:pPr>
        <w:pStyle w:val="a3"/>
        <w:spacing w:line="360" w:lineRule="auto"/>
        <w:ind w:right="266"/>
        <w:rPr>
          <w:lang w:val="ru-RU"/>
        </w:rPr>
      </w:pPr>
      <w:r w:rsidRPr="00226C90">
        <w:rPr>
          <w:lang w:val="ru-RU"/>
        </w:rPr>
        <w:t>Підводячи підсумок, слід зазначити, що внутрішній аудит є ключовим елементом в системі корпоративного управління, що дозволяє за умов комплексного запровадження п</w:t>
      </w:r>
      <w:r w:rsidRPr="00226C90">
        <w:rPr>
          <w:lang w:val="ru-RU"/>
        </w:rPr>
        <w:t>равових та комп’ютерних методів застосовувати ефективні методи (засоби) протидії шахрайству та проводити його профілактику як серед суб’єктів корпоративних правовідносин, так і серед зовнішніх агентів загроз.</w:t>
      </w:r>
    </w:p>
    <w:p w:rsidR="0085302A" w:rsidRPr="00226C90" w:rsidRDefault="00942E2A">
      <w:pPr>
        <w:pStyle w:val="a3"/>
        <w:spacing w:line="360" w:lineRule="auto"/>
        <w:ind w:right="265"/>
        <w:rPr>
          <w:lang w:val="ru-RU"/>
        </w:rPr>
      </w:pPr>
      <w:r w:rsidRPr="00226C90">
        <w:rPr>
          <w:lang w:val="ru-RU"/>
        </w:rPr>
        <w:t>Використання комп’ютерних методів в процесі проведення внутрішнього аудиту є ефективним тільки у разі наявності в товаристві корпоративних інформаційних систем управління, до складу яких входить спеціалізоване бухгалтерське і аудиторське програмне забезпеч</w:t>
      </w:r>
      <w:r w:rsidRPr="00226C90">
        <w:rPr>
          <w:lang w:val="ru-RU"/>
        </w:rPr>
        <w:t>ення, що дозволяє здійснювати комп’ютерну обробку даних (КОД), тестування програмних модулів та алгоритмів програмних модулів. В усіх інших випадках комп’ютерні методи виявлення шахрайства та протидії (боротьби) є недоцільними, а в деяких випадках неможлив</w:t>
      </w:r>
      <w:r w:rsidRPr="00226C90">
        <w:rPr>
          <w:lang w:val="ru-RU"/>
        </w:rPr>
        <w:t>ими або економічно нераціональними внаслідок збільшення термінів перевірки та зниження загальної ефективності проведення внутрішнього аудиту в умовах КОД.</w:t>
      </w:r>
    </w:p>
    <w:p w:rsidR="0085302A" w:rsidRPr="00226C90" w:rsidRDefault="00942E2A">
      <w:pPr>
        <w:pStyle w:val="a3"/>
        <w:spacing w:before="2" w:line="360" w:lineRule="auto"/>
        <w:ind w:right="270"/>
        <w:rPr>
          <w:lang w:val="ru-RU"/>
        </w:rPr>
      </w:pPr>
      <w:r w:rsidRPr="00226C90">
        <w:rPr>
          <w:lang w:val="ru-RU"/>
        </w:rPr>
        <w:t xml:space="preserve">Реалізація запропонованих в комп’ютерній моделі внутрішнього  аудиту методів та процедур, визначають </w:t>
      </w:r>
      <w:r w:rsidRPr="00226C90">
        <w:rPr>
          <w:lang w:val="ru-RU"/>
        </w:rPr>
        <w:t>подальший розвиток у дослідженні аудиторських процедур, які доцільно застосовувати в КІС з метою своєчасного виявлення ознак</w:t>
      </w:r>
      <w:r w:rsidRPr="00226C90">
        <w:rPr>
          <w:spacing w:val="-3"/>
          <w:lang w:val="ru-RU"/>
        </w:rPr>
        <w:t xml:space="preserve"> </w:t>
      </w:r>
      <w:r w:rsidRPr="00226C90">
        <w:rPr>
          <w:lang w:val="ru-RU"/>
        </w:rPr>
        <w:t>кібершахрайства.</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Heading1"/>
        <w:numPr>
          <w:ilvl w:val="1"/>
          <w:numId w:val="11"/>
        </w:numPr>
        <w:tabs>
          <w:tab w:val="left" w:pos="1463"/>
        </w:tabs>
        <w:spacing w:before="152"/>
        <w:ind w:left="1462" w:hanging="492"/>
        <w:rPr>
          <w:lang w:val="ru-RU"/>
        </w:rPr>
      </w:pPr>
      <w:r w:rsidRPr="00226C90">
        <w:rPr>
          <w:lang w:val="ru-RU"/>
        </w:rPr>
        <w:lastRenderedPageBreak/>
        <w:t>Аудит наявності та руху основних</w:t>
      </w:r>
      <w:r w:rsidRPr="00226C90">
        <w:rPr>
          <w:spacing w:val="-1"/>
          <w:lang w:val="ru-RU"/>
        </w:rPr>
        <w:t xml:space="preserve"> </w:t>
      </w:r>
      <w:r w:rsidRPr="00226C90">
        <w:rPr>
          <w:lang w:val="ru-RU"/>
        </w:rPr>
        <w:t>засобів</w:t>
      </w:r>
    </w:p>
    <w:p w:rsidR="0085302A" w:rsidRPr="00226C90" w:rsidRDefault="0085302A">
      <w:pPr>
        <w:pStyle w:val="a3"/>
        <w:ind w:left="0" w:firstLine="0"/>
        <w:jc w:val="left"/>
        <w:rPr>
          <w:b/>
          <w:sz w:val="30"/>
          <w:lang w:val="ru-RU"/>
        </w:rPr>
      </w:pPr>
    </w:p>
    <w:p w:rsidR="0085302A" w:rsidRPr="00226C90" w:rsidRDefault="0085302A">
      <w:pPr>
        <w:pStyle w:val="a3"/>
        <w:spacing w:before="8"/>
        <w:ind w:left="0" w:firstLine="0"/>
        <w:jc w:val="left"/>
        <w:rPr>
          <w:b/>
          <w:sz w:val="25"/>
          <w:lang w:val="ru-RU"/>
        </w:rPr>
      </w:pPr>
    </w:p>
    <w:p w:rsidR="0085302A" w:rsidRPr="00226C90" w:rsidRDefault="00942E2A">
      <w:pPr>
        <w:pStyle w:val="a3"/>
        <w:spacing w:line="360" w:lineRule="auto"/>
        <w:ind w:right="274"/>
        <w:rPr>
          <w:lang w:val="ru-RU"/>
        </w:rPr>
      </w:pPr>
      <w:r w:rsidRPr="00226C90">
        <w:rPr>
          <w:lang w:val="ru-RU"/>
        </w:rPr>
        <w:t>Основними методами, що використовуються при аудиті ос</w:t>
      </w:r>
      <w:r w:rsidRPr="00226C90">
        <w:rPr>
          <w:lang w:val="ru-RU"/>
        </w:rPr>
        <w:t>новних засобів є опитування, фактична перевірка, перерахунок, документальна перевірка, вибіркове дослідження.</w:t>
      </w:r>
    </w:p>
    <w:p w:rsidR="0085302A" w:rsidRPr="00226C90" w:rsidRDefault="00942E2A">
      <w:pPr>
        <w:pStyle w:val="a3"/>
        <w:spacing w:before="1" w:line="360" w:lineRule="auto"/>
        <w:ind w:right="265"/>
        <w:rPr>
          <w:lang w:val="ru-RU"/>
        </w:rPr>
      </w:pPr>
      <w:r w:rsidRPr="00226C90">
        <w:rPr>
          <w:lang w:val="ru-RU"/>
        </w:rPr>
        <w:t>Опитування керівництва підприємства-клієнта може спонукати аудитора до здійснення додаткових аудиторських процедур і застосування інших методів, о</w:t>
      </w:r>
      <w:r w:rsidRPr="00226C90">
        <w:rPr>
          <w:lang w:val="ru-RU"/>
        </w:rPr>
        <w:t>скільки може виникнути необхідність отримати дані щодо прогнозних угод, планів продажу основних засобів, наявності застав або претензій, судових позовів. Для забезпечення повноти отримання інформації аудитору треба окремим аркушем повідомити керівництву пі</w:t>
      </w:r>
      <w:r w:rsidRPr="00226C90">
        <w:rPr>
          <w:lang w:val="ru-RU"/>
        </w:rPr>
        <w:t>дприємства – клієнта про перелік питань і документів, які йому необхідно отримати для об’єктивної перевірки обліку основних засобів за звітний період.</w:t>
      </w:r>
    </w:p>
    <w:p w:rsidR="0085302A" w:rsidRPr="00226C90" w:rsidRDefault="00942E2A">
      <w:pPr>
        <w:pStyle w:val="a3"/>
        <w:spacing w:before="1" w:line="360" w:lineRule="auto"/>
        <w:ind w:right="266"/>
        <w:rPr>
          <w:lang w:val="ru-RU"/>
        </w:rPr>
      </w:pPr>
      <w:r w:rsidRPr="00226C90">
        <w:rPr>
          <w:lang w:val="ru-RU"/>
        </w:rPr>
        <w:t>У процесі опитування або документальної перевірки аудитору важливо з’ясувати облікову політику відносно о</w:t>
      </w:r>
      <w:r w:rsidRPr="00226C90">
        <w:rPr>
          <w:lang w:val="ru-RU"/>
        </w:rPr>
        <w:t>сновних засобів, методи нарахування амортизації й постійність їх застосування у звітному періоді; з’ясувати, чи були зміни облікової політики й методів нарахування амортизації; дослідити наявність необхідних пояснень у примітках до звітності. Слід також от</w:t>
      </w:r>
      <w:r w:rsidRPr="00226C90">
        <w:rPr>
          <w:lang w:val="ru-RU"/>
        </w:rPr>
        <w:t>римати дані про основні засоби, передані й отримані в оренду, вивчити умови орендних угод; з’ясувати питання, чи відповідає облік орендованих об’єктів цим угодам (операційна або фінансова оренда); проконтролювати правильність визначення орендної плати за о</w:t>
      </w:r>
      <w:r w:rsidRPr="00226C90">
        <w:rPr>
          <w:lang w:val="ru-RU"/>
        </w:rPr>
        <w:t>сновні засоби й відповідне її віднесення на доходи чи витрати в орендодавця або</w:t>
      </w:r>
      <w:r w:rsidRPr="00226C90">
        <w:rPr>
          <w:spacing w:val="-13"/>
          <w:lang w:val="ru-RU"/>
        </w:rPr>
        <w:t xml:space="preserve"> </w:t>
      </w:r>
      <w:r w:rsidRPr="00226C90">
        <w:rPr>
          <w:lang w:val="ru-RU"/>
        </w:rPr>
        <w:t>орендаря.</w:t>
      </w:r>
    </w:p>
    <w:p w:rsidR="0085302A" w:rsidRPr="00226C90" w:rsidRDefault="00942E2A">
      <w:pPr>
        <w:pStyle w:val="a3"/>
        <w:spacing w:line="360" w:lineRule="auto"/>
        <w:ind w:right="266"/>
        <w:rPr>
          <w:lang w:val="ru-RU"/>
        </w:rPr>
      </w:pPr>
      <w:r w:rsidRPr="00226C90">
        <w:rPr>
          <w:lang w:val="ru-RU"/>
        </w:rPr>
        <w:t>Оскільки перевірка аудитором обліку основних засобів є досить трудомістким процесом, потребує обробки великої кількості інформації, аудитор може застосувати вибіркове</w:t>
      </w:r>
      <w:r w:rsidRPr="00226C90">
        <w:rPr>
          <w:lang w:val="ru-RU"/>
        </w:rPr>
        <w:t xml:space="preserve"> дослідження при прийнятному рівні аудиторського ризику. На підготовчому етапі аудиторської перевірки, при загальному ознайомленні з суб’єктом господарювання, аудитор з’ясовує склад основних засобів, їх види, рівень забезпеченості підприємства</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tabs>
          <w:tab w:val="left" w:pos="1795"/>
          <w:tab w:val="left" w:pos="3175"/>
          <w:tab w:val="left" w:pos="4283"/>
          <w:tab w:val="left" w:pos="4721"/>
          <w:tab w:val="left" w:pos="5669"/>
          <w:tab w:val="left" w:pos="8166"/>
        </w:tabs>
        <w:spacing w:before="147" w:line="362" w:lineRule="auto"/>
        <w:ind w:right="270" w:firstLine="0"/>
        <w:jc w:val="left"/>
        <w:rPr>
          <w:lang w:val="ru-RU"/>
        </w:rPr>
      </w:pPr>
      <w:r w:rsidRPr="00226C90">
        <w:rPr>
          <w:lang w:val="ru-RU"/>
        </w:rPr>
        <w:lastRenderedPageBreak/>
        <w:t>основними</w:t>
      </w:r>
      <w:r w:rsidRPr="00226C90">
        <w:rPr>
          <w:lang w:val="ru-RU"/>
        </w:rPr>
        <w:tab/>
        <w:t>засобами,</w:t>
      </w:r>
      <w:r w:rsidRPr="00226C90">
        <w:rPr>
          <w:lang w:val="ru-RU"/>
        </w:rPr>
        <w:tab/>
        <w:t>ступінь</w:t>
      </w:r>
      <w:r w:rsidRPr="00226C90">
        <w:rPr>
          <w:lang w:val="ru-RU"/>
        </w:rPr>
        <w:tab/>
        <w:t>їх</w:t>
      </w:r>
      <w:r w:rsidRPr="00226C90">
        <w:rPr>
          <w:lang w:val="ru-RU"/>
        </w:rPr>
        <w:tab/>
        <w:t>зносу,</w:t>
      </w:r>
      <w:r w:rsidRPr="00226C90">
        <w:rPr>
          <w:lang w:val="ru-RU"/>
        </w:rPr>
        <w:tab/>
        <w:t>місцезнаходження,</w:t>
      </w:r>
      <w:r w:rsidRPr="00226C90">
        <w:rPr>
          <w:lang w:val="ru-RU"/>
        </w:rPr>
        <w:tab/>
      </w:r>
      <w:r w:rsidRPr="00226C90">
        <w:rPr>
          <w:spacing w:val="-1"/>
          <w:lang w:val="ru-RU"/>
        </w:rPr>
        <w:t xml:space="preserve">матеріальну </w:t>
      </w:r>
      <w:r w:rsidRPr="00226C90">
        <w:rPr>
          <w:lang w:val="ru-RU"/>
        </w:rPr>
        <w:t>відповідальність за них, їхні технічні</w:t>
      </w:r>
      <w:r w:rsidRPr="00226C90">
        <w:rPr>
          <w:spacing w:val="-6"/>
          <w:lang w:val="ru-RU"/>
        </w:rPr>
        <w:t xml:space="preserve"> </w:t>
      </w:r>
      <w:r w:rsidRPr="00226C90">
        <w:rPr>
          <w:lang w:val="ru-RU"/>
        </w:rPr>
        <w:t>характеристики.</w:t>
      </w:r>
    </w:p>
    <w:p w:rsidR="0085302A" w:rsidRPr="00226C90" w:rsidRDefault="00942E2A">
      <w:pPr>
        <w:pStyle w:val="a3"/>
        <w:spacing w:line="360" w:lineRule="auto"/>
        <w:ind w:right="266"/>
        <w:rPr>
          <w:lang w:val="ru-RU"/>
        </w:rPr>
      </w:pPr>
      <w:r w:rsidRPr="00226C90">
        <w:rPr>
          <w:lang w:val="ru-RU"/>
        </w:rPr>
        <w:t>Починаючи аудит основних засобів, треба визначити найбільш важливі його напрямки. У загальному вигляді їх можна по</w:t>
      </w:r>
      <w:r w:rsidRPr="00226C90">
        <w:rPr>
          <w:lang w:val="ru-RU"/>
        </w:rPr>
        <w:t>дати в вигляді схеми (рис. 3.3).</w:t>
      </w:r>
    </w:p>
    <w:p w:rsidR="0085302A" w:rsidRPr="00226C90" w:rsidRDefault="00942E2A">
      <w:pPr>
        <w:pStyle w:val="a3"/>
        <w:spacing w:before="6"/>
        <w:ind w:left="0" w:firstLine="0"/>
        <w:jc w:val="left"/>
        <w:rPr>
          <w:sz w:val="12"/>
          <w:lang w:val="ru-RU"/>
        </w:rPr>
      </w:pPr>
      <w:r>
        <w:rPr>
          <w:noProof/>
          <w:lang w:val="ru-RU" w:eastAsia="ru-RU" w:bidi="ar-SA"/>
        </w:rPr>
        <w:drawing>
          <wp:anchor distT="0" distB="0" distL="0" distR="0" simplePos="0" relativeHeight="268434815" behindDoc="1" locked="0" layoutInCell="1" allowOverlap="1">
            <wp:simplePos x="0" y="0"/>
            <wp:positionH relativeFrom="page">
              <wp:posOffset>1619654</wp:posOffset>
            </wp:positionH>
            <wp:positionV relativeFrom="paragraph">
              <wp:posOffset>116218</wp:posOffset>
            </wp:positionV>
            <wp:extent cx="4863688" cy="1884045"/>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1" cstate="print"/>
                    <a:stretch>
                      <a:fillRect/>
                    </a:stretch>
                  </pic:blipFill>
                  <pic:spPr>
                    <a:xfrm>
                      <a:off x="0" y="0"/>
                      <a:ext cx="4863688" cy="1884045"/>
                    </a:xfrm>
                    <a:prstGeom prst="rect">
                      <a:avLst/>
                    </a:prstGeom>
                  </pic:spPr>
                </pic:pic>
              </a:graphicData>
            </a:graphic>
          </wp:anchor>
        </w:drawing>
      </w:r>
    </w:p>
    <w:p w:rsidR="0085302A" w:rsidRPr="00226C90" w:rsidRDefault="00942E2A">
      <w:pPr>
        <w:pStyle w:val="Heading1"/>
        <w:spacing w:before="161"/>
        <w:ind w:left="2158"/>
        <w:rPr>
          <w:lang w:val="ru-RU"/>
        </w:rPr>
      </w:pPr>
      <w:r w:rsidRPr="00226C90">
        <w:rPr>
          <w:lang w:val="ru-RU"/>
        </w:rPr>
        <w:t>Рис. 3.3. Напрямки аудиту основних засобів</w:t>
      </w:r>
    </w:p>
    <w:p w:rsidR="0085302A" w:rsidRPr="00226C90" w:rsidRDefault="0085302A">
      <w:pPr>
        <w:pStyle w:val="a3"/>
        <w:ind w:left="0" w:firstLine="0"/>
        <w:jc w:val="left"/>
        <w:rPr>
          <w:b/>
          <w:sz w:val="30"/>
          <w:lang w:val="ru-RU"/>
        </w:rPr>
      </w:pPr>
    </w:p>
    <w:p w:rsidR="0085302A" w:rsidRPr="00226C90" w:rsidRDefault="0085302A">
      <w:pPr>
        <w:pStyle w:val="a3"/>
        <w:spacing w:before="6"/>
        <w:ind w:left="0" w:firstLine="0"/>
        <w:jc w:val="left"/>
        <w:rPr>
          <w:b/>
          <w:sz w:val="25"/>
          <w:lang w:val="ru-RU"/>
        </w:rPr>
      </w:pPr>
    </w:p>
    <w:p w:rsidR="0085302A" w:rsidRPr="00226C90" w:rsidRDefault="00942E2A">
      <w:pPr>
        <w:pStyle w:val="a3"/>
        <w:spacing w:line="360" w:lineRule="auto"/>
        <w:ind w:right="267"/>
        <w:rPr>
          <w:lang w:val="ru-RU"/>
        </w:rPr>
      </w:pPr>
      <w:r w:rsidRPr="00226C90">
        <w:rPr>
          <w:lang w:val="ru-RU"/>
        </w:rPr>
        <w:t>При проведенні аудиту основних засобів перевіряють їх збереження й технічний стан, законність і правильність документального оформлення операцій з надходження, переміщення і вибуття, правильність нарахування амортизації, своєчасність та повноту включення ї</w:t>
      </w:r>
      <w:r w:rsidRPr="00226C90">
        <w:rPr>
          <w:lang w:val="ru-RU"/>
        </w:rPr>
        <w:t>ї у витрати виробництва, правильність відображення на рахунках бухгалтерського обліку операцій з надходження, переміщення і вибуття основних засобів, виконання планів ремонтів та їх своєчасність.</w:t>
      </w:r>
    </w:p>
    <w:p w:rsidR="0085302A" w:rsidRPr="00226C90" w:rsidRDefault="00942E2A">
      <w:pPr>
        <w:pStyle w:val="a3"/>
        <w:spacing w:before="1" w:line="360" w:lineRule="auto"/>
        <w:ind w:right="265"/>
        <w:rPr>
          <w:lang w:val="ru-RU"/>
        </w:rPr>
      </w:pPr>
      <w:r w:rsidRPr="00226C90">
        <w:rPr>
          <w:lang w:val="ru-RU"/>
        </w:rPr>
        <w:t xml:space="preserve">Джерелами для проведення аудиту основних засобів є облікова </w:t>
      </w:r>
      <w:r w:rsidRPr="00226C90">
        <w:rPr>
          <w:lang w:val="ru-RU"/>
        </w:rPr>
        <w:t>політика, первинна документація на надходження, вибуття та внутрішнє переміщення основних засобів, на їх ремонт, дані аналітичного й синтетичного обліку, баланс, Головна книга.</w:t>
      </w:r>
    </w:p>
    <w:p w:rsidR="0085302A" w:rsidRPr="00226C90" w:rsidRDefault="00942E2A">
      <w:pPr>
        <w:pStyle w:val="a3"/>
        <w:spacing w:before="1" w:line="360" w:lineRule="auto"/>
        <w:ind w:right="267"/>
        <w:rPr>
          <w:lang w:val="ru-RU"/>
        </w:rPr>
      </w:pPr>
      <w:r w:rsidRPr="00226C90">
        <w:rPr>
          <w:lang w:val="ru-RU"/>
        </w:rPr>
        <w:t>Метою аудиту правильності віднесення активів суб’єкта господарювання до основни</w:t>
      </w:r>
      <w:r w:rsidRPr="00226C90">
        <w:rPr>
          <w:lang w:val="ru-RU"/>
        </w:rPr>
        <w:t>х засобів і наявності прийнятих до обліку об’єктів основних засобів є підтвердження реальності статей балансу на підставі перевірки:</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4"/>
        <w:numPr>
          <w:ilvl w:val="0"/>
          <w:numId w:val="9"/>
        </w:numPr>
        <w:tabs>
          <w:tab w:val="left" w:pos="1172"/>
        </w:tabs>
        <w:spacing w:before="147" w:line="362" w:lineRule="auto"/>
        <w:ind w:right="269" w:firstLine="708"/>
        <w:rPr>
          <w:sz w:val="28"/>
          <w:lang w:val="ru-RU"/>
        </w:rPr>
      </w:pPr>
      <w:r w:rsidRPr="00226C90">
        <w:rPr>
          <w:sz w:val="28"/>
          <w:lang w:val="ru-RU"/>
        </w:rPr>
        <w:lastRenderedPageBreak/>
        <w:t>прийнятого на підприємстві порядку проведення інвентаризації та її результатів;</w:t>
      </w:r>
    </w:p>
    <w:p w:rsidR="0085302A" w:rsidRDefault="00942E2A">
      <w:pPr>
        <w:pStyle w:val="a4"/>
        <w:numPr>
          <w:ilvl w:val="0"/>
          <w:numId w:val="9"/>
        </w:numPr>
        <w:tabs>
          <w:tab w:val="left" w:pos="1134"/>
        </w:tabs>
        <w:spacing w:line="317" w:lineRule="exact"/>
        <w:ind w:left="1133" w:hanging="163"/>
        <w:jc w:val="left"/>
        <w:rPr>
          <w:sz w:val="28"/>
        </w:rPr>
      </w:pPr>
      <w:r>
        <w:rPr>
          <w:sz w:val="28"/>
        </w:rPr>
        <w:t>первинних бухгалтерських</w:t>
      </w:r>
      <w:r>
        <w:rPr>
          <w:spacing w:val="-7"/>
          <w:sz w:val="28"/>
        </w:rPr>
        <w:t xml:space="preserve"> </w:t>
      </w:r>
      <w:r>
        <w:rPr>
          <w:sz w:val="28"/>
        </w:rPr>
        <w:t>документів;</w:t>
      </w:r>
    </w:p>
    <w:p w:rsidR="0085302A" w:rsidRPr="00226C90" w:rsidRDefault="00942E2A">
      <w:pPr>
        <w:pStyle w:val="a4"/>
        <w:numPr>
          <w:ilvl w:val="0"/>
          <w:numId w:val="9"/>
        </w:numPr>
        <w:tabs>
          <w:tab w:val="left" w:pos="1134"/>
        </w:tabs>
        <w:spacing w:before="161"/>
        <w:ind w:left="1133" w:hanging="163"/>
        <w:jc w:val="left"/>
        <w:rPr>
          <w:sz w:val="28"/>
          <w:lang w:val="ru-RU"/>
        </w:rPr>
      </w:pPr>
      <w:r w:rsidRPr="00226C90">
        <w:rPr>
          <w:sz w:val="28"/>
          <w:lang w:val="ru-RU"/>
        </w:rPr>
        <w:t>даних бухгалтерського обліку за об’єктами основних</w:t>
      </w:r>
      <w:r w:rsidRPr="00226C90">
        <w:rPr>
          <w:spacing w:val="-7"/>
          <w:sz w:val="28"/>
          <w:lang w:val="ru-RU"/>
        </w:rPr>
        <w:t xml:space="preserve"> </w:t>
      </w:r>
      <w:r w:rsidRPr="00226C90">
        <w:rPr>
          <w:sz w:val="28"/>
          <w:lang w:val="ru-RU"/>
        </w:rPr>
        <w:t>засобів.</w:t>
      </w:r>
    </w:p>
    <w:p w:rsidR="0085302A" w:rsidRPr="00226C90" w:rsidRDefault="00942E2A">
      <w:pPr>
        <w:pStyle w:val="a3"/>
        <w:spacing w:before="160" w:line="360" w:lineRule="auto"/>
        <w:ind w:right="264"/>
        <w:rPr>
          <w:lang w:val="ru-RU"/>
        </w:rPr>
      </w:pPr>
      <w:r w:rsidRPr="00226C90">
        <w:rPr>
          <w:lang w:val="ru-RU"/>
        </w:rPr>
        <w:t>При аудиті стану обліку основних засобів необхідно переконатися в правильності організації аналітичного обліку: з’ясувати, чи всі основні засоби закріплені за матеріально-відповідальни</w:t>
      </w:r>
      <w:r w:rsidRPr="00226C90">
        <w:rPr>
          <w:lang w:val="ru-RU"/>
        </w:rPr>
        <w:t>ми особами, чи правильно проведена остання інвентаризація, які її результати та чи відображені відхилення в обліку, проконтролювати достовірність облікових даних про наявність і рух основних</w:t>
      </w:r>
      <w:r w:rsidRPr="00226C90">
        <w:rPr>
          <w:spacing w:val="-2"/>
          <w:lang w:val="ru-RU"/>
        </w:rPr>
        <w:t xml:space="preserve"> </w:t>
      </w:r>
      <w:r w:rsidRPr="00226C90">
        <w:rPr>
          <w:lang w:val="ru-RU"/>
        </w:rPr>
        <w:t>засобів.</w:t>
      </w:r>
    </w:p>
    <w:p w:rsidR="0085302A" w:rsidRPr="00226C90" w:rsidRDefault="00942E2A">
      <w:pPr>
        <w:pStyle w:val="a3"/>
        <w:spacing w:before="2" w:line="360" w:lineRule="auto"/>
        <w:ind w:right="265"/>
        <w:rPr>
          <w:lang w:val="ru-RU"/>
        </w:rPr>
      </w:pPr>
      <w:r w:rsidRPr="00226C90">
        <w:rPr>
          <w:lang w:val="ru-RU"/>
        </w:rPr>
        <w:t>Необхідно перевірити правильність ведення карток індивідуального й групового обліку основних засобів. При цьому особлива увага звертається на правильне й своєчасне заповнення усіх реквізитів карток, що має велике значення і попереджає заміну однойменних но</w:t>
      </w:r>
      <w:r w:rsidRPr="00226C90">
        <w:rPr>
          <w:lang w:val="ru-RU"/>
        </w:rPr>
        <w:t>вих об’єктів старими. Це потрібно також для отримання повної і об’єктивної інформації про стан та використання того чи іншого об’єкта основних засобів.</w:t>
      </w:r>
    </w:p>
    <w:p w:rsidR="0085302A" w:rsidRPr="00226C90" w:rsidRDefault="00942E2A">
      <w:pPr>
        <w:pStyle w:val="a3"/>
        <w:spacing w:line="360" w:lineRule="auto"/>
        <w:ind w:right="266"/>
        <w:rPr>
          <w:lang w:val="ru-RU"/>
        </w:rPr>
      </w:pPr>
      <w:r w:rsidRPr="00226C90">
        <w:rPr>
          <w:lang w:val="ru-RU"/>
        </w:rPr>
        <w:t>При перевірці ведення аналітичного обліку основних засобів слід перевірити кількість інвентарних карток.</w:t>
      </w:r>
      <w:r w:rsidRPr="00226C90">
        <w:rPr>
          <w:lang w:val="ru-RU"/>
        </w:rPr>
        <w:t xml:space="preserve"> З цією метою зіставляють дані описів інвентарних карток з обліку основних засобів за класифікаційними групами з наявними інвентарними картками. Якщо які-небудь інвентарні картки відсутні, необхідно виявити причини, переконатися в наявності об’єктів, за як</w:t>
      </w:r>
      <w:r w:rsidRPr="00226C90">
        <w:rPr>
          <w:lang w:val="ru-RU"/>
        </w:rPr>
        <w:t>ими немає інвентарних карток, і запропонувати відновити аналітичний пооб’єктний облік основних засобів.</w:t>
      </w:r>
    </w:p>
    <w:p w:rsidR="0085302A" w:rsidRPr="00226C90" w:rsidRDefault="00942E2A">
      <w:pPr>
        <w:pStyle w:val="a3"/>
        <w:spacing w:before="1" w:line="360" w:lineRule="auto"/>
        <w:ind w:right="269"/>
        <w:rPr>
          <w:lang w:val="ru-RU"/>
        </w:rPr>
      </w:pPr>
      <w:r w:rsidRPr="00226C90">
        <w:rPr>
          <w:lang w:val="ru-RU"/>
        </w:rPr>
        <w:t>Аудитору треба переконатися в достовірності даних показників інвентарних карток. Для цього необхідно вибірково, за окремими видами засобів, наприклад, з</w:t>
      </w:r>
      <w:r w:rsidRPr="00226C90">
        <w:rPr>
          <w:lang w:val="ru-RU"/>
        </w:rPr>
        <w:t>а тими, які зазнали переоцінці у звітному періоді, перевірити, чи правильно відображені результати такої переоцінки.</w:t>
      </w:r>
    </w:p>
    <w:p w:rsidR="0085302A" w:rsidRPr="00226C90" w:rsidRDefault="00942E2A">
      <w:pPr>
        <w:pStyle w:val="a3"/>
        <w:spacing w:before="1" w:line="360" w:lineRule="auto"/>
        <w:ind w:right="266"/>
        <w:rPr>
          <w:lang w:val="ru-RU"/>
        </w:rPr>
      </w:pPr>
      <w:r w:rsidRPr="00226C90">
        <w:rPr>
          <w:lang w:val="ru-RU"/>
        </w:rPr>
        <w:t>Важливою умовою забезпечення збереження основних засобів є якісне проведення їх інвентаризації. Тому важливо перевірити повноту й своєчасні</w:t>
      </w:r>
      <w:r w:rsidRPr="00226C90">
        <w:rPr>
          <w:lang w:val="ru-RU"/>
        </w:rPr>
        <w:t>сть її здійснення і правильність відображення результатів у</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7" w:firstLine="0"/>
        <w:rPr>
          <w:lang w:val="ru-RU"/>
        </w:rPr>
      </w:pPr>
      <w:r w:rsidRPr="00226C90">
        <w:rPr>
          <w:lang w:val="ru-RU"/>
        </w:rPr>
        <w:lastRenderedPageBreak/>
        <w:t>бухгалтерському обліку. Аудитору це необхідно для того, щоб зменшити аудиторський ризик. Коли з’ясувалося, що інвентаризація не проводилася, то необхідно забезпечити її проведенн</w:t>
      </w:r>
      <w:r w:rsidRPr="00226C90">
        <w:rPr>
          <w:lang w:val="ru-RU"/>
        </w:rPr>
        <w:t xml:space="preserve">я, для чого назначається спеціальна комісія, яка перевіряє основні засоби в «натурі» і відображає в інвентарних описах за вартістю, вказує повну назву й призначення, інвентарні номери та інші технічні й експлуатаційні показники. При цьому може проводитися </w:t>
      </w:r>
      <w:r w:rsidRPr="00226C90">
        <w:rPr>
          <w:lang w:val="ru-RU"/>
        </w:rPr>
        <w:t>як суцільна, так і вибіркова інвентаризація.</w:t>
      </w:r>
    </w:p>
    <w:p w:rsidR="0085302A" w:rsidRPr="00226C90" w:rsidRDefault="00942E2A">
      <w:pPr>
        <w:pStyle w:val="a3"/>
        <w:spacing w:before="2" w:line="360" w:lineRule="auto"/>
        <w:ind w:right="267"/>
        <w:rPr>
          <w:lang w:val="ru-RU"/>
        </w:rPr>
      </w:pPr>
      <w:r w:rsidRPr="00226C90">
        <w:rPr>
          <w:lang w:val="ru-RU"/>
        </w:rPr>
        <w:t>При перевірці інвентаризаційних описів слід пам’ятати, що в них повинні міститися свідчення про всі об’єкти основних засобів: найменування та інвентарний номер об’єкта, його призначення, основні технічні й експл</w:t>
      </w:r>
      <w:r w:rsidRPr="00226C90">
        <w:rPr>
          <w:lang w:val="ru-RU"/>
        </w:rPr>
        <w:t>уатаційні характеристики. Слід звернути увагу на якість оформлення інвентаризаційних описів. Зустрічаються випадки формального проведення інвентаризації, коли інформація про об’єкти основних засобів просто переноситися в інвентаризаційні описі з інвентарни</w:t>
      </w:r>
      <w:r w:rsidRPr="00226C90">
        <w:rPr>
          <w:lang w:val="ru-RU"/>
        </w:rPr>
        <w:t>х карток або позаторішніх матеріалів. Необхідно перевірити, чи були виявлені в процесі інвентаризації об’єкти основних засобів, які стали непридатні і які підлягають списанню і вибуттю. На такі об’єкти складаються окремі інвентаризаційні описи.</w:t>
      </w:r>
    </w:p>
    <w:p w:rsidR="0085302A" w:rsidRPr="00226C90" w:rsidRDefault="00942E2A">
      <w:pPr>
        <w:pStyle w:val="a3"/>
        <w:spacing w:line="360" w:lineRule="auto"/>
        <w:ind w:right="265"/>
        <w:rPr>
          <w:lang w:val="ru-RU"/>
        </w:rPr>
      </w:pPr>
      <w:r w:rsidRPr="00226C90">
        <w:rPr>
          <w:lang w:val="ru-RU"/>
        </w:rPr>
        <w:t>На основі в</w:t>
      </w:r>
      <w:r w:rsidRPr="00226C90">
        <w:rPr>
          <w:lang w:val="ru-RU"/>
        </w:rPr>
        <w:t>ивчення всіх матеріалів інвентаризації, включаючи відображення її результатів на рахунках у бухгалтерському обліку, дається висновок про якість проведеної інвентаризації та пропозиції з покращення обліку.</w:t>
      </w:r>
    </w:p>
    <w:p w:rsidR="0085302A" w:rsidRPr="00226C90" w:rsidRDefault="00942E2A">
      <w:pPr>
        <w:pStyle w:val="a3"/>
        <w:spacing w:line="360" w:lineRule="auto"/>
        <w:ind w:right="264"/>
        <w:rPr>
          <w:lang w:val="ru-RU"/>
        </w:rPr>
      </w:pPr>
      <w:r w:rsidRPr="00226C90">
        <w:rPr>
          <w:lang w:val="ru-RU"/>
        </w:rPr>
        <w:t>При надходженні на підприємство інвентарних об’єкті</w:t>
      </w:r>
      <w:r w:rsidRPr="00226C90">
        <w:rPr>
          <w:lang w:val="ru-RU"/>
        </w:rPr>
        <w:t>в, які були в експлуатації, аудитор повинен перевірити правильність визначення їх зносу відповідно до технічних і експлуатаційних даних, а в необхідних випадках – шляхом фактичної перевірки стану об’єкта основних засобів.</w:t>
      </w:r>
    </w:p>
    <w:p w:rsidR="0085302A" w:rsidRPr="00226C90" w:rsidRDefault="00942E2A">
      <w:pPr>
        <w:pStyle w:val="a3"/>
        <w:spacing w:before="1" w:line="360" w:lineRule="auto"/>
        <w:ind w:right="271"/>
        <w:rPr>
          <w:lang w:val="ru-RU"/>
        </w:rPr>
      </w:pPr>
      <w:r w:rsidRPr="00226C90">
        <w:rPr>
          <w:lang w:val="ru-RU"/>
        </w:rPr>
        <w:t>При аудиті використання основних з</w:t>
      </w:r>
      <w:r w:rsidRPr="00226C90">
        <w:rPr>
          <w:lang w:val="ru-RU"/>
        </w:rPr>
        <w:t>асобів перевіряється правильність: нарахування амортизації; переоцінки; відображення в обліку ремонту, модернізації, реконструкції та ін. видів поліпшення.</w:t>
      </w:r>
    </w:p>
    <w:p w:rsidR="0085302A" w:rsidRPr="00226C90" w:rsidRDefault="00942E2A">
      <w:pPr>
        <w:pStyle w:val="a3"/>
        <w:spacing w:before="1" w:line="360" w:lineRule="auto"/>
        <w:ind w:right="267"/>
        <w:rPr>
          <w:lang w:val="ru-RU"/>
        </w:rPr>
      </w:pPr>
      <w:r w:rsidRPr="00226C90">
        <w:rPr>
          <w:lang w:val="ru-RU"/>
        </w:rPr>
        <w:t>Відомо, що з метою бухгалтерського обліку підприємство має право самостійно вибирати метод нарахуван</w:t>
      </w:r>
      <w:r w:rsidRPr="00226C90">
        <w:rPr>
          <w:lang w:val="ru-RU"/>
        </w:rPr>
        <w:t>ня амортизації. Тому аудитор,</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5" w:firstLine="0"/>
        <w:rPr>
          <w:lang w:val="ru-RU"/>
        </w:rPr>
      </w:pPr>
      <w:r w:rsidRPr="00226C90">
        <w:rPr>
          <w:lang w:val="ru-RU"/>
        </w:rPr>
        <w:lastRenderedPageBreak/>
        <w:t>приступаючи до перевірки, повинен з’ясувати, який метод використовується згідно з обліковою політикою, затвердженою на підприємстві. У ході аудиту необхідно встановити: чи всі об’єкти основних засобів прийнят</w:t>
      </w:r>
      <w:r w:rsidRPr="00226C90">
        <w:rPr>
          <w:lang w:val="ru-RU"/>
        </w:rPr>
        <w:t>і в розрахунок при нарахуванні амортизації; чи враховується при цьому їх рух;  чи правильно застосовуються норми амортизації з метою бухгалтерського обліку; чи припиняється нарахування амортизації на період реконструкції, модернізації, добудови, дообладнан</w:t>
      </w:r>
      <w:r w:rsidRPr="00226C90">
        <w:rPr>
          <w:lang w:val="ru-RU"/>
        </w:rPr>
        <w:t>ня і консервації об’єкта основних засобів; чи обґрунтовано застосовується метод прискореної амортизації виробничих основних фондів.</w:t>
      </w:r>
    </w:p>
    <w:p w:rsidR="0085302A" w:rsidRPr="00226C90" w:rsidRDefault="00942E2A">
      <w:pPr>
        <w:pStyle w:val="a3"/>
        <w:spacing w:before="3" w:line="360" w:lineRule="auto"/>
        <w:ind w:right="262"/>
        <w:rPr>
          <w:lang w:val="ru-RU"/>
        </w:rPr>
      </w:pPr>
      <w:r w:rsidRPr="00226C90">
        <w:rPr>
          <w:lang w:val="ru-RU"/>
        </w:rPr>
        <w:t>Для підтримки основних засобів у робочому стані підприємства систематично здійснюють витрати для їх часткового відновлення. Нерівномірність зношування окремих вузлів і деталей, які входять у склад того чи іншого об’єкта, потребують розробки спеціальної сис</w:t>
      </w:r>
      <w:r w:rsidRPr="00226C90">
        <w:rPr>
          <w:lang w:val="ru-RU"/>
        </w:rPr>
        <w:t>теми плановопопереджувального ремонту обладнання. Система планово- попереджувального ремонту дозволяє планувати не тільки виробництво ремонтних робіт, але й час роботи обладнання, передчасну заготівлю запчастин, необхідних для ремонту, а також нормувати ви</w:t>
      </w:r>
      <w:r w:rsidRPr="00226C90">
        <w:rPr>
          <w:lang w:val="ru-RU"/>
        </w:rPr>
        <w:t>трату матеріальних трудових і фінансових ресурсів. Витрати на ремонти на підприємствах складають значні суми. Тому контроль за використанням коштів на поточний і капітальний ремонт має велике значення.</w:t>
      </w:r>
    </w:p>
    <w:p w:rsidR="0085302A" w:rsidRPr="00226C90" w:rsidRDefault="00942E2A">
      <w:pPr>
        <w:pStyle w:val="a3"/>
        <w:spacing w:line="360" w:lineRule="auto"/>
        <w:ind w:right="264"/>
        <w:rPr>
          <w:lang w:val="ru-RU"/>
        </w:rPr>
      </w:pPr>
      <w:r w:rsidRPr="00226C90">
        <w:rPr>
          <w:lang w:val="ru-RU"/>
        </w:rPr>
        <w:t>Джерелами аудиту з даного питання є: Головна книга; пе</w:t>
      </w:r>
      <w:r w:rsidRPr="00226C90">
        <w:rPr>
          <w:lang w:val="ru-RU"/>
        </w:rPr>
        <w:t>ріодична й річна звітність; річні плани ремонтів; плани фінансування ремонтів; кошторисно-технічна документація на ремонти; акти контрольних замірів виконаних ремонтних робіт; дефектні відомості; угод підряду на ремонтні роботи з графіками планово-попередж</w:t>
      </w:r>
      <w:r w:rsidRPr="00226C90">
        <w:rPr>
          <w:lang w:val="ru-RU"/>
        </w:rPr>
        <w:t>увальних ремонтів; матеріальні звіти відповідальних осіб при виробництві ремонтів; первісні документи з нарахування зарплати за виконані ремонтні роботи й т. і.</w:t>
      </w:r>
    </w:p>
    <w:p w:rsidR="0085302A" w:rsidRPr="00226C90" w:rsidRDefault="00942E2A">
      <w:pPr>
        <w:pStyle w:val="a3"/>
        <w:spacing w:before="1" w:line="360" w:lineRule="auto"/>
        <w:ind w:right="266"/>
        <w:rPr>
          <w:lang w:val="ru-RU"/>
        </w:rPr>
      </w:pPr>
      <w:r w:rsidRPr="00226C90">
        <w:rPr>
          <w:lang w:val="ru-RU"/>
        </w:rPr>
        <w:t>Аудитор повинен знати, що під капітальним ремонтом розуміють одночасну заміну всіх зношених вуз</w:t>
      </w:r>
      <w:r w:rsidRPr="00226C90">
        <w:rPr>
          <w:lang w:val="ru-RU"/>
        </w:rPr>
        <w:t>лів і деталей, що пов’язано, як правило,  із розбиранням об’єктів, що ремонтуються. Періодичність</w:t>
      </w:r>
      <w:r w:rsidRPr="00226C90">
        <w:rPr>
          <w:spacing w:val="56"/>
          <w:lang w:val="ru-RU"/>
        </w:rPr>
        <w:t xml:space="preserve"> </w:t>
      </w:r>
      <w:r w:rsidRPr="00226C90">
        <w:rPr>
          <w:lang w:val="ru-RU"/>
        </w:rPr>
        <w:t>проведення</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6" w:firstLine="0"/>
        <w:rPr>
          <w:lang w:val="ru-RU"/>
        </w:rPr>
      </w:pPr>
      <w:r w:rsidRPr="00226C90">
        <w:rPr>
          <w:lang w:val="ru-RU"/>
        </w:rPr>
        <w:lastRenderedPageBreak/>
        <w:t xml:space="preserve">капітальних ремонтів більше року. Під поточним ремонтом розуміють виправлення або заміну окремих вузлів чи деталей для підтримки </w:t>
      </w:r>
      <w:r w:rsidRPr="00226C90">
        <w:rPr>
          <w:lang w:val="ru-RU"/>
        </w:rPr>
        <w:t>об’єктів у робочому стані.</w:t>
      </w:r>
    </w:p>
    <w:p w:rsidR="0085302A" w:rsidRPr="00226C90" w:rsidRDefault="00942E2A">
      <w:pPr>
        <w:pStyle w:val="a3"/>
        <w:spacing w:before="1" w:line="360" w:lineRule="auto"/>
        <w:ind w:right="265"/>
        <w:rPr>
          <w:lang w:val="ru-RU"/>
        </w:rPr>
      </w:pPr>
      <w:r w:rsidRPr="00226C90">
        <w:rPr>
          <w:lang w:val="ru-RU"/>
        </w:rPr>
        <w:t>Аудиторську перевірку з даного питання починають з перевірки правильності складання планів ремонтів і кошторисно-технічної документації. При здійсненні аудиту ремонту основних засобів необхідно перевірити правильність складання п</w:t>
      </w:r>
      <w:r w:rsidRPr="00226C90">
        <w:rPr>
          <w:lang w:val="ru-RU"/>
        </w:rPr>
        <w:t xml:space="preserve">лану, що формується за видами основних засобів, які підлягають ремонту, в грошовому вимірі, виходячи із системи планово-попереджувальних ремонтів, розробленої </w:t>
      </w:r>
      <w:r w:rsidRPr="00226C90">
        <w:rPr>
          <w:spacing w:val="2"/>
          <w:lang w:val="ru-RU"/>
        </w:rPr>
        <w:t xml:space="preserve">на </w:t>
      </w:r>
      <w:r w:rsidRPr="00226C90">
        <w:rPr>
          <w:lang w:val="ru-RU"/>
        </w:rPr>
        <w:t>підприємстві з урахуванням технічних характеристик основних засобів, умов їх експлуатації та і</w:t>
      </w:r>
      <w:r w:rsidRPr="00226C90">
        <w:rPr>
          <w:lang w:val="ru-RU"/>
        </w:rPr>
        <w:t>нших причин. Цією системою передбачаються обслуговування основних засобів, поточний і середній ремонт, а також капітальний і особливо складний ремонт окремих об’єктів основних засобів. План ремонту й система плановопопереджувального ремонту повинні бути за</w:t>
      </w:r>
      <w:r w:rsidRPr="00226C90">
        <w:rPr>
          <w:lang w:val="ru-RU"/>
        </w:rPr>
        <w:t>тверджені керівником підприємства.</w:t>
      </w:r>
    </w:p>
    <w:p w:rsidR="0085302A" w:rsidRPr="00226C90" w:rsidRDefault="00942E2A">
      <w:pPr>
        <w:pStyle w:val="a3"/>
        <w:spacing w:before="2" w:line="360" w:lineRule="auto"/>
        <w:ind w:right="264"/>
        <w:rPr>
          <w:lang w:val="ru-RU"/>
        </w:rPr>
      </w:pPr>
      <w:r w:rsidRPr="00226C90">
        <w:rPr>
          <w:lang w:val="ru-RU"/>
        </w:rPr>
        <w:t>При перевірці правильності планування капітальних ремонтів слід звернути увагу, чи немає випадків розпорошення грошових коштів за чисельними об’єктами, чи направлені грошові засоби в першу чергу на перехідні об’єкти. Звер</w:t>
      </w:r>
      <w:r w:rsidRPr="00226C90">
        <w:rPr>
          <w:lang w:val="ru-RU"/>
        </w:rPr>
        <w:t>тають увагу на якість самої кошторисно-технічної документації.</w:t>
      </w:r>
    </w:p>
    <w:p w:rsidR="0085302A" w:rsidRPr="00226C90" w:rsidRDefault="00942E2A">
      <w:pPr>
        <w:pStyle w:val="a3"/>
        <w:spacing w:line="360" w:lineRule="auto"/>
        <w:ind w:right="265"/>
        <w:rPr>
          <w:lang w:val="ru-RU"/>
        </w:rPr>
      </w:pPr>
      <w:r w:rsidRPr="00226C90">
        <w:rPr>
          <w:lang w:val="ru-RU"/>
        </w:rPr>
        <w:t>Зокрема, чи використовувались при її складанні дійсні договірні ціни, норми витрат, тарифи й розцінки, прейскуранти й калькуляції, встановлені для робіт з капітального ремонту. Потім слід перев</w:t>
      </w:r>
      <w:r w:rsidRPr="00226C90">
        <w:rPr>
          <w:lang w:val="ru-RU"/>
        </w:rPr>
        <w:t xml:space="preserve">ірити, чи виконані за період перевірки план з поточного й капітального ремонту в натуральних показниках. Якщо за окремими об’єктами план не виконано або взагалі за ним не починали ремонтні роботи, слід встановити причини й винних осіб. На основі первинних </w:t>
      </w:r>
      <w:r w:rsidRPr="00226C90">
        <w:rPr>
          <w:lang w:val="ru-RU"/>
        </w:rPr>
        <w:t>документів треба впевнитися, чи оприбутковані за обліком матеріальні цінності, отримані при розробці об’єктів, призначених для капітального ремонту. Особливо старанно аудитор повинен перевірити не тільки повноту їх оприбуткування, але й достовірність</w:t>
      </w:r>
      <w:r w:rsidRPr="00226C90">
        <w:rPr>
          <w:spacing w:val="-12"/>
          <w:lang w:val="ru-RU"/>
        </w:rPr>
        <w:t xml:space="preserve"> </w:t>
      </w:r>
      <w:r w:rsidRPr="00226C90">
        <w:rPr>
          <w:lang w:val="ru-RU"/>
        </w:rPr>
        <w:t>оцінк</w:t>
      </w:r>
      <w:r w:rsidRPr="00226C90">
        <w:rPr>
          <w:lang w:val="ru-RU"/>
        </w:rPr>
        <w:t>и.</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4"/>
        <w:rPr>
          <w:lang w:val="ru-RU"/>
        </w:rPr>
      </w:pPr>
      <w:r w:rsidRPr="00226C90">
        <w:rPr>
          <w:lang w:val="ru-RU"/>
        </w:rPr>
        <w:lastRenderedPageBreak/>
        <w:t>При виконанні капітального ремонту машин, обладнання і транспортних засобів господарським способом перевіряють правильність списання матеріальних і трудових витрат на ремонтні роботи і виконання планового завдання щодо зниження вартост</w:t>
      </w:r>
      <w:r w:rsidRPr="00226C90">
        <w:rPr>
          <w:lang w:val="ru-RU"/>
        </w:rPr>
        <w:t>і виконання ремонтів. Для цього первинні документи на відпуск матеріальних цінностей зі складу, а також наряди на виконання роботи порівнюють за найменуванням і кількістю деталей, вузлів та інших запчастин, передбачених на капітальний ремонт об’єкта в кошт</w:t>
      </w:r>
      <w:r w:rsidRPr="00226C90">
        <w:rPr>
          <w:lang w:val="ru-RU"/>
        </w:rPr>
        <w:t xml:space="preserve">орисно-технічній документації. При необхідності проводять (за участю спеціалістів) контрольні заміри робіт на об’єктах капітальних і поточних ремонтів. У результаті контрольних замірів на окремих об’єктах, як підтверджує аудиторська практика, встановлюють </w:t>
      </w:r>
      <w:r w:rsidRPr="00226C90">
        <w:rPr>
          <w:lang w:val="ru-RU"/>
        </w:rPr>
        <w:t>приписки обсягів не виконаних робіт і, як результат цього, незаконне списання матеріалів, надлишково нарахована зарплата.</w:t>
      </w:r>
    </w:p>
    <w:p w:rsidR="0085302A" w:rsidRPr="00226C90" w:rsidRDefault="00942E2A">
      <w:pPr>
        <w:pStyle w:val="a3"/>
        <w:spacing w:before="4" w:line="360" w:lineRule="auto"/>
        <w:ind w:right="265"/>
        <w:rPr>
          <w:lang w:val="ru-RU"/>
        </w:rPr>
      </w:pPr>
      <w:r w:rsidRPr="00226C90">
        <w:rPr>
          <w:lang w:val="ru-RU"/>
        </w:rPr>
        <w:t>Перевіряючи правильність списання цегли при виконанні ремонтно- будівельних робіт, аудитор повинен враховувати, що перевезення цегли н</w:t>
      </w:r>
      <w:r w:rsidRPr="00226C90">
        <w:rPr>
          <w:lang w:val="ru-RU"/>
        </w:rPr>
        <w:t>авалом у відкритих машинах заборонено, місця розвантаження повинні бути захищені від вітру й атмосферних опадів, а також з’ясувати, чи не допускається змішування цегли різних марок. Якщо це відбувається, то дозування цегли повинно виконуватися як цегли ниж</w:t>
      </w:r>
      <w:r w:rsidRPr="00226C90">
        <w:rPr>
          <w:lang w:val="ru-RU"/>
        </w:rPr>
        <w:t>чої марки.</w:t>
      </w:r>
    </w:p>
    <w:p w:rsidR="0085302A" w:rsidRPr="00226C90" w:rsidRDefault="00942E2A">
      <w:pPr>
        <w:pStyle w:val="a3"/>
        <w:spacing w:line="360" w:lineRule="auto"/>
        <w:ind w:left="970" w:right="752" w:firstLine="0"/>
        <w:jc w:val="left"/>
        <w:rPr>
          <w:lang w:val="ru-RU"/>
        </w:rPr>
      </w:pPr>
      <w:r w:rsidRPr="00226C90">
        <w:rPr>
          <w:lang w:val="ru-RU"/>
        </w:rPr>
        <w:t>При перевірці правильності списання паливних матеріалів слід з’ясувати, чи вказуються фактичні їх витрати в рапортах роботи</w:t>
      </w:r>
    </w:p>
    <w:p w:rsidR="0085302A" w:rsidRPr="00226C90" w:rsidRDefault="00942E2A">
      <w:pPr>
        <w:pStyle w:val="a3"/>
        <w:spacing w:line="360" w:lineRule="auto"/>
        <w:ind w:right="265" w:firstLine="0"/>
        <w:rPr>
          <w:lang w:val="ru-RU"/>
        </w:rPr>
      </w:pPr>
      <w:r w:rsidRPr="00226C90">
        <w:rPr>
          <w:lang w:val="ru-RU"/>
        </w:rPr>
        <w:t>машин, чи порівнюється вони з нормами й даними матеріально-технічних звітів. Крім того, треба співставити фактичні витрат</w:t>
      </w:r>
      <w:r w:rsidRPr="00226C90">
        <w:rPr>
          <w:lang w:val="ru-RU"/>
        </w:rPr>
        <w:t>и окремих видів нафтопродуктів з обсягами робіт, виконаних окремими машинами й механізмами.</w:t>
      </w:r>
    </w:p>
    <w:p w:rsidR="0085302A" w:rsidRPr="00226C90" w:rsidRDefault="00942E2A">
      <w:pPr>
        <w:pStyle w:val="a3"/>
        <w:spacing w:line="360" w:lineRule="auto"/>
        <w:ind w:right="266"/>
        <w:rPr>
          <w:lang w:val="ru-RU"/>
        </w:rPr>
      </w:pPr>
      <w:r w:rsidRPr="00226C90">
        <w:rPr>
          <w:lang w:val="ru-RU"/>
        </w:rPr>
        <w:t>При визначенні причин перевитрати матеріальних цінностей на складах, будівельних ремонтних майданчиках і місцях вивантаження слід з’ясувати, чи немає на будівельно-ремонтному майданчику зіпсованих будівельних матеріалів, бою цегли, затверділої цегли, алеба</w:t>
      </w:r>
      <w:r w:rsidRPr="00226C90">
        <w:rPr>
          <w:lang w:val="ru-RU"/>
        </w:rPr>
        <w:t>стру, розбитих сантехнічних</w:t>
      </w:r>
      <w:r w:rsidRPr="00226C90">
        <w:rPr>
          <w:spacing w:val="33"/>
          <w:lang w:val="ru-RU"/>
        </w:rPr>
        <w:t xml:space="preserve"> </w:t>
      </w:r>
      <w:r w:rsidRPr="00226C90">
        <w:rPr>
          <w:lang w:val="ru-RU"/>
        </w:rPr>
        <w:t>приладів,</w:t>
      </w:r>
      <w:r w:rsidRPr="00226C90">
        <w:rPr>
          <w:spacing w:val="29"/>
          <w:lang w:val="ru-RU"/>
        </w:rPr>
        <w:t xml:space="preserve"> </w:t>
      </w:r>
      <w:r w:rsidRPr="00226C90">
        <w:rPr>
          <w:lang w:val="ru-RU"/>
        </w:rPr>
        <w:t>розбитих</w:t>
      </w:r>
      <w:r w:rsidRPr="00226C90">
        <w:rPr>
          <w:spacing w:val="33"/>
          <w:lang w:val="ru-RU"/>
        </w:rPr>
        <w:t xml:space="preserve"> </w:t>
      </w:r>
      <w:r w:rsidRPr="00226C90">
        <w:rPr>
          <w:lang w:val="ru-RU"/>
        </w:rPr>
        <w:t>і</w:t>
      </w:r>
      <w:r w:rsidRPr="00226C90">
        <w:rPr>
          <w:spacing w:val="40"/>
          <w:lang w:val="ru-RU"/>
        </w:rPr>
        <w:t xml:space="preserve"> </w:t>
      </w:r>
      <w:r w:rsidRPr="00226C90">
        <w:rPr>
          <w:lang w:val="ru-RU"/>
        </w:rPr>
        <w:t>бракованих</w:t>
      </w:r>
      <w:r w:rsidRPr="00226C90">
        <w:rPr>
          <w:spacing w:val="33"/>
          <w:lang w:val="ru-RU"/>
        </w:rPr>
        <w:t xml:space="preserve"> </w:t>
      </w:r>
      <w:r w:rsidRPr="00226C90">
        <w:rPr>
          <w:lang w:val="ru-RU"/>
        </w:rPr>
        <w:t>деталей</w:t>
      </w:r>
      <w:r w:rsidRPr="00226C90">
        <w:rPr>
          <w:spacing w:val="31"/>
          <w:lang w:val="ru-RU"/>
        </w:rPr>
        <w:t xml:space="preserve"> </w:t>
      </w:r>
      <w:r w:rsidRPr="00226C90">
        <w:rPr>
          <w:lang w:val="ru-RU"/>
        </w:rPr>
        <w:t>з</w:t>
      </w:r>
      <w:r w:rsidRPr="00226C90">
        <w:rPr>
          <w:spacing w:val="32"/>
          <w:lang w:val="ru-RU"/>
        </w:rPr>
        <w:t xml:space="preserve"> </w:t>
      </w:r>
      <w:r w:rsidRPr="00226C90">
        <w:rPr>
          <w:lang w:val="ru-RU"/>
        </w:rPr>
        <w:t>бетону;</w:t>
      </w:r>
      <w:r w:rsidRPr="00226C90">
        <w:rPr>
          <w:spacing w:val="33"/>
          <w:lang w:val="ru-RU"/>
        </w:rPr>
        <w:t xml:space="preserve"> </w:t>
      </w:r>
      <w:r w:rsidRPr="00226C90">
        <w:rPr>
          <w:lang w:val="ru-RU"/>
        </w:rPr>
        <w:t>чи</w:t>
      </w:r>
      <w:r w:rsidRPr="00226C90">
        <w:rPr>
          <w:spacing w:val="31"/>
          <w:lang w:val="ru-RU"/>
        </w:rPr>
        <w:t xml:space="preserve"> </w:t>
      </w:r>
      <w:r w:rsidRPr="00226C90">
        <w:rPr>
          <w:lang w:val="ru-RU"/>
        </w:rPr>
        <w:t>не</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4" w:firstLine="0"/>
        <w:rPr>
          <w:lang w:val="ru-RU"/>
        </w:rPr>
      </w:pPr>
      <w:r w:rsidRPr="00226C90">
        <w:rPr>
          <w:lang w:val="ru-RU"/>
        </w:rPr>
        <w:lastRenderedPageBreak/>
        <w:t>порушуються правила перевезення і складування віконного скла та т. ін. Кількість зіпсованих будівельних матеріалів, які знаходяться на складах і майданчик</w:t>
      </w:r>
      <w:r w:rsidRPr="00226C90">
        <w:rPr>
          <w:lang w:val="ru-RU"/>
        </w:rPr>
        <w:t>ах і їх вартість визначаються аудитором у присутності керівника відділу капітального будівництва підприємства й матеріально-відповідальних осіб. Результати цієї перевірки треба оформити проміжним актом.</w:t>
      </w:r>
    </w:p>
    <w:p w:rsidR="0085302A" w:rsidRPr="00226C90" w:rsidRDefault="00942E2A">
      <w:pPr>
        <w:pStyle w:val="a3"/>
        <w:spacing w:before="3" w:line="360" w:lineRule="auto"/>
        <w:ind w:right="262"/>
        <w:rPr>
          <w:lang w:val="ru-RU"/>
        </w:rPr>
      </w:pPr>
      <w:r w:rsidRPr="00226C90">
        <w:rPr>
          <w:lang w:val="ru-RU"/>
        </w:rPr>
        <w:t>Слід перевірити, чи немає випадків віднесення на капі</w:t>
      </w:r>
      <w:r w:rsidRPr="00226C90">
        <w:rPr>
          <w:lang w:val="ru-RU"/>
        </w:rPr>
        <w:t>тальний і поточний ремонт витрат, які потрібно відносити на витрати по капітальним вкладенням або на рахунки невиробничої сфери (дитсадків, житлово- комунального господарства підприємства й т. ін.).</w:t>
      </w:r>
    </w:p>
    <w:p w:rsidR="0085302A" w:rsidRPr="00226C90" w:rsidRDefault="00942E2A">
      <w:pPr>
        <w:pStyle w:val="a3"/>
        <w:spacing w:line="360" w:lineRule="auto"/>
        <w:ind w:right="264"/>
        <w:rPr>
          <w:lang w:val="ru-RU"/>
        </w:rPr>
      </w:pPr>
      <w:r w:rsidRPr="00226C90">
        <w:rPr>
          <w:lang w:val="ru-RU"/>
        </w:rPr>
        <w:t xml:space="preserve">Аудитор повинен знати, що аналітичний облік витрат на ремонт ведеться в постатейному розрізі за кожним об’єктом, який ремонтується окремо за місцем його знаходження (за цехами, службами). Аудитор повинен перевірити, чи вказуються в первинних документах по </w:t>
      </w:r>
      <w:r w:rsidRPr="00226C90">
        <w:rPr>
          <w:lang w:val="ru-RU"/>
        </w:rPr>
        <w:t>витратам матеріалів, запчастин, нарахуванню зарплати шифри об’єктів, що ремонтуються.</w:t>
      </w:r>
    </w:p>
    <w:p w:rsidR="0085302A" w:rsidRPr="00226C90" w:rsidRDefault="00942E2A">
      <w:pPr>
        <w:pStyle w:val="a3"/>
        <w:spacing w:line="360" w:lineRule="auto"/>
        <w:ind w:right="266"/>
        <w:rPr>
          <w:lang w:val="ru-RU"/>
        </w:rPr>
      </w:pPr>
      <w:r w:rsidRPr="00226C90">
        <w:rPr>
          <w:lang w:val="ru-RU"/>
        </w:rPr>
        <w:t>Якщо ремонт основних засобів виконують підрядним способом, то аудитор повинен перевірити наявність договору, правильність його складання і своєчасність розрахунків. При ц</w:t>
      </w:r>
      <w:r w:rsidRPr="00226C90">
        <w:rPr>
          <w:lang w:val="ru-RU"/>
        </w:rPr>
        <w:t>ьому звертається увага на те, щоб не були сплачені рахунки за роботи, які фактично не виконувались, або за роботи, які відносяться до капітальних</w:t>
      </w:r>
      <w:r w:rsidRPr="00226C90">
        <w:rPr>
          <w:spacing w:val="-3"/>
          <w:lang w:val="ru-RU"/>
        </w:rPr>
        <w:t xml:space="preserve"> </w:t>
      </w:r>
      <w:r w:rsidRPr="00226C90">
        <w:rPr>
          <w:lang w:val="ru-RU"/>
        </w:rPr>
        <w:t>вкладень.</w:t>
      </w:r>
    </w:p>
    <w:p w:rsidR="0085302A" w:rsidRPr="00226C90" w:rsidRDefault="00942E2A">
      <w:pPr>
        <w:pStyle w:val="a3"/>
        <w:spacing w:line="360" w:lineRule="auto"/>
        <w:ind w:right="262"/>
        <w:rPr>
          <w:lang w:val="ru-RU"/>
        </w:rPr>
      </w:pPr>
      <w:r w:rsidRPr="00226C90">
        <w:rPr>
          <w:lang w:val="ru-RU"/>
        </w:rPr>
        <w:t>Строки виконання робіт з капітального ремонту, своєчасність кінцевого розрахунку, кошторисну вартіст</w:t>
      </w:r>
      <w:r w:rsidRPr="00226C90">
        <w:rPr>
          <w:lang w:val="ru-RU"/>
        </w:rPr>
        <w:t>ь фактично виконаного обсягу робіт і фактична вартість капітального ремонту визначаються за актами приймання- передачі відремонтованих об’єктів.</w:t>
      </w:r>
    </w:p>
    <w:p w:rsidR="0085302A" w:rsidRPr="00226C90" w:rsidRDefault="00942E2A">
      <w:pPr>
        <w:pStyle w:val="a3"/>
        <w:spacing w:before="1" w:line="360" w:lineRule="auto"/>
        <w:ind w:right="264"/>
        <w:rPr>
          <w:lang w:val="ru-RU"/>
        </w:rPr>
      </w:pPr>
      <w:r w:rsidRPr="00226C90">
        <w:rPr>
          <w:lang w:val="ru-RU"/>
        </w:rPr>
        <w:t xml:space="preserve">При аудиті операцій по поточному ремонту в першу чергу необхідно ознайомитися з планами й графіками проведення </w:t>
      </w:r>
      <w:r w:rsidRPr="00226C90">
        <w:rPr>
          <w:lang w:val="ru-RU"/>
        </w:rPr>
        <w:t>ремонтів у цілому по підприємству і його структурним одиницям, а також зробити аналіз їх виконання. У випадку невиконання плану з поточного ремонту встановлюють причини і винних</w:t>
      </w:r>
      <w:r w:rsidRPr="00226C90">
        <w:rPr>
          <w:spacing w:val="-1"/>
          <w:lang w:val="ru-RU"/>
        </w:rPr>
        <w:t xml:space="preserve"> </w:t>
      </w:r>
      <w:r w:rsidRPr="00226C90">
        <w:rPr>
          <w:lang w:val="ru-RU"/>
        </w:rPr>
        <w:t>осіб.</w:t>
      </w:r>
    </w:p>
    <w:p w:rsidR="0085302A" w:rsidRPr="00226C90" w:rsidRDefault="00942E2A">
      <w:pPr>
        <w:pStyle w:val="a3"/>
        <w:spacing w:line="360" w:lineRule="auto"/>
        <w:ind w:right="268"/>
        <w:rPr>
          <w:lang w:val="ru-RU"/>
        </w:rPr>
      </w:pPr>
      <w:r w:rsidRPr="00226C90">
        <w:rPr>
          <w:lang w:val="ru-RU"/>
        </w:rPr>
        <w:t>При аудиті можна проводити огляд об’єктів, що ремонтуються в  натурі, ви</w:t>
      </w:r>
      <w:r w:rsidRPr="00226C90">
        <w:rPr>
          <w:lang w:val="ru-RU"/>
        </w:rPr>
        <w:t>конувати при необхідності контроль дефектів агрегатів,</w:t>
      </w:r>
      <w:r w:rsidRPr="00226C90">
        <w:rPr>
          <w:spacing w:val="5"/>
          <w:lang w:val="ru-RU"/>
        </w:rPr>
        <w:t xml:space="preserve"> </w:t>
      </w:r>
      <w:r w:rsidRPr="00226C90">
        <w:rPr>
          <w:lang w:val="ru-RU"/>
        </w:rPr>
        <w:t>вузлів,</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5" w:firstLine="0"/>
        <w:rPr>
          <w:lang w:val="ru-RU"/>
        </w:rPr>
      </w:pPr>
      <w:r w:rsidRPr="00226C90">
        <w:rPr>
          <w:lang w:val="ru-RU"/>
        </w:rPr>
        <w:lastRenderedPageBreak/>
        <w:t xml:space="preserve">деталей, конструктивних елементів, призначити технічну експертизу кошторисів, виконувати контрольні заміри виконаних робіт. Таким шляхом встановлюють не тільки порушення, але </w:t>
      </w:r>
      <w:r w:rsidRPr="00226C90">
        <w:rPr>
          <w:lang w:val="ru-RU"/>
        </w:rPr>
        <w:t>й зловживання. Характерними з них є: невизначеність ступеня зношеності окремих конструктивних елементів, агрегатів, вузлів і деталей; списання у витрати на ремонт об’єктів і присвоєння окремими особами запчастин і будівельних матеріалів, складання фіктивни</w:t>
      </w:r>
      <w:r w:rsidRPr="00226C90">
        <w:rPr>
          <w:lang w:val="ru-RU"/>
        </w:rPr>
        <w:t>х нарядів на фактично не виконані роботи й т. ін.</w:t>
      </w:r>
    </w:p>
    <w:p w:rsidR="0085302A" w:rsidRPr="00226C90" w:rsidRDefault="00942E2A">
      <w:pPr>
        <w:pStyle w:val="a3"/>
        <w:spacing w:before="2" w:line="360" w:lineRule="auto"/>
        <w:ind w:right="266"/>
        <w:rPr>
          <w:lang w:val="ru-RU"/>
        </w:rPr>
      </w:pPr>
      <w:r w:rsidRPr="00226C90">
        <w:rPr>
          <w:lang w:val="ru-RU"/>
        </w:rPr>
        <w:t>Під час проведення аудиту перевіряють правильність переоцінки первісної вартості й суми зносу об’єктів основних засобів, індексу переоцінки, віднесення в обліку суми дооцінки, уцінки, перевищення суми попер</w:t>
      </w:r>
      <w:r w:rsidRPr="00226C90">
        <w:rPr>
          <w:lang w:val="ru-RU"/>
        </w:rPr>
        <w:t>едніх уцінок (дооцінок) над сумою попередніх дооцінок (уцінок) і відображення цих операцій на рахунках бухгалтерського обліку.</w:t>
      </w:r>
    </w:p>
    <w:p w:rsidR="0085302A" w:rsidRPr="00226C90" w:rsidRDefault="00942E2A">
      <w:pPr>
        <w:pStyle w:val="a3"/>
        <w:spacing w:line="360" w:lineRule="auto"/>
        <w:ind w:right="267"/>
        <w:rPr>
          <w:lang w:val="ru-RU"/>
        </w:rPr>
      </w:pPr>
      <w:r w:rsidRPr="00226C90">
        <w:rPr>
          <w:lang w:val="ru-RU"/>
        </w:rPr>
        <w:t xml:space="preserve">Відомо, що переоцінену первісну вартість і суму зносу об’єкта основних засобів слід розраховувати множенням відповідно первісної </w:t>
      </w:r>
      <w:r w:rsidRPr="00226C90">
        <w:rPr>
          <w:lang w:val="ru-RU"/>
        </w:rPr>
        <w:t>вартості й суми зносу об’єкта основних засобів на індекс переоцінки. Індекс переоцінки визначають діленням справедливої вартості об’єкта, що переоцінюється на його залишкову вартість.</w:t>
      </w:r>
    </w:p>
    <w:p w:rsidR="0085302A" w:rsidRPr="00226C90" w:rsidRDefault="00942E2A">
      <w:pPr>
        <w:pStyle w:val="a3"/>
        <w:spacing w:line="362" w:lineRule="auto"/>
        <w:ind w:right="277"/>
        <w:rPr>
          <w:lang w:val="ru-RU"/>
        </w:rPr>
      </w:pPr>
      <w:r w:rsidRPr="00226C90">
        <w:rPr>
          <w:lang w:val="ru-RU"/>
        </w:rPr>
        <w:t>Відомості пре зміни первісної вартості й суми зносу основних засобів нео</w:t>
      </w:r>
      <w:r w:rsidRPr="00226C90">
        <w:rPr>
          <w:lang w:val="ru-RU"/>
        </w:rPr>
        <w:t>бхідно заносити до регістрів їх аналітичного обліку.</w:t>
      </w:r>
    </w:p>
    <w:p w:rsidR="0085302A" w:rsidRPr="00226C90" w:rsidRDefault="00942E2A">
      <w:pPr>
        <w:pStyle w:val="a3"/>
        <w:spacing w:line="360" w:lineRule="auto"/>
        <w:ind w:right="266"/>
        <w:rPr>
          <w:lang w:val="ru-RU"/>
        </w:rPr>
      </w:pPr>
      <w:r w:rsidRPr="00226C90">
        <w:rPr>
          <w:lang w:val="ru-RU"/>
        </w:rPr>
        <w:t>Суму дооцінки залишкової вартості об’єкта основних засобів слід включати до складу додаткового капіталу, а суму уцінки – до складу витрат.</w:t>
      </w:r>
    </w:p>
    <w:p w:rsidR="0085302A" w:rsidRPr="00226C90" w:rsidRDefault="00942E2A">
      <w:pPr>
        <w:pStyle w:val="a3"/>
        <w:spacing w:line="362" w:lineRule="auto"/>
        <w:ind w:right="266"/>
        <w:rPr>
          <w:lang w:val="ru-RU"/>
        </w:rPr>
      </w:pPr>
      <w:r w:rsidRPr="00226C90">
        <w:rPr>
          <w:lang w:val="ru-RU"/>
        </w:rPr>
        <w:t>Винятком є випадки перевищення суми попередніх уцінок (дооцінок) над сумою попередніх дооцінок (уцінок).</w:t>
      </w:r>
    </w:p>
    <w:p w:rsidR="0085302A" w:rsidRPr="00226C90" w:rsidRDefault="00942E2A">
      <w:pPr>
        <w:pStyle w:val="a3"/>
        <w:spacing w:line="360" w:lineRule="auto"/>
        <w:ind w:right="262"/>
        <w:rPr>
          <w:lang w:val="ru-RU"/>
        </w:rPr>
      </w:pPr>
      <w:r w:rsidRPr="00226C90">
        <w:rPr>
          <w:lang w:val="ru-RU"/>
        </w:rPr>
        <w:t>Перевищення суми попередніх уцінок над сумою попередніх дооцінок залишкової вартості об’єкта основних засобів при черговій дооцінці вартості цього об’є</w:t>
      </w:r>
      <w:r w:rsidRPr="00226C90">
        <w:rPr>
          <w:lang w:val="ru-RU"/>
        </w:rPr>
        <w:t>кта основних засобів включають до складу доходів звітного періоду з відображенням різниці між сумою чергової (останньої) дооцінки залишкової вартості об’єкта основних засобів і зазначеним перевищенням у складі іншого додаткового</w:t>
      </w:r>
      <w:r w:rsidRPr="00226C90">
        <w:rPr>
          <w:spacing w:val="-4"/>
          <w:lang w:val="ru-RU"/>
        </w:rPr>
        <w:t xml:space="preserve"> </w:t>
      </w:r>
      <w:r w:rsidRPr="00226C90">
        <w:rPr>
          <w:lang w:val="ru-RU"/>
        </w:rPr>
        <w:t>капіталу.</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6"/>
        <w:rPr>
          <w:lang w:val="ru-RU"/>
        </w:rPr>
      </w:pPr>
      <w:r w:rsidRPr="00226C90">
        <w:rPr>
          <w:lang w:val="ru-RU"/>
        </w:rPr>
        <w:lastRenderedPageBreak/>
        <w:t>Перевищення суми попередніх дооцінок над сумою попередніх уцінок залишкової вартості об’єкта основних засобів при черговій уцінці залишкової вартості цього об’єкта основних засобів спрямовується на зменшення іншого додаткового капіталу з включенням різниц</w:t>
      </w:r>
      <w:r w:rsidRPr="00226C90">
        <w:rPr>
          <w:lang w:val="ru-RU"/>
        </w:rPr>
        <w:t>і між сумою чергової (останньої) уцінки залишкової вартості об’єкта основних засобів і зазначеним перевищенням до витрат звітного періоду.</w:t>
      </w:r>
    </w:p>
    <w:p w:rsidR="0085302A" w:rsidRPr="00226C90" w:rsidRDefault="00942E2A">
      <w:pPr>
        <w:pStyle w:val="a3"/>
        <w:spacing w:before="2" w:line="360" w:lineRule="auto"/>
        <w:ind w:right="267"/>
        <w:rPr>
          <w:lang w:val="ru-RU"/>
        </w:rPr>
      </w:pPr>
      <w:r w:rsidRPr="00226C90">
        <w:rPr>
          <w:lang w:val="ru-RU"/>
        </w:rPr>
        <w:t xml:space="preserve">У разі вибуття об’єктів основних засобів, які раніше були переоцінені, перевищення сум попередніх дооцінок над сумою </w:t>
      </w:r>
      <w:r w:rsidRPr="00226C90">
        <w:rPr>
          <w:lang w:val="ru-RU"/>
        </w:rPr>
        <w:t>попередніх уцінок залишкової вартості цього об’єкта основних засобів включається до складу нерозподіленого прибутку з одночасним зменшенням додаткового капіталу.</w:t>
      </w:r>
    </w:p>
    <w:p w:rsidR="0085302A" w:rsidRPr="00226C90" w:rsidRDefault="00942E2A">
      <w:pPr>
        <w:pStyle w:val="a3"/>
        <w:spacing w:before="1" w:line="360" w:lineRule="auto"/>
        <w:ind w:right="266"/>
        <w:rPr>
          <w:lang w:val="ru-RU"/>
        </w:rPr>
      </w:pPr>
      <w:r w:rsidRPr="00226C90">
        <w:rPr>
          <w:lang w:val="ru-RU"/>
        </w:rPr>
        <w:t xml:space="preserve">У разі, якщо причини зменшення корисності об’єкта основних засобів перестали існувати, втрати </w:t>
      </w:r>
      <w:r w:rsidRPr="00226C90">
        <w:rPr>
          <w:lang w:val="ru-RU"/>
        </w:rPr>
        <w:t>від зменшення корисності об’єкта основних засобів за попередні періоди вилучають на відповідну суму способом сторно із суми витрат звітного періоду та із суми зносу об’єкта основних засобів. Такі витрати щодо об’єктів основних засобів, відображених в облік</w:t>
      </w:r>
      <w:r w:rsidRPr="00226C90">
        <w:rPr>
          <w:lang w:val="ru-RU"/>
        </w:rPr>
        <w:t>у за переоціненою вартістю, способом сторно вилучають із суми зносу об’єктів основних засобів із зменшенням суми витрат звітного періоду (якщо втрати від зменшення корисності в попередніх періодах було включено до витрат тих періодів) та/або із збільшенням</w:t>
      </w:r>
      <w:r w:rsidRPr="00226C90">
        <w:rPr>
          <w:lang w:val="ru-RU"/>
        </w:rPr>
        <w:t xml:space="preserve"> іншого додаткового</w:t>
      </w:r>
      <w:r w:rsidRPr="00226C90">
        <w:rPr>
          <w:spacing w:val="-13"/>
          <w:lang w:val="ru-RU"/>
        </w:rPr>
        <w:t xml:space="preserve"> </w:t>
      </w:r>
      <w:r w:rsidRPr="00226C90">
        <w:rPr>
          <w:lang w:val="ru-RU"/>
        </w:rPr>
        <w:t>капіталу.</w:t>
      </w:r>
    </w:p>
    <w:p w:rsidR="0085302A" w:rsidRPr="00226C90" w:rsidRDefault="00942E2A">
      <w:pPr>
        <w:pStyle w:val="a3"/>
        <w:spacing w:line="360" w:lineRule="auto"/>
        <w:ind w:right="266"/>
        <w:rPr>
          <w:lang w:val="ru-RU"/>
        </w:rPr>
      </w:pPr>
      <w:r w:rsidRPr="00226C90">
        <w:rPr>
          <w:lang w:val="ru-RU"/>
        </w:rPr>
        <w:t>При аудиті дооцінок незавершеного будівництва та уцінок незавершеного будівництва перевіряють правильність відображення в бухгалтерському обліку дооцінки (уцінки) незавершеного будівництва і відображення господарських операцій</w:t>
      </w:r>
      <w:r w:rsidRPr="00226C90">
        <w:rPr>
          <w:lang w:val="ru-RU"/>
        </w:rPr>
        <w:t xml:space="preserve"> на рахунках бухгалтерського обліку.</w:t>
      </w:r>
    </w:p>
    <w:p w:rsidR="0085302A" w:rsidRPr="00226C90" w:rsidRDefault="00942E2A">
      <w:pPr>
        <w:pStyle w:val="a3"/>
        <w:spacing w:before="1" w:line="360" w:lineRule="auto"/>
        <w:ind w:right="266"/>
        <w:rPr>
          <w:lang w:val="ru-RU"/>
        </w:rPr>
      </w:pPr>
      <w:r w:rsidRPr="00226C90">
        <w:rPr>
          <w:lang w:val="ru-RU"/>
        </w:rPr>
        <w:t>Важливим є те, що дані про переоцінку в обов’язковому порядку повинні бути відображені в регістрах аналітичного обліку – в інвентарних картках об’єктів основних засобів.</w:t>
      </w:r>
    </w:p>
    <w:p w:rsidR="0085302A" w:rsidRPr="00226C90" w:rsidRDefault="00942E2A">
      <w:pPr>
        <w:pStyle w:val="a3"/>
        <w:spacing w:line="360" w:lineRule="auto"/>
        <w:ind w:right="268"/>
        <w:rPr>
          <w:lang w:val="ru-RU"/>
        </w:rPr>
      </w:pPr>
      <w:r w:rsidRPr="00226C90">
        <w:rPr>
          <w:lang w:val="ru-RU"/>
        </w:rPr>
        <w:t>Основні засоби поступають у результаті здійснення</w:t>
      </w:r>
      <w:r w:rsidRPr="00226C90">
        <w:rPr>
          <w:lang w:val="ru-RU"/>
        </w:rPr>
        <w:t xml:space="preserve"> капітальних вкладень, придбання обладнання за рахунок фонду розвитку виробництва, безоплатного отримання основних засобів від інших підприємств та з інших джерел.</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6"/>
        <w:rPr>
          <w:lang w:val="ru-RU"/>
        </w:rPr>
      </w:pPr>
      <w:r w:rsidRPr="00226C90">
        <w:rPr>
          <w:lang w:val="ru-RU"/>
        </w:rPr>
        <w:lastRenderedPageBreak/>
        <w:t>Джерелами аудиторської перевірки є акти прийому-передачі основних засобів,</w:t>
      </w:r>
      <w:r w:rsidRPr="00226C90">
        <w:rPr>
          <w:lang w:val="ru-RU"/>
        </w:rPr>
        <w:t xml:space="preserve"> картки групового обліку основних засобів, інвентарні опису, акти введення об’єктів в експлуатацію, технічні паспорти на легкові та вантажні автомобілі, обладнання, акти прийому-передачі основних засобів в оренду, акти про ліквідацію основних засобів, звіт</w:t>
      </w:r>
      <w:r w:rsidRPr="00226C90">
        <w:rPr>
          <w:lang w:val="ru-RU"/>
        </w:rPr>
        <w:t xml:space="preserve"> про фінансові результати, періодична та річна звітність, Головна книга, статистична звітність з обліку основних засобів.</w:t>
      </w:r>
    </w:p>
    <w:p w:rsidR="0085302A" w:rsidRPr="00226C90" w:rsidRDefault="00942E2A">
      <w:pPr>
        <w:pStyle w:val="a3"/>
        <w:spacing w:before="2" w:line="360" w:lineRule="auto"/>
        <w:ind w:right="266"/>
        <w:rPr>
          <w:lang w:val="ru-RU"/>
        </w:rPr>
      </w:pPr>
      <w:r w:rsidRPr="00226C90">
        <w:rPr>
          <w:lang w:val="ru-RU"/>
        </w:rPr>
        <w:t>Аудит операцій з руху основних засобів виконують з метою встановлення законності, а також правильності й своєчасності оформлення цих о</w:t>
      </w:r>
      <w:r w:rsidRPr="00226C90">
        <w:rPr>
          <w:lang w:val="ru-RU"/>
        </w:rPr>
        <w:t>перацій.</w:t>
      </w:r>
    </w:p>
    <w:p w:rsidR="0085302A" w:rsidRPr="00226C90" w:rsidRDefault="00942E2A">
      <w:pPr>
        <w:pStyle w:val="a3"/>
        <w:spacing w:before="1" w:line="360" w:lineRule="auto"/>
        <w:ind w:right="270"/>
        <w:rPr>
          <w:lang w:val="ru-RU"/>
        </w:rPr>
      </w:pPr>
      <w:r w:rsidRPr="00226C90">
        <w:rPr>
          <w:lang w:val="ru-RU"/>
        </w:rPr>
        <w:t>При перевірці операцій по надходженню основних засобів слід встановити доцільність їх будівництва або придбання, своєчасність і правильність документального оформлення, а також реальність їх оцінки.</w:t>
      </w:r>
    </w:p>
    <w:p w:rsidR="0085302A" w:rsidRPr="00226C90" w:rsidRDefault="00942E2A">
      <w:pPr>
        <w:pStyle w:val="a3"/>
        <w:spacing w:before="1" w:line="360" w:lineRule="auto"/>
        <w:ind w:right="265"/>
        <w:rPr>
          <w:lang w:val="ru-RU"/>
        </w:rPr>
      </w:pPr>
      <w:r w:rsidRPr="00226C90">
        <w:rPr>
          <w:lang w:val="ru-RU"/>
        </w:rPr>
        <w:t>Повноту і своєчасність оприбуткування основних з</w:t>
      </w:r>
      <w:r w:rsidRPr="00226C90">
        <w:rPr>
          <w:lang w:val="ru-RU"/>
        </w:rPr>
        <w:t>асобів встановлюють шляхом зіставлення дати оприбуткування засобів по</w:t>
      </w:r>
      <w:r w:rsidRPr="00226C90">
        <w:rPr>
          <w:spacing w:val="40"/>
          <w:lang w:val="ru-RU"/>
        </w:rPr>
        <w:t xml:space="preserve"> </w:t>
      </w:r>
      <w:r w:rsidRPr="00226C90">
        <w:rPr>
          <w:lang w:val="ru-RU"/>
        </w:rPr>
        <w:t>рахунку</w:t>
      </w:r>
    </w:p>
    <w:p w:rsidR="0085302A" w:rsidRPr="00226C90" w:rsidRDefault="00942E2A">
      <w:pPr>
        <w:pStyle w:val="a3"/>
        <w:spacing w:line="360" w:lineRule="auto"/>
        <w:ind w:firstLine="0"/>
        <w:jc w:val="left"/>
        <w:rPr>
          <w:lang w:val="ru-RU"/>
        </w:rPr>
      </w:pPr>
      <w:r w:rsidRPr="00226C90">
        <w:rPr>
          <w:lang w:val="ru-RU"/>
        </w:rPr>
        <w:t>10 «Основні засоби» з датами, вказаними в первісних документах на їх прибуття, а також відповідних сум.</w:t>
      </w:r>
    </w:p>
    <w:p w:rsidR="0085302A" w:rsidRPr="00226C90" w:rsidRDefault="00942E2A">
      <w:pPr>
        <w:pStyle w:val="a3"/>
        <w:spacing w:line="360" w:lineRule="auto"/>
        <w:ind w:right="270"/>
        <w:rPr>
          <w:lang w:val="ru-RU"/>
        </w:rPr>
      </w:pPr>
      <w:r w:rsidRPr="00226C90">
        <w:rPr>
          <w:lang w:val="ru-RU"/>
        </w:rPr>
        <w:t>Несвоєчасне оприбуткування основних засобів може призвести до недонарахування зносу, що призводить до викривлення залишкової вартості основних засобів, собівартості продукції та фінансових результатів діяльності</w:t>
      </w:r>
      <w:r w:rsidRPr="00226C90">
        <w:rPr>
          <w:spacing w:val="-4"/>
          <w:lang w:val="ru-RU"/>
        </w:rPr>
        <w:t xml:space="preserve"> </w:t>
      </w:r>
      <w:r w:rsidRPr="00226C90">
        <w:rPr>
          <w:lang w:val="ru-RU"/>
        </w:rPr>
        <w:t>підприємства.</w:t>
      </w:r>
    </w:p>
    <w:p w:rsidR="0085302A" w:rsidRPr="00226C90" w:rsidRDefault="00942E2A">
      <w:pPr>
        <w:pStyle w:val="a3"/>
        <w:spacing w:line="360" w:lineRule="auto"/>
        <w:ind w:right="262"/>
        <w:rPr>
          <w:lang w:val="ru-RU"/>
        </w:rPr>
      </w:pPr>
      <w:r w:rsidRPr="00226C90">
        <w:rPr>
          <w:lang w:val="ru-RU"/>
        </w:rPr>
        <w:t>Ретельній документальній перев</w:t>
      </w:r>
      <w:r w:rsidRPr="00226C90">
        <w:rPr>
          <w:lang w:val="ru-RU"/>
        </w:rPr>
        <w:t>ірці підлягають також операції із списання основних засобів. У кожному окремому випадку необхідно перевірити: правильність оформлення документації на основні засоби, які вибули; законність і доцільність вибуття; правильність відображення в обліку операцій,</w:t>
      </w:r>
      <w:r w:rsidRPr="00226C90">
        <w:rPr>
          <w:lang w:val="ru-RU"/>
        </w:rPr>
        <w:t xml:space="preserve"> пов’язаних з вибуттям основних засобів.</w:t>
      </w:r>
    </w:p>
    <w:p w:rsidR="0085302A" w:rsidRPr="00226C90" w:rsidRDefault="00942E2A">
      <w:pPr>
        <w:pStyle w:val="a3"/>
        <w:spacing w:line="360" w:lineRule="auto"/>
        <w:ind w:right="266"/>
        <w:rPr>
          <w:lang w:val="ru-RU"/>
        </w:rPr>
      </w:pPr>
      <w:r w:rsidRPr="00226C90">
        <w:rPr>
          <w:lang w:val="ru-RU"/>
        </w:rPr>
        <w:t>Правильність і своєчасність оформлення документами вибуття основних засобів встановлюють перевіркою первинних документів, порівнянням даних аналітичного й синтетичного обліку. Законність їх ліквідації встановлюють з</w:t>
      </w:r>
      <w:r w:rsidRPr="00226C90">
        <w:rPr>
          <w:lang w:val="ru-RU"/>
        </w:rPr>
        <w:t>а актами на списання.</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5"/>
        <w:rPr>
          <w:lang w:val="ru-RU"/>
        </w:rPr>
      </w:pPr>
      <w:r w:rsidRPr="00226C90">
        <w:rPr>
          <w:lang w:val="ru-RU"/>
        </w:rPr>
        <w:lastRenderedPageBreak/>
        <w:t>Важливим питанням при аудиті вибуття основних засобів є те, яким чином відбулося вибуття об’єкта основних засобів, тому що це впливає на формування валових доходів і валових витрат у податковому обліку.</w:t>
      </w:r>
    </w:p>
    <w:p w:rsidR="0085302A" w:rsidRPr="00226C90" w:rsidRDefault="00942E2A">
      <w:pPr>
        <w:pStyle w:val="a3"/>
        <w:spacing w:before="1" w:line="360" w:lineRule="auto"/>
        <w:ind w:right="270"/>
        <w:rPr>
          <w:lang w:val="ru-RU"/>
        </w:rPr>
      </w:pPr>
      <w:r w:rsidRPr="00226C90">
        <w:rPr>
          <w:lang w:val="ru-RU"/>
        </w:rPr>
        <w:t>При аудиті оп</w:t>
      </w:r>
      <w:r w:rsidRPr="00226C90">
        <w:rPr>
          <w:lang w:val="ru-RU"/>
        </w:rPr>
        <w:t>ерацій з продажу основних засобів за грошові кошти необхідно перевірити правильність формування фінансового результату таких</w:t>
      </w:r>
      <w:r w:rsidRPr="00226C90">
        <w:rPr>
          <w:spacing w:val="-1"/>
          <w:lang w:val="ru-RU"/>
        </w:rPr>
        <w:t xml:space="preserve"> </w:t>
      </w:r>
      <w:r w:rsidRPr="00226C90">
        <w:rPr>
          <w:lang w:val="ru-RU"/>
        </w:rPr>
        <w:t>операцій.</w:t>
      </w:r>
    </w:p>
    <w:p w:rsidR="0085302A" w:rsidRPr="00226C90" w:rsidRDefault="00942E2A">
      <w:pPr>
        <w:pStyle w:val="a3"/>
        <w:spacing w:before="1" w:line="360" w:lineRule="auto"/>
        <w:ind w:right="265"/>
        <w:rPr>
          <w:lang w:val="ru-RU"/>
        </w:rPr>
      </w:pPr>
      <w:r w:rsidRPr="00226C90">
        <w:rPr>
          <w:lang w:val="ru-RU"/>
        </w:rPr>
        <w:t>Аудит ліквідації основних засобів проводять за відповідними актами, які складаються комісією у встановленій формі, з доде</w:t>
      </w:r>
      <w:r w:rsidRPr="00226C90">
        <w:rPr>
          <w:lang w:val="ru-RU"/>
        </w:rPr>
        <w:t>ржанням порядку списання ліквідованих основних засобів. В актах повинні бути наведені відомості про основні обставини й причини ліквідації. Розглядається також правильність оприбуткування матеріальних цінностей, отриманих у результаті ліквідації, а також ї</w:t>
      </w:r>
      <w:r w:rsidRPr="00226C90">
        <w:rPr>
          <w:lang w:val="ru-RU"/>
        </w:rPr>
        <w:t>х оцінки.</w:t>
      </w:r>
    </w:p>
    <w:p w:rsidR="0085302A" w:rsidRPr="00226C90" w:rsidRDefault="00942E2A">
      <w:pPr>
        <w:pStyle w:val="a3"/>
        <w:spacing w:line="360" w:lineRule="auto"/>
        <w:ind w:right="268"/>
        <w:rPr>
          <w:lang w:val="ru-RU"/>
        </w:rPr>
      </w:pPr>
      <w:r w:rsidRPr="00226C90">
        <w:rPr>
          <w:lang w:val="ru-RU"/>
        </w:rPr>
        <w:t>Комп’ютерні та інформаційні технології суттєво змінюють процес ведення бухгалтерського обліку, значно полегшують роботу обліковців, підвищують оперативність, достовірність та інформативність даних. Організація та проведення інвентаризації також з</w:t>
      </w:r>
      <w:r w:rsidRPr="00226C90">
        <w:rPr>
          <w:lang w:val="ru-RU"/>
        </w:rPr>
        <w:t>азнали змін, що скорочують час проведення інвентаризації та зводять до мінімуму людський фактор. Постає питання, як мінімізувати затрати та покращити якість процесу інвентаризації з використанням сучасних технологічних та обчислювальних засобів?</w:t>
      </w:r>
    </w:p>
    <w:p w:rsidR="0085302A" w:rsidRPr="00226C90" w:rsidRDefault="00942E2A">
      <w:pPr>
        <w:pStyle w:val="a3"/>
        <w:spacing w:before="1" w:line="360" w:lineRule="auto"/>
        <w:ind w:right="264"/>
        <w:rPr>
          <w:lang w:val="ru-RU"/>
        </w:rPr>
      </w:pPr>
      <w:r w:rsidRPr="00226C90">
        <w:rPr>
          <w:lang w:val="ru-RU"/>
        </w:rPr>
        <w:t>Процес інв</w:t>
      </w:r>
      <w:r w:rsidRPr="00226C90">
        <w:rPr>
          <w:lang w:val="ru-RU"/>
        </w:rPr>
        <w:t>ентаризації за комп’ютерними технологіями передбачає наступні технологічні етапи. Перший і другий етапи інвентаризації здійснюються за традиційною системою без застосування комп’ютерних технологій. Третій етап – звірка наявних об’єктів інвентаризації з дан</w:t>
      </w:r>
      <w:r w:rsidRPr="00226C90">
        <w:rPr>
          <w:lang w:val="ru-RU"/>
        </w:rPr>
        <w:t xml:space="preserve">ими бухгалтерського обліку можна максимально автоматизувати. За допомогою комп’ютерних технологій порівняння фактичних залишків з обліковими даними здійснюється на підставі введеної в базу даних «1С:Бухгалтерія» інформації про облікові та фактичні залишки </w:t>
      </w:r>
      <w:r w:rsidRPr="00226C90">
        <w:rPr>
          <w:lang w:val="ru-RU"/>
        </w:rPr>
        <w:t>товарно-матеріальних цінностей. Це дозволяє оперативно відстежити життєвий цикл об’єктів інвентаризації на підприємстві, при умові, що всі операції були введені</w:t>
      </w:r>
      <w:r w:rsidRPr="00226C90">
        <w:rPr>
          <w:spacing w:val="54"/>
          <w:lang w:val="ru-RU"/>
        </w:rPr>
        <w:t xml:space="preserve"> </w:t>
      </w:r>
      <w:r w:rsidRPr="00226C90">
        <w:rPr>
          <w:lang w:val="ru-RU"/>
        </w:rPr>
        <w:t>до</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7" w:firstLine="0"/>
        <w:rPr>
          <w:lang w:val="ru-RU"/>
        </w:rPr>
      </w:pPr>
      <w:r w:rsidRPr="00226C90">
        <w:rPr>
          <w:lang w:val="ru-RU"/>
        </w:rPr>
        <w:lastRenderedPageBreak/>
        <w:t>бази даних. Необхідно використовувати нормативно-довідкову базу даних з пе</w:t>
      </w:r>
      <w:r w:rsidRPr="00226C90">
        <w:rPr>
          <w:lang w:val="ru-RU"/>
        </w:rPr>
        <w:t>реліком цінностей підприємства, коли кожному номенклатурному номеру відповідає певна облікова ціна.</w:t>
      </w:r>
    </w:p>
    <w:p w:rsidR="0085302A" w:rsidRPr="00226C90" w:rsidRDefault="00942E2A">
      <w:pPr>
        <w:pStyle w:val="a3"/>
        <w:spacing w:before="1" w:line="360" w:lineRule="auto"/>
        <w:ind w:right="265"/>
        <w:rPr>
          <w:lang w:val="ru-RU"/>
        </w:rPr>
      </w:pPr>
      <w:r w:rsidRPr="00226C90">
        <w:rPr>
          <w:lang w:val="ru-RU"/>
        </w:rPr>
        <w:t>Безумовно, кожна комп’ютерна технологія за певним об’єктом інвентаризації повинна передбачати максимальну автоматизацію всіх процесів. Одним із вузьких місц</w:t>
      </w:r>
      <w:r w:rsidRPr="00226C90">
        <w:rPr>
          <w:lang w:val="ru-RU"/>
        </w:rPr>
        <w:t>ь автоматизації є процес введення інформації до бази даних, який традиційно є ручним — набір за допомогою клавіатури. Застосування штрих-кодів значно підвищить рівень автоматизації введення інформації до комп’ютерної системи. Проте, треба зауважити, що зас</w:t>
      </w:r>
      <w:r w:rsidRPr="00226C90">
        <w:rPr>
          <w:lang w:val="ru-RU"/>
        </w:rPr>
        <w:t>тосування штрих-кодів передбачає додаткове попереднє маркування об’єктів інвентаризації. Кожному інвентарному об’єкту при зарахуванні на баланс мають присвоювати інвентарний номер. За цим номером проводиться маркування об’єкту штриховим кодом.</w:t>
      </w:r>
    </w:p>
    <w:p w:rsidR="0085302A" w:rsidRPr="00226C90" w:rsidRDefault="00942E2A">
      <w:pPr>
        <w:pStyle w:val="a3"/>
        <w:spacing w:before="3" w:line="360" w:lineRule="auto"/>
        <w:ind w:right="271"/>
        <w:rPr>
          <w:lang w:val="ru-RU"/>
        </w:rPr>
      </w:pPr>
      <w:r w:rsidRPr="00226C90">
        <w:rPr>
          <w:lang w:val="ru-RU"/>
        </w:rPr>
        <w:t>Використання</w:t>
      </w:r>
      <w:r w:rsidRPr="00226C90">
        <w:rPr>
          <w:lang w:val="ru-RU"/>
        </w:rPr>
        <w:t xml:space="preserve"> штрих-кодів для проведення інвентаризації передбачає проведення наступних процедур: перевірка наявності цінностей за допомогою сканування штрихових кодів, занесення інформації про залишки цінностей в облікову базу даних «1С:Бухгалтерія» зі</w:t>
      </w:r>
      <w:r w:rsidRPr="00226C90">
        <w:rPr>
          <w:spacing w:val="-12"/>
          <w:lang w:val="ru-RU"/>
        </w:rPr>
        <w:t xml:space="preserve"> </w:t>
      </w:r>
      <w:r w:rsidRPr="00226C90">
        <w:rPr>
          <w:lang w:val="ru-RU"/>
        </w:rPr>
        <w:t>сканера.</w:t>
      </w:r>
    </w:p>
    <w:p w:rsidR="0085302A" w:rsidRPr="00226C90" w:rsidRDefault="00942E2A">
      <w:pPr>
        <w:pStyle w:val="a3"/>
        <w:spacing w:line="360" w:lineRule="auto"/>
        <w:ind w:right="265"/>
        <w:rPr>
          <w:lang w:val="ru-RU"/>
        </w:rPr>
      </w:pPr>
      <w:r w:rsidRPr="00226C90">
        <w:rPr>
          <w:lang w:val="ru-RU"/>
        </w:rPr>
        <w:t>При за</w:t>
      </w:r>
      <w:r w:rsidRPr="00226C90">
        <w:rPr>
          <w:lang w:val="ru-RU"/>
        </w:rPr>
        <w:t>стосуванні даної методики значно мінімізується людський фактор і ручна робота – не потрібно переписувати інвентарні номери з кожної облікової одиниці, порівнювати з попередніми записами. Застосування штрих-кодів прискорює перевірку кількості цінностей, пра</w:t>
      </w:r>
      <w:r w:rsidRPr="00226C90">
        <w:rPr>
          <w:lang w:val="ru-RU"/>
        </w:rPr>
        <w:t>цівникам усе ж необхідно перевіряти якісні характеристики об’єкта перевірки</w:t>
      </w:r>
    </w:p>
    <w:p w:rsidR="0085302A" w:rsidRPr="00226C90" w:rsidRDefault="00942E2A">
      <w:pPr>
        <w:pStyle w:val="a3"/>
        <w:spacing w:line="360" w:lineRule="auto"/>
        <w:ind w:right="271"/>
        <w:rPr>
          <w:lang w:val="ru-RU"/>
        </w:rPr>
      </w:pPr>
      <w:r w:rsidRPr="00226C90">
        <w:rPr>
          <w:lang w:val="ru-RU"/>
        </w:rPr>
        <w:t>Для проведення внутрішнього аудиту основних засобів меню програмного модуля пропонується побудувати таким чином:</w:t>
      </w:r>
    </w:p>
    <w:p w:rsidR="0085302A" w:rsidRPr="00226C90" w:rsidRDefault="00942E2A">
      <w:pPr>
        <w:pStyle w:val="a4"/>
        <w:numPr>
          <w:ilvl w:val="0"/>
          <w:numId w:val="1"/>
        </w:numPr>
        <w:tabs>
          <w:tab w:val="left" w:pos="1251"/>
        </w:tabs>
        <w:spacing w:line="321" w:lineRule="exact"/>
        <w:ind w:firstLine="708"/>
        <w:rPr>
          <w:sz w:val="28"/>
          <w:lang w:val="ru-RU"/>
        </w:rPr>
      </w:pPr>
      <w:r w:rsidRPr="00226C90">
        <w:rPr>
          <w:sz w:val="28"/>
          <w:lang w:val="ru-RU"/>
        </w:rPr>
        <w:t>Контроль за здійсненням інвентаризації основних</w:t>
      </w:r>
      <w:r w:rsidRPr="00226C90">
        <w:rPr>
          <w:spacing w:val="-8"/>
          <w:sz w:val="28"/>
          <w:lang w:val="ru-RU"/>
        </w:rPr>
        <w:t xml:space="preserve"> </w:t>
      </w:r>
      <w:r w:rsidRPr="00226C90">
        <w:rPr>
          <w:sz w:val="28"/>
          <w:lang w:val="ru-RU"/>
        </w:rPr>
        <w:t>засобів.</w:t>
      </w:r>
    </w:p>
    <w:p w:rsidR="0085302A" w:rsidRPr="00226C90" w:rsidRDefault="00942E2A">
      <w:pPr>
        <w:pStyle w:val="a4"/>
        <w:numPr>
          <w:ilvl w:val="0"/>
          <w:numId w:val="1"/>
        </w:numPr>
        <w:tabs>
          <w:tab w:val="left" w:pos="1251"/>
        </w:tabs>
        <w:spacing w:before="163"/>
        <w:ind w:firstLine="708"/>
        <w:rPr>
          <w:sz w:val="28"/>
          <w:lang w:val="ru-RU"/>
        </w:rPr>
      </w:pPr>
      <w:r w:rsidRPr="00226C90">
        <w:rPr>
          <w:sz w:val="28"/>
          <w:lang w:val="ru-RU"/>
        </w:rPr>
        <w:t>Контроль за наявністю та збереженням основних</w:t>
      </w:r>
      <w:r w:rsidRPr="00226C90">
        <w:rPr>
          <w:spacing w:val="-6"/>
          <w:sz w:val="28"/>
          <w:lang w:val="ru-RU"/>
        </w:rPr>
        <w:t xml:space="preserve"> </w:t>
      </w:r>
      <w:r w:rsidRPr="00226C90">
        <w:rPr>
          <w:sz w:val="28"/>
          <w:lang w:val="ru-RU"/>
        </w:rPr>
        <w:t>засобів.</w:t>
      </w:r>
    </w:p>
    <w:p w:rsidR="0085302A" w:rsidRPr="00226C90" w:rsidRDefault="00942E2A">
      <w:pPr>
        <w:pStyle w:val="a4"/>
        <w:numPr>
          <w:ilvl w:val="0"/>
          <w:numId w:val="1"/>
        </w:numPr>
        <w:tabs>
          <w:tab w:val="left" w:pos="1251"/>
        </w:tabs>
        <w:spacing w:before="160"/>
        <w:ind w:firstLine="708"/>
        <w:rPr>
          <w:sz w:val="28"/>
          <w:lang w:val="ru-RU"/>
        </w:rPr>
      </w:pPr>
      <w:r w:rsidRPr="00226C90">
        <w:rPr>
          <w:sz w:val="28"/>
          <w:lang w:val="ru-RU"/>
        </w:rPr>
        <w:t>Внутрішній аудит надходження основних</w:t>
      </w:r>
      <w:r w:rsidRPr="00226C90">
        <w:rPr>
          <w:spacing w:val="-6"/>
          <w:sz w:val="28"/>
          <w:lang w:val="ru-RU"/>
        </w:rPr>
        <w:t xml:space="preserve"> </w:t>
      </w:r>
      <w:r w:rsidRPr="00226C90">
        <w:rPr>
          <w:sz w:val="28"/>
          <w:lang w:val="ru-RU"/>
        </w:rPr>
        <w:t>засобів.</w:t>
      </w:r>
    </w:p>
    <w:p w:rsidR="0085302A" w:rsidRPr="00226C90" w:rsidRDefault="00942E2A">
      <w:pPr>
        <w:pStyle w:val="a4"/>
        <w:numPr>
          <w:ilvl w:val="0"/>
          <w:numId w:val="1"/>
        </w:numPr>
        <w:tabs>
          <w:tab w:val="left" w:pos="1325"/>
        </w:tabs>
        <w:spacing w:before="161" w:line="360" w:lineRule="auto"/>
        <w:ind w:right="277" w:firstLine="708"/>
        <w:jc w:val="both"/>
        <w:rPr>
          <w:sz w:val="28"/>
          <w:lang w:val="ru-RU"/>
        </w:rPr>
      </w:pPr>
      <w:r w:rsidRPr="00226C90">
        <w:rPr>
          <w:sz w:val="28"/>
          <w:lang w:val="ru-RU"/>
        </w:rPr>
        <w:t>Внутрішній аудит нарахування амортизації та ремонтів основних засобів.</w:t>
      </w:r>
    </w:p>
    <w:p w:rsidR="0085302A" w:rsidRPr="00226C90" w:rsidRDefault="0085302A">
      <w:pPr>
        <w:spacing w:line="360" w:lineRule="auto"/>
        <w:jc w:val="both"/>
        <w:rPr>
          <w:sz w:val="28"/>
          <w:lang w:val="ru-RU"/>
        </w:rPr>
        <w:sectPr w:rsidR="0085302A" w:rsidRPr="00226C90">
          <w:pgSz w:w="11910" w:h="16840"/>
          <w:pgMar w:top="960" w:right="580" w:bottom="280" w:left="1440" w:header="713" w:footer="0" w:gutter="0"/>
          <w:cols w:space="720"/>
        </w:sectPr>
      </w:pPr>
    </w:p>
    <w:p w:rsidR="0085302A" w:rsidRPr="00226C90" w:rsidRDefault="00942E2A">
      <w:pPr>
        <w:pStyle w:val="a4"/>
        <w:numPr>
          <w:ilvl w:val="0"/>
          <w:numId w:val="1"/>
        </w:numPr>
        <w:tabs>
          <w:tab w:val="left" w:pos="1251"/>
        </w:tabs>
        <w:spacing w:before="147"/>
        <w:ind w:firstLine="708"/>
        <w:rPr>
          <w:sz w:val="28"/>
          <w:lang w:val="ru-RU"/>
        </w:rPr>
      </w:pPr>
      <w:r w:rsidRPr="00226C90">
        <w:rPr>
          <w:sz w:val="28"/>
          <w:lang w:val="ru-RU"/>
        </w:rPr>
        <w:lastRenderedPageBreak/>
        <w:t>Внутрішній аудит переоцінок основних</w:t>
      </w:r>
      <w:r w:rsidRPr="00226C90">
        <w:rPr>
          <w:spacing w:val="-5"/>
          <w:sz w:val="28"/>
          <w:lang w:val="ru-RU"/>
        </w:rPr>
        <w:t xml:space="preserve"> </w:t>
      </w:r>
      <w:r w:rsidRPr="00226C90">
        <w:rPr>
          <w:sz w:val="28"/>
          <w:lang w:val="ru-RU"/>
        </w:rPr>
        <w:t>засобів.</w:t>
      </w:r>
    </w:p>
    <w:p w:rsidR="0085302A" w:rsidRPr="00226C90" w:rsidRDefault="00942E2A">
      <w:pPr>
        <w:pStyle w:val="a4"/>
        <w:numPr>
          <w:ilvl w:val="0"/>
          <w:numId w:val="1"/>
        </w:numPr>
        <w:tabs>
          <w:tab w:val="left" w:pos="1335"/>
        </w:tabs>
        <w:spacing w:before="163" w:line="360" w:lineRule="auto"/>
        <w:ind w:right="272" w:firstLine="708"/>
        <w:jc w:val="both"/>
        <w:rPr>
          <w:sz w:val="28"/>
          <w:lang w:val="ru-RU"/>
        </w:rPr>
      </w:pPr>
      <w:r w:rsidRPr="00226C90">
        <w:rPr>
          <w:sz w:val="28"/>
          <w:lang w:val="ru-RU"/>
        </w:rPr>
        <w:t>Внутрішній аудит ви</w:t>
      </w:r>
      <w:r w:rsidRPr="00226C90">
        <w:rPr>
          <w:sz w:val="28"/>
          <w:lang w:val="ru-RU"/>
        </w:rPr>
        <w:t>буття основних засобів. Нами пропонується модель обробки інформації внутрішнього аудиту основних засобів згідно з розробленою програмою внутрішнього аудиту основних засобів (рис.</w:t>
      </w:r>
      <w:r w:rsidRPr="00226C90">
        <w:rPr>
          <w:spacing w:val="-20"/>
          <w:sz w:val="28"/>
          <w:lang w:val="ru-RU"/>
        </w:rPr>
        <w:t xml:space="preserve"> </w:t>
      </w:r>
      <w:r w:rsidRPr="00226C90">
        <w:rPr>
          <w:sz w:val="28"/>
          <w:lang w:val="ru-RU"/>
        </w:rPr>
        <w:t>3.4).</w:t>
      </w:r>
    </w:p>
    <w:p w:rsidR="0085302A" w:rsidRPr="00226C90" w:rsidRDefault="00942E2A">
      <w:pPr>
        <w:pStyle w:val="a3"/>
        <w:spacing w:before="3"/>
        <w:ind w:left="0" w:firstLine="0"/>
        <w:jc w:val="left"/>
        <w:rPr>
          <w:sz w:val="12"/>
          <w:lang w:val="ru-RU"/>
        </w:rPr>
      </w:pPr>
      <w:r>
        <w:rPr>
          <w:noProof/>
          <w:lang w:val="ru-RU" w:eastAsia="ru-RU" w:bidi="ar-SA"/>
        </w:rPr>
        <w:drawing>
          <wp:anchor distT="0" distB="0" distL="0" distR="0" simplePos="0" relativeHeight="268434839" behindDoc="1" locked="0" layoutInCell="1" allowOverlap="1">
            <wp:simplePos x="0" y="0"/>
            <wp:positionH relativeFrom="page">
              <wp:posOffset>1328640</wp:posOffset>
            </wp:positionH>
            <wp:positionV relativeFrom="paragraph">
              <wp:posOffset>114705</wp:posOffset>
            </wp:positionV>
            <wp:extent cx="5544926" cy="4927092"/>
            <wp:effectExtent l="0" t="0" r="0" b="0"/>
            <wp:wrapTopAndBottom/>
            <wp:docPr id="4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2" cstate="print"/>
                    <a:stretch>
                      <a:fillRect/>
                    </a:stretch>
                  </pic:blipFill>
                  <pic:spPr>
                    <a:xfrm>
                      <a:off x="0" y="0"/>
                      <a:ext cx="5544926" cy="4927092"/>
                    </a:xfrm>
                    <a:prstGeom prst="rect">
                      <a:avLst/>
                    </a:prstGeom>
                  </pic:spPr>
                </pic:pic>
              </a:graphicData>
            </a:graphic>
          </wp:anchor>
        </w:drawing>
      </w:r>
    </w:p>
    <w:p w:rsidR="0085302A" w:rsidRPr="00226C90" w:rsidRDefault="00942E2A">
      <w:pPr>
        <w:pStyle w:val="Heading1"/>
        <w:spacing w:before="225"/>
        <w:ind w:left="1593"/>
        <w:rPr>
          <w:lang w:val="ru-RU"/>
        </w:rPr>
      </w:pPr>
      <w:r w:rsidRPr="00226C90">
        <w:rPr>
          <w:lang w:val="ru-RU"/>
        </w:rPr>
        <w:t>Рис. 3.4. Модель обробки інформації внутрішнього аудиту</w:t>
      </w:r>
    </w:p>
    <w:p w:rsidR="0085302A" w:rsidRPr="00226C90" w:rsidRDefault="0085302A">
      <w:pPr>
        <w:pStyle w:val="a3"/>
        <w:ind w:left="0" w:firstLine="0"/>
        <w:jc w:val="left"/>
        <w:rPr>
          <w:b/>
          <w:sz w:val="30"/>
          <w:lang w:val="ru-RU"/>
        </w:rPr>
      </w:pPr>
    </w:p>
    <w:p w:rsidR="0085302A" w:rsidRPr="00226C90" w:rsidRDefault="0085302A">
      <w:pPr>
        <w:pStyle w:val="a3"/>
        <w:spacing w:before="5"/>
        <w:ind w:left="0" w:firstLine="0"/>
        <w:jc w:val="left"/>
        <w:rPr>
          <w:b/>
          <w:sz w:val="25"/>
          <w:lang w:val="ru-RU"/>
        </w:rPr>
      </w:pPr>
    </w:p>
    <w:p w:rsidR="0085302A" w:rsidRPr="00226C90" w:rsidRDefault="00942E2A">
      <w:pPr>
        <w:pStyle w:val="a3"/>
        <w:spacing w:before="1" w:line="360" w:lineRule="auto"/>
        <w:ind w:right="266"/>
        <w:rPr>
          <w:lang w:val="ru-RU"/>
        </w:rPr>
      </w:pPr>
      <w:r w:rsidRPr="00226C90">
        <w:rPr>
          <w:lang w:val="ru-RU"/>
        </w:rPr>
        <w:t xml:space="preserve">В режимі «Контроль за здійсненням інвентаризації основних засобів» здійснюється формування інформації про проведені інвентаризації основних засобів. Сучасна практика проведення інвентаризації основана на ручній праці. Проведення робіт із зняттям фактичних </w:t>
      </w:r>
      <w:r w:rsidRPr="00226C90">
        <w:rPr>
          <w:lang w:val="ru-RU"/>
        </w:rPr>
        <w:t>залишків основних засобів є трудомісткою працею. Тому намагання скоротити строки її проведення, вибіркове проведення інвентаризації при ручному способі її проведення може призвести до зловживань та розкрадань</w:t>
      </w:r>
      <w:r w:rsidRPr="00226C90">
        <w:rPr>
          <w:spacing w:val="-7"/>
          <w:lang w:val="ru-RU"/>
        </w:rPr>
        <w:t xml:space="preserve"> </w:t>
      </w:r>
      <w:r w:rsidRPr="00226C90">
        <w:rPr>
          <w:lang w:val="ru-RU"/>
        </w:rPr>
        <w:t>майна.</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60" w:lineRule="auto"/>
        <w:ind w:right="267"/>
        <w:rPr>
          <w:lang w:val="ru-RU"/>
        </w:rPr>
      </w:pPr>
      <w:r w:rsidRPr="00226C90">
        <w:rPr>
          <w:lang w:val="ru-RU"/>
        </w:rPr>
        <w:lastRenderedPageBreak/>
        <w:t>В економічній літерату</w:t>
      </w:r>
      <w:r w:rsidRPr="00226C90">
        <w:rPr>
          <w:lang w:val="ru-RU"/>
        </w:rPr>
        <w:t>рі розглядається методика проведення інвентаризації за допомогою комп’ютерних засобів із застосуванням системи штрих-кодів. В енергопостачальних компаніях комп’ютеризоване проведення інвентаризації є прийнятним, окрім об’єктів електричних мереж, які розташ</w:t>
      </w:r>
      <w:r w:rsidRPr="00226C90">
        <w:rPr>
          <w:lang w:val="ru-RU"/>
        </w:rPr>
        <w:t>овані за межами території підприємства.</w:t>
      </w:r>
    </w:p>
    <w:p w:rsidR="0085302A" w:rsidRPr="00226C90" w:rsidRDefault="00942E2A">
      <w:pPr>
        <w:pStyle w:val="a3"/>
        <w:spacing w:before="3" w:line="360" w:lineRule="auto"/>
        <w:ind w:right="267"/>
        <w:rPr>
          <w:lang w:val="ru-RU"/>
        </w:rPr>
      </w:pPr>
      <w:r w:rsidRPr="00226C90">
        <w:rPr>
          <w:lang w:val="ru-RU"/>
        </w:rPr>
        <w:t>Більшість об’єктів основних засобів, які знаходяться в адміністративних приміщеннях та виробничих будівлях та спорудах, цілком можливо суцільно перевірити за допомогою комп’ютерних засобів у короткі періоди часу, нап</w:t>
      </w:r>
      <w:r w:rsidRPr="00226C90">
        <w:rPr>
          <w:lang w:val="ru-RU"/>
        </w:rPr>
        <w:t>риклад, під час обов’язкової інвентаризації перед складанням річної фінансової звітності. Інвентаризацію об’єктів електричних мереж зважаючи на їх місце розташування доцільно поєднати із системою технічного обслуговування та капітального</w:t>
      </w:r>
      <w:r w:rsidRPr="00226C90">
        <w:rPr>
          <w:spacing w:val="-7"/>
          <w:lang w:val="ru-RU"/>
        </w:rPr>
        <w:t xml:space="preserve"> </w:t>
      </w:r>
      <w:r w:rsidRPr="00226C90">
        <w:rPr>
          <w:lang w:val="ru-RU"/>
        </w:rPr>
        <w:t>ремонту.</w:t>
      </w:r>
    </w:p>
    <w:p w:rsidR="0085302A" w:rsidRPr="00226C90" w:rsidRDefault="00942E2A">
      <w:pPr>
        <w:pStyle w:val="a3"/>
        <w:spacing w:line="360" w:lineRule="auto"/>
        <w:ind w:right="266"/>
        <w:rPr>
          <w:lang w:val="ru-RU"/>
        </w:rPr>
      </w:pPr>
      <w:r w:rsidRPr="00226C90">
        <w:rPr>
          <w:lang w:val="ru-RU"/>
        </w:rPr>
        <w:t>Тому за д</w:t>
      </w:r>
      <w:r w:rsidRPr="00226C90">
        <w:rPr>
          <w:lang w:val="ru-RU"/>
        </w:rPr>
        <w:t>опомогою автоматизованого контролю за проведенням інвентаризації внутрішній аудитор має перевірити чи всі об’єкти проінвентаризовані за допомогою комп’ютерних засобів та здійснити суцільну перевірку наявності тих об’єктів основних засобів, які з певних при</w:t>
      </w:r>
      <w:r w:rsidRPr="00226C90">
        <w:rPr>
          <w:lang w:val="ru-RU"/>
        </w:rPr>
        <w:t>чин перевірялися ручним способом.</w:t>
      </w:r>
    </w:p>
    <w:p w:rsidR="0085302A" w:rsidRPr="00226C90" w:rsidRDefault="00942E2A">
      <w:pPr>
        <w:pStyle w:val="a3"/>
        <w:spacing w:line="360" w:lineRule="auto"/>
        <w:ind w:right="272"/>
        <w:rPr>
          <w:lang w:val="ru-RU"/>
        </w:rPr>
      </w:pPr>
      <w:r w:rsidRPr="00226C90">
        <w:rPr>
          <w:lang w:val="ru-RU"/>
        </w:rPr>
        <w:t>В режимі «Контроль за наявністю та збереженням основних засобів» здійснюється формування інформації в розрізі підзвітних осіб та структурних підрозділів щодо наявності основних засобів. За допомогою даного режиму внутрішні</w:t>
      </w:r>
      <w:r w:rsidRPr="00226C90">
        <w:rPr>
          <w:lang w:val="ru-RU"/>
        </w:rPr>
        <w:t>й аудитор формує інформацію для перевірки за необхідний період часу по:</w:t>
      </w:r>
    </w:p>
    <w:p w:rsidR="0085302A" w:rsidRDefault="00942E2A">
      <w:pPr>
        <w:pStyle w:val="a4"/>
        <w:numPr>
          <w:ilvl w:val="0"/>
          <w:numId w:val="5"/>
        </w:numPr>
        <w:tabs>
          <w:tab w:val="left" w:pos="1134"/>
        </w:tabs>
        <w:spacing w:before="1"/>
        <w:ind w:hanging="163"/>
        <w:jc w:val="left"/>
        <w:rPr>
          <w:sz w:val="28"/>
        </w:rPr>
      </w:pPr>
      <w:r>
        <w:rPr>
          <w:sz w:val="28"/>
        </w:rPr>
        <w:t>структурному</w:t>
      </w:r>
      <w:r>
        <w:rPr>
          <w:spacing w:val="-5"/>
          <w:sz w:val="28"/>
        </w:rPr>
        <w:t xml:space="preserve"> </w:t>
      </w:r>
      <w:r>
        <w:rPr>
          <w:sz w:val="28"/>
        </w:rPr>
        <w:t>підрозділу;</w:t>
      </w:r>
    </w:p>
    <w:p w:rsidR="0085302A" w:rsidRDefault="00942E2A">
      <w:pPr>
        <w:pStyle w:val="a4"/>
        <w:numPr>
          <w:ilvl w:val="0"/>
          <w:numId w:val="5"/>
        </w:numPr>
        <w:tabs>
          <w:tab w:val="left" w:pos="1134"/>
        </w:tabs>
        <w:spacing w:before="161"/>
        <w:ind w:hanging="163"/>
        <w:jc w:val="left"/>
        <w:rPr>
          <w:sz w:val="28"/>
        </w:rPr>
      </w:pPr>
      <w:r>
        <w:rPr>
          <w:sz w:val="28"/>
        </w:rPr>
        <w:t>матеріально-відповідальній</w:t>
      </w:r>
      <w:r>
        <w:rPr>
          <w:spacing w:val="-1"/>
          <w:sz w:val="28"/>
        </w:rPr>
        <w:t xml:space="preserve"> </w:t>
      </w:r>
      <w:r>
        <w:rPr>
          <w:sz w:val="28"/>
        </w:rPr>
        <w:t>особі;</w:t>
      </w:r>
    </w:p>
    <w:p w:rsidR="0085302A" w:rsidRDefault="00942E2A">
      <w:pPr>
        <w:pStyle w:val="a4"/>
        <w:numPr>
          <w:ilvl w:val="0"/>
          <w:numId w:val="5"/>
        </w:numPr>
        <w:tabs>
          <w:tab w:val="left" w:pos="1134"/>
        </w:tabs>
        <w:spacing w:before="160"/>
        <w:ind w:hanging="163"/>
        <w:jc w:val="left"/>
        <w:rPr>
          <w:sz w:val="28"/>
        </w:rPr>
      </w:pPr>
      <w:r>
        <w:rPr>
          <w:sz w:val="28"/>
        </w:rPr>
        <w:t>даті введення в</w:t>
      </w:r>
      <w:r>
        <w:rPr>
          <w:spacing w:val="-3"/>
          <w:sz w:val="28"/>
        </w:rPr>
        <w:t xml:space="preserve"> </w:t>
      </w:r>
      <w:r>
        <w:rPr>
          <w:sz w:val="28"/>
        </w:rPr>
        <w:t>експлуатацію;</w:t>
      </w:r>
    </w:p>
    <w:p w:rsidR="0085302A" w:rsidRDefault="00942E2A">
      <w:pPr>
        <w:pStyle w:val="a4"/>
        <w:numPr>
          <w:ilvl w:val="0"/>
          <w:numId w:val="5"/>
        </w:numPr>
        <w:tabs>
          <w:tab w:val="left" w:pos="1134"/>
        </w:tabs>
        <w:spacing w:before="161"/>
        <w:ind w:hanging="163"/>
        <w:jc w:val="left"/>
        <w:rPr>
          <w:sz w:val="28"/>
        </w:rPr>
      </w:pPr>
      <w:r>
        <w:rPr>
          <w:sz w:val="28"/>
        </w:rPr>
        <w:t>первісні вартості основних</w:t>
      </w:r>
      <w:r>
        <w:rPr>
          <w:spacing w:val="-2"/>
          <w:sz w:val="28"/>
        </w:rPr>
        <w:t xml:space="preserve"> </w:t>
      </w:r>
      <w:r>
        <w:rPr>
          <w:sz w:val="28"/>
        </w:rPr>
        <w:t>засобів;</w:t>
      </w:r>
    </w:p>
    <w:p w:rsidR="0085302A" w:rsidRDefault="00942E2A">
      <w:pPr>
        <w:pStyle w:val="a4"/>
        <w:numPr>
          <w:ilvl w:val="0"/>
          <w:numId w:val="5"/>
        </w:numPr>
        <w:tabs>
          <w:tab w:val="left" w:pos="1134"/>
        </w:tabs>
        <w:spacing w:before="162"/>
        <w:ind w:hanging="163"/>
        <w:jc w:val="left"/>
        <w:rPr>
          <w:sz w:val="28"/>
        </w:rPr>
      </w:pPr>
      <w:r>
        <w:rPr>
          <w:sz w:val="28"/>
        </w:rPr>
        <w:t>залишковій вартості основних засобів;</w:t>
      </w:r>
    </w:p>
    <w:p w:rsidR="0085302A" w:rsidRDefault="00942E2A">
      <w:pPr>
        <w:pStyle w:val="a4"/>
        <w:numPr>
          <w:ilvl w:val="0"/>
          <w:numId w:val="5"/>
        </w:numPr>
        <w:tabs>
          <w:tab w:val="left" w:pos="1134"/>
        </w:tabs>
        <w:spacing w:before="161"/>
        <w:ind w:hanging="163"/>
        <w:jc w:val="left"/>
        <w:rPr>
          <w:sz w:val="28"/>
        </w:rPr>
      </w:pPr>
      <w:r>
        <w:rPr>
          <w:sz w:val="28"/>
        </w:rPr>
        <w:t>сумі нарахованого</w:t>
      </w:r>
      <w:r>
        <w:rPr>
          <w:spacing w:val="1"/>
          <w:sz w:val="28"/>
        </w:rPr>
        <w:t xml:space="preserve"> </w:t>
      </w:r>
      <w:r>
        <w:rPr>
          <w:sz w:val="28"/>
        </w:rPr>
        <w:t>зносу;</w:t>
      </w:r>
    </w:p>
    <w:p w:rsidR="0085302A" w:rsidRPr="00226C90" w:rsidRDefault="00942E2A">
      <w:pPr>
        <w:pStyle w:val="a4"/>
        <w:numPr>
          <w:ilvl w:val="0"/>
          <w:numId w:val="5"/>
        </w:numPr>
        <w:tabs>
          <w:tab w:val="left" w:pos="1134"/>
        </w:tabs>
        <w:spacing w:before="161"/>
        <w:ind w:hanging="163"/>
        <w:jc w:val="left"/>
        <w:rPr>
          <w:sz w:val="28"/>
          <w:lang w:val="ru-RU"/>
        </w:rPr>
      </w:pPr>
      <w:r w:rsidRPr="00226C90">
        <w:rPr>
          <w:sz w:val="28"/>
          <w:lang w:val="ru-RU"/>
        </w:rPr>
        <w:t>об’єктах, по яких повністю нарахований</w:t>
      </w:r>
      <w:r w:rsidRPr="00226C90">
        <w:rPr>
          <w:spacing w:val="-10"/>
          <w:sz w:val="28"/>
          <w:lang w:val="ru-RU"/>
        </w:rPr>
        <w:t xml:space="preserve"> </w:t>
      </w:r>
      <w:r w:rsidRPr="00226C90">
        <w:rPr>
          <w:sz w:val="28"/>
          <w:lang w:val="ru-RU"/>
        </w:rPr>
        <w:t>знос;</w:t>
      </w:r>
    </w:p>
    <w:p w:rsidR="0085302A" w:rsidRDefault="00942E2A">
      <w:pPr>
        <w:pStyle w:val="a4"/>
        <w:numPr>
          <w:ilvl w:val="0"/>
          <w:numId w:val="5"/>
        </w:numPr>
        <w:tabs>
          <w:tab w:val="left" w:pos="1134"/>
        </w:tabs>
        <w:spacing w:before="160"/>
        <w:ind w:hanging="163"/>
        <w:jc w:val="left"/>
        <w:rPr>
          <w:sz w:val="28"/>
        </w:rPr>
      </w:pPr>
      <w:r>
        <w:rPr>
          <w:sz w:val="28"/>
        </w:rPr>
        <w:t>інвентарному номеру основних</w:t>
      </w:r>
      <w:r>
        <w:rPr>
          <w:spacing w:val="-8"/>
          <w:sz w:val="28"/>
        </w:rPr>
        <w:t xml:space="preserve"> </w:t>
      </w:r>
      <w:r>
        <w:rPr>
          <w:sz w:val="28"/>
        </w:rPr>
        <w:t>засобів;</w:t>
      </w:r>
    </w:p>
    <w:p w:rsidR="0085302A" w:rsidRDefault="0085302A">
      <w:pPr>
        <w:rPr>
          <w:sz w:val="28"/>
        </w:rPr>
        <w:sectPr w:rsidR="0085302A">
          <w:pgSz w:w="11910" w:h="16840"/>
          <w:pgMar w:top="960" w:right="580" w:bottom="280" w:left="1440" w:header="713" w:footer="0" w:gutter="0"/>
          <w:cols w:space="720"/>
        </w:sectPr>
      </w:pPr>
    </w:p>
    <w:p w:rsidR="0085302A" w:rsidRDefault="00942E2A">
      <w:pPr>
        <w:pStyle w:val="a4"/>
        <w:numPr>
          <w:ilvl w:val="0"/>
          <w:numId w:val="5"/>
        </w:numPr>
        <w:tabs>
          <w:tab w:val="left" w:pos="1134"/>
        </w:tabs>
        <w:spacing w:before="147"/>
        <w:ind w:hanging="163"/>
        <w:jc w:val="left"/>
        <w:rPr>
          <w:sz w:val="28"/>
        </w:rPr>
      </w:pPr>
      <w:r>
        <w:rPr>
          <w:sz w:val="28"/>
        </w:rPr>
        <w:lastRenderedPageBreak/>
        <w:t>назві об’єкта основних</w:t>
      </w:r>
      <w:r>
        <w:rPr>
          <w:spacing w:val="-3"/>
          <w:sz w:val="28"/>
        </w:rPr>
        <w:t xml:space="preserve"> </w:t>
      </w:r>
      <w:r>
        <w:rPr>
          <w:sz w:val="28"/>
        </w:rPr>
        <w:t>засобів;</w:t>
      </w:r>
    </w:p>
    <w:p w:rsidR="0085302A" w:rsidRDefault="00942E2A">
      <w:pPr>
        <w:pStyle w:val="a4"/>
        <w:numPr>
          <w:ilvl w:val="0"/>
          <w:numId w:val="5"/>
        </w:numPr>
        <w:tabs>
          <w:tab w:val="left" w:pos="1134"/>
        </w:tabs>
        <w:spacing w:before="163"/>
        <w:ind w:hanging="163"/>
        <w:jc w:val="left"/>
        <w:rPr>
          <w:sz w:val="28"/>
        </w:rPr>
      </w:pPr>
      <w:proofErr w:type="gramStart"/>
      <w:r>
        <w:rPr>
          <w:sz w:val="28"/>
        </w:rPr>
        <w:t>номеру</w:t>
      </w:r>
      <w:proofErr w:type="gramEnd"/>
      <w:r>
        <w:rPr>
          <w:sz w:val="28"/>
        </w:rPr>
        <w:t xml:space="preserve"> рахунку бухгалтерського</w:t>
      </w:r>
      <w:r>
        <w:rPr>
          <w:spacing w:val="-11"/>
          <w:sz w:val="28"/>
        </w:rPr>
        <w:t xml:space="preserve"> </w:t>
      </w:r>
      <w:r>
        <w:rPr>
          <w:sz w:val="28"/>
        </w:rPr>
        <w:t>обліку.</w:t>
      </w:r>
    </w:p>
    <w:p w:rsidR="0085302A" w:rsidRDefault="00942E2A">
      <w:pPr>
        <w:pStyle w:val="a3"/>
        <w:spacing w:before="161" w:line="360" w:lineRule="auto"/>
        <w:ind w:right="275"/>
      </w:pPr>
      <w:proofErr w:type="gramStart"/>
      <w:r>
        <w:t>В даному режимі внутрішній аудитор здійснює вибірку даних по підзвітних особа</w:t>
      </w:r>
      <w:r>
        <w:t>х в цілому по підприємству та порівнює отримані дані з даними фінансової звітності.</w:t>
      </w:r>
      <w:proofErr w:type="gramEnd"/>
    </w:p>
    <w:p w:rsidR="0085302A" w:rsidRPr="00226C90" w:rsidRDefault="00942E2A">
      <w:pPr>
        <w:pStyle w:val="a3"/>
        <w:spacing w:before="1" w:line="360" w:lineRule="auto"/>
        <w:ind w:right="268"/>
        <w:rPr>
          <w:lang w:val="ru-RU"/>
        </w:rPr>
      </w:pPr>
      <w:r w:rsidRPr="00226C90">
        <w:rPr>
          <w:lang w:val="ru-RU"/>
        </w:rPr>
        <w:t>В режимі «Внутрішній аудит надходження основних засобів» формується інформація щодо формування первісної вартості основних засобів. За допомогою нормативно-довідкової інфор</w:t>
      </w:r>
      <w:r w:rsidRPr="00226C90">
        <w:rPr>
          <w:lang w:val="ru-RU"/>
        </w:rPr>
        <w:t>мації та бази знань здійснюється пошук відхилень з обліку надходження основних засобів, виявляються відхилення в обробці первинних документів, відображенні їх в облікових регістрах.</w:t>
      </w:r>
    </w:p>
    <w:p w:rsidR="0085302A" w:rsidRPr="00226C90" w:rsidRDefault="00942E2A">
      <w:pPr>
        <w:pStyle w:val="a3"/>
        <w:spacing w:line="360" w:lineRule="auto"/>
        <w:jc w:val="left"/>
        <w:rPr>
          <w:lang w:val="ru-RU"/>
        </w:rPr>
      </w:pPr>
      <w:r w:rsidRPr="00226C90">
        <w:rPr>
          <w:lang w:val="ru-RU"/>
        </w:rPr>
        <w:t>По запиту внутрішнього аудитора даному режимі має бути сформовано інформац</w:t>
      </w:r>
      <w:r w:rsidRPr="00226C90">
        <w:rPr>
          <w:lang w:val="ru-RU"/>
        </w:rPr>
        <w:t>ію по:</w:t>
      </w:r>
    </w:p>
    <w:p w:rsidR="0085302A" w:rsidRDefault="00942E2A">
      <w:pPr>
        <w:pStyle w:val="a4"/>
        <w:numPr>
          <w:ilvl w:val="0"/>
          <w:numId w:val="4"/>
        </w:numPr>
        <w:tabs>
          <w:tab w:val="left" w:pos="1182"/>
        </w:tabs>
        <w:ind w:firstLine="708"/>
        <w:jc w:val="left"/>
        <w:rPr>
          <w:sz w:val="28"/>
        </w:rPr>
      </w:pPr>
      <w:r>
        <w:rPr>
          <w:sz w:val="28"/>
        </w:rPr>
        <w:t>номеру</w:t>
      </w:r>
      <w:r>
        <w:rPr>
          <w:spacing w:val="-5"/>
          <w:sz w:val="28"/>
        </w:rPr>
        <w:t xml:space="preserve"> </w:t>
      </w:r>
      <w:r>
        <w:rPr>
          <w:sz w:val="28"/>
        </w:rPr>
        <w:t>документа;</w:t>
      </w:r>
    </w:p>
    <w:p w:rsidR="0085302A" w:rsidRDefault="00942E2A">
      <w:pPr>
        <w:pStyle w:val="a4"/>
        <w:numPr>
          <w:ilvl w:val="0"/>
          <w:numId w:val="4"/>
        </w:numPr>
        <w:tabs>
          <w:tab w:val="left" w:pos="1182"/>
        </w:tabs>
        <w:spacing w:before="161"/>
        <w:ind w:firstLine="708"/>
        <w:jc w:val="left"/>
        <w:rPr>
          <w:sz w:val="28"/>
        </w:rPr>
      </w:pPr>
      <w:r>
        <w:rPr>
          <w:sz w:val="28"/>
        </w:rPr>
        <w:t>назві об’єкта основних засобів;</w:t>
      </w:r>
    </w:p>
    <w:p w:rsidR="0085302A" w:rsidRPr="00226C90" w:rsidRDefault="00942E2A">
      <w:pPr>
        <w:pStyle w:val="a4"/>
        <w:numPr>
          <w:ilvl w:val="0"/>
          <w:numId w:val="4"/>
        </w:numPr>
        <w:tabs>
          <w:tab w:val="left" w:pos="1182"/>
        </w:tabs>
        <w:spacing w:before="161"/>
        <w:ind w:firstLine="708"/>
        <w:jc w:val="left"/>
        <w:rPr>
          <w:sz w:val="28"/>
          <w:lang w:val="ru-RU"/>
        </w:rPr>
      </w:pPr>
      <w:r w:rsidRPr="00226C90">
        <w:rPr>
          <w:sz w:val="28"/>
          <w:lang w:val="ru-RU"/>
        </w:rPr>
        <w:t>інвентарному номеру об’єкта основних</w:t>
      </w:r>
      <w:r w:rsidRPr="00226C90">
        <w:rPr>
          <w:spacing w:val="-10"/>
          <w:sz w:val="28"/>
          <w:lang w:val="ru-RU"/>
        </w:rPr>
        <w:t xml:space="preserve"> </w:t>
      </w:r>
      <w:r w:rsidRPr="00226C90">
        <w:rPr>
          <w:sz w:val="28"/>
          <w:lang w:val="ru-RU"/>
        </w:rPr>
        <w:t>засобів;</w:t>
      </w:r>
    </w:p>
    <w:p w:rsidR="0085302A" w:rsidRPr="00226C90" w:rsidRDefault="00942E2A">
      <w:pPr>
        <w:pStyle w:val="a4"/>
        <w:numPr>
          <w:ilvl w:val="0"/>
          <w:numId w:val="4"/>
        </w:numPr>
        <w:tabs>
          <w:tab w:val="left" w:pos="1299"/>
        </w:tabs>
        <w:spacing w:before="160" w:line="360" w:lineRule="auto"/>
        <w:ind w:right="266" w:firstLine="708"/>
        <w:jc w:val="left"/>
        <w:rPr>
          <w:sz w:val="28"/>
          <w:lang w:val="ru-RU"/>
        </w:rPr>
      </w:pPr>
      <w:r w:rsidRPr="00226C90">
        <w:rPr>
          <w:sz w:val="28"/>
          <w:lang w:val="ru-RU"/>
        </w:rPr>
        <w:t>даті надходження об’єкта основних засобів; – даті введення в експлуатацію об’єкта основних</w:t>
      </w:r>
      <w:r w:rsidRPr="00226C90">
        <w:rPr>
          <w:spacing w:val="-4"/>
          <w:sz w:val="28"/>
          <w:lang w:val="ru-RU"/>
        </w:rPr>
        <w:t xml:space="preserve"> </w:t>
      </w:r>
      <w:r w:rsidRPr="00226C90">
        <w:rPr>
          <w:sz w:val="28"/>
          <w:lang w:val="ru-RU"/>
        </w:rPr>
        <w:t>засобів;</w:t>
      </w:r>
    </w:p>
    <w:p w:rsidR="0085302A" w:rsidRPr="00226C90" w:rsidRDefault="00942E2A">
      <w:pPr>
        <w:pStyle w:val="a4"/>
        <w:numPr>
          <w:ilvl w:val="0"/>
          <w:numId w:val="4"/>
        </w:numPr>
        <w:tabs>
          <w:tab w:val="left" w:pos="1203"/>
        </w:tabs>
        <w:spacing w:before="1" w:line="360" w:lineRule="auto"/>
        <w:ind w:right="262" w:firstLine="708"/>
        <w:rPr>
          <w:sz w:val="28"/>
          <w:lang w:val="ru-RU"/>
        </w:rPr>
      </w:pPr>
      <w:r w:rsidRPr="00226C90">
        <w:rPr>
          <w:sz w:val="28"/>
          <w:lang w:val="ru-RU"/>
        </w:rPr>
        <w:t>сумі первісної вартості об’єкта основних засобів; – ознаці «суми, що сплачуються постачальникам та підрядникам за виконання будівельно- монтажних робіт»;</w:t>
      </w:r>
    </w:p>
    <w:p w:rsidR="0085302A" w:rsidRPr="00226C90" w:rsidRDefault="00942E2A">
      <w:pPr>
        <w:pStyle w:val="a4"/>
        <w:numPr>
          <w:ilvl w:val="0"/>
          <w:numId w:val="4"/>
        </w:numPr>
        <w:tabs>
          <w:tab w:val="left" w:pos="1313"/>
          <w:tab w:val="left" w:pos="1314"/>
          <w:tab w:val="left" w:pos="2267"/>
          <w:tab w:val="left" w:pos="4122"/>
          <w:tab w:val="left" w:pos="5077"/>
          <w:tab w:val="left" w:pos="6409"/>
          <w:tab w:val="left" w:pos="7200"/>
          <w:tab w:val="left" w:pos="8370"/>
        </w:tabs>
        <w:spacing w:line="362" w:lineRule="auto"/>
        <w:ind w:right="275" w:firstLine="708"/>
        <w:jc w:val="left"/>
        <w:rPr>
          <w:sz w:val="28"/>
          <w:lang w:val="ru-RU"/>
        </w:rPr>
      </w:pPr>
      <w:r w:rsidRPr="00226C90">
        <w:rPr>
          <w:sz w:val="28"/>
          <w:lang w:val="ru-RU"/>
        </w:rPr>
        <w:t>ознаці</w:t>
      </w:r>
      <w:r w:rsidRPr="00226C90">
        <w:rPr>
          <w:sz w:val="28"/>
          <w:lang w:val="ru-RU"/>
        </w:rPr>
        <w:tab/>
        <w:t>«Реєстраційні</w:t>
      </w:r>
      <w:r w:rsidRPr="00226C90">
        <w:rPr>
          <w:sz w:val="28"/>
          <w:lang w:val="ru-RU"/>
        </w:rPr>
        <w:tab/>
        <w:t>збори,</w:t>
      </w:r>
      <w:r w:rsidRPr="00226C90">
        <w:rPr>
          <w:sz w:val="28"/>
          <w:lang w:val="ru-RU"/>
        </w:rPr>
        <w:tab/>
        <w:t>державне</w:t>
      </w:r>
      <w:r w:rsidRPr="00226C90">
        <w:rPr>
          <w:sz w:val="28"/>
          <w:lang w:val="ru-RU"/>
        </w:rPr>
        <w:tab/>
        <w:t>мито</w:t>
      </w:r>
      <w:r w:rsidRPr="00226C90">
        <w:rPr>
          <w:sz w:val="28"/>
          <w:lang w:val="ru-RU"/>
        </w:rPr>
        <w:tab/>
        <w:t xml:space="preserve">та </w:t>
      </w:r>
      <w:r w:rsidRPr="00226C90">
        <w:rPr>
          <w:spacing w:val="57"/>
          <w:sz w:val="28"/>
          <w:lang w:val="ru-RU"/>
        </w:rPr>
        <w:t xml:space="preserve"> </w:t>
      </w:r>
      <w:r w:rsidRPr="00226C90">
        <w:rPr>
          <w:sz w:val="28"/>
          <w:lang w:val="ru-RU"/>
        </w:rPr>
        <w:t>інші</w:t>
      </w:r>
      <w:r w:rsidRPr="00226C90">
        <w:rPr>
          <w:sz w:val="28"/>
          <w:lang w:val="ru-RU"/>
        </w:rPr>
        <w:tab/>
      </w:r>
      <w:r w:rsidRPr="00226C90">
        <w:rPr>
          <w:spacing w:val="-1"/>
          <w:sz w:val="28"/>
          <w:lang w:val="ru-RU"/>
        </w:rPr>
        <w:t xml:space="preserve">аналогічні </w:t>
      </w:r>
      <w:r w:rsidRPr="00226C90">
        <w:rPr>
          <w:sz w:val="28"/>
          <w:lang w:val="ru-RU"/>
        </w:rPr>
        <w:t>платежі»;</w:t>
      </w:r>
    </w:p>
    <w:p w:rsidR="0085302A" w:rsidRDefault="00942E2A">
      <w:pPr>
        <w:pStyle w:val="a4"/>
        <w:numPr>
          <w:ilvl w:val="0"/>
          <w:numId w:val="4"/>
        </w:numPr>
        <w:tabs>
          <w:tab w:val="left" w:pos="1182"/>
        </w:tabs>
        <w:spacing w:line="317" w:lineRule="exact"/>
        <w:ind w:firstLine="708"/>
        <w:jc w:val="left"/>
        <w:rPr>
          <w:sz w:val="28"/>
        </w:rPr>
      </w:pPr>
      <w:r>
        <w:rPr>
          <w:sz w:val="28"/>
        </w:rPr>
        <w:t>ознаці «суми ввізного</w:t>
      </w:r>
      <w:r>
        <w:rPr>
          <w:spacing w:val="1"/>
          <w:sz w:val="28"/>
        </w:rPr>
        <w:t xml:space="preserve"> </w:t>
      </w:r>
      <w:r>
        <w:rPr>
          <w:sz w:val="28"/>
        </w:rPr>
        <w:t>мита»;</w:t>
      </w:r>
    </w:p>
    <w:p w:rsidR="0085302A" w:rsidRPr="00226C90" w:rsidRDefault="00942E2A">
      <w:pPr>
        <w:pStyle w:val="a4"/>
        <w:numPr>
          <w:ilvl w:val="0"/>
          <w:numId w:val="4"/>
        </w:numPr>
        <w:tabs>
          <w:tab w:val="left" w:pos="1182"/>
        </w:tabs>
        <w:spacing w:before="160"/>
        <w:ind w:firstLine="708"/>
        <w:jc w:val="left"/>
        <w:rPr>
          <w:sz w:val="28"/>
          <w:lang w:val="ru-RU"/>
        </w:rPr>
      </w:pPr>
      <w:r w:rsidRPr="00226C90">
        <w:rPr>
          <w:sz w:val="28"/>
          <w:lang w:val="ru-RU"/>
        </w:rPr>
        <w:t>о</w:t>
      </w:r>
      <w:r w:rsidRPr="00226C90">
        <w:rPr>
          <w:sz w:val="28"/>
          <w:lang w:val="ru-RU"/>
        </w:rPr>
        <w:t>знаці «витрати зі страхування ризиків</w:t>
      </w:r>
      <w:r w:rsidRPr="00226C90">
        <w:rPr>
          <w:spacing w:val="-7"/>
          <w:sz w:val="28"/>
          <w:lang w:val="ru-RU"/>
        </w:rPr>
        <w:t xml:space="preserve"> </w:t>
      </w:r>
      <w:r w:rsidRPr="00226C90">
        <w:rPr>
          <w:sz w:val="28"/>
          <w:lang w:val="ru-RU"/>
        </w:rPr>
        <w:t>доставки»;</w:t>
      </w:r>
    </w:p>
    <w:p w:rsidR="0085302A" w:rsidRPr="00226C90" w:rsidRDefault="00942E2A">
      <w:pPr>
        <w:pStyle w:val="a4"/>
        <w:numPr>
          <w:ilvl w:val="0"/>
          <w:numId w:val="4"/>
        </w:numPr>
        <w:tabs>
          <w:tab w:val="left" w:pos="1449"/>
          <w:tab w:val="left" w:pos="1450"/>
          <w:tab w:val="left" w:pos="2540"/>
          <w:tab w:val="left" w:pos="3958"/>
          <w:tab w:val="left" w:pos="4572"/>
          <w:tab w:val="left" w:pos="7016"/>
          <w:tab w:val="left" w:pos="8632"/>
        </w:tabs>
        <w:spacing w:before="160" w:line="362" w:lineRule="auto"/>
        <w:ind w:right="272" w:firstLine="708"/>
        <w:jc w:val="left"/>
        <w:rPr>
          <w:sz w:val="28"/>
          <w:lang w:val="ru-RU"/>
        </w:rPr>
      </w:pPr>
      <w:r w:rsidRPr="00226C90">
        <w:rPr>
          <w:sz w:val="28"/>
          <w:lang w:val="ru-RU"/>
        </w:rPr>
        <w:t>ознаці</w:t>
      </w:r>
      <w:r w:rsidRPr="00226C90">
        <w:rPr>
          <w:sz w:val="28"/>
          <w:lang w:val="ru-RU"/>
        </w:rPr>
        <w:tab/>
        <w:t>«витрати</w:t>
      </w:r>
      <w:r w:rsidRPr="00226C90">
        <w:rPr>
          <w:sz w:val="28"/>
          <w:lang w:val="ru-RU"/>
        </w:rPr>
        <w:tab/>
        <w:t>на</w:t>
      </w:r>
      <w:r w:rsidRPr="00226C90">
        <w:rPr>
          <w:sz w:val="28"/>
          <w:lang w:val="ru-RU"/>
        </w:rPr>
        <w:tab/>
        <w:t>транспортування,</w:t>
      </w:r>
      <w:r w:rsidRPr="00226C90">
        <w:rPr>
          <w:sz w:val="28"/>
          <w:lang w:val="ru-RU"/>
        </w:rPr>
        <w:tab/>
        <w:t>установку,</w:t>
      </w:r>
      <w:r w:rsidRPr="00226C90">
        <w:rPr>
          <w:sz w:val="28"/>
          <w:lang w:val="ru-RU"/>
        </w:rPr>
        <w:tab/>
        <w:t>монтаж, налагодження»;</w:t>
      </w:r>
    </w:p>
    <w:p w:rsidR="0085302A" w:rsidRPr="00226C90" w:rsidRDefault="00942E2A">
      <w:pPr>
        <w:pStyle w:val="a4"/>
        <w:numPr>
          <w:ilvl w:val="0"/>
          <w:numId w:val="4"/>
        </w:numPr>
        <w:tabs>
          <w:tab w:val="left" w:pos="1282"/>
        </w:tabs>
        <w:spacing w:line="360" w:lineRule="auto"/>
        <w:ind w:right="271" w:firstLine="708"/>
        <w:jc w:val="left"/>
        <w:rPr>
          <w:sz w:val="28"/>
          <w:lang w:val="ru-RU"/>
        </w:rPr>
      </w:pPr>
      <w:r w:rsidRPr="00226C90">
        <w:rPr>
          <w:sz w:val="28"/>
          <w:lang w:val="ru-RU"/>
        </w:rPr>
        <w:t>ознаці «інші витрати, пов’язані з доведенням об’єкту до стану, придатному до</w:t>
      </w:r>
      <w:r w:rsidRPr="00226C90">
        <w:rPr>
          <w:spacing w:val="-4"/>
          <w:sz w:val="28"/>
          <w:lang w:val="ru-RU"/>
        </w:rPr>
        <w:t xml:space="preserve"> </w:t>
      </w:r>
      <w:r w:rsidRPr="00226C90">
        <w:rPr>
          <w:sz w:val="28"/>
          <w:lang w:val="ru-RU"/>
        </w:rPr>
        <w:t>експлуатації»;</w:t>
      </w:r>
    </w:p>
    <w:p w:rsidR="0085302A" w:rsidRDefault="00942E2A">
      <w:pPr>
        <w:pStyle w:val="a4"/>
        <w:numPr>
          <w:ilvl w:val="0"/>
          <w:numId w:val="4"/>
        </w:numPr>
        <w:tabs>
          <w:tab w:val="left" w:pos="1182"/>
        </w:tabs>
        <w:spacing w:line="321" w:lineRule="exact"/>
        <w:ind w:firstLine="708"/>
        <w:jc w:val="left"/>
        <w:rPr>
          <w:sz w:val="28"/>
        </w:rPr>
      </w:pPr>
      <w:r>
        <w:rPr>
          <w:sz w:val="28"/>
        </w:rPr>
        <w:t>ознаці «справедлива</w:t>
      </w:r>
      <w:r>
        <w:rPr>
          <w:spacing w:val="-2"/>
          <w:sz w:val="28"/>
        </w:rPr>
        <w:t xml:space="preserve"> </w:t>
      </w:r>
      <w:r>
        <w:rPr>
          <w:sz w:val="28"/>
        </w:rPr>
        <w:t>вартість»;</w:t>
      </w:r>
    </w:p>
    <w:p w:rsidR="0085302A" w:rsidRDefault="0085302A">
      <w:pPr>
        <w:spacing w:line="321" w:lineRule="exact"/>
        <w:rPr>
          <w:sz w:val="28"/>
        </w:rPr>
        <w:sectPr w:rsidR="0085302A">
          <w:pgSz w:w="11910" w:h="16840"/>
          <w:pgMar w:top="960" w:right="580" w:bottom="280" w:left="1440" w:header="713" w:footer="0" w:gutter="0"/>
          <w:cols w:space="720"/>
        </w:sectPr>
      </w:pPr>
    </w:p>
    <w:p w:rsidR="0085302A" w:rsidRPr="00226C90" w:rsidRDefault="00942E2A">
      <w:pPr>
        <w:pStyle w:val="a4"/>
        <w:numPr>
          <w:ilvl w:val="0"/>
          <w:numId w:val="4"/>
        </w:numPr>
        <w:tabs>
          <w:tab w:val="left" w:pos="1309"/>
        </w:tabs>
        <w:spacing w:before="147"/>
        <w:ind w:left="1308" w:hanging="338"/>
        <w:jc w:val="left"/>
        <w:rPr>
          <w:sz w:val="28"/>
          <w:lang w:val="ru-RU"/>
        </w:rPr>
      </w:pPr>
      <w:r w:rsidRPr="00226C90">
        <w:rPr>
          <w:sz w:val="28"/>
          <w:lang w:val="ru-RU"/>
        </w:rPr>
        <w:lastRenderedPageBreak/>
        <w:t>ознаці   «собівартість   згідно   П(С)БО   9   «Запаси»   та   П(С)БО</w:t>
      </w:r>
      <w:r w:rsidRPr="00226C90">
        <w:rPr>
          <w:spacing w:val="19"/>
          <w:sz w:val="28"/>
          <w:lang w:val="ru-RU"/>
        </w:rPr>
        <w:t xml:space="preserve"> </w:t>
      </w:r>
      <w:r w:rsidRPr="00226C90">
        <w:rPr>
          <w:sz w:val="28"/>
          <w:lang w:val="ru-RU"/>
        </w:rPr>
        <w:t>16</w:t>
      </w:r>
    </w:p>
    <w:p w:rsidR="0085302A" w:rsidRDefault="00942E2A">
      <w:pPr>
        <w:pStyle w:val="a3"/>
        <w:spacing w:before="163"/>
        <w:ind w:firstLine="0"/>
        <w:jc w:val="left"/>
      </w:pPr>
      <w:r>
        <w:t>«Витрати»;</w:t>
      </w:r>
    </w:p>
    <w:p w:rsidR="0085302A" w:rsidRDefault="00942E2A">
      <w:pPr>
        <w:pStyle w:val="a4"/>
        <w:numPr>
          <w:ilvl w:val="0"/>
          <w:numId w:val="4"/>
        </w:numPr>
        <w:tabs>
          <w:tab w:val="left" w:pos="1182"/>
        </w:tabs>
        <w:spacing w:before="161"/>
        <w:ind w:firstLine="708"/>
        <w:jc w:val="left"/>
        <w:rPr>
          <w:sz w:val="28"/>
        </w:rPr>
      </w:pPr>
      <w:r>
        <w:rPr>
          <w:sz w:val="28"/>
        </w:rPr>
        <w:t>ознаці «Фінансові</w:t>
      </w:r>
      <w:r>
        <w:rPr>
          <w:spacing w:val="1"/>
          <w:sz w:val="28"/>
        </w:rPr>
        <w:t xml:space="preserve"> </w:t>
      </w:r>
      <w:r>
        <w:rPr>
          <w:sz w:val="28"/>
        </w:rPr>
        <w:t>витрати»;</w:t>
      </w:r>
    </w:p>
    <w:p w:rsidR="0085302A" w:rsidRDefault="00942E2A">
      <w:pPr>
        <w:pStyle w:val="a4"/>
        <w:numPr>
          <w:ilvl w:val="0"/>
          <w:numId w:val="4"/>
        </w:numPr>
        <w:tabs>
          <w:tab w:val="left" w:pos="1182"/>
        </w:tabs>
        <w:spacing w:before="160"/>
        <w:ind w:firstLine="708"/>
        <w:jc w:val="left"/>
        <w:rPr>
          <w:sz w:val="28"/>
        </w:rPr>
      </w:pPr>
      <w:r>
        <w:rPr>
          <w:sz w:val="28"/>
        </w:rPr>
        <w:t>номеру рахунку бухгалтерського</w:t>
      </w:r>
      <w:r>
        <w:rPr>
          <w:spacing w:val="-12"/>
          <w:sz w:val="28"/>
        </w:rPr>
        <w:t xml:space="preserve"> </w:t>
      </w:r>
      <w:r>
        <w:rPr>
          <w:sz w:val="28"/>
        </w:rPr>
        <w:t>обліку;</w:t>
      </w:r>
    </w:p>
    <w:p w:rsidR="0085302A" w:rsidRDefault="00942E2A">
      <w:pPr>
        <w:pStyle w:val="a4"/>
        <w:numPr>
          <w:ilvl w:val="0"/>
          <w:numId w:val="4"/>
        </w:numPr>
        <w:tabs>
          <w:tab w:val="left" w:pos="1182"/>
        </w:tabs>
        <w:spacing w:before="161"/>
        <w:ind w:firstLine="708"/>
        <w:jc w:val="left"/>
        <w:rPr>
          <w:sz w:val="28"/>
        </w:rPr>
      </w:pPr>
      <w:r>
        <w:rPr>
          <w:sz w:val="28"/>
        </w:rPr>
        <w:t>структурному</w:t>
      </w:r>
      <w:r>
        <w:rPr>
          <w:spacing w:val="-5"/>
          <w:sz w:val="28"/>
        </w:rPr>
        <w:t xml:space="preserve"> </w:t>
      </w:r>
      <w:r>
        <w:rPr>
          <w:sz w:val="28"/>
        </w:rPr>
        <w:t>підрозділу;</w:t>
      </w:r>
    </w:p>
    <w:p w:rsidR="0085302A" w:rsidRDefault="00942E2A">
      <w:pPr>
        <w:pStyle w:val="a4"/>
        <w:numPr>
          <w:ilvl w:val="0"/>
          <w:numId w:val="4"/>
        </w:numPr>
        <w:tabs>
          <w:tab w:val="left" w:pos="1182"/>
        </w:tabs>
        <w:spacing w:before="163"/>
        <w:ind w:firstLine="708"/>
        <w:jc w:val="left"/>
        <w:rPr>
          <w:sz w:val="28"/>
        </w:rPr>
      </w:pPr>
      <w:proofErr w:type="gramStart"/>
      <w:r>
        <w:rPr>
          <w:sz w:val="28"/>
        </w:rPr>
        <w:t>матеріально-відповідальній</w:t>
      </w:r>
      <w:proofErr w:type="gramEnd"/>
      <w:r>
        <w:rPr>
          <w:spacing w:val="-1"/>
          <w:sz w:val="28"/>
        </w:rPr>
        <w:t xml:space="preserve"> </w:t>
      </w:r>
      <w:r>
        <w:rPr>
          <w:sz w:val="28"/>
        </w:rPr>
        <w:t>особі.</w:t>
      </w:r>
    </w:p>
    <w:p w:rsidR="0085302A" w:rsidRDefault="00942E2A">
      <w:pPr>
        <w:pStyle w:val="a3"/>
        <w:spacing w:before="160" w:line="360" w:lineRule="auto"/>
        <w:ind w:right="269"/>
      </w:pPr>
      <w:proofErr w:type="gramStart"/>
      <w:r>
        <w:t>В режимі «Внутрішній аудит амортизації та ремонтів основних засобів» здійснюється формування інформації для проведення внутрішнього аудиту нарахування амортизації та внутрішнього аудиту ремонтів та поліпшення основних засобів.</w:t>
      </w:r>
      <w:proofErr w:type="gramEnd"/>
      <w:r>
        <w:t xml:space="preserve"> </w:t>
      </w:r>
      <w:proofErr w:type="gramStart"/>
      <w:r>
        <w:t>Нормативно-довідкова база слу</w:t>
      </w:r>
      <w:r>
        <w:t>гує для пошуку відхилень у нарахуванні амортизації, визначенні строків корисного використання та ліквідаційної вартості об’єктів основних засобів, віднесенні витрат на ремонти та поліпшення основних</w:t>
      </w:r>
      <w:r>
        <w:rPr>
          <w:spacing w:val="-8"/>
        </w:rPr>
        <w:t xml:space="preserve"> </w:t>
      </w:r>
      <w:r>
        <w:t>засобів.</w:t>
      </w:r>
      <w:proofErr w:type="gramEnd"/>
    </w:p>
    <w:p w:rsidR="0085302A" w:rsidRPr="00226C90" w:rsidRDefault="00942E2A">
      <w:pPr>
        <w:pStyle w:val="a3"/>
        <w:tabs>
          <w:tab w:val="left" w:pos="1552"/>
          <w:tab w:val="left" w:pos="2589"/>
          <w:tab w:val="left" w:pos="4481"/>
          <w:tab w:val="left" w:pos="5802"/>
          <w:tab w:val="left" w:pos="6174"/>
          <w:tab w:val="left" w:pos="7287"/>
          <w:tab w:val="left" w:pos="8390"/>
          <w:tab w:val="left" w:pos="9053"/>
        </w:tabs>
        <w:spacing w:before="1" w:line="360" w:lineRule="auto"/>
        <w:ind w:right="277"/>
        <w:jc w:val="left"/>
        <w:rPr>
          <w:lang w:val="ru-RU"/>
        </w:rPr>
      </w:pPr>
      <w:r w:rsidRPr="00226C90">
        <w:rPr>
          <w:lang w:val="ru-RU"/>
        </w:rPr>
        <w:t>По</w:t>
      </w:r>
      <w:r w:rsidRPr="00226C90">
        <w:rPr>
          <w:lang w:val="ru-RU"/>
        </w:rPr>
        <w:tab/>
        <w:t>запиту</w:t>
      </w:r>
      <w:r w:rsidRPr="00226C90">
        <w:rPr>
          <w:lang w:val="ru-RU"/>
        </w:rPr>
        <w:tab/>
        <w:t>внутрішнього</w:t>
      </w:r>
      <w:r w:rsidRPr="00226C90">
        <w:rPr>
          <w:lang w:val="ru-RU"/>
        </w:rPr>
        <w:tab/>
        <w:t>аудитора</w:t>
      </w:r>
      <w:r w:rsidRPr="00226C90">
        <w:rPr>
          <w:lang w:val="ru-RU"/>
        </w:rPr>
        <w:tab/>
        <w:t>в</w:t>
      </w:r>
      <w:r w:rsidRPr="00226C90">
        <w:rPr>
          <w:lang w:val="ru-RU"/>
        </w:rPr>
        <w:tab/>
        <w:t>даному</w:t>
      </w:r>
      <w:r w:rsidRPr="00226C90">
        <w:rPr>
          <w:lang w:val="ru-RU"/>
        </w:rPr>
        <w:tab/>
        <w:t>режимі</w:t>
      </w:r>
      <w:r w:rsidRPr="00226C90">
        <w:rPr>
          <w:lang w:val="ru-RU"/>
        </w:rPr>
        <w:tab/>
      </w:r>
      <w:r w:rsidRPr="00226C90">
        <w:rPr>
          <w:lang w:val="ru-RU"/>
        </w:rPr>
        <w:t>має</w:t>
      </w:r>
      <w:r w:rsidRPr="00226C90">
        <w:rPr>
          <w:lang w:val="ru-RU"/>
        </w:rPr>
        <w:tab/>
        <w:t>бути сформовано інформацію</w:t>
      </w:r>
      <w:r w:rsidRPr="00226C90">
        <w:rPr>
          <w:spacing w:val="-8"/>
          <w:lang w:val="ru-RU"/>
        </w:rPr>
        <w:t xml:space="preserve"> </w:t>
      </w:r>
      <w:r w:rsidRPr="00226C90">
        <w:rPr>
          <w:lang w:val="ru-RU"/>
        </w:rPr>
        <w:t>по:</w:t>
      </w:r>
    </w:p>
    <w:p w:rsidR="0085302A" w:rsidRDefault="00942E2A">
      <w:pPr>
        <w:pStyle w:val="a4"/>
        <w:numPr>
          <w:ilvl w:val="0"/>
          <w:numId w:val="4"/>
        </w:numPr>
        <w:tabs>
          <w:tab w:val="left" w:pos="1182"/>
        </w:tabs>
        <w:spacing w:line="321" w:lineRule="exact"/>
        <w:ind w:firstLine="708"/>
        <w:jc w:val="left"/>
        <w:rPr>
          <w:sz w:val="28"/>
        </w:rPr>
      </w:pPr>
      <w:r>
        <w:rPr>
          <w:sz w:val="28"/>
        </w:rPr>
        <w:t>інвентарному</w:t>
      </w:r>
      <w:r>
        <w:rPr>
          <w:spacing w:val="-5"/>
          <w:sz w:val="28"/>
        </w:rPr>
        <w:t xml:space="preserve"> </w:t>
      </w:r>
      <w:r>
        <w:rPr>
          <w:sz w:val="28"/>
        </w:rPr>
        <w:t>номеру;</w:t>
      </w:r>
    </w:p>
    <w:p w:rsidR="0085302A" w:rsidRDefault="00942E2A">
      <w:pPr>
        <w:pStyle w:val="a4"/>
        <w:numPr>
          <w:ilvl w:val="0"/>
          <w:numId w:val="4"/>
        </w:numPr>
        <w:tabs>
          <w:tab w:val="left" w:pos="1182"/>
        </w:tabs>
        <w:spacing w:before="161"/>
        <w:ind w:firstLine="708"/>
        <w:jc w:val="left"/>
        <w:rPr>
          <w:sz w:val="28"/>
        </w:rPr>
      </w:pPr>
      <w:r>
        <w:rPr>
          <w:sz w:val="28"/>
        </w:rPr>
        <w:t>назві об’єкта основних засобів;</w:t>
      </w:r>
    </w:p>
    <w:p w:rsidR="0085302A" w:rsidRDefault="00942E2A">
      <w:pPr>
        <w:pStyle w:val="a4"/>
        <w:numPr>
          <w:ilvl w:val="0"/>
          <w:numId w:val="4"/>
        </w:numPr>
        <w:tabs>
          <w:tab w:val="left" w:pos="1182"/>
        </w:tabs>
        <w:spacing w:before="160"/>
        <w:ind w:firstLine="708"/>
        <w:jc w:val="left"/>
        <w:rPr>
          <w:sz w:val="28"/>
        </w:rPr>
      </w:pPr>
      <w:r>
        <w:rPr>
          <w:sz w:val="28"/>
        </w:rPr>
        <w:t>частині об’єкта</w:t>
      </w:r>
      <w:r>
        <w:rPr>
          <w:spacing w:val="-1"/>
          <w:sz w:val="28"/>
        </w:rPr>
        <w:t xml:space="preserve"> </w:t>
      </w:r>
      <w:r>
        <w:rPr>
          <w:sz w:val="28"/>
        </w:rPr>
        <w:t>(картці);</w:t>
      </w:r>
    </w:p>
    <w:p w:rsidR="0085302A" w:rsidRDefault="00942E2A">
      <w:pPr>
        <w:pStyle w:val="a4"/>
        <w:numPr>
          <w:ilvl w:val="0"/>
          <w:numId w:val="4"/>
        </w:numPr>
        <w:tabs>
          <w:tab w:val="left" w:pos="1182"/>
        </w:tabs>
        <w:spacing w:before="163"/>
        <w:ind w:firstLine="708"/>
        <w:jc w:val="left"/>
        <w:rPr>
          <w:sz w:val="28"/>
        </w:rPr>
      </w:pPr>
      <w:r>
        <w:rPr>
          <w:sz w:val="28"/>
        </w:rPr>
        <w:t>первісній</w:t>
      </w:r>
      <w:r>
        <w:rPr>
          <w:spacing w:val="-1"/>
          <w:sz w:val="28"/>
        </w:rPr>
        <w:t xml:space="preserve"> </w:t>
      </w:r>
      <w:r>
        <w:rPr>
          <w:sz w:val="28"/>
        </w:rPr>
        <w:t>вартості;</w:t>
      </w:r>
    </w:p>
    <w:p w:rsidR="0085302A" w:rsidRDefault="00942E2A">
      <w:pPr>
        <w:pStyle w:val="a4"/>
        <w:numPr>
          <w:ilvl w:val="0"/>
          <w:numId w:val="4"/>
        </w:numPr>
        <w:tabs>
          <w:tab w:val="left" w:pos="1182"/>
        </w:tabs>
        <w:spacing w:before="161"/>
        <w:ind w:firstLine="708"/>
        <w:jc w:val="left"/>
        <w:rPr>
          <w:sz w:val="28"/>
        </w:rPr>
      </w:pPr>
      <w:r>
        <w:rPr>
          <w:sz w:val="28"/>
        </w:rPr>
        <w:t>вартості, що</w:t>
      </w:r>
      <w:r>
        <w:rPr>
          <w:spacing w:val="-1"/>
          <w:sz w:val="28"/>
        </w:rPr>
        <w:t xml:space="preserve"> </w:t>
      </w:r>
      <w:r>
        <w:rPr>
          <w:sz w:val="28"/>
        </w:rPr>
        <w:t>амортизується;</w:t>
      </w:r>
    </w:p>
    <w:p w:rsidR="0085302A" w:rsidRDefault="00942E2A">
      <w:pPr>
        <w:pStyle w:val="a4"/>
        <w:numPr>
          <w:ilvl w:val="0"/>
          <w:numId w:val="4"/>
        </w:numPr>
        <w:tabs>
          <w:tab w:val="left" w:pos="1182"/>
        </w:tabs>
        <w:spacing w:before="161"/>
        <w:ind w:firstLine="708"/>
        <w:jc w:val="left"/>
        <w:rPr>
          <w:sz w:val="28"/>
        </w:rPr>
      </w:pPr>
      <w:r>
        <w:rPr>
          <w:sz w:val="28"/>
        </w:rPr>
        <w:t>ліквідаційній</w:t>
      </w:r>
      <w:r>
        <w:rPr>
          <w:spacing w:val="-1"/>
          <w:sz w:val="28"/>
        </w:rPr>
        <w:t xml:space="preserve"> </w:t>
      </w:r>
      <w:r>
        <w:rPr>
          <w:sz w:val="28"/>
        </w:rPr>
        <w:t>вартості;</w:t>
      </w:r>
    </w:p>
    <w:p w:rsidR="0085302A" w:rsidRDefault="00942E2A">
      <w:pPr>
        <w:pStyle w:val="a4"/>
        <w:numPr>
          <w:ilvl w:val="0"/>
          <w:numId w:val="4"/>
        </w:numPr>
        <w:tabs>
          <w:tab w:val="left" w:pos="1182"/>
        </w:tabs>
        <w:spacing w:before="160"/>
        <w:ind w:firstLine="708"/>
        <w:jc w:val="left"/>
        <w:rPr>
          <w:sz w:val="28"/>
        </w:rPr>
      </w:pPr>
      <w:r>
        <w:rPr>
          <w:sz w:val="28"/>
        </w:rPr>
        <w:t>строках корисного</w:t>
      </w:r>
      <w:r>
        <w:rPr>
          <w:spacing w:val="-1"/>
          <w:sz w:val="28"/>
        </w:rPr>
        <w:t xml:space="preserve"> </w:t>
      </w:r>
      <w:r>
        <w:rPr>
          <w:sz w:val="28"/>
        </w:rPr>
        <w:t>використання;</w:t>
      </w:r>
    </w:p>
    <w:p w:rsidR="0085302A" w:rsidRDefault="00942E2A">
      <w:pPr>
        <w:pStyle w:val="a4"/>
        <w:numPr>
          <w:ilvl w:val="0"/>
          <w:numId w:val="4"/>
        </w:numPr>
        <w:tabs>
          <w:tab w:val="left" w:pos="1182"/>
        </w:tabs>
        <w:spacing w:before="163"/>
        <w:ind w:firstLine="708"/>
        <w:jc w:val="left"/>
        <w:rPr>
          <w:sz w:val="28"/>
        </w:rPr>
      </w:pPr>
      <w:r>
        <w:rPr>
          <w:sz w:val="28"/>
        </w:rPr>
        <w:t>нормативному терміну</w:t>
      </w:r>
      <w:r>
        <w:rPr>
          <w:spacing w:val="-9"/>
          <w:sz w:val="28"/>
        </w:rPr>
        <w:t xml:space="preserve"> </w:t>
      </w:r>
      <w:r>
        <w:rPr>
          <w:sz w:val="28"/>
        </w:rPr>
        <w:t>служби;</w:t>
      </w:r>
    </w:p>
    <w:p w:rsidR="0085302A" w:rsidRDefault="00942E2A">
      <w:pPr>
        <w:pStyle w:val="a4"/>
        <w:numPr>
          <w:ilvl w:val="0"/>
          <w:numId w:val="4"/>
        </w:numPr>
        <w:tabs>
          <w:tab w:val="left" w:pos="1182"/>
        </w:tabs>
        <w:spacing w:before="160"/>
        <w:ind w:firstLine="708"/>
        <w:jc w:val="left"/>
        <w:rPr>
          <w:sz w:val="28"/>
        </w:rPr>
      </w:pPr>
      <w:r>
        <w:rPr>
          <w:sz w:val="28"/>
        </w:rPr>
        <w:t>нарахован</w:t>
      </w:r>
      <w:r>
        <w:rPr>
          <w:sz w:val="28"/>
        </w:rPr>
        <w:t>ій</w:t>
      </w:r>
      <w:r>
        <w:rPr>
          <w:spacing w:val="-1"/>
          <w:sz w:val="28"/>
        </w:rPr>
        <w:t xml:space="preserve"> </w:t>
      </w:r>
      <w:r>
        <w:rPr>
          <w:sz w:val="28"/>
        </w:rPr>
        <w:t>амортизації;</w:t>
      </w:r>
    </w:p>
    <w:p w:rsidR="0085302A" w:rsidRPr="00226C90" w:rsidRDefault="00942E2A">
      <w:pPr>
        <w:pStyle w:val="a4"/>
        <w:numPr>
          <w:ilvl w:val="0"/>
          <w:numId w:val="4"/>
        </w:numPr>
        <w:tabs>
          <w:tab w:val="left" w:pos="1182"/>
        </w:tabs>
        <w:spacing w:before="161"/>
        <w:ind w:firstLine="708"/>
        <w:jc w:val="left"/>
        <w:rPr>
          <w:sz w:val="28"/>
          <w:lang w:val="ru-RU"/>
        </w:rPr>
      </w:pPr>
      <w:r w:rsidRPr="00226C90">
        <w:rPr>
          <w:sz w:val="28"/>
          <w:lang w:val="ru-RU"/>
        </w:rPr>
        <w:t>даті закінчення строку корисного</w:t>
      </w:r>
      <w:r w:rsidRPr="00226C90">
        <w:rPr>
          <w:spacing w:val="-4"/>
          <w:sz w:val="28"/>
          <w:lang w:val="ru-RU"/>
        </w:rPr>
        <w:t xml:space="preserve"> </w:t>
      </w:r>
      <w:r w:rsidRPr="00226C90">
        <w:rPr>
          <w:sz w:val="28"/>
          <w:lang w:val="ru-RU"/>
        </w:rPr>
        <w:t>використання;</w:t>
      </w:r>
    </w:p>
    <w:p w:rsidR="0085302A" w:rsidRDefault="00942E2A">
      <w:pPr>
        <w:pStyle w:val="a4"/>
        <w:numPr>
          <w:ilvl w:val="0"/>
          <w:numId w:val="4"/>
        </w:numPr>
        <w:tabs>
          <w:tab w:val="left" w:pos="1182"/>
        </w:tabs>
        <w:spacing w:before="160"/>
        <w:ind w:firstLine="708"/>
        <w:jc w:val="left"/>
        <w:rPr>
          <w:sz w:val="28"/>
        </w:rPr>
      </w:pPr>
      <w:r>
        <w:rPr>
          <w:sz w:val="28"/>
        </w:rPr>
        <w:t>запланованій даті</w:t>
      </w:r>
      <w:r>
        <w:rPr>
          <w:spacing w:val="-7"/>
          <w:sz w:val="28"/>
        </w:rPr>
        <w:t xml:space="preserve"> </w:t>
      </w:r>
      <w:r>
        <w:rPr>
          <w:sz w:val="28"/>
        </w:rPr>
        <w:t>ремонту;</w:t>
      </w:r>
    </w:p>
    <w:p w:rsidR="0085302A" w:rsidRDefault="00942E2A">
      <w:pPr>
        <w:pStyle w:val="a4"/>
        <w:numPr>
          <w:ilvl w:val="0"/>
          <w:numId w:val="4"/>
        </w:numPr>
        <w:tabs>
          <w:tab w:val="left" w:pos="1182"/>
        </w:tabs>
        <w:spacing w:before="163"/>
        <w:ind w:firstLine="708"/>
        <w:jc w:val="left"/>
        <w:rPr>
          <w:sz w:val="28"/>
        </w:rPr>
      </w:pPr>
      <w:r>
        <w:rPr>
          <w:sz w:val="28"/>
        </w:rPr>
        <w:t>номеру рахунку бухгалтерського</w:t>
      </w:r>
      <w:r>
        <w:rPr>
          <w:spacing w:val="-12"/>
          <w:sz w:val="28"/>
        </w:rPr>
        <w:t xml:space="preserve"> </w:t>
      </w:r>
      <w:r>
        <w:rPr>
          <w:sz w:val="28"/>
        </w:rPr>
        <w:t>обліку;</w:t>
      </w:r>
    </w:p>
    <w:p w:rsidR="0085302A" w:rsidRDefault="00942E2A">
      <w:pPr>
        <w:pStyle w:val="a4"/>
        <w:numPr>
          <w:ilvl w:val="0"/>
          <w:numId w:val="4"/>
        </w:numPr>
        <w:tabs>
          <w:tab w:val="left" w:pos="1182"/>
        </w:tabs>
        <w:spacing w:before="161"/>
        <w:ind w:firstLine="708"/>
        <w:jc w:val="left"/>
        <w:rPr>
          <w:sz w:val="28"/>
        </w:rPr>
      </w:pPr>
      <w:r>
        <w:rPr>
          <w:sz w:val="28"/>
        </w:rPr>
        <w:t>структурному</w:t>
      </w:r>
      <w:r>
        <w:rPr>
          <w:spacing w:val="-5"/>
          <w:sz w:val="28"/>
        </w:rPr>
        <w:t xml:space="preserve"> </w:t>
      </w:r>
      <w:r>
        <w:rPr>
          <w:sz w:val="28"/>
        </w:rPr>
        <w:t>підрозділу;</w:t>
      </w:r>
    </w:p>
    <w:p w:rsidR="0085302A" w:rsidRDefault="00942E2A">
      <w:pPr>
        <w:pStyle w:val="a4"/>
        <w:numPr>
          <w:ilvl w:val="0"/>
          <w:numId w:val="4"/>
        </w:numPr>
        <w:tabs>
          <w:tab w:val="left" w:pos="1182"/>
        </w:tabs>
        <w:spacing w:before="160"/>
        <w:ind w:firstLine="708"/>
        <w:jc w:val="left"/>
        <w:rPr>
          <w:sz w:val="28"/>
        </w:rPr>
      </w:pPr>
      <w:proofErr w:type="gramStart"/>
      <w:r>
        <w:rPr>
          <w:sz w:val="28"/>
        </w:rPr>
        <w:t>матеріально-відповідальній</w:t>
      </w:r>
      <w:proofErr w:type="gramEnd"/>
      <w:r>
        <w:rPr>
          <w:spacing w:val="-1"/>
          <w:sz w:val="28"/>
        </w:rPr>
        <w:t xml:space="preserve"> </w:t>
      </w:r>
      <w:r>
        <w:rPr>
          <w:sz w:val="28"/>
        </w:rPr>
        <w:t>особі.</w:t>
      </w:r>
    </w:p>
    <w:p w:rsidR="0085302A" w:rsidRDefault="0085302A">
      <w:pPr>
        <w:rPr>
          <w:sz w:val="28"/>
        </w:rPr>
        <w:sectPr w:rsidR="0085302A">
          <w:pgSz w:w="11910" w:h="16840"/>
          <w:pgMar w:top="960" w:right="580" w:bottom="280" w:left="1440" w:header="713" w:footer="0" w:gutter="0"/>
          <w:cols w:space="720"/>
        </w:sectPr>
      </w:pPr>
    </w:p>
    <w:p w:rsidR="0085302A" w:rsidRPr="00226C90" w:rsidRDefault="00942E2A">
      <w:pPr>
        <w:pStyle w:val="a3"/>
        <w:spacing w:before="147" w:line="360" w:lineRule="auto"/>
        <w:ind w:right="267"/>
        <w:rPr>
          <w:lang w:val="ru-RU"/>
        </w:rPr>
      </w:pPr>
      <w:r w:rsidRPr="00226C90">
        <w:rPr>
          <w:lang w:val="ru-RU"/>
        </w:rPr>
        <w:lastRenderedPageBreak/>
        <w:t>В режимі «Внутрішній аудит дотримання переоцінок основних засобів» формується інформація для того, щоб надати відповідь на питання: чи не уникає підприємство переоцінок основних засобів. Інформація з даного режиму може використовуватися як фахівцями енерго</w:t>
      </w:r>
      <w:r w:rsidRPr="00226C90">
        <w:rPr>
          <w:lang w:val="ru-RU"/>
        </w:rPr>
        <w:t>постачальної компанії, так і надаватися незалежному експерту.</w:t>
      </w:r>
    </w:p>
    <w:p w:rsidR="0085302A" w:rsidRPr="00226C90" w:rsidRDefault="00942E2A">
      <w:pPr>
        <w:pStyle w:val="a3"/>
        <w:spacing w:before="3"/>
        <w:ind w:left="970" w:firstLine="0"/>
        <w:jc w:val="left"/>
        <w:rPr>
          <w:lang w:val="ru-RU"/>
        </w:rPr>
      </w:pPr>
      <w:r w:rsidRPr="00226C90">
        <w:rPr>
          <w:lang w:val="ru-RU"/>
        </w:rPr>
        <w:t>По запиту в даному режимі має бути сформовано інформацію по:</w:t>
      </w:r>
    </w:p>
    <w:p w:rsidR="0085302A" w:rsidRPr="00226C90" w:rsidRDefault="00942E2A">
      <w:pPr>
        <w:pStyle w:val="a4"/>
        <w:numPr>
          <w:ilvl w:val="0"/>
          <w:numId w:val="4"/>
        </w:numPr>
        <w:tabs>
          <w:tab w:val="left" w:pos="1182"/>
        </w:tabs>
        <w:spacing w:before="160"/>
        <w:ind w:firstLine="708"/>
        <w:jc w:val="left"/>
        <w:rPr>
          <w:sz w:val="28"/>
          <w:lang w:val="ru-RU"/>
        </w:rPr>
      </w:pPr>
      <w:r w:rsidRPr="00226C90">
        <w:rPr>
          <w:sz w:val="28"/>
          <w:lang w:val="ru-RU"/>
        </w:rPr>
        <w:t>інвентарному номеру об’єкта основних</w:t>
      </w:r>
      <w:r w:rsidRPr="00226C90">
        <w:rPr>
          <w:spacing w:val="-10"/>
          <w:sz w:val="28"/>
          <w:lang w:val="ru-RU"/>
        </w:rPr>
        <w:t xml:space="preserve"> </w:t>
      </w:r>
      <w:r w:rsidRPr="00226C90">
        <w:rPr>
          <w:sz w:val="28"/>
          <w:lang w:val="ru-RU"/>
        </w:rPr>
        <w:t>засобів;</w:t>
      </w:r>
    </w:p>
    <w:p w:rsidR="0085302A" w:rsidRDefault="00942E2A">
      <w:pPr>
        <w:pStyle w:val="a4"/>
        <w:numPr>
          <w:ilvl w:val="0"/>
          <w:numId w:val="4"/>
        </w:numPr>
        <w:tabs>
          <w:tab w:val="left" w:pos="1182"/>
        </w:tabs>
        <w:spacing w:before="161"/>
        <w:ind w:firstLine="708"/>
        <w:jc w:val="left"/>
        <w:rPr>
          <w:sz w:val="28"/>
        </w:rPr>
      </w:pPr>
      <w:r>
        <w:rPr>
          <w:sz w:val="28"/>
        </w:rPr>
        <w:t>назві об’єкта основних засобів;</w:t>
      </w:r>
    </w:p>
    <w:p w:rsidR="0085302A" w:rsidRPr="00226C90" w:rsidRDefault="00942E2A">
      <w:pPr>
        <w:pStyle w:val="a4"/>
        <w:numPr>
          <w:ilvl w:val="0"/>
          <w:numId w:val="4"/>
        </w:numPr>
        <w:tabs>
          <w:tab w:val="left" w:pos="1182"/>
        </w:tabs>
        <w:spacing w:before="160"/>
        <w:ind w:firstLine="708"/>
        <w:jc w:val="left"/>
        <w:rPr>
          <w:sz w:val="28"/>
          <w:lang w:val="ru-RU"/>
        </w:rPr>
      </w:pPr>
      <w:r w:rsidRPr="00226C90">
        <w:rPr>
          <w:sz w:val="28"/>
          <w:lang w:val="ru-RU"/>
        </w:rPr>
        <w:t>групі основних засобів, яка сформована з метою</w:t>
      </w:r>
      <w:r w:rsidRPr="00226C90">
        <w:rPr>
          <w:spacing w:val="-13"/>
          <w:sz w:val="28"/>
          <w:lang w:val="ru-RU"/>
        </w:rPr>
        <w:t xml:space="preserve"> </w:t>
      </w:r>
      <w:r w:rsidRPr="00226C90">
        <w:rPr>
          <w:sz w:val="28"/>
          <w:lang w:val="ru-RU"/>
        </w:rPr>
        <w:t>переоцінки;</w:t>
      </w:r>
    </w:p>
    <w:p w:rsidR="0085302A" w:rsidRDefault="00942E2A">
      <w:pPr>
        <w:pStyle w:val="a4"/>
        <w:numPr>
          <w:ilvl w:val="0"/>
          <w:numId w:val="4"/>
        </w:numPr>
        <w:tabs>
          <w:tab w:val="left" w:pos="1182"/>
        </w:tabs>
        <w:spacing w:before="163"/>
        <w:ind w:firstLine="708"/>
        <w:jc w:val="left"/>
        <w:rPr>
          <w:sz w:val="28"/>
        </w:rPr>
      </w:pPr>
      <w:r>
        <w:rPr>
          <w:sz w:val="28"/>
        </w:rPr>
        <w:t>первісній</w:t>
      </w:r>
      <w:r>
        <w:rPr>
          <w:spacing w:val="-1"/>
          <w:sz w:val="28"/>
        </w:rPr>
        <w:t xml:space="preserve"> </w:t>
      </w:r>
      <w:r>
        <w:rPr>
          <w:sz w:val="28"/>
        </w:rPr>
        <w:t>вартості;</w:t>
      </w:r>
    </w:p>
    <w:p w:rsidR="0085302A" w:rsidRDefault="00942E2A">
      <w:pPr>
        <w:pStyle w:val="a4"/>
        <w:numPr>
          <w:ilvl w:val="0"/>
          <w:numId w:val="4"/>
        </w:numPr>
        <w:tabs>
          <w:tab w:val="left" w:pos="1182"/>
        </w:tabs>
        <w:spacing w:before="161"/>
        <w:ind w:firstLine="708"/>
        <w:jc w:val="left"/>
        <w:rPr>
          <w:sz w:val="28"/>
        </w:rPr>
      </w:pPr>
      <w:r>
        <w:rPr>
          <w:sz w:val="28"/>
        </w:rPr>
        <w:t>залишковій</w:t>
      </w:r>
      <w:r>
        <w:rPr>
          <w:spacing w:val="-1"/>
          <w:sz w:val="28"/>
        </w:rPr>
        <w:t xml:space="preserve"> </w:t>
      </w:r>
      <w:r>
        <w:rPr>
          <w:sz w:val="28"/>
        </w:rPr>
        <w:t>вартості;</w:t>
      </w:r>
    </w:p>
    <w:p w:rsidR="0085302A" w:rsidRDefault="00942E2A">
      <w:pPr>
        <w:pStyle w:val="a4"/>
        <w:numPr>
          <w:ilvl w:val="0"/>
          <w:numId w:val="4"/>
        </w:numPr>
        <w:tabs>
          <w:tab w:val="left" w:pos="1182"/>
        </w:tabs>
        <w:spacing w:before="160"/>
        <w:ind w:firstLine="708"/>
        <w:jc w:val="left"/>
        <w:rPr>
          <w:sz w:val="28"/>
        </w:rPr>
      </w:pPr>
      <w:r>
        <w:rPr>
          <w:sz w:val="28"/>
        </w:rPr>
        <w:t>переоціненій</w:t>
      </w:r>
      <w:r>
        <w:rPr>
          <w:spacing w:val="-1"/>
          <w:sz w:val="28"/>
        </w:rPr>
        <w:t xml:space="preserve"> </w:t>
      </w:r>
      <w:r>
        <w:rPr>
          <w:sz w:val="28"/>
        </w:rPr>
        <w:t>вартості;</w:t>
      </w:r>
    </w:p>
    <w:p w:rsidR="0085302A" w:rsidRDefault="00942E2A">
      <w:pPr>
        <w:pStyle w:val="a4"/>
        <w:numPr>
          <w:ilvl w:val="0"/>
          <w:numId w:val="4"/>
        </w:numPr>
        <w:tabs>
          <w:tab w:val="left" w:pos="1182"/>
        </w:tabs>
        <w:spacing w:before="161"/>
        <w:ind w:firstLine="708"/>
        <w:jc w:val="left"/>
        <w:rPr>
          <w:sz w:val="28"/>
        </w:rPr>
      </w:pPr>
      <w:r>
        <w:rPr>
          <w:sz w:val="28"/>
        </w:rPr>
        <w:t>рахунку бухгалтерського</w:t>
      </w:r>
      <w:r>
        <w:rPr>
          <w:spacing w:val="-4"/>
          <w:sz w:val="28"/>
        </w:rPr>
        <w:t xml:space="preserve"> </w:t>
      </w:r>
      <w:r>
        <w:rPr>
          <w:sz w:val="28"/>
        </w:rPr>
        <w:t>обліку;</w:t>
      </w:r>
    </w:p>
    <w:p w:rsidR="0085302A" w:rsidRDefault="00942E2A">
      <w:pPr>
        <w:pStyle w:val="a4"/>
        <w:numPr>
          <w:ilvl w:val="0"/>
          <w:numId w:val="4"/>
        </w:numPr>
        <w:tabs>
          <w:tab w:val="left" w:pos="1182"/>
        </w:tabs>
        <w:spacing w:before="162"/>
        <w:ind w:firstLine="708"/>
        <w:jc w:val="left"/>
        <w:rPr>
          <w:sz w:val="28"/>
        </w:rPr>
      </w:pPr>
      <w:r>
        <w:rPr>
          <w:sz w:val="28"/>
        </w:rPr>
        <w:t>структурному</w:t>
      </w:r>
      <w:r>
        <w:rPr>
          <w:spacing w:val="-5"/>
          <w:sz w:val="28"/>
        </w:rPr>
        <w:t xml:space="preserve"> </w:t>
      </w:r>
      <w:r>
        <w:rPr>
          <w:sz w:val="28"/>
        </w:rPr>
        <w:t>підрозділу;</w:t>
      </w:r>
    </w:p>
    <w:p w:rsidR="0085302A" w:rsidRDefault="00942E2A">
      <w:pPr>
        <w:pStyle w:val="a4"/>
        <w:numPr>
          <w:ilvl w:val="0"/>
          <w:numId w:val="4"/>
        </w:numPr>
        <w:tabs>
          <w:tab w:val="left" w:pos="1182"/>
        </w:tabs>
        <w:spacing w:before="161"/>
        <w:ind w:firstLine="708"/>
        <w:jc w:val="left"/>
        <w:rPr>
          <w:sz w:val="28"/>
        </w:rPr>
      </w:pPr>
      <w:proofErr w:type="gramStart"/>
      <w:r>
        <w:rPr>
          <w:sz w:val="28"/>
        </w:rPr>
        <w:t>матеріально-відповідальній</w:t>
      </w:r>
      <w:proofErr w:type="gramEnd"/>
      <w:r>
        <w:rPr>
          <w:spacing w:val="-1"/>
          <w:sz w:val="28"/>
        </w:rPr>
        <w:t xml:space="preserve"> </w:t>
      </w:r>
      <w:r>
        <w:rPr>
          <w:sz w:val="28"/>
        </w:rPr>
        <w:t>особі.</w:t>
      </w:r>
    </w:p>
    <w:p w:rsidR="0085302A" w:rsidRPr="00226C90" w:rsidRDefault="00942E2A">
      <w:pPr>
        <w:pStyle w:val="a3"/>
        <w:spacing w:before="161" w:line="360" w:lineRule="auto"/>
        <w:ind w:right="267"/>
        <w:rPr>
          <w:lang w:val="ru-RU"/>
        </w:rPr>
      </w:pPr>
      <w:r w:rsidRPr="00226C90">
        <w:rPr>
          <w:lang w:val="ru-RU"/>
        </w:rPr>
        <w:t xml:space="preserve">В режимі «Внутрішній аудит вибуття основних засобів» формується інформація для перевірки </w:t>
      </w:r>
      <w:r w:rsidRPr="00226C90">
        <w:rPr>
          <w:lang w:val="ru-RU"/>
        </w:rPr>
        <w:t>господарських операцій з вибуття основних засобів. За допомогою нормативно-довідкової бази здійснюється аналіз відхилень у віднесенні витрат на списання основних засобів, оприбуткуванні матеріальних цінностей від ліквідації та демонтажу основних</w:t>
      </w:r>
      <w:r w:rsidRPr="00226C90">
        <w:rPr>
          <w:spacing w:val="-11"/>
          <w:lang w:val="ru-RU"/>
        </w:rPr>
        <w:t xml:space="preserve"> </w:t>
      </w:r>
      <w:r w:rsidRPr="00226C90">
        <w:rPr>
          <w:lang w:val="ru-RU"/>
        </w:rPr>
        <w:t>засобів.</w:t>
      </w:r>
    </w:p>
    <w:p w:rsidR="0085302A" w:rsidRPr="00226C90" w:rsidRDefault="00942E2A">
      <w:pPr>
        <w:pStyle w:val="a3"/>
        <w:spacing w:line="360" w:lineRule="auto"/>
        <w:jc w:val="left"/>
        <w:rPr>
          <w:lang w:val="ru-RU"/>
        </w:rPr>
      </w:pPr>
      <w:r w:rsidRPr="00226C90">
        <w:rPr>
          <w:lang w:val="ru-RU"/>
        </w:rPr>
        <w:t>В</w:t>
      </w:r>
      <w:r w:rsidRPr="00226C90">
        <w:rPr>
          <w:lang w:val="ru-RU"/>
        </w:rPr>
        <w:t xml:space="preserve"> даному режимі по запиту внутрішнього аудитора має формуватися інформація по:</w:t>
      </w:r>
    </w:p>
    <w:p w:rsidR="0085302A" w:rsidRPr="00226C90" w:rsidRDefault="00942E2A">
      <w:pPr>
        <w:pStyle w:val="a4"/>
        <w:numPr>
          <w:ilvl w:val="0"/>
          <w:numId w:val="5"/>
        </w:numPr>
        <w:tabs>
          <w:tab w:val="left" w:pos="1134"/>
        </w:tabs>
        <w:spacing w:before="1"/>
        <w:ind w:hanging="163"/>
        <w:jc w:val="left"/>
        <w:rPr>
          <w:sz w:val="28"/>
          <w:lang w:val="ru-RU"/>
        </w:rPr>
      </w:pPr>
      <w:r w:rsidRPr="00226C90">
        <w:rPr>
          <w:sz w:val="28"/>
          <w:lang w:val="ru-RU"/>
        </w:rPr>
        <w:t>інвентарному номеру об’єкта основних</w:t>
      </w:r>
      <w:r w:rsidRPr="00226C90">
        <w:rPr>
          <w:spacing w:val="-11"/>
          <w:sz w:val="28"/>
          <w:lang w:val="ru-RU"/>
        </w:rPr>
        <w:t xml:space="preserve"> </w:t>
      </w:r>
      <w:r w:rsidRPr="00226C90">
        <w:rPr>
          <w:sz w:val="28"/>
          <w:lang w:val="ru-RU"/>
        </w:rPr>
        <w:t>засобів;</w:t>
      </w:r>
    </w:p>
    <w:p w:rsidR="0085302A" w:rsidRDefault="00942E2A">
      <w:pPr>
        <w:pStyle w:val="a4"/>
        <w:numPr>
          <w:ilvl w:val="0"/>
          <w:numId w:val="5"/>
        </w:numPr>
        <w:tabs>
          <w:tab w:val="left" w:pos="1134"/>
        </w:tabs>
        <w:spacing w:before="161"/>
        <w:ind w:hanging="163"/>
        <w:jc w:val="left"/>
        <w:rPr>
          <w:sz w:val="28"/>
        </w:rPr>
      </w:pPr>
      <w:r>
        <w:rPr>
          <w:sz w:val="28"/>
        </w:rPr>
        <w:t>назві об’єкта основних</w:t>
      </w:r>
      <w:r>
        <w:rPr>
          <w:spacing w:val="-3"/>
          <w:sz w:val="28"/>
        </w:rPr>
        <w:t xml:space="preserve"> </w:t>
      </w:r>
      <w:r>
        <w:rPr>
          <w:sz w:val="28"/>
        </w:rPr>
        <w:t>засобів;</w:t>
      </w:r>
    </w:p>
    <w:p w:rsidR="0085302A" w:rsidRPr="00226C90" w:rsidRDefault="00942E2A">
      <w:pPr>
        <w:pStyle w:val="a4"/>
        <w:numPr>
          <w:ilvl w:val="0"/>
          <w:numId w:val="5"/>
        </w:numPr>
        <w:tabs>
          <w:tab w:val="left" w:pos="1134"/>
        </w:tabs>
        <w:spacing w:before="160"/>
        <w:ind w:hanging="163"/>
        <w:jc w:val="left"/>
        <w:rPr>
          <w:sz w:val="28"/>
          <w:lang w:val="ru-RU"/>
        </w:rPr>
      </w:pPr>
      <w:r w:rsidRPr="00226C90">
        <w:rPr>
          <w:sz w:val="28"/>
          <w:lang w:val="ru-RU"/>
        </w:rPr>
        <w:t>залишковій вартості об’єкта основних</w:t>
      </w:r>
      <w:r w:rsidRPr="00226C90">
        <w:rPr>
          <w:spacing w:val="-6"/>
          <w:sz w:val="28"/>
          <w:lang w:val="ru-RU"/>
        </w:rPr>
        <w:t xml:space="preserve"> </w:t>
      </w:r>
      <w:r w:rsidRPr="00226C90">
        <w:rPr>
          <w:sz w:val="28"/>
          <w:lang w:val="ru-RU"/>
        </w:rPr>
        <w:t>засобів;</w:t>
      </w:r>
    </w:p>
    <w:p w:rsidR="0085302A" w:rsidRDefault="00942E2A">
      <w:pPr>
        <w:pStyle w:val="a4"/>
        <w:numPr>
          <w:ilvl w:val="0"/>
          <w:numId w:val="5"/>
        </w:numPr>
        <w:tabs>
          <w:tab w:val="left" w:pos="1134"/>
        </w:tabs>
        <w:spacing w:before="160"/>
        <w:ind w:hanging="163"/>
        <w:jc w:val="left"/>
        <w:rPr>
          <w:sz w:val="28"/>
        </w:rPr>
      </w:pPr>
      <w:r>
        <w:rPr>
          <w:sz w:val="28"/>
        </w:rPr>
        <w:t>найменуванню оприбуткованих матеріальних</w:t>
      </w:r>
      <w:r>
        <w:rPr>
          <w:spacing w:val="-2"/>
          <w:sz w:val="28"/>
        </w:rPr>
        <w:t xml:space="preserve"> </w:t>
      </w:r>
      <w:r>
        <w:rPr>
          <w:sz w:val="28"/>
        </w:rPr>
        <w:t>цінностей;</w:t>
      </w:r>
    </w:p>
    <w:p w:rsidR="0085302A" w:rsidRDefault="00942E2A">
      <w:pPr>
        <w:pStyle w:val="a4"/>
        <w:numPr>
          <w:ilvl w:val="0"/>
          <w:numId w:val="5"/>
        </w:numPr>
        <w:tabs>
          <w:tab w:val="left" w:pos="1134"/>
        </w:tabs>
        <w:spacing w:before="163"/>
        <w:ind w:hanging="163"/>
        <w:jc w:val="left"/>
        <w:rPr>
          <w:sz w:val="28"/>
        </w:rPr>
      </w:pPr>
      <w:r>
        <w:rPr>
          <w:sz w:val="28"/>
        </w:rPr>
        <w:t>кількості оприбуткованих матеріальних</w:t>
      </w:r>
      <w:r>
        <w:rPr>
          <w:spacing w:val="-3"/>
          <w:sz w:val="28"/>
        </w:rPr>
        <w:t xml:space="preserve"> </w:t>
      </w:r>
      <w:r>
        <w:rPr>
          <w:sz w:val="28"/>
        </w:rPr>
        <w:t>цінностей;</w:t>
      </w:r>
    </w:p>
    <w:p w:rsidR="0085302A" w:rsidRDefault="00942E2A">
      <w:pPr>
        <w:pStyle w:val="a4"/>
        <w:numPr>
          <w:ilvl w:val="0"/>
          <w:numId w:val="5"/>
        </w:numPr>
        <w:tabs>
          <w:tab w:val="left" w:pos="1134"/>
        </w:tabs>
        <w:spacing w:before="161"/>
        <w:ind w:hanging="163"/>
        <w:jc w:val="left"/>
        <w:rPr>
          <w:sz w:val="28"/>
        </w:rPr>
      </w:pPr>
      <w:r>
        <w:rPr>
          <w:sz w:val="28"/>
        </w:rPr>
        <w:t>ціні оприбуткованих матеріальних</w:t>
      </w:r>
      <w:r>
        <w:rPr>
          <w:spacing w:val="-6"/>
          <w:sz w:val="28"/>
        </w:rPr>
        <w:t xml:space="preserve"> </w:t>
      </w:r>
      <w:r>
        <w:rPr>
          <w:sz w:val="28"/>
        </w:rPr>
        <w:t>цінностей;</w:t>
      </w:r>
    </w:p>
    <w:p w:rsidR="0085302A" w:rsidRDefault="00942E2A">
      <w:pPr>
        <w:pStyle w:val="a4"/>
        <w:numPr>
          <w:ilvl w:val="0"/>
          <w:numId w:val="5"/>
        </w:numPr>
        <w:tabs>
          <w:tab w:val="left" w:pos="1134"/>
        </w:tabs>
        <w:spacing w:before="161"/>
        <w:ind w:hanging="163"/>
        <w:jc w:val="left"/>
        <w:rPr>
          <w:sz w:val="28"/>
        </w:rPr>
      </w:pPr>
      <w:r>
        <w:rPr>
          <w:sz w:val="28"/>
        </w:rPr>
        <w:t>сумі оприбуткованих матеріальних</w:t>
      </w:r>
      <w:r>
        <w:rPr>
          <w:spacing w:val="-3"/>
          <w:sz w:val="28"/>
        </w:rPr>
        <w:t xml:space="preserve"> </w:t>
      </w:r>
      <w:r>
        <w:rPr>
          <w:sz w:val="28"/>
        </w:rPr>
        <w:t>цінностей;</w:t>
      </w:r>
    </w:p>
    <w:p w:rsidR="0085302A" w:rsidRDefault="00942E2A">
      <w:pPr>
        <w:pStyle w:val="a4"/>
        <w:numPr>
          <w:ilvl w:val="0"/>
          <w:numId w:val="5"/>
        </w:numPr>
        <w:tabs>
          <w:tab w:val="left" w:pos="1134"/>
        </w:tabs>
        <w:spacing w:before="160"/>
        <w:ind w:hanging="163"/>
        <w:jc w:val="left"/>
        <w:rPr>
          <w:sz w:val="28"/>
        </w:rPr>
      </w:pPr>
      <w:r>
        <w:rPr>
          <w:sz w:val="28"/>
        </w:rPr>
        <w:t>причині вибуття основних</w:t>
      </w:r>
      <w:r>
        <w:rPr>
          <w:spacing w:val="2"/>
          <w:sz w:val="28"/>
        </w:rPr>
        <w:t xml:space="preserve"> </w:t>
      </w:r>
      <w:r>
        <w:rPr>
          <w:sz w:val="28"/>
        </w:rPr>
        <w:t>засобів;</w:t>
      </w:r>
    </w:p>
    <w:p w:rsidR="0085302A" w:rsidRDefault="0085302A">
      <w:pPr>
        <w:rPr>
          <w:sz w:val="28"/>
        </w:rPr>
        <w:sectPr w:rsidR="0085302A">
          <w:pgSz w:w="11910" w:h="16840"/>
          <w:pgMar w:top="960" w:right="580" w:bottom="280" w:left="1440" w:header="713" w:footer="0" w:gutter="0"/>
          <w:cols w:space="720"/>
        </w:sectPr>
      </w:pPr>
    </w:p>
    <w:p w:rsidR="0085302A" w:rsidRDefault="00942E2A">
      <w:pPr>
        <w:pStyle w:val="a4"/>
        <w:numPr>
          <w:ilvl w:val="0"/>
          <w:numId w:val="5"/>
        </w:numPr>
        <w:tabs>
          <w:tab w:val="left" w:pos="1134"/>
        </w:tabs>
        <w:spacing w:before="147"/>
        <w:ind w:hanging="163"/>
        <w:jc w:val="left"/>
        <w:rPr>
          <w:sz w:val="28"/>
        </w:rPr>
      </w:pPr>
      <w:r>
        <w:rPr>
          <w:sz w:val="28"/>
        </w:rPr>
        <w:lastRenderedPageBreak/>
        <w:t>рахунку бухгалтерського</w:t>
      </w:r>
      <w:r>
        <w:rPr>
          <w:spacing w:val="-4"/>
          <w:sz w:val="28"/>
        </w:rPr>
        <w:t xml:space="preserve"> </w:t>
      </w:r>
      <w:r>
        <w:rPr>
          <w:sz w:val="28"/>
        </w:rPr>
        <w:t>обліку;</w:t>
      </w:r>
    </w:p>
    <w:p w:rsidR="0085302A" w:rsidRDefault="00942E2A">
      <w:pPr>
        <w:pStyle w:val="a4"/>
        <w:numPr>
          <w:ilvl w:val="0"/>
          <w:numId w:val="5"/>
        </w:numPr>
        <w:tabs>
          <w:tab w:val="left" w:pos="1134"/>
        </w:tabs>
        <w:spacing w:before="163"/>
        <w:ind w:hanging="163"/>
        <w:jc w:val="left"/>
        <w:rPr>
          <w:sz w:val="28"/>
        </w:rPr>
      </w:pPr>
      <w:r>
        <w:rPr>
          <w:sz w:val="28"/>
        </w:rPr>
        <w:t>структурному</w:t>
      </w:r>
      <w:r>
        <w:rPr>
          <w:spacing w:val="-5"/>
          <w:sz w:val="28"/>
        </w:rPr>
        <w:t xml:space="preserve"> </w:t>
      </w:r>
      <w:r>
        <w:rPr>
          <w:sz w:val="28"/>
        </w:rPr>
        <w:t>підрозділу;</w:t>
      </w:r>
    </w:p>
    <w:p w:rsidR="0085302A" w:rsidRDefault="00942E2A">
      <w:pPr>
        <w:pStyle w:val="a4"/>
        <w:numPr>
          <w:ilvl w:val="0"/>
          <w:numId w:val="5"/>
        </w:numPr>
        <w:tabs>
          <w:tab w:val="left" w:pos="1134"/>
        </w:tabs>
        <w:spacing w:before="161"/>
        <w:ind w:hanging="163"/>
        <w:jc w:val="left"/>
        <w:rPr>
          <w:sz w:val="28"/>
        </w:rPr>
      </w:pPr>
      <w:proofErr w:type="gramStart"/>
      <w:r>
        <w:rPr>
          <w:sz w:val="28"/>
        </w:rPr>
        <w:t>матеріально-відповідальній</w:t>
      </w:r>
      <w:proofErr w:type="gramEnd"/>
      <w:r>
        <w:rPr>
          <w:spacing w:val="-1"/>
          <w:sz w:val="28"/>
        </w:rPr>
        <w:t xml:space="preserve"> </w:t>
      </w:r>
      <w:r>
        <w:rPr>
          <w:sz w:val="28"/>
        </w:rPr>
        <w:t>особі.</w:t>
      </w:r>
    </w:p>
    <w:p w:rsidR="0085302A" w:rsidRPr="00226C90" w:rsidRDefault="00942E2A">
      <w:pPr>
        <w:pStyle w:val="a3"/>
        <w:spacing w:before="160" w:line="360" w:lineRule="auto"/>
        <w:ind w:right="266"/>
        <w:rPr>
          <w:lang w:val="ru-RU"/>
        </w:rPr>
      </w:pPr>
      <w:r w:rsidRPr="00226C90">
        <w:rPr>
          <w:lang w:val="ru-RU"/>
        </w:rPr>
        <w:t>На основі проведеного внутрішнього аудиту формується аудиторський звіт. В аудиторському звіті необхідно надати пропозиції щодо удосконалення системи внутрішнього контролю та бухгалтерського обліку.</w:t>
      </w:r>
    </w:p>
    <w:p w:rsidR="0085302A" w:rsidRPr="00226C90" w:rsidRDefault="00942E2A">
      <w:pPr>
        <w:pStyle w:val="a3"/>
        <w:spacing w:before="1" w:line="360" w:lineRule="auto"/>
        <w:ind w:right="266"/>
        <w:rPr>
          <w:lang w:val="ru-RU"/>
        </w:rPr>
      </w:pPr>
      <w:r w:rsidRPr="00226C90">
        <w:rPr>
          <w:lang w:val="ru-RU"/>
        </w:rPr>
        <w:t>Враховуючи роль і значен</w:t>
      </w:r>
      <w:r w:rsidRPr="00226C90">
        <w:rPr>
          <w:lang w:val="ru-RU"/>
        </w:rPr>
        <w:t>ня внутрішнього аудиту як одного із дієвих інструментів виявлення резервів підвищення ефективного використання ресурсів підприємства та визначення його стратегії, обґрунтовано необхідність його застосування. Визначено етапи формування звіту внутрішнього ау</w:t>
      </w:r>
      <w:r w:rsidRPr="00226C90">
        <w:rPr>
          <w:lang w:val="ru-RU"/>
        </w:rPr>
        <w:t>диту, якими є: інформація про підприємство, що перевіряється; склад аудиторської групи; строки проведення аудиторської перевірки; мета аудиторського завдання; об’єкти аудиторського завдання; процедури аудиторської перевірки та її результати; висновки та  р</w:t>
      </w:r>
      <w:r w:rsidRPr="00226C90">
        <w:rPr>
          <w:lang w:val="ru-RU"/>
        </w:rPr>
        <w:t>екомендації; результати контролю виконання рекомендацій попередніх аудиторських перевірок. Це дасть можливість покращити систему внутрішнього аудиту та підвищити якість прийняття оперативних та стратегічних</w:t>
      </w:r>
      <w:r w:rsidRPr="00226C90">
        <w:rPr>
          <w:spacing w:val="-4"/>
          <w:lang w:val="ru-RU"/>
        </w:rPr>
        <w:t xml:space="preserve"> </w:t>
      </w:r>
      <w:r w:rsidRPr="00226C90">
        <w:rPr>
          <w:lang w:val="ru-RU"/>
        </w:rPr>
        <w:t>рішень.</w:t>
      </w:r>
    </w:p>
    <w:p w:rsidR="0085302A" w:rsidRPr="00226C90" w:rsidRDefault="0085302A">
      <w:pPr>
        <w:spacing w:line="360" w:lineRule="auto"/>
        <w:rPr>
          <w:lang w:val="ru-RU"/>
        </w:rPr>
        <w:sectPr w:rsidR="0085302A" w:rsidRPr="00226C90">
          <w:pgSz w:w="11910" w:h="16840"/>
          <w:pgMar w:top="960" w:right="580" w:bottom="280" w:left="1440" w:header="713" w:footer="0" w:gutter="0"/>
          <w:cols w:space="720"/>
        </w:sectPr>
      </w:pPr>
    </w:p>
    <w:p w:rsidR="0085302A" w:rsidRPr="00226C90" w:rsidRDefault="00942E2A">
      <w:pPr>
        <w:pStyle w:val="Heading1"/>
        <w:spacing w:before="152"/>
        <w:ind w:left="1075" w:right="373"/>
        <w:jc w:val="center"/>
        <w:rPr>
          <w:lang w:val="ru-RU"/>
        </w:rPr>
      </w:pPr>
      <w:r w:rsidRPr="00226C90">
        <w:rPr>
          <w:lang w:val="ru-RU"/>
        </w:rPr>
        <w:lastRenderedPageBreak/>
        <w:t>ВИСНОВКИ</w:t>
      </w:r>
    </w:p>
    <w:p w:rsidR="0085302A" w:rsidRPr="00226C90" w:rsidRDefault="0085302A">
      <w:pPr>
        <w:pStyle w:val="a3"/>
        <w:ind w:left="0" w:firstLine="0"/>
        <w:jc w:val="left"/>
        <w:rPr>
          <w:b/>
          <w:sz w:val="30"/>
          <w:lang w:val="ru-RU"/>
        </w:rPr>
      </w:pPr>
    </w:p>
    <w:p w:rsidR="0085302A" w:rsidRPr="00226C90" w:rsidRDefault="0085302A">
      <w:pPr>
        <w:pStyle w:val="a3"/>
        <w:spacing w:before="5"/>
        <w:ind w:left="0" w:firstLine="0"/>
        <w:jc w:val="left"/>
        <w:rPr>
          <w:b/>
          <w:lang w:val="ru-RU"/>
        </w:rPr>
      </w:pPr>
    </w:p>
    <w:p w:rsidR="0085302A" w:rsidRPr="00226C90" w:rsidRDefault="00942E2A">
      <w:pPr>
        <w:pStyle w:val="a3"/>
        <w:ind w:left="970" w:firstLine="0"/>
        <w:jc w:val="left"/>
        <w:rPr>
          <w:lang w:val="ru-RU"/>
        </w:rPr>
      </w:pPr>
      <w:r w:rsidRPr="00226C90">
        <w:rPr>
          <w:lang w:val="ru-RU"/>
        </w:rPr>
        <w:t>Вирішення проблем обліку основних засобів Романівської філії ПрАТ</w:t>
      </w:r>
    </w:p>
    <w:p w:rsidR="0085302A" w:rsidRPr="00226C90" w:rsidRDefault="00942E2A">
      <w:pPr>
        <w:pStyle w:val="a3"/>
        <w:spacing w:before="194" w:line="384" w:lineRule="auto"/>
        <w:ind w:right="266" w:firstLine="0"/>
        <w:rPr>
          <w:lang w:val="ru-RU"/>
        </w:rPr>
      </w:pPr>
      <w:r w:rsidRPr="00226C90">
        <w:rPr>
          <w:lang w:val="ru-RU"/>
        </w:rPr>
        <w:t>«Райз-Максимко» полягає у відповідності існуючих теоретико-методичних положень бухгалтерського обліку потребам сьогодення. Основні висновки та результати, які одержано в ході дослідження пол</w:t>
      </w:r>
      <w:r w:rsidRPr="00226C90">
        <w:rPr>
          <w:lang w:val="ru-RU"/>
        </w:rPr>
        <w:t>ягають у наступному.</w:t>
      </w:r>
    </w:p>
    <w:p w:rsidR="0085302A" w:rsidRPr="00226C90" w:rsidRDefault="00942E2A">
      <w:pPr>
        <w:pStyle w:val="a4"/>
        <w:numPr>
          <w:ilvl w:val="0"/>
          <w:numId w:val="3"/>
        </w:numPr>
        <w:tabs>
          <w:tab w:val="left" w:pos="1409"/>
        </w:tabs>
        <w:spacing w:line="384" w:lineRule="auto"/>
        <w:ind w:right="267" w:firstLine="708"/>
        <w:jc w:val="both"/>
        <w:rPr>
          <w:sz w:val="28"/>
          <w:lang w:val="ru-RU"/>
        </w:rPr>
      </w:pPr>
      <w:r w:rsidRPr="00226C90">
        <w:rPr>
          <w:sz w:val="28"/>
          <w:lang w:val="ru-RU"/>
        </w:rPr>
        <w:t xml:space="preserve">На основі дослідження сутності основних засобів з позицій економіко-правового та функціонального підходу уточнено їх категорію. </w:t>
      </w:r>
      <w:r w:rsidRPr="00226C90">
        <w:rPr>
          <w:spacing w:val="-2"/>
          <w:sz w:val="28"/>
          <w:lang w:val="ru-RU"/>
        </w:rPr>
        <w:t xml:space="preserve">Під </w:t>
      </w:r>
      <w:r w:rsidRPr="00226C90">
        <w:rPr>
          <w:sz w:val="28"/>
          <w:lang w:val="ru-RU"/>
        </w:rPr>
        <w:t>основними засобами слід розуміти матеріальні активи, очікуваний строк корисного використання (експлуата</w:t>
      </w:r>
      <w:r w:rsidRPr="00226C90">
        <w:rPr>
          <w:sz w:val="28"/>
          <w:lang w:val="ru-RU"/>
        </w:rPr>
        <w:t xml:space="preserve">ції) яких більше як один рік (або операційний цикл, якщо він триває більше одного року), і вартість яких поступово переноситься на всі створені за їх участі нові вартості, які підприємство утримує та використовує у виробничій і невиробничій сферах, здає в </w:t>
      </w:r>
      <w:r w:rsidRPr="00226C90">
        <w:rPr>
          <w:sz w:val="28"/>
          <w:lang w:val="ru-RU"/>
        </w:rPr>
        <w:t xml:space="preserve">оренду іншим особам і сприяють створенню і зростанню ресурсного потенціалу підприємства на інноваційній основі. При віднесенні матеріальних активів до основних засобів пропонується використовувати вартісну ознаку, встановлену згідно з вимогами Податкового </w:t>
      </w:r>
      <w:r w:rsidRPr="00226C90">
        <w:rPr>
          <w:sz w:val="28"/>
          <w:lang w:val="ru-RU"/>
        </w:rPr>
        <w:t>кодексу України (вартість об’єкта перевищує 6000 грн.), про що необхідно зазначати в Наказі про обліку політику. Визначено функції основних засобів, зокрема, ресурсно-виробнича, інноваційно-інвестиційна, відтворювальна та гарантійна.</w:t>
      </w:r>
    </w:p>
    <w:p w:rsidR="0085302A" w:rsidRPr="00226C90" w:rsidRDefault="00942E2A">
      <w:pPr>
        <w:pStyle w:val="a4"/>
        <w:numPr>
          <w:ilvl w:val="0"/>
          <w:numId w:val="3"/>
        </w:numPr>
        <w:tabs>
          <w:tab w:val="left" w:pos="1363"/>
        </w:tabs>
        <w:spacing w:before="2" w:line="384" w:lineRule="auto"/>
        <w:ind w:right="266" w:firstLine="708"/>
        <w:jc w:val="both"/>
        <w:rPr>
          <w:sz w:val="28"/>
          <w:lang w:val="ru-RU"/>
        </w:rPr>
      </w:pPr>
      <w:r w:rsidRPr="00226C90">
        <w:rPr>
          <w:sz w:val="28"/>
          <w:lang w:val="ru-RU"/>
        </w:rPr>
        <w:t>З метою підвищення ана</w:t>
      </w:r>
      <w:r w:rsidRPr="00226C90">
        <w:rPr>
          <w:sz w:val="28"/>
          <w:lang w:val="ru-RU"/>
        </w:rPr>
        <w:t xml:space="preserve">літичності обліку основних засобів та обґрунтованості управлінських рішень удосконалено класифікацію основних засобів в обліково-управлінському аспекті виділенням  таких класифікаційних ознак як: за формою власності, натурально-речовим складом, характером </w:t>
      </w:r>
      <w:r w:rsidRPr="00226C90">
        <w:rPr>
          <w:sz w:val="28"/>
          <w:lang w:val="ru-RU"/>
        </w:rPr>
        <w:t>(метою) використання, видами діяльності, функціональним призначення та адресністю нарахування амортизації, можливостями отримання економічних вигод, вимогами</w:t>
      </w:r>
      <w:r w:rsidRPr="00226C90">
        <w:rPr>
          <w:spacing w:val="5"/>
          <w:sz w:val="28"/>
          <w:lang w:val="ru-RU"/>
        </w:rPr>
        <w:t xml:space="preserve"> </w:t>
      </w:r>
      <w:r w:rsidRPr="00226C90">
        <w:rPr>
          <w:sz w:val="28"/>
          <w:lang w:val="ru-RU"/>
        </w:rPr>
        <w:t>бухгалтерського</w:t>
      </w:r>
    </w:p>
    <w:p w:rsidR="0085302A" w:rsidRPr="00226C90" w:rsidRDefault="0085302A">
      <w:pPr>
        <w:spacing w:line="384" w:lineRule="auto"/>
        <w:jc w:val="both"/>
        <w:rPr>
          <w:sz w:val="28"/>
          <w:lang w:val="ru-RU"/>
        </w:rPr>
        <w:sectPr w:rsidR="0085302A" w:rsidRPr="00226C90">
          <w:pgSz w:w="11910" w:h="16840"/>
          <w:pgMar w:top="960" w:right="580" w:bottom="280" w:left="1440" w:header="713" w:footer="0" w:gutter="0"/>
          <w:cols w:space="720"/>
        </w:sectPr>
      </w:pPr>
    </w:p>
    <w:p w:rsidR="0085302A" w:rsidRPr="00226C90" w:rsidRDefault="00942E2A">
      <w:pPr>
        <w:pStyle w:val="a3"/>
        <w:spacing w:before="147" w:line="384" w:lineRule="auto"/>
        <w:ind w:firstLine="0"/>
        <w:jc w:val="left"/>
        <w:rPr>
          <w:lang w:val="ru-RU"/>
        </w:rPr>
      </w:pPr>
      <w:r w:rsidRPr="00226C90">
        <w:rPr>
          <w:lang w:val="ru-RU"/>
        </w:rPr>
        <w:lastRenderedPageBreak/>
        <w:t>обліку та фінансової звітності та залежністю від ефективного упр</w:t>
      </w:r>
      <w:r w:rsidRPr="00226C90">
        <w:rPr>
          <w:lang w:val="ru-RU"/>
        </w:rPr>
        <w:t>авління відповідно до стратегії підприємства.</w:t>
      </w:r>
    </w:p>
    <w:p w:rsidR="0085302A" w:rsidRPr="00226C90" w:rsidRDefault="00942E2A">
      <w:pPr>
        <w:pStyle w:val="a4"/>
        <w:numPr>
          <w:ilvl w:val="0"/>
          <w:numId w:val="3"/>
        </w:numPr>
        <w:tabs>
          <w:tab w:val="left" w:pos="1344"/>
        </w:tabs>
        <w:spacing w:before="2" w:line="384" w:lineRule="auto"/>
        <w:ind w:right="271" w:firstLine="708"/>
        <w:jc w:val="both"/>
        <w:rPr>
          <w:sz w:val="28"/>
          <w:lang w:val="ru-RU"/>
        </w:rPr>
      </w:pPr>
      <w:r w:rsidRPr="00226C90">
        <w:rPr>
          <w:sz w:val="28"/>
          <w:lang w:val="ru-RU"/>
        </w:rPr>
        <w:t>Запропоновано порядок визнання основних засобів як активів з урахуванням елементу контролю, під яким розуміється забезпечення контрольних дій господарюючих суб’єктів за отриманням економічних вигод та посилення</w:t>
      </w:r>
      <w:r w:rsidRPr="00226C90">
        <w:rPr>
          <w:sz w:val="28"/>
          <w:lang w:val="ru-RU"/>
        </w:rPr>
        <w:t xml:space="preserve"> відповідальності за наслідками їх дій. Це сприятиме їх належному оцінюванню та відображенню у системі бухгалтерського</w:t>
      </w:r>
      <w:r w:rsidRPr="00226C90">
        <w:rPr>
          <w:spacing w:val="-24"/>
          <w:sz w:val="28"/>
          <w:lang w:val="ru-RU"/>
        </w:rPr>
        <w:t xml:space="preserve"> </w:t>
      </w:r>
      <w:r w:rsidRPr="00226C90">
        <w:rPr>
          <w:sz w:val="28"/>
          <w:lang w:val="ru-RU"/>
        </w:rPr>
        <w:t>обліку.</w:t>
      </w:r>
    </w:p>
    <w:p w:rsidR="0085302A" w:rsidRPr="00226C90" w:rsidRDefault="00942E2A">
      <w:pPr>
        <w:pStyle w:val="a3"/>
        <w:spacing w:line="384" w:lineRule="auto"/>
        <w:ind w:right="267"/>
        <w:rPr>
          <w:lang w:val="ru-RU"/>
        </w:rPr>
      </w:pPr>
      <w:r w:rsidRPr="00226C90">
        <w:rPr>
          <w:lang w:val="ru-RU"/>
        </w:rPr>
        <w:t>Обґрунтована доцільність використання поточної вартості при визнанні основних засобів та відображенні їх у обліку та звітності з врахування техніко-технологічних та інвестиційних умов функціонування підприємства  в обліково-аналітичному проведенні. Це забе</w:t>
      </w:r>
      <w:r w:rsidRPr="00226C90">
        <w:rPr>
          <w:lang w:val="ru-RU"/>
        </w:rPr>
        <w:t xml:space="preserve">зпечить підвищення рівня достовірності і релевантності облікової інформації для ефективної реалізації бізнес-процедур у Романівської філії </w:t>
      </w:r>
      <w:r w:rsidRPr="00226C90">
        <w:rPr>
          <w:spacing w:val="-3"/>
          <w:lang w:val="ru-RU"/>
        </w:rPr>
        <w:t xml:space="preserve">ПрАТ </w:t>
      </w:r>
      <w:r w:rsidRPr="00226C90">
        <w:rPr>
          <w:lang w:val="ru-RU"/>
        </w:rPr>
        <w:t>«Райз-Максимко».</w:t>
      </w:r>
    </w:p>
    <w:p w:rsidR="0085302A" w:rsidRPr="00226C90" w:rsidRDefault="00942E2A">
      <w:pPr>
        <w:pStyle w:val="a4"/>
        <w:numPr>
          <w:ilvl w:val="0"/>
          <w:numId w:val="3"/>
        </w:numPr>
        <w:tabs>
          <w:tab w:val="left" w:pos="1527"/>
        </w:tabs>
        <w:spacing w:before="1" w:line="384" w:lineRule="auto"/>
        <w:ind w:right="269" w:firstLine="708"/>
        <w:jc w:val="both"/>
        <w:rPr>
          <w:sz w:val="28"/>
          <w:lang w:val="ru-RU"/>
        </w:rPr>
      </w:pPr>
      <w:r w:rsidRPr="00226C90">
        <w:rPr>
          <w:sz w:val="28"/>
          <w:lang w:val="ru-RU"/>
        </w:rPr>
        <w:t>Облікову політику слід інтерпретувати як організаційне забезпечення облікового процесу шляхом в</w:t>
      </w:r>
      <w:r w:rsidRPr="00226C90">
        <w:rPr>
          <w:sz w:val="28"/>
          <w:lang w:val="ru-RU"/>
        </w:rPr>
        <w:t>ибору організаційної структури та методики бухгалтерського обліку. Визначено основні структурні компоненти облікової політики, зокрема: організаційні, технологічні, методичні. Запропоновано основні положення формування облікової політики щодо основних засо</w:t>
      </w:r>
      <w:r w:rsidRPr="00226C90">
        <w:rPr>
          <w:sz w:val="28"/>
          <w:lang w:val="ru-RU"/>
        </w:rPr>
        <w:t>бів, що забезпечить побудову якісної облікової системи відповідно до потреб системи управління</w:t>
      </w:r>
      <w:r w:rsidRPr="00226C90">
        <w:rPr>
          <w:spacing w:val="3"/>
          <w:sz w:val="28"/>
          <w:lang w:val="ru-RU"/>
        </w:rPr>
        <w:t xml:space="preserve"> </w:t>
      </w:r>
      <w:r w:rsidRPr="00226C90">
        <w:rPr>
          <w:sz w:val="28"/>
          <w:lang w:val="ru-RU"/>
        </w:rPr>
        <w:t>підприємства.</w:t>
      </w:r>
    </w:p>
    <w:p w:rsidR="0085302A" w:rsidRPr="00226C90" w:rsidRDefault="00942E2A">
      <w:pPr>
        <w:pStyle w:val="a4"/>
        <w:numPr>
          <w:ilvl w:val="0"/>
          <w:numId w:val="3"/>
        </w:numPr>
        <w:tabs>
          <w:tab w:val="left" w:pos="1407"/>
        </w:tabs>
        <w:spacing w:line="384" w:lineRule="auto"/>
        <w:ind w:right="274" w:firstLine="708"/>
        <w:jc w:val="both"/>
        <w:rPr>
          <w:sz w:val="28"/>
          <w:lang w:val="ru-RU"/>
        </w:rPr>
      </w:pPr>
      <w:r w:rsidRPr="00226C90">
        <w:rPr>
          <w:sz w:val="28"/>
          <w:lang w:val="ru-RU"/>
        </w:rPr>
        <w:t>З метою підвищення змістовності та аналітичності облікової інформації для задоволення потреб користувачів опрацьовані методичні підходи до формуван</w:t>
      </w:r>
      <w:r w:rsidRPr="00226C90">
        <w:rPr>
          <w:sz w:val="28"/>
          <w:lang w:val="ru-RU"/>
        </w:rPr>
        <w:t>ня первинних</w:t>
      </w:r>
      <w:r w:rsidRPr="00226C90">
        <w:rPr>
          <w:spacing w:val="-10"/>
          <w:sz w:val="28"/>
          <w:lang w:val="ru-RU"/>
        </w:rPr>
        <w:t xml:space="preserve"> </w:t>
      </w:r>
      <w:r w:rsidRPr="00226C90">
        <w:rPr>
          <w:sz w:val="28"/>
          <w:lang w:val="ru-RU"/>
        </w:rPr>
        <w:t>документів.</w:t>
      </w:r>
    </w:p>
    <w:p w:rsidR="0085302A" w:rsidRPr="00226C90" w:rsidRDefault="00942E2A">
      <w:pPr>
        <w:pStyle w:val="a4"/>
        <w:numPr>
          <w:ilvl w:val="0"/>
          <w:numId w:val="3"/>
        </w:numPr>
        <w:tabs>
          <w:tab w:val="left" w:pos="1287"/>
        </w:tabs>
        <w:spacing w:line="384" w:lineRule="auto"/>
        <w:ind w:right="267" w:firstLine="708"/>
        <w:jc w:val="both"/>
        <w:rPr>
          <w:sz w:val="28"/>
          <w:lang w:val="ru-RU"/>
        </w:rPr>
      </w:pPr>
      <w:r w:rsidRPr="00226C90">
        <w:rPr>
          <w:sz w:val="28"/>
          <w:lang w:val="ru-RU"/>
        </w:rPr>
        <w:t>Удосконалено поняття «організація аудиту» під яким слід розуміти сукупність аудиторських процедур, направлених на здійснення перевірки бухгалтерського обліку та фінансової звітності для прийняття управлінських рішень. За встановлен</w:t>
      </w:r>
      <w:r w:rsidRPr="00226C90">
        <w:rPr>
          <w:sz w:val="28"/>
          <w:lang w:val="ru-RU"/>
        </w:rPr>
        <w:t>ими складовими розкрито практичні рекомендації щодо організаційних процедур аудиту в частині основних</w:t>
      </w:r>
      <w:r w:rsidRPr="00226C90">
        <w:rPr>
          <w:spacing w:val="-8"/>
          <w:sz w:val="28"/>
          <w:lang w:val="ru-RU"/>
        </w:rPr>
        <w:t xml:space="preserve"> </w:t>
      </w:r>
      <w:r w:rsidRPr="00226C90">
        <w:rPr>
          <w:sz w:val="28"/>
          <w:lang w:val="ru-RU"/>
        </w:rPr>
        <w:t>засобів.</w:t>
      </w:r>
    </w:p>
    <w:p w:rsidR="0085302A" w:rsidRPr="00226C90" w:rsidRDefault="0085302A">
      <w:pPr>
        <w:spacing w:line="384" w:lineRule="auto"/>
        <w:jc w:val="both"/>
        <w:rPr>
          <w:sz w:val="28"/>
          <w:lang w:val="ru-RU"/>
        </w:rPr>
        <w:sectPr w:rsidR="0085302A" w:rsidRPr="00226C90">
          <w:pgSz w:w="11910" w:h="16840"/>
          <w:pgMar w:top="960" w:right="580" w:bottom="280" w:left="1440" w:header="713" w:footer="0" w:gutter="0"/>
          <w:cols w:space="720"/>
        </w:sectPr>
      </w:pPr>
    </w:p>
    <w:p w:rsidR="0085302A" w:rsidRPr="00226C90" w:rsidRDefault="00942E2A">
      <w:pPr>
        <w:pStyle w:val="a4"/>
        <w:numPr>
          <w:ilvl w:val="0"/>
          <w:numId w:val="3"/>
        </w:numPr>
        <w:tabs>
          <w:tab w:val="left" w:pos="1333"/>
        </w:tabs>
        <w:spacing w:before="147" w:line="384" w:lineRule="auto"/>
        <w:ind w:right="263" w:firstLine="708"/>
        <w:jc w:val="both"/>
        <w:rPr>
          <w:sz w:val="28"/>
          <w:lang w:val="ru-RU"/>
        </w:rPr>
      </w:pPr>
      <w:r w:rsidRPr="00226C90">
        <w:rPr>
          <w:sz w:val="28"/>
          <w:lang w:val="ru-RU"/>
        </w:rPr>
        <w:lastRenderedPageBreak/>
        <w:t>З метою підвищення функціональних можливостей внутрішнього аудиту досліджено його теоретичне підґрунтя та тенденції розвитку, н</w:t>
      </w:r>
      <w:r w:rsidRPr="00226C90">
        <w:rPr>
          <w:sz w:val="28"/>
          <w:lang w:val="ru-RU"/>
        </w:rPr>
        <w:t>а основі чого уточнено об’єкти, предмет, мету та завдання внутрішнього аудиту основних засобів. Запропоновано автоматизувати методику внутрішнього аудиту основних засобів. На сьогодні автоматизація є перспективним напрямом розвитку аудиту, оскільки викорис</w:t>
      </w:r>
      <w:r w:rsidRPr="00226C90">
        <w:rPr>
          <w:sz w:val="28"/>
          <w:lang w:val="ru-RU"/>
        </w:rPr>
        <w:t>тання автоматизованих інформаційних систем та технологій сприяє розширенню спектра аудиторських послуг, покращенню їх якості, зменшенню трудомісткості цих послуг, підвищенню інтелектуалізації аудиторської роботи. Потреби практики на сьогодні не забезпечені</w:t>
      </w:r>
      <w:r w:rsidRPr="00226C90">
        <w:rPr>
          <w:sz w:val="28"/>
          <w:lang w:val="ru-RU"/>
        </w:rPr>
        <w:t xml:space="preserve"> якісними програмними рішеннями, тому існує необхідність в створенні автоматизованої інформаційної системи, що задовольняла б основні вимоги</w:t>
      </w:r>
      <w:r w:rsidRPr="00226C90">
        <w:rPr>
          <w:spacing w:val="-10"/>
          <w:sz w:val="28"/>
          <w:lang w:val="ru-RU"/>
        </w:rPr>
        <w:t xml:space="preserve"> </w:t>
      </w:r>
      <w:r w:rsidRPr="00226C90">
        <w:rPr>
          <w:sz w:val="28"/>
          <w:lang w:val="ru-RU"/>
        </w:rPr>
        <w:t>аудиту.</w:t>
      </w:r>
    </w:p>
    <w:p w:rsidR="0085302A" w:rsidRPr="00226C90" w:rsidRDefault="00942E2A">
      <w:pPr>
        <w:pStyle w:val="a4"/>
        <w:numPr>
          <w:ilvl w:val="0"/>
          <w:numId w:val="3"/>
        </w:numPr>
        <w:tabs>
          <w:tab w:val="left" w:pos="1253"/>
        </w:tabs>
        <w:spacing w:before="2" w:line="384" w:lineRule="auto"/>
        <w:ind w:right="267" w:firstLine="708"/>
        <w:jc w:val="both"/>
        <w:rPr>
          <w:sz w:val="28"/>
          <w:lang w:val="ru-RU"/>
        </w:rPr>
      </w:pPr>
      <w:r w:rsidRPr="00226C90">
        <w:rPr>
          <w:sz w:val="28"/>
          <w:lang w:val="ru-RU"/>
        </w:rPr>
        <w:t>Враховуючи роль і значення внутрішнього аудиту як одного із дієвих інструментів виявлення резервів підвищен</w:t>
      </w:r>
      <w:r w:rsidRPr="00226C90">
        <w:rPr>
          <w:sz w:val="28"/>
          <w:lang w:val="ru-RU"/>
        </w:rPr>
        <w:t>ня ефективного використання ресурсів підприємства та визначення його стратегії, обґрунтовано необхідність його застосування. Визначено етапи формування звіту внутрішнього аудиту, якими є: інформація про підприємство, що перевіряється; склад аудиторської гр</w:t>
      </w:r>
      <w:r w:rsidRPr="00226C90">
        <w:rPr>
          <w:sz w:val="28"/>
          <w:lang w:val="ru-RU"/>
        </w:rPr>
        <w:t>упи; строки проведення аудиторської перевірки; мета аудиторського завдання; об’єкти аудиторського завдання; процедури аудиторської перевірки та її результати; висновки та  рекомендації; результати контролю виконання рекомендацій попередніх аудиторських пер</w:t>
      </w:r>
      <w:r w:rsidRPr="00226C90">
        <w:rPr>
          <w:sz w:val="28"/>
          <w:lang w:val="ru-RU"/>
        </w:rPr>
        <w:t>евірок. Це дасть можливість покращити систему внутрішнього аудиту та підвищити якість прийняття оперативних та стратегічних</w:t>
      </w:r>
      <w:r w:rsidRPr="00226C90">
        <w:rPr>
          <w:spacing w:val="-4"/>
          <w:sz w:val="28"/>
          <w:lang w:val="ru-RU"/>
        </w:rPr>
        <w:t xml:space="preserve"> </w:t>
      </w:r>
      <w:r w:rsidRPr="00226C90">
        <w:rPr>
          <w:sz w:val="28"/>
          <w:lang w:val="ru-RU"/>
        </w:rPr>
        <w:t>рішень.</w:t>
      </w:r>
    </w:p>
    <w:p w:rsidR="0085302A" w:rsidRPr="00226C90" w:rsidRDefault="0085302A">
      <w:pPr>
        <w:spacing w:line="384" w:lineRule="auto"/>
        <w:jc w:val="both"/>
        <w:rPr>
          <w:sz w:val="28"/>
          <w:lang w:val="ru-RU"/>
        </w:rPr>
        <w:sectPr w:rsidR="0085302A" w:rsidRPr="00226C90">
          <w:pgSz w:w="11910" w:h="16840"/>
          <w:pgMar w:top="960" w:right="580" w:bottom="280" w:left="1440" w:header="713" w:footer="0" w:gutter="0"/>
          <w:cols w:space="720"/>
        </w:sectPr>
      </w:pPr>
    </w:p>
    <w:p w:rsidR="0085302A" w:rsidRDefault="0085302A">
      <w:pPr>
        <w:spacing w:line="360" w:lineRule="auto"/>
        <w:jc w:val="both"/>
        <w:rPr>
          <w:sz w:val="28"/>
        </w:rPr>
        <w:sectPr w:rsidR="0085302A">
          <w:pgSz w:w="11910" w:h="16840"/>
          <w:pgMar w:top="960" w:right="580" w:bottom="280" w:left="1440" w:header="713" w:footer="0" w:gutter="0"/>
          <w:cols w:space="720"/>
        </w:sectPr>
      </w:pPr>
    </w:p>
    <w:p w:rsidR="0085302A" w:rsidRDefault="0085302A">
      <w:pPr>
        <w:pStyle w:val="a3"/>
        <w:ind w:left="0" w:firstLine="0"/>
        <w:jc w:val="left"/>
        <w:rPr>
          <w:sz w:val="20"/>
        </w:rPr>
      </w:pPr>
    </w:p>
    <w:p w:rsidR="0085302A" w:rsidRDefault="0085302A">
      <w:pPr>
        <w:pStyle w:val="a3"/>
        <w:ind w:left="0" w:firstLine="0"/>
        <w:jc w:val="left"/>
        <w:rPr>
          <w:sz w:val="20"/>
        </w:rPr>
      </w:pPr>
    </w:p>
    <w:p w:rsidR="0085302A" w:rsidRDefault="0085302A">
      <w:pPr>
        <w:pStyle w:val="a3"/>
        <w:ind w:left="0" w:firstLine="0"/>
        <w:jc w:val="left"/>
        <w:rPr>
          <w:sz w:val="20"/>
        </w:rPr>
      </w:pPr>
    </w:p>
    <w:p w:rsidR="0085302A" w:rsidRDefault="0085302A">
      <w:pPr>
        <w:pStyle w:val="a3"/>
        <w:ind w:left="0" w:firstLine="0"/>
        <w:jc w:val="left"/>
        <w:rPr>
          <w:sz w:val="20"/>
        </w:rPr>
      </w:pPr>
    </w:p>
    <w:p w:rsidR="0085302A" w:rsidRDefault="0085302A">
      <w:pPr>
        <w:pStyle w:val="a3"/>
        <w:ind w:left="0" w:firstLine="0"/>
        <w:jc w:val="left"/>
        <w:rPr>
          <w:sz w:val="20"/>
        </w:rPr>
      </w:pPr>
    </w:p>
    <w:p w:rsidR="0085302A" w:rsidRDefault="0085302A">
      <w:pPr>
        <w:pStyle w:val="a3"/>
        <w:ind w:left="0" w:firstLine="0"/>
        <w:jc w:val="left"/>
        <w:rPr>
          <w:sz w:val="20"/>
        </w:rPr>
      </w:pPr>
    </w:p>
    <w:p w:rsidR="0085302A" w:rsidRDefault="0085302A">
      <w:pPr>
        <w:pStyle w:val="a3"/>
        <w:ind w:left="0" w:firstLine="0"/>
        <w:jc w:val="left"/>
        <w:rPr>
          <w:sz w:val="20"/>
        </w:rPr>
      </w:pPr>
    </w:p>
    <w:p w:rsidR="0085302A" w:rsidRDefault="0085302A">
      <w:pPr>
        <w:pStyle w:val="a3"/>
        <w:ind w:left="0" w:firstLine="0"/>
        <w:jc w:val="left"/>
        <w:rPr>
          <w:sz w:val="20"/>
        </w:rPr>
      </w:pPr>
    </w:p>
    <w:p w:rsidR="0085302A" w:rsidRDefault="0085302A">
      <w:pPr>
        <w:pStyle w:val="a3"/>
        <w:ind w:left="0" w:firstLine="0"/>
        <w:jc w:val="left"/>
        <w:rPr>
          <w:sz w:val="20"/>
        </w:rPr>
      </w:pPr>
    </w:p>
    <w:p w:rsidR="0085302A" w:rsidRDefault="0085302A">
      <w:pPr>
        <w:pStyle w:val="a3"/>
        <w:ind w:left="0" w:firstLine="0"/>
        <w:jc w:val="left"/>
        <w:rPr>
          <w:sz w:val="20"/>
        </w:rPr>
      </w:pPr>
    </w:p>
    <w:p w:rsidR="0085302A" w:rsidRDefault="0085302A">
      <w:pPr>
        <w:pStyle w:val="a3"/>
        <w:ind w:left="0" w:firstLine="0"/>
        <w:jc w:val="left"/>
        <w:rPr>
          <w:sz w:val="20"/>
        </w:rPr>
      </w:pPr>
    </w:p>
    <w:p w:rsidR="0085302A" w:rsidRDefault="0085302A">
      <w:pPr>
        <w:pStyle w:val="a3"/>
        <w:ind w:left="0" w:firstLine="0"/>
        <w:jc w:val="left"/>
        <w:rPr>
          <w:sz w:val="20"/>
        </w:rPr>
      </w:pPr>
    </w:p>
    <w:p w:rsidR="0085302A" w:rsidRDefault="0085302A">
      <w:pPr>
        <w:pStyle w:val="a3"/>
        <w:ind w:left="0" w:firstLine="0"/>
        <w:jc w:val="left"/>
        <w:rPr>
          <w:sz w:val="20"/>
        </w:rPr>
      </w:pPr>
    </w:p>
    <w:p w:rsidR="0085302A" w:rsidRDefault="0085302A">
      <w:pPr>
        <w:pStyle w:val="a3"/>
        <w:ind w:left="0" w:firstLine="0"/>
        <w:jc w:val="left"/>
        <w:rPr>
          <w:sz w:val="20"/>
        </w:rPr>
      </w:pPr>
    </w:p>
    <w:p w:rsidR="0085302A" w:rsidRDefault="0085302A">
      <w:pPr>
        <w:pStyle w:val="a3"/>
        <w:ind w:left="0" w:firstLine="0"/>
        <w:jc w:val="left"/>
        <w:rPr>
          <w:sz w:val="20"/>
        </w:rPr>
      </w:pPr>
    </w:p>
    <w:p w:rsidR="0085302A" w:rsidRDefault="0085302A">
      <w:pPr>
        <w:pStyle w:val="a3"/>
        <w:ind w:left="0" w:firstLine="0"/>
        <w:jc w:val="left"/>
        <w:rPr>
          <w:sz w:val="20"/>
        </w:rPr>
      </w:pPr>
    </w:p>
    <w:p w:rsidR="0085302A" w:rsidRDefault="0085302A">
      <w:pPr>
        <w:pStyle w:val="a3"/>
        <w:ind w:left="0" w:firstLine="0"/>
        <w:jc w:val="left"/>
        <w:rPr>
          <w:sz w:val="20"/>
        </w:rPr>
      </w:pPr>
    </w:p>
    <w:p w:rsidR="0085302A" w:rsidRDefault="0085302A">
      <w:pPr>
        <w:pStyle w:val="a3"/>
        <w:ind w:left="0" w:firstLine="0"/>
        <w:jc w:val="left"/>
        <w:rPr>
          <w:sz w:val="20"/>
        </w:rPr>
      </w:pPr>
    </w:p>
    <w:p w:rsidR="0085302A" w:rsidRDefault="0085302A">
      <w:pPr>
        <w:pStyle w:val="a3"/>
        <w:spacing w:before="3"/>
        <w:ind w:left="0" w:firstLine="0"/>
        <w:jc w:val="left"/>
        <w:rPr>
          <w:sz w:val="24"/>
        </w:rPr>
      </w:pPr>
    </w:p>
    <w:p w:rsidR="0085302A" w:rsidRDefault="0085302A">
      <w:pPr>
        <w:spacing w:before="84"/>
        <w:ind w:left="1072" w:right="373"/>
        <w:jc w:val="center"/>
        <w:rPr>
          <w:b/>
          <w:sz w:val="40"/>
        </w:rPr>
      </w:pPr>
    </w:p>
    <w:sectPr w:rsidR="0085302A" w:rsidSect="0085302A">
      <w:pgSz w:w="11910" w:h="16840"/>
      <w:pgMar w:top="960" w:right="580" w:bottom="280" w:left="1440" w:header="713"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2E2A" w:rsidRDefault="00942E2A" w:rsidP="0085302A">
      <w:r>
        <w:separator/>
      </w:r>
    </w:p>
  </w:endnote>
  <w:endnote w:type="continuationSeparator" w:id="0">
    <w:p w:rsidR="00942E2A" w:rsidRDefault="00942E2A" w:rsidP="008530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2E2A" w:rsidRDefault="00942E2A" w:rsidP="0085302A">
      <w:r>
        <w:separator/>
      </w:r>
    </w:p>
  </w:footnote>
  <w:footnote w:type="continuationSeparator" w:id="0">
    <w:p w:rsidR="00942E2A" w:rsidRDefault="00942E2A" w:rsidP="008530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02A" w:rsidRDefault="0085302A">
    <w:pPr>
      <w:pStyle w:val="a3"/>
      <w:spacing w:line="14" w:lineRule="auto"/>
      <w:ind w:left="0" w:firstLine="0"/>
      <w:jc w:val="left"/>
      <w:rPr>
        <w:sz w:val="20"/>
      </w:rPr>
    </w:pPr>
    <w:r w:rsidRPr="0085302A">
      <w:pict>
        <v:shapetype id="_x0000_t202" coordsize="21600,21600" o:spt="202" path="m,l,21600r21600,l21600,xe">
          <v:stroke joinstyle="miter"/>
          <v:path gradientshapeok="t" o:connecttype="rect"/>
        </v:shapetype>
        <v:shape id="_x0000_s2049" type="#_x0000_t202" style="position:absolute;margin-left:532.85pt;margin-top:34.65pt;width:22pt;height:15.3pt;z-index:-113512;mso-position-horizontal-relative:page;mso-position-vertical-relative:page" filled="f" stroked="f">
          <v:textbox inset="0,0,0,0">
            <w:txbxContent>
              <w:p w:rsidR="0085302A" w:rsidRDefault="0085302A">
                <w:pPr>
                  <w:spacing w:before="10"/>
                  <w:ind w:left="40"/>
                  <w:rPr>
                    <w:sz w:val="24"/>
                  </w:rPr>
                </w:pPr>
                <w:r>
                  <w:fldChar w:fldCharType="begin"/>
                </w:r>
                <w:r w:rsidR="00942E2A">
                  <w:rPr>
                    <w:sz w:val="24"/>
                  </w:rPr>
                  <w:instrText xml:space="preserve"> PAGE </w:instrText>
                </w:r>
                <w:r>
                  <w:fldChar w:fldCharType="separate"/>
                </w:r>
                <w:r w:rsidR="00226C90">
                  <w:rPr>
                    <w:noProof/>
                    <w:sz w:val="24"/>
                  </w:rPr>
                  <w:t>79</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2ABB"/>
    <w:multiLevelType w:val="hybridMultilevel"/>
    <w:tmpl w:val="F9664C82"/>
    <w:lvl w:ilvl="0" w:tplc="968AA068">
      <w:start w:val="1"/>
      <w:numFmt w:val="decimal"/>
      <w:lvlText w:val="%1)"/>
      <w:lvlJc w:val="left"/>
      <w:pPr>
        <w:ind w:left="262" w:hanging="393"/>
        <w:jc w:val="left"/>
      </w:pPr>
      <w:rPr>
        <w:rFonts w:ascii="Times New Roman" w:eastAsia="Times New Roman" w:hAnsi="Times New Roman" w:cs="Times New Roman" w:hint="default"/>
        <w:w w:val="100"/>
        <w:sz w:val="28"/>
        <w:szCs w:val="28"/>
        <w:lang w:val="en-US" w:eastAsia="en-US" w:bidi="en-US"/>
      </w:rPr>
    </w:lvl>
    <w:lvl w:ilvl="1" w:tplc="31DA09D4">
      <w:numFmt w:val="bullet"/>
      <w:lvlText w:val="•"/>
      <w:lvlJc w:val="left"/>
      <w:pPr>
        <w:ind w:left="1222" w:hanging="393"/>
      </w:pPr>
      <w:rPr>
        <w:rFonts w:hint="default"/>
        <w:lang w:val="en-US" w:eastAsia="en-US" w:bidi="en-US"/>
      </w:rPr>
    </w:lvl>
    <w:lvl w:ilvl="2" w:tplc="5658DBD0">
      <w:numFmt w:val="bullet"/>
      <w:lvlText w:val="•"/>
      <w:lvlJc w:val="left"/>
      <w:pPr>
        <w:ind w:left="2185" w:hanging="393"/>
      </w:pPr>
      <w:rPr>
        <w:rFonts w:hint="default"/>
        <w:lang w:val="en-US" w:eastAsia="en-US" w:bidi="en-US"/>
      </w:rPr>
    </w:lvl>
    <w:lvl w:ilvl="3" w:tplc="5C3ABA16">
      <w:numFmt w:val="bullet"/>
      <w:lvlText w:val="•"/>
      <w:lvlJc w:val="left"/>
      <w:pPr>
        <w:ind w:left="3147" w:hanging="393"/>
      </w:pPr>
      <w:rPr>
        <w:rFonts w:hint="default"/>
        <w:lang w:val="en-US" w:eastAsia="en-US" w:bidi="en-US"/>
      </w:rPr>
    </w:lvl>
    <w:lvl w:ilvl="4" w:tplc="64383D02">
      <w:numFmt w:val="bullet"/>
      <w:lvlText w:val="•"/>
      <w:lvlJc w:val="left"/>
      <w:pPr>
        <w:ind w:left="4110" w:hanging="393"/>
      </w:pPr>
      <w:rPr>
        <w:rFonts w:hint="default"/>
        <w:lang w:val="en-US" w:eastAsia="en-US" w:bidi="en-US"/>
      </w:rPr>
    </w:lvl>
    <w:lvl w:ilvl="5" w:tplc="CB787A2C">
      <w:numFmt w:val="bullet"/>
      <w:lvlText w:val="•"/>
      <w:lvlJc w:val="left"/>
      <w:pPr>
        <w:ind w:left="5073" w:hanging="393"/>
      </w:pPr>
      <w:rPr>
        <w:rFonts w:hint="default"/>
        <w:lang w:val="en-US" w:eastAsia="en-US" w:bidi="en-US"/>
      </w:rPr>
    </w:lvl>
    <w:lvl w:ilvl="6" w:tplc="88BC2416">
      <w:numFmt w:val="bullet"/>
      <w:lvlText w:val="•"/>
      <w:lvlJc w:val="left"/>
      <w:pPr>
        <w:ind w:left="6035" w:hanging="393"/>
      </w:pPr>
      <w:rPr>
        <w:rFonts w:hint="default"/>
        <w:lang w:val="en-US" w:eastAsia="en-US" w:bidi="en-US"/>
      </w:rPr>
    </w:lvl>
    <w:lvl w:ilvl="7" w:tplc="D0A002F6">
      <w:numFmt w:val="bullet"/>
      <w:lvlText w:val="•"/>
      <w:lvlJc w:val="left"/>
      <w:pPr>
        <w:ind w:left="6998" w:hanging="393"/>
      </w:pPr>
      <w:rPr>
        <w:rFonts w:hint="default"/>
        <w:lang w:val="en-US" w:eastAsia="en-US" w:bidi="en-US"/>
      </w:rPr>
    </w:lvl>
    <w:lvl w:ilvl="8" w:tplc="F9EEE822">
      <w:numFmt w:val="bullet"/>
      <w:lvlText w:val="•"/>
      <w:lvlJc w:val="left"/>
      <w:pPr>
        <w:ind w:left="7961" w:hanging="393"/>
      </w:pPr>
      <w:rPr>
        <w:rFonts w:hint="default"/>
        <w:lang w:val="en-US" w:eastAsia="en-US" w:bidi="en-US"/>
      </w:rPr>
    </w:lvl>
  </w:abstractNum>
  <w:abstractNum w:abstractNumId="1">
    <w:nsid w:val="05E1475E"/>
    <w:multiLevelType w:val="hybridMultilevel"/>
    <w:tmpl w:val="6E94870C"/>
    <w:lvl w:ilvl="0" w:tplc="611AA920">
      <w:start w:val="1"/>
      <w:numFmt w:val="decimal"/>
      <w:lvlText w:val="%1."/>
      <w:lvlJc w:val="left"/>
      <w:pPr>
        <w:ind w:left="262" w:hanging="329"/>
        <w:jc w:val="left"/>
      </w:pPr>
      <w:rPr>
        <w:rFonts w:ascii="Times New Roman" w:eastAsia="Times New Roman" w:hAnsi="Times New Roman" w:cs="Times New Roman" w:hint="default"/>
        <w:w w:val="100"/>
        <w:sz w:val="28"/>
        <w:szCs w:val="28"/>
        <w:lang w:val="en-US" w:eastAsia="en-US" w:bidi="en-US"/>
      </w:rPr>
    </w:lvl>
    <w:lvl w:ilvl="1" w:tplc="9A122A96">
      <w:numFmt w:val="bullet"/>
      <w:lvlText w:val="•"/>
      <w:lvlJc w:val="left"/>
      <w:pPr>
        <w:ind w:left="1222" w:hanging="329"/>
      </w:pPr>
      <w:rPr>
        <w:rFonts w:hint="default"/>
        <w:lang w:val="en-US" w:eastAsia="en-US" w:bidi="en-US"/>
      </w:rPr>
    </w:lvl>
    <w:lvl w:ilvl="2" w:tplc="2828E6A8">
      <w:numFmt w:val="bullet"/>
      <w:lvlText w:val="•"/>
      <w:lvlJc w:val="left"/>
      <w:pPr>
        <w:ind w:left="2185" w:hanging="329"/>
      </w:pPr>
      <w:rPr>
        <w:rFonts w:hint="default"/>
        <w:lang w:val="en-US" w:eastAsia="en-US" w:bidi="en-US"/>
      </w:rPr>
    </w:lvl>
    <w:lvl w:ilvl="3" w:tplc="46F2127C">
      <w:numFmt w:val="bullet"/>
      <w:lvlText w:val="•"/>
      <w:lvlJc w:val="left"/>
      <w:pPr>
        <w:ind w:left="3147" w:hanging="329"/>
      </w:pPr>
      <w:rPr>
        <w:rFonts w:hint="default"/>
        <w:lang w:val="en-US" w:eastAsia="en-US" w:bidi="en-US"/>
      </w:rPr>
    </w:lvl>
    <w:lvl w:ilvl="4" w:tplc="9E104BB8">
      <w:numFmt w:val="bullet"/>
      <w:lvlText w:val="•"/>
      <w:lvlJc w:val="left"/>
      <w:pPr>
        <w:ind w:left="4110" w:hanging="329"/>
      </w:pPr>
      <w:rPr>
        <w:rFonts w:hint="default"/>
        <w:lang w:val="en-US" w:eastAsia="en-US" w:bidi="en-US"/>
      </w:rPr>
    </w:lvl>
    <w:lvl w:ilvl="5" w:tplc="23D052D4">
      <w:numFmt w:val="bullet"/>
      <w:lvlText w:val="•"/>
      <w:lvlJc w:val="left"/>
      <w:pPr>
        <w:ind w:left="5073" w:hanging="329"/>
      </w:pPr>
      <w:rPr>
        <w:rFonts w:hint="default"/>
        <w:lang w:val="en-US" w:eastAsia="en-US" w:bidi="en-US"/>
      </w:rPr>
    </w:lvl>
    <w:lvl w:ilvl="6" w:tplc="EF9E32E6">
      <w:numFmt w:val="bullet"/>
      <w:lvlText w:val="•"/>
      <w:lvlJc w:val="left"/>
      <w:pPr>
        <w:ind w:left="6035" w:hanging="329"/>
      </w:pPr>
      <w:rPr>
        <w:rFonts w:hint="default"/>
        <w:lang w:val="en-US" w:eastAsia="en-US" w:bidi="en-US"/>
      </w:rPr>
    </w:lvl>
    <w:lvl w:ilvl="7" w:tplc="2648FA0E">
      <w:numFmt w:val="bullet"/>
      <w:lvlText w:val="•"/>
      <w:lvlJc w:val="left"/>
      <w:pPr>
        <w:ind w:left="6998" w:hanging="329"/>
      </w:pPr>
      <w:rPr>
        <w:rFonts w:hint="default"/>
        <w:lang w:val="en-US" w:eastAsia="en-US" w:bidi="en-US"/>
      </w:rPr>
    </w:lvl>
    <w:lvl w:ilvl="8" w:tplc="913E7D34">
      <w:numFmt w:val="bullet"/>
      <w:lvlText w:val="•"/>
      <w:lvlJc w:val="left"/>
      <w:pPr>
        <w:ind w:left="7961" w:hanging="329"/>
      </w:pPr>
      <w:rPr>
        <w:rFonts w:hint="default"/>
        <w:lang w:val="en-US" w:eastAsia="en-US" w:bidi="en-US"/>
      </w:rPr>
    </w:lvl>
  </w:abstractNum>
  <w:abstractNum w:abstractNumId="2">
    <w:nsid w:val="06481A8A"/>
    <w:multiLevelType w:val="hybridMultilevel"/>
    <w:tmpl w:val="AD8E9DE2"/>
    <w:lvl w:ilvl="0" w:tplc="8CD8C56C">
      <w:start w:val="1"/>
      <w:numFmt w:val="decimal"/>
      <w:lvlText w:val="%1)"/>
      <w:lvlJc w:val="left"/>
      <w:pPr>
        <w:ind w:left="262" w:hanging="305"/>
        <w:jc w:val="left"/>
      </w:pPr>
      <w:rPr>
        <w:rFonts w:ascii="Times New Roman" w:eastAsia="Times New Roman" w:hAnsi="Times New Roman" w:cs="Times New Roman" w:hint="default"/>
        <w:spacing w:val="0"/>
        <w:w w:val="100"/>
        <w:sz w:val="28"/>
        <w:szCs w:val="28"/>
        <w:lang w:val="en-US" w:eastAsia="en-US" w:bidi="en-US"/>
      </w:rPr>
    </w:lvl>
    <w:lvl w:ilvl="1" w:tplc="3800CF58">
      <w:numFmt w:val="bullet"/>
      <w:lvlText w:val="•"/>
      <w:lvlJc w:val="left"/>
      <w:pPr>
        <w:ind w:left="1222" w:hanging="305"/>
      </w:pPr>
      <w:rPr>
        <w:rFonts w:hint="default"/>
        <w:lang w:val="en-US" w:eastAsia="en-US" w:bidi="en-US"/>
      </w:rPr>
    </w:lvl>
    <w:lvl w:ilvl="2" w:tplc="0E68168A">
      <w:numFmt w:val="bullet"/>
      <w:lvlText w:val="•"/>
      <w:lvlJc w:val="left"/>
      <w:pPr>
        <w:ind w:left="2185" w:hanging="305"/>
      </w:pPr>
      <w:rPr>
        <w:rFonts w:hint="default"/>
        <w:lang w:val="en-US" w:eastAsia="en-US" w:bidi="en-US"/>
      </w:rPr>
    </w:lvl>
    <w:lvl w:ilvl="3" w:tplc="21E22248">
      <w:numFmt w:val="bullet"/>
      <w:lvlText w:val="•"/>
      <w:lvlJc w:val="left"/>
      <w:pPr>
        <w:ind w:left="3147" w:hanging="305"/>
      </w:pPr>
      <w:rPr>
        <w:rFonts w:hint="default"/>
        <w:lang w:val="en-US" w:eastAsia="en-US" w:bidi="en-US"/>
      </w:rPr>
    </w:lvl>
    <w:lvl w:ilvl="4" w:tplc="7A767924">
      <w:numFmt w:val="bullet"/>
      <w:lvlText w:val="•"/>
      <w:lvlJc w:val="left"/>
      <w:pPr>
        <w:ind w:left="4110" w:hanging="305"/>
      </w:pPr>
      <w:rPr>
        <w:rFonts w:hint="default"/>
        <w:lang w:val="en-US" w:eastAsia="en-US" w:bidi="en-US"/>
      </w:rPr>
    </w:lvl>
    <w:lvl w:ilvl="5" w:tplc="EBF814F0">
      <w:numFmt w:val="bullet"/>
      <w:lvlText w:val="•"/>
      <w:lvlJc w:val="left"/>
      <w:pPr>
        <w:ind w:left="5073" w:hanging="305"/>
      </w:pPr>
      <w:rPr>
        <w:rFonts w:hint="default"/>
        <w:lang w:val="en-US" w:eastAsia="en-US" w:bidi="en-US"/>
      </w:rPr>
    </w:lvl>
    <w:lvl w:ilvl="6" w:tplc="8B604FCC">
      <w:numFmt w:val="bullet"/>
      <w:lvlText w:val="•"/>
      <w:lvlJc w:val="left"/>
      <w:pPr>
        <w:ind w:left="6035" w:hanging="305"/>
      </w:pPr>
      <w:rPr>
        <w:rFonts w:hint="default"/>
        <w:lang w:val="en-US" w:eastAsia="en-US" w:bidi="en-US"/>
      </w:rPr>
    </w:lvl>
    <w:lvl w:ilvl="7" w:tplc="DBC4B0A0">
      <w:numFmt w:val="bullet"/>
      <w:lvlText w:val="•"/>
      <w:lvlJc w:val="left"/>
      <w:pPr>
        <w:ind w:left="6998" w:hanging="305"/>
      </w:pPr>
      <w:rPr>
        <w:rFonts w:hint="default"/>
        <w:lang w:val="en-US" w:eastAsia="en-US" w:bidi="en-US"/>
      </w:rPr>
    </w:lvl>
    <w:lvl w:ilvl="8" w:tplc="9D463532">
      <w:numFmt w:val="bullet"/>
      <w:lvlText w:val="•"/>
      <w:lvlJc w:val="left"/>
      <w:pPr>
        <w:ind w:left="7961" w:hanging="305"/>
      </w:pPr>
      <w:rPr>
        <w:rFonts w:hint="default"/>
        <w:lang w:val="en-US" w:eastAsia="en-US" w:bidi="en-US"/>
      </w:rPr>
    </w:lvl>
  </w:abstractNum>
  <w:abstractNum w:abstractNumId="3">
    <w:nsid w:val="16F266BA"/>
    <w:multiLevelType w:val="hybridMultilevel"/>
    <w:tmpl w:val="7BFCD4B4"/>
    <w:lvl w:ilvl="0" w:tplc="87B496FE">
      <w:numFmt w:val="bullet"/>
      <w:lvlText w:val="–"/>
      <w:lvlJc w:val="left"/>
      <w:pPr>
        <w:ind w:left="262" w:hanging="212"/>
      </w:pPr>
      <w:rPr>
        <w:rFonts w:ascii="Times New Roman" w:eastAsia="Times New Roman" w:hAnsi="Times New Roman" w:cs="Times New Roman" w:hint="default"/>
        <w:w w:val="100"/>
        <w:sz w:val="28"/>
        <w:szCs w:val="28"/>
        <w:lang w:val="en-US" w:eastAsia="en-US" w:bidi="en-US"/>
      </w:rPr>
    </w:lvl>
    <w:lvl w:ilvl="1" w:tplc="39A24A28">
      <w:numFmt w:val="bullet"/>
      <w:lvlText w:val="•"/>
      <w:lvlJc w:val="left"/>
      <w:pPr>
        <w:ind w:left="1222" w:hanging="212"/>
      </w:pPr>
      <w:rPr>
        <w:rFonts w:hint="default"/>
        <w:lang w:val="en-US" w:eastAsia="en-US" w:bidi="en-US"/>
      </w:rPr>
    </w:lvl>
    <w:lvl w:ilvl="2" w:tplc="5832EFBA">
      <w:numFmt w:val="bullet"/>
      <w:lvlText w:val="•"/>
      <w:lvlJc w:val="left"/>
      <w:pPr>
        <w:ind w:left="2185" w:hanging="212"/>
      </w:pPr>
      <w:rPr>
        <w:rFonts w:hint="default"/>
        <w:lang w:val="en-US" w:eastAsia="en-US" w:bidi="en-US"/>
      </w:rPr>
    </w:lvl>
    <w:lvl w:ilvl="3" w:tplc="5F023456">
      <w:numFmt w:val="bullet"/>
      <w:lvlText w:val="•"/>
      <w:lvlJc w:val="left"/>
      <w:pPr>
        <w:ind w:left="3147" w:hanging="212"/>
      </w:pPr>
      <w:rPr>
        <w:rFonts w:hint="default"/>
        <w:lang w:val="en-US" w:eastAsia="en-US" w:bidi="en-US"/>
      </w:rPr>
    </w:lvl>
    <w:lvl w:ilvl="4" w:tplc="306C1798">
      <w:numFmt w:val="bullet"/>
      <w:lvlText w:val="•"/>
      <w:lvlJc w:val="left"/>
      <w:pPr>
        <w:ind w:left="4110" w:hanging="212"/>
      </w:pPr>
      <w:rPr>
        <w:rFonts w:hint="default"/>
        <w:lang w:val="en-US" w:eastAsia="en-US" w:bidi="en-US"/>
      </w:rPr>
    </w:lvl>
    <w:lvl w:ilvl="5" w:tplc="7A126F5E">
      <w:numFmt w:val="bullet"/>
      <w:lvlText w:val="•"/>
      <w:lvlJc w:val="left"/>
      <w:pPr>
        <w:ind w:left="5073" w:hanging="212"/>
      </w:pPr>
      <w:rPr>
        <w:rFonts w:hint="default"/>
        <w:lang w:val="en-US" w:eastAsia="en-US" w:bidi="en-US"/>
      </w:rPr>
    </w:lvl>
    <w:lvl w:ilvl="6" w:tplc="D8EEBE0A">
      <w:numFmt w:val="bullet"/>
      <w:lvlText w:val="•"/>
      <w:lvlJc w:val="left"/>
      <w:pPr>
        <w:ind w:left="6035" w:hanging="212"/>
      </w:pPr>
      <w:rPr>
        <w:rFonts w:hint="default"/>
        <w:lang w:val="en-US" w:eastAsia="en-US" w:bidi="en-US"/>
      </w:rPr>
    </w:lvl>
    <w:lvl w:ilvl="7" w:tplc="3CBE8EE8">
      <w:numFmt w:val="bullet"/>
      <w:lvlText w:val="•"/>
      <w:lvlJc w:val="left"/>
      <w:pPr>
        <w:ind w:left="6998" w:hanging="212"/>
      </w:pPr>
      <w:rPr>
        <w:rFonts w:hint="default"/>
        <w:lang w:val="en-US" w:eastAsia="en-US" w:bidi="en-US"/>
      </w:rPr>
    </w:lvl>
    <w:lvl w:ilvl="8" w:tplc="CE4CEC5C">
      <w:numFmt w:val="bullet"/>
      <w:lvlText w:val="•"/>
      <w:lvlJc w:val="left"/>
      <w:pPr>
        <w:ind w:left="7961" w:hanging="212"/>
      </w:pPr>
      <w:rPr>
        <w:rFonts w:hint="default"/>
        <w:lang w:val="en-US" w:eastAsia="en-US" w:bidi="en-US"/>
      </w:rPr>
    </w:lvl>
  </w:abstractNum>
  <w:abstractNum w:abstractNumId="4">
    <w:nsid w:val="186927FE"/>
    <w:multiLevelType w:val="multilevel"/>
    <w:tmpl w:val="BE623E8C"/>
    <w:lvl w:ilvl="0">
      <w:start w:val="1"/>
      <w:numFmt w:val="decimal"/>
      <w:lvlText w:val="%1"/>
      <w:lvlJc w:val="left"/>
      <w:pPr>
        <w:ind w:left="1462" w:hanging="492"/>
        <w:jc w:val="left"/>
      </w:pPr>
      <w:rPr>
        <w:rFonts w:hint="default"/>
        <w:lang w:val="en-US" w:eastAsia="en-US" w:bidi="en-US"/>
      </w:rPr>
    </w:lvl>
    <w:lvl w:ilvl="1">
      <w:start w:val="1"/>
      <w:numFmt w:val="decimal"/>
      <w:lvlText w:val="%1.%2."/>
      <w:lvlJc w:val="left"/>
      <w:pPr>
        <w:ind w:left="970" w:hanging="492"/>
        <w:jc w:val="left"/>
      </w:pPr>
      <w:rPr>
        <w:rFonts w:ascii="Times New Roman" w:eastAsia="Times New Roman" w:hAnsi="Times New Roman" w:cs="Times New Roman" w:hint="default"/>
        <w:w w:val="100"/>
        <w:sz w:val="28"/>
        <w:szCs w:val="28"/>
        <w:lang w:val="en-US" w:eastAsia="en-US" w:bidi="en-US"/>
      </w:rPr>
    </w:lvl>
    <w:lvl w:ilvl="2">
      <w:numFmt w:val="bullet"/>
      <w:lvlText w:val="•"/>
      <w:lvlJc w:val="left"/>
      <w:pPr>
        <w:ind w:left="2293" w:hanging="492"/>
      </w:pPr>
      <w:rPr>
        <w:rFonts w:hint="default"/>
        <w:lang w:val="en-US" w:eastAsia="en-US" w:bidi="en-US"/>
      </w:rPr>
    </w:lvl>
    <w:lvl w:ilvl="3">
      <w:numFmt w:val="bullet"/>
      <w:lvlText w:val="•"/>
      <w:lvlJc w:val="left"/>
      <w:pPr>
        <w:ind w:left="3127" w:hanging="492"/>
      </w:pPr>
      <w:rPr>
        <w:rFonts w:hint="default"/>
        <w:lang w:val="en-US" w:eastAsia="en-US" w:bidi="en-US"/>
      </w:rPr>
    </w:lvl>
    <w:lvl w:ilvl="4">
      <w:numFmt w:val="bullet"/>
      <w:lvlText w:val="•"/>
      <w:lvlJc w:val="left"/>
      <w:pPr>
        <w:ind w:left="3961" w:hanging="492"/>
      </w:pPr>
      <w:rPr>
        <w:rFonts w:hint="default"/>
        <w:lang w:val="en-US" w:eastAsia="en-US" w:bidi="en-US"/>
      </w:rPr>
    </w:lvl>
    <w:lvl w:ilvl="5">
      <w:numFmt w:val="bullet"/>
      <w:lvlText w:val="•"/>
      <w:lvlJc w:val="left"/>
      <w:pPr>
        <w:ind w:left="4795" w:hanging="492"/>
      </w:pPr>
      <w:rPr>
        <w:rFonts w:hint="default"/>
        <w:lang w:val="en-US" w:eastAsia="en-US" w:bidi="en-US"/>
      </w:rPr>
    </w:lvl>
    <w:lvl w:ilvl="6">
      <w:numFmt w:val="bullet"/>
      <w:lvlText w:val="•"/>
      <w:lvlJc w:val="left"/>
      <w:pPr>
        <w:ind w:left="5629" w:hanging="492"/>
      </w:pPr>
      <w:rPr>
        <w:rFonts w:hint="default"/>
        <w:lang w:val="en-US" w:eastAsia="en-US" w:bidi="en-US"/>
      </w:rPr>
    </w:lvl>
    <w:lvl w:ilvl="7">
      <w:numFmt w:val="bullet"/>
      <w:lvlText w:val="•"/>
      <w:lvlJc w:val="left"/>
      <w:pPr>
        <w:ind w:left="6463" w:hanging="492"/>
      </w:pPr>
      <w:rPr>
        <w:rFonts w:hint="default"/>
        <w:lang w:val="en-US" w:eastAsia="en-US" w:bidi="en-US"/>
      </w:rPr>
    </w:lvl>
    <w:lvl w:ilvl="8">
      <w:numFmt w:val="bullet"/>
      <w:lvlText w:val="•"/>
      <w:lvlJc w:val="left"/>
      <w:pPr>
        <w:ind w:left="7297" w:hanging="492"/>
      </w:pPr>
      <w:rPr>
        <w:rFonts w:hint="default"/>
        <w:lang w:val="en-US" w:eastAsia="en-US" w:bidi="en-US"/>
      </w:rPr>
    </w:lvl>
  </w:abstractNum>
  <w:abstractNum w:abstractNumId="5">
    <w:nsid w:val="23BA5166"/>
    <w:multiLevelType w:val="multilevel"/>
    <w:tmpl w:val="1122B55E"/>
    <w:lvl w:ilvl="0">
      <w:start w:val="1"/>
      <w:numFmt w:val="decimal"/>
      <w:lvlText w:val="%1)"/>
      <w:lvlJc w:val="left"/>
      <w:pPr>
        <w:ind w:left="262" w:hanging="514"/>
        <w:jc w:val="left"/>
      </w:pPr>
      <w:rPr>
        <w:rFonts w:ascii="Times New Roman" w:eastAsia="Times New Roman" w:hAnsi="Times New Roman" w:cs="Times New Roman" w:hint="default"/>
        <w:spacing w:val="0"/>
        <w:w w:val="100"/>
        <w:sz w:val="28"/>
        <w:szCs w:val="28"/>
        <w:lang w:val="en-US" w:eastAsia="en-US" w:bidi="en-US"/>
      </w:rPr>
    </w:lvl>
    <w:lvl w:ilvl="1">
      <w:start w:val="1"/>
      <w:numFmt w:val="decimal"/>
      <w:lvlText w:val="%1.%2."/>
      <w:lvlJc w:val="left"/>
      <w:pPr>
        <w:ind w:left="1565" w:hanging="596"/>
        <w:jc w:val="left"/>
      </w:pPr>
      <w:rPr>
        <w:rFonts w:ascii="Times New Roman" w:eastAsia="Times New Roman" w:hAnsi="Times New Roman" w:cs="Times New Roman" w:hint="default"/>
        <w:b/>
        <w:bCs/>
        <w:w w:val="100"/>
        <w:sz w:val="28"/>
        <w:szCs w:val="28"/>
        <w:lang w:val="en-US" w:eastAsia="en-US" w:bidi="en-US"/>
      </w:rPr>
    </w:lvl>
    <w:lvl w:ilvl="2">
      <w:numFmt w:val="bullet"/>
      <w:lvlText w:val=""/>
      <w:lvlJc w:val="left"/>
      <w:pPr>
        <w:ind w:left="1690" w:hanging="348"/>
      </w:pPr>
      <w:rPr>
        <w:rFonts w:ascii="Symbol" w:eastAsia="Symbol" w:hAnsi="Symbol" w:cs="Symbol" w:hint="default"/>
        <w:w w:val="100"/>
        <w:sz w:val="28"/>
        <w:szCs w:val="28"/>
        <w:lang w:val="en-US" w:eastAsia="en-US" w:bidi="en-US"/>
      </w:rPr>
    </w:lvl>
    <w:lvl w:ilvl="3">
      <w:numFmt w:val="bullet"/>
      <w:lvlText w:val="•"/>
      <w:lvlJc w:val="left"/>
      <w:pPr>
        <w:ind w:left="2723" w:hanging="348"/>
      </w:pPr>
      <w:rPr>
        <w:rFonts w:hint="default"/>
        <w:lang w:val="en-US" w:eastAsia="en-US" w:bidi="en-US"/>
      </w:rPr>
    </w:lvl>
    <w:lvl w:ilvl="4">
      <w:numFmt w:val="bullet"/>
      <w:lvlText w:val="•"/>
      <w:lvlJc w:val="left"/>
      <w:pPr>
        <w:ind w:left="3746" w:hanging="348"/>
      </w:pPr>
      <w:rPr>
        <w:rFonts w:hint="default"/>
        <w:lang w:val="en-US" w:eastAsia="en-US" w:bidi="en-US"/>
      </w:rPr>
    </w:lvl>
    <w:lvl w:ilvl="5">
      <w:numFmt w:val="bullet"/>
      <w:lvlText w:val="•"/>
      <w:lvlJc w:val="left"/>
      <w:pPr>
        <w:ind w:left="4769" w:hanging="348"/>
      </w:pPr>
      <w:rPr>
        <w:rFonts w:hint="default"/>
        <w:lang w:val="en-US" w:eastAsia="en-US" w:bidi="en-US"/>
      </w:rPr>
    </w:lvl>
    <w:lvl w:ilvl="6">
      <w:numFmt w:val="bullet"/>
      <w:lvlText w:val="•"/>
      <w:lvlJc w:val="left"/>
      <w:pPr>
        <w:ind w:left="5793" w:hanging="348"/>
      </w:pPr>
      <w:rPr>
        <w:rFonts w:hint="default"/>
        <w:lang w:val="en-US" w:eastAsia="en-US" w:bidi="en-US"/>
      </w:rPr>
    </w:lvl>
    <w:lvl w:ilvl="7">
      <w:numFmt w:val="bullet"/>
      <w:lvlText w:val="•"/>
      <w:lvlJc w:val="left"/>
      <w:pPr>
        <w:ind w:left="6816" w:hanging="348"/>
      </w:pPr>
      <w:rPr>
        <w:rFonts w:hint="default"/>
        <w:lang w:val="en-US" w:eastAsia="en-US" w:bidi="en-US"/>
      </w:rPr>
    </w:lvl>
    <w:lvl w:ilvl="8">
      <w:numFmt w:val="bullet"/>
      <w:lvlText w:val="•"/>
      <w:lvlJc w:val="left"/>
      <w:pPr>
        <w:ind w:left="7839" w:hanging="348"/>
      </w:pPr>
      <w:rPr>
        <w:rFonts w:hint="default"/>
        <w:lang w:val="en-US" w:eastAsia="en-US" w:bidi="en-US"/>
      </w:rPr>
    </w:lvl>
  </w:abstractNum>
  <w:abstractNum w:abstractNumId="6">
    <w:nsid w:val="245A43C7"/>
    <w:multiLevelType w:val="hybridMultilevel"/>
    <w:tmpl w:val="F46EDB9C"/>
    <w:lvl w:ilvl="0" w:tplc="91BAF43A">
      <w:numFmt w:val="bullet"/>
      <w:lvlText w:val="–"/>
      <w:lvlJc w:val="left"/>
      <w:pPr>
        <w:ind w:left="262" w:hanging="212"/>
      </w:pPr>
      <w:rPr>
        <w:rFonts w:ascii="Times New Roman" w:eastAsia="Times New Roman" w:hAnsi="Times New Roman" w:cs="Times New Roman" w:hint="default"/>
        <w:w w:val="100"/>
        <w:sz w:val="28"/>
        <w:szCs w:val="28"/>
        <w:lang w:val="en-US" w:eastAsia="en-US" w:bidi="en-US"/>
      </w:rPr>
    </w:lvl>
    <w:lvl w:ilvl="1" w:tplc="E6D89A6C">
      <w:numFmt w:val="bullet"/>
      <w:lvlText w:val="•"/>
      <w:lvlJc w:val="left"/>
      <w:pPr>
        <w:ind w:left="1222" w:hanging="212"/>
      </w:pPr>
      <w:rPr>
        <w:rFonts w:hint="default"/>
        <w:lang w:val="en-US" w:eastAsia="en-US" w:bidi="en-US"/>
      </w:rPr>
    </w:lvl>
    <w:lvl w:ilvl="2" w:tplc="8E0C02F6">
      <w:numFmt w:val="bullet"/>
      <w:lvlText w:val="•"/>
      <w:lvlJc w:val="left"/>
      <w:pPr>
        <w:ind w:left="2185" w:hanging="212"/>
      </w:pPr>
      <w:rPr>
        <w:rFonts w:hint="default"/>
        <w:lang w:val="en-US" w:eastAsia="en-US" w:bidi="en-US"/>
      </w:rPr>
    </w:lvl>
    <w:lvl w:ilvl="3" w:tplc="D2FA5E28">
      <w:numFmt w:val="bullet"/>
      <w:lvlText w:val="•"/>
      <w:lvlJc w:val="left"/>
      <w:pPr>
        <w:ind w:left="3147" w:hanging="212"/>
      </w:pPr>
      <w:rPr>
        <w:rFonts w:hint="default"/>
        <w:lang w:val="en-US" w:eastAsia="en-US" w:bidi="en-US"/>
      </w:rPr>
    </w:lvl>
    <w:lvl w:ilvl="4" w:tplc="B7BEA7A0">
      <w:numFmt w:val="bullet"/>
      <w:lvlText w:val="•"/>
      <w:lvlJc w:val="left"/>
      <w:pPr>
        <w:ind w:left="4110" w:hanging="212"/>
      </w:pPr>
      <w:rPr>
        <w:rFonts w:hint="default"/>
        <w:lang w:val="en-US" w:eastAsia="en-US" w:bidi="en-US"/>
      </w:rPr>
    </w:lvl>
    <w:lvl w:ilvl="5" w:tplc="14F42B62">
      <w:numFmt w:val="bullet"/>
      <w:lvlText w:val="•"/>
      <w:lvlJc w:val="left"/>
      <w:pPr>
        <w:ind w:left="5073" w:hanging="212"/>
      </w:pPr>
      <w:rPr>
        <w:rFonts w:hint="default"/>
        <w:lang w:val="en-US" w:eastAsia="en-US" w:bidi="en-US"/>
      </w:rPr>
    </w:lvl>
    <w:lvl w:ilvl="6" w:tplc="B49440E0">
      <w:numFmt w:val="bullet"/>
      <w:lvlText w:val="•"/>
      <w:lvlJc w:val="left"/>
      <w:pPr>
        <w:ind w:left="6035" w:hanging="212"/>
      </w:pPr>
      <w:rPr>
        <w:rFonts w:hint="default"/>
        <w:lang w:val="en-US" w:eastAsia="en-US" w:bidi="en-US"/>
      </w:rPr>
    </w:lvl>
    <w:lvl w:ilvl="7" w:tplc="49F00C88">
      <w:numFmt w:val="bullet"/>
      <w:lvlText w:val="•"/>
      <w:lvlJc w:val="left"/>
      <w:pPr>
        <w:ind w:left="6998" w:hanging="212"/>
      </w:pPr>
      <w:rPr>
        <w:rFonts w:hint="default"/>
        <w:lang w:val="en-US" w:eastAsia="en-US" w:bidi="en-US"/>
      </w:rPr>
    </w:lvl>
    <w:lvl w:ilvl="8" w:tplc="0038A27E">
      <w:numFmt w:val="bullet"/>
      <w:lvlText w:val="•"/>
      <w:lvlJc w:val="left"/>
      <w:pPr>
        <w:ind w:left="7961" w:hanging="212"/>
      </w:pPr>
      <w:rPr>
        <w:rFonts w:hint="default"/>
        <w:lang w:val="en-US" w:eastAsia="en-US" w:bidi="en-US"/>
      </w:rPr>
    </w:lvl>
  </w:abstractNum>
  <w:abstractNum w:abstractNumId="7">
    <w:nsid w:val="257E0CF7"/>
    <w:multiLevelType w:val="hybridMultilevel"/>
    <w:tmpl w:val="36188B9E"/>
    <w:lvl w:ilvl="0" w:tplc="BE7401A6">
      <w:start w:val="1"/>
      <w:numFmt w:val="decimal"/>
      <w:lvlText w:val="%1)"/>
      <w:lvlJc w:val="left"/>
      <w:pPr>
        <w:ind w:left="262" w:hanging="417"/>
        <w:jc w:val="left"/>
      </w:pPr>
      <w:rPr>
        <w:rFonts w:ascii="Times New Roman" w:eastAsia="Times New Roman" w:hAnsi="Times New Roman" w:cs="Times New Roman" w:hint="default"/>
        <w:w w:val="100"/>
        <w:sz w:val="28"/>
        <w:szCs w:val="28"/>
        <w:lang w:val="en-US" w:eastAsia="en-US" w:bidi="en-US"/>
      </w:rPr>
    </w:lvl>
    <w:lvl w:ilvl="1" w:tplc="7FD0DC72">
      <w:numFmt w:val="bullet"/>
      <w:lvlText w:val="•"/>
      <w:lvlJc w:val="left"/>
      <w:pPr>
        <w:ind w:left="1222" w:hanging="417"/>
      </w:pPr>
      <w:rPr>
        <w:rFonts w:hint="default"/>
        <w:lang w:val="en-US" w:eastAsia="en-US" w:bidi="en-US"/>
      </w:rPr>
    </w:lvl>
    <w:lvl w:ilvl="2" w:tplc="97FC3A9C">
      <w:numFmt w:val="bullet"/>
      <w:lvlText w:val="•"/>
      <w:lvlJc w:val="left"/>
      <w:pPr>
        <w:ind w:left="2185" w:hanging="417"/>
      </w:pPr>
      <w:rPr>
        <w:rFonts w:hint="default"/>
        <w:lang w:val="en-US" w:eastAsia="en-US" w:bidi="en-US"/>
      </w:rPr>
    </w:lvl>
    <w:lvl w:ilvl="3" w:tplc="EA5428A0">
      <w:numFmt w:val="bullet"/>
      <w:lvlText w:val="•"/>
      <w:lvlJc w:val="left"/>
      <w:pPr>
        <w:ind w:left="3147" w:hanging="417"/>
      </w:pPr>
      <w:rPr>
        <w:rFonts w:hint="default"/>
        <w:lang w:val="en-US" w:eastAsia="en-US" w:bidi="en-US"/>
      </w:rPr>
    </w:lvl>
    <w:lvl w:ilvl="4" w:tplc="D5DC0270">
      <w:numFmt w:val="bullet"/>
      <w:lvlText w:val="•"/>
      <w:lvlJc w:val="left"/>
      <w:pPr>
        <w:ind w:left="4110" w:hanging="417"/>
      </w:pPr>
      <w:rPr>
        <w:rFonts w:hint="default"/>
        <w:lang w:val="en-US" w:eastAsia="en-US" w:bidi="en-US"/>
      </w:rPr>
    </w:lvl>
    <w:lvl w:ilvl="5" w:tplc="E43A252E">
      <w:numFmt w:val="bullet"/>
      <w:lvlText w:val="•"/>
      <w:lvlJc w:val="left"/>
      <w:pPr>
        <w:ind w:left="5073" w:hanging="417"/>
      </w:pPr>
      <w:rPr>
        <w:rFonts w:hint="default"/>
        <w:lang w:val="en-US" w:eastAsia="en-US" w:bidi="en-US"/>
      </w:rPr>
    </w:lvl>
    <w:lvl w:ilvl="6" w:tplc="C11009D0">
      <w:numFmt w:val="bullet"/>
      <w:lvlText w:val="•"/>
      <w:lvlJc w:val="left"/>
      <w:pPr>
        <w:ind w:left="6035" w:hanging="417"/>
      </w:pPr>
      <w:rPr>
        <w:rFonts w:hint="default"/>
        <w:lang w:val="en-US" w:eastAsia="en-US" w:bidi="en-US"/>
      </w:rPr>
    </w:lvl>
    <w:lvl w:ilvl="7" w:tplc="EC6213DA">
      <w:numFmt w:val="bullet"/>
      <w:lvlText w:val="•"/>
      <w:lvlJc w:val="left"/>
      <w:pPr>
        <w:ind w:left="6998" w:hanging="417"/>
      </w:pPr>
      <w:rPr>
        <w:rFonts w:hint="default"/>
        <w:lang w:val="en-US" w:eastAsia="en-US" w:bidi="en-US"/>
      </w:rPr>
    </w:lvl>
    <w:lvl w:ilvl="8" w:tplc="EFA2A336">
      <w:numFmt w:val="bullet"/>
      <w:lvlText w:val="•"/>
      <w:lvlJc w:val="left"/>
      <w:pPr>
        <w:ind w:left="7961" w:hanging="417"/>
      </w:pPr>
      <w:rPr>
        <w:rFonts w:hint="default"/>
        <w:lang w:val="en-US" w:eastAsia="en-US" w:bidi="en-US"/>
      </w:rPr>
    </w:lvl>
  </w:abstractNum>
  <w:abstractNum w:abstractNumId="8">
    <w:nsid w:val="2B440F90"/>
    <w:multiLevelType w:val="hybridMultilevel"/>
    <w:tmpl w:val="71FC4352"/>
    <w:lvl w:ilvl="0" w:tplc="F8080A26">
      <w:start w:val="1"/>
      <w:numFmt w:val="decimal"/>
      <w:lvlText w:val="%1)"/>
      <w:lvlJc w:val="left"/>
      <w:pPr>
        <w:ind w:left="1274" w:hanging="305"/>
        <w:jc w:val="left"/>
      </w:pPr>
      <w:rPr>
        <w:rFonts w:ascii="Times New Roman" w:eastAsia="Times New Roman" w:hAnsi="Times New Roman" w:cs="Times New Roman" w:hint="default"/>
        <w:w w:val="100"/>
        <w:sz w:val="28"/>
        <w:szCs w:val="28"/>
        <w:lang w:val="en-US" w:eastAsia="en-US" w:bidi="en-US"/>
      </w:rPr>
    </w:lvl>
    <w:lvl w:ilvl="1" w:tplc="AEC68458">
      <w:numFmt w:val="bullet"/>
      <w:lvlText w:val="•"/>
      <w:lvlJc w:val="left"/>
      <w:pPr>
        <w:ind w:left="2140" w:hanging="305"/>
      </w:pPr>
      <w:rPr>
        <w:rFonts w:hint="default"/>
        <w:lang w:val="en-US" w:eastAsia="en-US" w:bidi="en-US"/>
      </w:rPr>
    </w:lvl>
    <w:lvl w:ilvl="2" w:tplc="C9A20A70">
      <w:numFmt w:val="bullet"/>
      <w:lvlText w:val="•"/>
      <w:lvlJc w:val="left"/>
      <w:pPr>
        <w:ind w:left="3001" w:hanging="305"/>
      </w:pPr>
      <w:rPr>
        <w:rFonts w:hint="default"/>
        <w:lang w:val="en-US" w:eastAsia="en-US" w:bidi="en-US"/>
      </w:rPr>
    </w:lvl>
    <w:lvl w:ilvl="3" w:tplc="BA0E56A8">
      <w:numFmt w:val="bullet"/>
      <w:lvlText w:val="•"/>
      <w:lvlJc w:val="left"/>
      <w:pPr>
        <w:ind w:left="3861" w:hanging="305"/>
      </w:pPr>
      <w:rPr>
        <w:rFonts w:hint="default"/>
        <w:lang w:val="en-US" w:eastAsia="en-US" w:bidi="en-US"/>
      </w:rPr>
    </w:lvl>
    <w:lvl w:ilvl="4" w:tplc="E272D4FA">
      <w:numFmt w:val="bullet"/>
      <w:lvlText w:val="•"/>
      <w:lvlJc w:val="left"/>
      <w:pPr>
        <w:ind w:left="4722" w:hanging="305"/>
      </w:pPr>
      <w:rPr>
        <w:rFonts w:hint="default"/>
        <w:lang w:val="en-US" w:eastAsia="en-US" w:bidi="en-US"/>
      </w:rPr>
    </w:lvl>
    <w:lvl w:ilvl="5" w:tplc="137851F4">
      <w:numFmt w:val="bullet"/>
      <w:lvlText w:val="•"/>
      <w:lvlJc w:val="left"/>
      <w:pPr>
        <w:ind w:left="5583" w:hanging="305"/>
      </w:pPr>
      <w:rPr>
        <w:rFonts w:hint="default"/>
        <w:lang w:val="en-US" w:eastAsia="en-US" w:bidi="en-US"/>
      </w:rPr>
    </w:lvl>
    <w:lvl w:ilvl="6" w:tplc="634AAB6E">
      <w:numFmt w:val="bullet"/>
      <w:lvlText w:val="•"/>
      <w:lvlJc w:val="left"/>
      <w:pPr>
        <w:ind w:left="6443" w:hanging="305"/>
      </w:pPr>
      <w:rPr>
        <w:rFonts w:hint="default"/>
        <w:lang w:val="en-US" w:eastAsia="en-US" w:bidi="en-US"/>
      </w:rPr>
    </w:lvl>
    <w:lvl w:ilvl="7" w:tplc="4DF8BAEC">
      <w:numFmt w:val="bullet"/>
      <w:lvlText w:val="•"/>
      <w:lvlJc w:val="left"/>
      <w:pPr>
        <w:ind w:left="7304" w:hanging="305"/>
      </w:pPr>
      <w:rPr>
        <w:rFonts w:hint="default"/>
        <w:lang w:val="en-US" w:eastAsia="en-US" w:bidi="en-US"/>
      </w:rPr>
    </w:lvl>
    <w:lvl w:ilvl="8" w:tplc="A858D3D4">
      <w:numFmt w:val="bullet"/>
      <w:lvlText w:val="•"/>
      <w:lvlJc w:val="left"/>
      <w:pPr>
        <w:ind w:left="8165" w:hanging="305"/>
      </w:pPr>
      <w:rPr>
        <w:rFonts w:hint="default"/>
        <w:lang w:val="en-US" w:eastAsia="en-US" w:bidi="en-US"/>
      </w:rPr>
    </w:lvl>
  </w:abstractNum>
  <w:abstractNum w:abstractNumId="9">
    <w:nsid w:val="2BEC46BD"/>
    <w:multiLevelType w:val="hybridMultilevel"/>
    <w:tmpl w:val="23CE027C"/>
    <w:lvl w:ilvl="0" w:tplc="9A74D5BE">
      <w:start w:val="1"/>
      <w:numFmt w:val="decimal"/>
      <w:lvlText w:val="%1)"/>
      <w:lvlJc w:val="left"/>
      <w:pPr>
        <w:ind w:left="262" w:hanging="305"/>
        <w:jc w:val="left"/>
      </w:pPr>
      <w:rPr>
        <w:rFonts w:ascii="Times New Roman" w:eastAsia="Times New Roman" w:hAnsi="Times New Roman" w:cs="Times New Roman" w:hint="default"/>
        <w:w w:val="100"/>
        <w:sz w:val="28"/>
        <w:szCs w:val="28"/>
        <w:lang w:val="en-US" w:eastAsia="en-US" w:bidi="en-US"/>
      </w:rPr>
    </w:lvl>
    <w:lvl w:ilvl="1" w:tplc="83360EE8">
      <w:numFmt w:val="bullet"/>
      <w:lvlText w:val="•"/>
      <w:lvlJc w:val="left"/>
      <w:pPr>
        <w:ind w:left="1222" w:hanging="305"/>
      </w:pPr>
      <w:rPr>
        <w:rFonts w:hint="default"/>
        <w:lang w:val="en-US" w:eastAsia="en-US" w:bidi="en-US"/>
      </w:rPr>
    </w:lvl>
    <w:lvl w:ilvl="2" w:tplc="5F2C9B2A">
      <w:numFmt w:val="bullet"/>
      <w:lvlText w:val="•"/>
      <w:lvlJc w:val="left"/>
      <w:pPr>
        <w:ind w:left="2185" w:hanging="305"/>
      </w:pPr>
      <w:rPr>
        <w:rFonts w:hint="default"/>
        <w:lang w:val="en-US" w:eastAsia="en-US" w:bidi="en-US"/>
      </w:rPr>
    </w:lvl>
    <w:lvl w:ilvl="3" w:tplc="3C6C5B18">
      <w:numFmt w:val="bullet"/>
      <w:lvlText w:val="•"/>
      <w:lvlJc w:val="left"/>
      <w:pPr>
        <w:ind w:left="3147" w:hanging="305"/>
      </w:pPr>
      <w:rPr>
        <w:rFonts w:hint="default"/>
        <w:lang w:val="en-US" w:eastAsia="en-US" w:bidi="en-US"/>
      </w:rPr>
    </w:lvl>
    <w:lvl w:ilvl="4" w:tplc="0A6AC73E">
      <w:numFmt w:val="bullet"/>
      <w:lvlText w:val="•"/>
      <w:lvlJc w:val="left"/>
      <w:pPr>
        <w:ind w:left="4110" w:hanging="305"/>
      </w:pPr>
      <w:rPr>
        <w:rFonts w:hint="default"/>
        <w:lang w:val="en-US" w:eastAsia="en-US" w:bidi="en-US"/>
      </w:rPr>
    </w:lvl>
    <w:lvl w:ilvl="5" w:tplc="1638D202">
      <w:numFmt w:val="bullet"/>
      <w:lvlText w:val="•"/>
      <w:lvlJc w:val="left"/>
      <w:pPr>
        <w:ind w:left="5073" w:hanging="305"/>
      </w:pPr>
      <w:rPr>
        <w:rFonts w:hint="default"/>
        <w:lang w:val="en-US" w:eastAsia="en-US" w:bidi="en-US"/>
      </w:rPr>
    </w:lvl>
    <w:lvl w:ilvl="6" w:tplc="1114846E">
      <w:numFmt w:val="bullet"/>
      <w:lvlText w:val="•"/>
      <w:lvlJc w:val="left"/>
      <w:pPr>
        <w:ind w:left="6035" w:hanging="305"/>
      </w:pPr>
      <w:rPr>
        <w:rFonts w:hint="default"/>
        <w:lang w:val="en-US" w:eastAsia="en-US" w:bidi="en-US"/>
      </w:rPr>
    </w:lvl>
    <w:lvl w:ilvl="7" w:tplc="D9F403C4">
      <w:numFmt w:val="bullet"/>
      <w:lvlText w:val="•"/>
      <w:lvlJc w:val="left"/>
      <w:pPr>
        <w:ind w:left="6998" w:hanging="305"/>
      </w:pPr>
      <w:rPr>
        <w:rFonts w:hint="default"/>
        <w:lang w:val="en-US" w:eastAsia="en-US" w:bidi="en-US"/>
      </w:rPr>
    </w:lvl>
    <w:lvl w:ilvl="8" w:tplc="B2F84A4C">
      <w:numFmt w:val="bullet"/>
      <w:lvlText w:val="•"/>
      <w:lvlJc w:val="left"/>
      <w:pPr>
        <w:ind w:left="7961" w:hanging="305"/>
      </w:pPr>
      <w:rPr>
        <w:rFonts w:hint="default"/>
        <w:lang w:val="en-US" w:eastAsia="en-US" w:bidi="en-US"/>
      </w:rPr>
    </w:lvl>
  </w:abstractNum>
  <w:abstractNum w:abstractNumId="10">
    <w:nsid w:val="2E82709B"/>
    <w:multiLevelType w:val="hybridMultilevel"/>
    <w:tmpl w:val="7C66D20A"/>
    <w:lvl w:ilvl="0" w:tplc="8AA427B6">
      <w:start w:val="1"/>
      <w:numFmt w:val="decimal"/>
      <w:lvlText w:val="%1."/>
      <w:lvlJc w:val="left"/>
      <w:pPr>
        <w:ind w:left="262" w:hanging="708"/>
        <w:jc w:val="left"/>
      </w:pPr>
      <w:rPr>
        <w:rFonts w:ascii="Times New Roman" w:eastAsia="Times New Roman" w:hAnsi="Times New Roman" w:cs="Times New Roman" w:hint="default"/>
        <w:spacing w:val="0"/>
        <w:w w:val="100"/>
        <w:sz w:val="28"/>
        <w:szCs w:val="28"/>
        <w:lang w:val="en-US" w:eastAsia="en-US" w:bidi="en-US"/>
      </w:rPr>
    </w:lvl>
    <w:lvl w:ilvl="1" w:tplc="EF60DA90">
      <w:numFmt w:val="bullet"/>
      <w:lvlText w:val="•"/>
      <w:lvlJc w:val="left"/>
      <w:pPr>
        <w:ind w:left="1222" w:hanging="708"/>
      </w:pPr>
      <w:rPr>
        <w:rFonts w:hint="default"/>
        <w:lang w:val="en-US" w:eastAsia="en-US" w:bidi="en-US"/>
      </w:rPr>
    </w:lvl>
    <w:lvl w:ilvl="2" w:tplc="6C36F3EC">
      <w:numFmt w:val="bullet"/>
      <w:lvlText w:val="•"/>
      <w:lvlJc w:val="left"/>
      <w:pPr>
        <w:ind w:left="2185" w:hanging="708"/>
      </w:pPr>
      <w:rPr>
        <w:rFonts w:hint="default"/>
        <w:lang w:val="en-US" w:eastAsia="en-US" w:bidi="en-US"/>
      </w:rPr>
    </w:lvl>
    <w:lvl w:ilvl="3" w:tplc="4C746450">
      <w:numFmt w:val="bullet"/>
      <w:lvlText w:val="•"/>
      <w:lvlJc w:val="left"/>
      <w:pPr>
        <w:ind w:left="3147" w:hanging="708"/>
      </w:pPr>
      <w:rPr>
        <w:rFonts w:hint="default"/>
        <w:lang w:val="en-US" w:eastAsia="en-US" w:bidi="en-US"/>
      </w:rPr>
    </w:lvl>
    <w:lvl w:ilvl="4" w:tplc="C1345824">
      <w:numFmt w:val="bullet"/>
      <w:lvlText w:val="•"/>
      <w:lvlJc w:val="left"/>
      <w:pPr>
        <w:ind w:left="4110" w:hanging="708"/>
      </w:pPr>
      <w:rPr>
        <w:rFonts w:hint="default"/>
        <w:lang w:val="en-US" w:eastAsia="en-US" w:bidi="en-US"/>
      </w:rPr>
    </w:lvl>
    <w:lvl w:ilvl="5" w:tplc="E0B2B896">
      <w:numFmt w:val="bullet"/>
      <w:lvlText w:val="•"/>
      <w:lvlJc w:val="left"/>
      <w:pPr>
        <w:ind w:left="5073" w:hanging="708"/>
      </w:pPr>
      <w:rPr>
        <w:rFonts w:hint="default"/>
        <w:lang w:val="en-US" w:eastAsia="en-US" w:bidi="en-US"/>
      </w:rPr>
    </w:lvl>
    <w:lvl w:ilvl="6" w:tplc="FC92047A">
      <w:numFmt w:val="bullet"/>
      <w:lvlText w:val="•"/>
      <w:lvlJc w:val="left"/>
      <w:pPr>
        <w:ind w:left="6035" w:hanging="708"/>
      </w:pPr>
      <w:rPr>
        <w:rFonts w:hint="default"/>
        <w:lang w:val="en-US" w:eastAsia="en-US" w:bidi="en-US"/>
      </w:rPr>
    </w:lvl>
    <w:lvl w:ilvl="7" w:tplc="1A86EF76">
      <w:numFmt w:val="bullet"/>
      <w:lvlText w:val="•"/>
      <w:lvlJc w:val="left"/>
      <w:pPr>
        <w:ind w:left="6998" w:hanging="708"/>
      </w:pPr>
      <w:rPr>
        <w:rFonts w:hint="default"/>
        <w:lang w:val="en-US" w:eastAsia="en-US" w:bidi="en-US"/>
      </w:rPr>
    </w:lvl>
    <w:lvl w:ilvl="8" w:tplc="FFFCF6DC">
      <w:numFmt w:val="bullet"/>
      <w:lvlText w:val="•"/>
      <w:lvlJc w:val="left"/>
      <w:pPr>
        <w:ind w:left="7961" w:hanging="708"/>
      </w:pPr>
      <w:rPr>
        <w:rFonts w:hint="default"/>
        <w:lang w:val="en-US" w:eastAsia="en-US" w:bidi="en-US"/>
      </w:rPr>
    </w:lvl>
  </w:abstractNum>
  <w:abstractNum w:abstractNumId="11">
    <w:nsid w:val="31007978"/>
    <w:multiLevelType w:val="multilevel"/>
    <w:tmpl w:val="89AE7898"/>
    <w:lvl w:ilvl="0">
      <w:start w:val="2"/>
      <w:numFmt w:val="decimal"/>
      <w:lvlText w:val="%1"/>
      <w:lvlJc w:val="left"/>
      <w:pPr>
        <w:ind w:left="970" w:hanging="493"/>
        <w:jc w:val="left"/>
      </w:pPr>
      <w:rPr>
        <w:rFonts w:hint="default"/>
        <w:lang w:val="en-US" w:eastAsia="en-US" w:bidi="en-US"/>
      </w:rPr>
    </w:lvl>
    <w:lvl w:ilvl="1">
      <w:start w:val="1"/>
      <w:numFmt w:val="decimal"/>
      <w:lvlText w:val="%1.%2."/>
      <w:lvlJc w:val="left"/>
      <w:pPr>
        <w:ind w:left="970" w:hanging="493"/>
        <w:jc w:val="left"/>
      </w:pPr>
      <w:rPr>
        <w:rFonts w:ascii="Times New Roman" w:eastAsia="Times New Roman" w:hAnsi="Times New Roman" w:cs="Times New Roman" w:hint="default"/>
        <w:w w:val="100"/>
        <w:sz w:val="28"/>
        <w:szCs w:val="28"/>
        <w:lang w:val="en-US" w:eastAsia="en-US" w:bidi="en-US"/>
      </w:rPr>
    </w:lvl>
    <w:lvl w:ilvl="2">
      <w:numFmt w:val="bullet"/>
      <w:lvlText w:val="•"/>
      <w:lvlJc w:val="left"/>
      <w:pPr>
        <w:ind w:left="2577" w:hanging="493"/>
      </w:pPr>
      <w:rPr>
        <w:rFonts w:hint="default"/>
        <w:lang w:val="en-US" w:eastAsia="en-US" w:bidi="en-US"/>
      </w:rPr>
    </w:lvl>
    <w:lvl w:ilvl="3">
      <w:numFmt w:val="bullet"/>
      <w:lvlText w:val="•"/>
      <w:lvlJc w:val="left"/>
      <w:pPr>
        <w:ind w:left="3375" w:hanging="493"/>
      </w:pPr>
      <w:rPr>
        <w:rFonts w:hint="default"/>
        <w:lang w:val="en-US" w:eastAsia="en-US" w:bidi="en-US"/>
      </w:rPr>
    </w:lvl>
    <w:lvl w:ilvl="4">
      <w:numFmt w:val="bullet"/>
      <w:lvlText w:val="•"/>
      <w:lvlJc w:val="left"/>
      <w:pPr>
        <w:ind w:left="4174" w:hanging="493"/>
      </w:pPr>
      <w:rPr>
        <w:rFonts w:hint="default"/>
        <w:lang w:val="en-US" w:eastAsia="en-US" w:bidi="en-US"/>
      </w:rPr>
    </w:lvl>
    <w:lvl w:ilvl="5">
      <w:numFmt w:val="bullet"/>
      <w:lvlText w:val="•"/>
      <w:lvlJc w:val="left"/>
      <w:pPr>
        <w:ind w:left="4972" w:hanging="493"/>
      </w:pPr>
      <w:rPr>
        <w:rFonts w:hint="default"/>
        <w:lang w:val="en-US" w:eastAsia="en-US" w:bidi="en-US"/>
      </w:rPr>
    </w:lvl>
    <w:lvl w:ilvl="6">
      <w:numFmt w:val="bullet"/>
      <w:lvlText w:val="•"/>
      <w:lvlJc w:val="left"/>
      <w:pPr>
        <w:ind w:left="5771" w:hanging="493"/>
      </w:pPr>
      <w:rPr>
        <w:rFonts w:hint="default"/>
        <w:lang w:val="en-US" w:eastAsia="en-US" w:bidi="en-US"/>
      </w:rPr>
    </w:lvl>
    <w:lvl w:ilvl="7">
      <w:numFmt w:val="bullet"/>
      <w:lvlText w:val="•"/>
      <w:lvlJc w:val="left"/>
      <w:pPr>
        <w:ind w:left="6569" w:hanging="493"/>
      </w:pPr>
      <w:rPr>
        <w:rFonts w:hint="default"/>
        <w:lang w:val="en-US" w:eastAsia="en-US" w:bidi="en-US"/>
      </w:rPr>
    </w:lvl>
    <w:lvl w:ilvl="8">
      <w:numFmt w:val="bullet"/>
      <w:lvlText w:val="•"/>
      <w:lvlJc w:val="left"/>
      <w:pPr>
        <w:ind w:left="7368" w:hanging="493"/>
      </w:pPr>
      <w:rPr>
        <w:rFonts w:hint="default"/>
        <w:lang w:val="en-US" w:eastAsia="en-US" w:bidi="en-US"/>
      </w:rPr>
    </w:lvl>
  </w:abstractNum>
  <w:abstractNum w:abstractNumId="12">
    <w:nsid w:val="36C96D5C"/>
    <w:multiLevelType w:val="hybridMultilevel"/>
    <w:tmpl w:val="5358E91A"/>
    <w:lvl w:ilvl="0" w:tplc="4924385E">
      <w:numFmt w:val="bullet"/>
      <w:lvlText w:val="-"/>
      <w:lvlJc w:val="left"/>
      <w:pPr>
        <w:ind w:left="1133" w:hanging="164"/>
      </w:pPr>
      <w:rPr>
        <w:rFonts w:ascii="Times New Roman" w:eastAsia="Times New Roman" w:hAnsi="Times New Roman" w:cs="Times New Roman" w:hint="default"/>
        <w:w w:val="100"/>
        <w:sz w:val="28"/>
        <w:szCs w:val="28"/>
        <w:lang w:val="en-US" w:eastAsia="en-US" w:bidi="en-US"/>
      </w:rPr>
    </w:lvl>
    <w:lvl w:ilvl="1" w:tplc="C254CD38">
      <w:numFmt w:val="bullet"/>
      <w:lvlText w:val="•"/>
      <w:lvlJc w:val="left"/>
      <w:pPr>
        <w:ind w:left="2014" w:hanging="164"/>
      </w:pPr>
      <w:rPr>
        <w:rFonts w:hint="default"/>
        <w:lang w:val="en-US" w:eastAsia="en-US" w:bidi="en-US"/>
      </w:rPr>
    </w:lvl>
    <w:lvl w:ilvl="2" w:tplc="90546024">
      <w:numFmt w:val="bullet"/>
      <w:lvlText w:val="•"/>
      <w:lvlJc w:val="left"/>
      <w:pPr>
        <w:ind w:left="2889" w:hanging="164"/>
      </w:pPr>
      <w:rPr>
        <w:rFonts w:hint="default"/>
        <w:lang w:val="en-US" w:eastAsia="en-US" w:bidi="en-US"/>
      </w:rPr>
    </w:lvl>
    <w:lvl w:ilvl="3" w:tplc="C2CEECD6">
      <w:numFmt w:val="bullet"/>
      <w:lvlText w:val="•"/>
      <w:lvlJc w:val="left"/>
      <w:pPr>
        <w:ind w:left="3763" w:hanging="164"/>
      </w:pPr>
      <w:rPr>
        <w:rFonts w:hint="default"/>
        <w:lang w:val="en-US" w:eastAsia="en-US" w:bidi="en-US"/>
      </w:rPr>
    </w:lvl>
    <w:lvl w:ilvl="4" w:tplc="5FF0DABE">
      <w:numFmt w:val="bullet"/>
      <w:lvlText w:val="•"/>
      <w:lvlJc w:val="left"/>
      <w:pPr>
        <w:ind w:left="4638" w:hanging="164"/>
      </w:pPr>
      <w:rPr>
        <w:rFonts w:hint="default"/>
        <w:lang w:val="en-US" w:eastAsia="en-US" w:bidi="en-US"/>
      </w:rPr>
    </w:lvl>
    <w:lvl w:ilvl="5" w:tplc="2DD806C4">
      <w:numFmt w:val="bullet"/>
      <w:lvlText w:val="•"/>
      <w:lvlJc w:val="left"/>
      <w:pPr>
        <w:ind w:left="5513" w:hanging="164"/>
      </w:pPr>
      <w:rPr>
        <w:rFonts w:hint="default"/>
        <w:lang w:val="en-US" w:eastAsia="en-US" w:bidi="en-US"/>
      </w:rPr>
    </w:lvl>
    <w:lvl w:ilvl="6" w:tplc="082AA146">
      <w:numFmt w:val="bullet"/>
      <w:lvlText w:val="•"/>
      <w:lvlJc w:val="left"/>
      <w:pPr>
        <w:ind w:left="6387" w:hanging="164"/>
      </w:pPr>
      <w:rPr>
        <w:rFonts w:hint="default"/>
        <w:lang w:val="en-US" w:eastAsia="en-US" w:bidi="en-US"/>
      </w:rPr>
    </w:lvl>
    <w:lvl w:ilvl="7" w:tplc="81A4D3EA">
      <w:numFmt w:val="bullet"/>
      <w:lvlText w:val="•"/>
      <w:lvlJc w:val="left"/>
      <w:pPr>
        <w:ind w:left="7262" w:hanging="164"/>
      </w:pPr>
      <w:rPr>
        <w:rFonts w:hint="default"/>
        <w:lang w:val="en-US" w:eastAsia="en-US" w:bidi="en-US"/>
      </w:rPr>
    </w:lvl>
    <w:lvl w:ilvl="8" w:tplc="6F8485E6">
      <w:numFmt w:val="bullet"/>
      <w:lvlText w:val="•"/>
      <w:lvlJc w:val="left"/>
      <w:pPr>
        <w:ind w:left="8137" w:hanging="164"/>
      </w:pPr>
      <w:rPr>
        <w:rFonts w:hint="default"/>
        <w:lang w:val="en-US" w:eastAsia="en-US" w:bidi="en-US"/>
      </w:rPr>
    </w:lvl>
  </w:abstractNum>
  <w:abstractNum w:abstractNumId="13">
    <w:nsid w:val="3F6D0690"/>
    <w:multiLevelType w:val="hybridMultilevel"/>
    <w:tmpl w:val="D1F4219E"/>
    <w:lvl w:ilvl="0" w:tplc="FDCE6216">
      <w:start w:val="1"/>
      <w:numFmt w:val="decimal"/>
      <w:lvlText w:val="%1)"/>
      <w:lvlJc w:val="left"/>
      <w:pPr>
        <w:ind w:left="262" w:hanging="307"/>
        <w:jc w:val="left"/>
      </w:pPr>
      <w:rPr>
        <w:rFonts w:ascii="Times New Roman" w:eastAsia="Times New Roman" w:hAnsi="Times New Roman" w:cs="Times New Roman" w:hint="default"/>
        <w:w w:val="100"/>
        <w:sz w:val="28"/>
        <w:szCs w:val="28"/>
        <w:lang w:val="en-US" w:eastAsia="en-US" w:bidi="en-US"/>
      </w:rPr>
    </w:lvl>
    <w:lvl w:ilvl="1" w:tplc="447CB296">
      <w:numFmt w:val="bullet"/>
      <w:lvlText w:val="•"/>
      <w:lvlJc w:val="left"/>
      <w:pPr>
        <w:ind w:left="1222" w:hanging="307"/>
      </w:pPr>
      <w:rPr>
        <w:rFonts w:hint="default"/>
        <w:lang w:val="en-US" w:eastAsia="en-US" w:bidi="en-US"/>
      </w:rPr>
    </w:lvl>
    <w:lvl w:ilvl="2" w:tplc="ABE63C54">
      <w:numFmt w:val="bullet"/>
      <w:lvlText w:val="•"/>
      <w:lvlJc w:val="left"/>
      <w:pPr>
        <w:ind w:left="2185" w:hanging="307"/>
      </w:pPr>
      <w:rPr>
        <w:rFonts w:hint="default"/>
        <w:lang w:val="en-US" w:eastAsia="en-US" w:bidi="en-US"/>
      </w:rPr>
    </w:lvl>
    <w:lvl w:ilvl="3" w:tplc="B8A4E5FA">
      <w:numFmt w:val="bullet"/>
      <w:lvlText w:val="•"/>
      <w:lvlJc w:val="left"/>
      <w:pPr>
        <w:ind w:left="3147" w:hanging="307"/>
      </w:pPr>
      <w:rPr>
        <w:rFonts w:hint="default"/>
        <w:lang w:val="en-US" w:eastAsia="en-US" w:bidi="en-US"/>
      </w:rPr>
    </w:lvl>
    <w:lvl w:ilvl="4" w:tplc="61FED8F8">
      <w:numFmt w:val="bullet"/>
      <w:lvlText w:val="•"/>
      <w:lvlJc w:val="left"/>
      <w:pPr>
        <w:ind w:left="4110" w:hanging="307"/>
      </w:pPr>
      <w:rPr>
        <w:rFonts w:hint="default"/>
        <w:lang w:val="en-US" w:eastAsia="en-US" w:bidi="en-US"/>
      </w:rPr>
    </w:lvl>
    <w:lvl w:ilvl="5" w:tplc="23E696EA">
      <w:numFmt w:val="bullet"/>
      <w:lvlText w:val="•"/>
      <w:lvlJc w:val="left"/>
      <w:pPr>
        <w:ind w:left="5073" w:hanging="307"/>
      </w:pPr>
      <w:rPr>
        <w:rFonts w:hint="default"/>
        <w:lang w:val="en-US" w:eastAsia="en-US" w:bidi="en-US"/>
      </w:rPr>
    </w:lvl>
    <w:lvl w:ilvl="6" w:tplc="0EF632F4">
      <w:numFmt w:val="bullet"/>
      <w:lvlText w:val="•"/>
      <w:lvlJc w:val="left"/>
      <w:pPr>
        <w:ind w:left="6035" w:hanging="307"/>
      </w:pPr>
      <w:rPr>
        <w:rFonts w:hint="default"/>
        <w:lang w:val="en-US" w:eastAsia="en-US" w:bidi="en-US"/>
      </w:rPr>
    </w:lvl>
    <w:lvl w:ilvl="7" w:tplc="25BCEB5C">
      <w:numFmt w:val="bullet"/>
      <w:lvlText w:val="•"/>
      <w:lvlJc w:val="left"/>
      <w:pPr>
        <w:ind w:left="6998" w:hanging="307"/>
      </w:pPr>
      <w:rPr>
        <w:rFonts w:hint="default"/>
        <w:lang w:val="en-US" w:eastAsia="en-US" w:bidi="en-US"/>
      </w:rPr>
    </w:lvl>
    <w:lvl w:ilvl="8" w:tplc="D3528F0C">
      <w:numFmt w:val="bullet"/>
      <w:lvlText w:val="•"/>
      <w:lvlJc w:val="left"/>
      <w:pPr>
        <w:ind w:left="7961" w:hanging="307"/>
      </w:pPr>
      <w:rPr>
        <w:rFonts w:hint="default"/>
        <w:lang w:val="en-US" w:eastAsia="en-US" w:bidi="en-US"/>
      </w:rPr>
    </w:lvl>
  </w:abstractNum>
  <w:abstractNum w:abstractNumId="14">
    <w:nsid w:val="46D21DC7"/>
    <w:multiLevelType w:val="multilevel"/>
    <w:tmpl w:val="D2464498"/>
    <w:lvl w:ilvl="0">
      <w:start w:val="1"/>
      <w:numFmt w:val="decimal"/>
      <w:lvlText w:val="%1"/>
      <w:lvlJc w:val="left"/>
      <w:pPr>
        <w:ind w:left="1474" w:hanging="492"/>
        <w:jc w:val="left"/>
      </w:pPr>
      <w:rPr>
        <w:rFonts w:hint="default"/>
        <w:lang w:val="en-US" w:eastAsia="en-US" w:bidi="en-US"/>
      </w:rPr>
    </w:lvl>
    <w:lvl w:ilvl="1">
      <w:start w:val="1"/>
      <w:numFmt w:val="decimal"/>
      <w:lvlText w:val="%1.%2."/>
      <w:lvlJc w:val="left"/>
      <w:pPr>
        <w:ind w:left="262" w:hanging="492"/>
        <w:jc w:val="right"/>
      </w:pPr>
      <w:rPr>
        <w:rFonts w:ascii="Times New Roman" w:eastAsia="Times New Roman" w:hAnsi="Times New Roman" w:cs="Times New Roman" w:hint="default"/>
        <w:b/>
        <w:bCs/>
        <w:w w:val="100"/>
        <w:sz w:val="28"/>
        <w:szCs w:val="28"/>
        <w:lang w:val="en-US" w:eastAsia="en-US" w:bidi="en-US"/>
      </w:rPr>
    </w:lvl>
    <w:lvl w:ilvl="2">
      <w:numFmt w:val="bullet"/>
      <w:lvlText w:val="•"/>
      <w:lvlJc w:val="left"/>
      <w:pPr>
        <w:ind w:left="2414" w:hanging="492"/>
      </w:pPr>
      <w:rPr>
        <w:rFonts w:hint="default"/>
        <w:lang w:val="en-US" w:eastAsia="en-US" w:bidi="en-US"/>
      </w:rPr>
    </w:lvl>
    <w:lvl w:ilvl="3">
      <w:numFmt w:val="bullet"/>
      <w:lvlText w:val="•"/>
      <w:lvlJc w:val="left"/>
      <w:pPr>
        <w:ind w:left="3348" w:hanging="492"/>
      </w:pPr>
      <w:rPr>
        <w:rFonts w:hint="default"/>
        <w:lang w:val="en-US" w:eastAsia="en-US" w:bidi="en-US"/>
      </w:rPr>
    </w:lvl>
    <w:lvl w:ilvl="4">
      <w:numFmt w:val="bullet"/>
      <w:lvlText w:val="•"/>
      <w:lvlJc w:val="left"/>
      <w:pPr>
        <w:ind w:left="4282" w:hanging="492"/>
      </w:pPr>
      <w:rPr>
        <w:rFonts w:hint="default"/>
        <w:lang w:val="en-US" w:eastAsia="en-US" w:bidi="en-US"/>
      </w:rPr>
    </w:lvl>
    <w:lvl w:ilvl="5">
      <w:numFmt w:val="bullet"/>
      <w:lvlText w:val="•"/>
      <w:lvlJc w:val="left"/>
      <w:pPr>
        <w:ind w:left="5216" w:hanging="492"/>
      </w:pPr>
      <w:rPr>
        <w:rFonts w:hint="default"/>
        <w:lang w:val="en-US" w:eastAsia="en-US" w:bidi="en-US"/>
      </w:rPr>
    </w:lvl>
    <w:lvl w:ilvl="6">
      <w:numFmt w:val="bullet"/>
      <w:lvlText w:val="•"/>
      <w:lvlJc w:val="left"/>
      <w:pPr>
        <w:ind w:left="6150" w:hanging="492"/>
      </w:pPr>
      <w:rPr>
        <w:rFonts w:hint="default"/>
        <w:lang w:val="en-US" w:eastAsia="en-US" w:bidi="en-US"/>
      </w:rPr>
    </w:lvl>
    <w:lvl w:ilvl="7">
      <w:numFmt w:val="bullet"/>
      <w:lvlText w:val="•"/>
      <w:lvlJc w:val="left"/>
      <w:pPr>
        <w:ind w:left="7084" w:hanging="492"/>
      </w:pPr>
      <w:rPr>
        <w:rFonts w:hint="default"/>
        <w:lang w:val="en-US" w:eastAsia="en-US" w:bidi="en-US"/>
      </w:rPr>
    </w:lvl>
    <w:lvl w:ilvl="8">
      <w:numFmt w:val="bullet"/>
      <w:lvlText w:val="•"/>
      <w:lvlJc w:val="left"/>
      <w:pPr>
        <w:ind w:left="8018" w:hanging="492"/>
      </w:pPr>
      <w:rPr>
        <w:rFonts w:hint="default"/>
        <w:lang w:val="en-US" w:eastAsia="en-US" w:bidi="en-US"/>
      </w:rPr>
    </w:lvl>
  </w:abstractNum>
  <w:abstractNum w:abstractNumId="15">
    <w:nsid w:val="4AE905E5"/>
    <w:multiLevelType w:val="hybridMultilevel"/>
    <w:tmpl w:val="99DCFB92"/>
    <w:lvl w:ilvl="0" w:tplc="D57C6FF8">
      <w:start w:val="1"/>
      <w:numFmt w:val="decimal"/>
      <w:lvlText w:val="%1)"/>
      <w:lvlJc w:val="left"/>
      <w:pPr>
        <w:ind w:left="262" w:hanging="372"/>
        <w:jc w:val="left"/>
      </w:pPr>
      <w:rPr>
        <w:rFonts w:ascii="Times New Roman" w:eastAsia="Times New Roman" w:hAnsi="Times New Roman" w:cs="Times New Roman" w:hint="default"/>
        <w:w w:val="100"/>
        <w:sz w:val="28"/>
        <w:szCs w:val="28"/>
        <w:lang w:val="en-US" w:eastAsia="en-US" w:bidi="en-US"/>
      </w:rPr>
    </w:lvl>
    <w:lvl w:ilvl="1" w:tplc="1E9A6FD2">
      <w:numFmt w:val="bullet"/>
      <w:lvlText w:val="•"/>
      <w:lvlJc w:val="left"/>
      <w:pPr>
        <w:ind w:left="1222" w:hanging="372"/>
      </w:pPr>
      <w:rPr>
        <w:rFonts w:hint="default"/>
        <w:lang w:val="en-US" w:eastAsia="en-US" w:bidi="en-US"/>
      </w:rPr>
    </w:lvl>
    <w:lvl w:ilvl="2" w:tplc="4044D890">
      <w:numFmt w:val="bullet"/>
      <w:lvlText w:val="•"/>
      <w:lvlJc w:val="left"/>
      <w:pPr>
        <w:ind w:left="2185" w:hanging="372"/>
      </w:pPr>
      <w:rPr>
        <w:rFonts w:hint="default"/>
        <w:lang w:val="en-US" w:eastAsia="en-US" w:bidi="en-US"/>
      </w:rPr>
    </w:lvl>
    <w:lvl w:ilvl="3" w:tplc="939684BA">
      <w:numFmt w:val="bullet"/>
      <w:lvlText w:val="•"/>
      <w:lvlJc w:val="left"/>
      <w:pPr>
        <w:ind w:left="3147" w:hanging="372"/>
      </w:pPr>
      <w:rPr>
        <w:rFonts w:hint="default"/>
        <w:lang w:val="en-US" w:eastAsia="en-US" w:bidi="en-US"/>
      </w:rPr>
    </w:lvl>
    <w:lvl w:ilvl="4" w:tplc="651EBC76">
      <w:numFmt w:val="bullet"/>
      <w:lvlText w:val="•"/>
      <w:lvlJc w:val="left"/>
      <w:pPr>
        <w:ind w:left="4110" w:hanging="372"/>
      </w:pPr>
      <w:rPr>
        <w:rFonts w:hint="default"/>
        <w:lang w:val="en-US" w:eastAsia="en-US" w:bidi="en-US"/>
      </w:rPr>
    </w:lvl>
    <w:lvl w:ilvl="5" w:tplc="A5647BEE">
      <w:numFmt w:val="bullet"/>
      <w:lvlText w:val="•"/>
      <w:lvlJc w:val="left"/>
      <w:pPr>
        <w:ind w:left="5073" w:hanging="372"/>
      </w:pPr>
      <w:rPr>
        <w:rFonts w:hint="default"/>
        <w:lang w:val="en-US" w:eastAsia="en-US" w:bidi="en-US"/>
      </w:rPr>
    </w:lvl>
    <w:lvl w:ilvl="6" w:tplc="ECC00016">
      <w:numFmt w:val="bullet"/>
      <w:lvlText w:val="•"/>
      <w:lvlJc w:val="left"/>
      <w:pPr>
        <w:ind w:left="6035" w:hanging="372"/>
      </w:pPr>
      <w:rPr>
        <w:rFonts w:hint="default"/>
        <w:lang w:val="en-US" w:eastAsia="en-US" w:bidi="en-US"/>
      </w:rPr>
    </w:lvl>
    <w:lvl w:ilvl="7" w:tplc="A3E65B8E">
      <w:numFmt w:val="bullet"/>
      <w:lvlText w:val="•"/>
      <w:lvlJc w:val="left"/>
      <w:pPr>
        <w:ind w:left="6998" w:hanging="372"/>
      </w:pPr>
      <w:rPr>
        <w:rFonts w:hint="default"/>
        <w:lang w:val="en-US" w:eastAsia="en-US" w:bidi="en-US"/>
      </w:rPr>
    </w:lvl>
    <w:lvl w:ilvl="8" w:tplc="F0E66CA8">
      <w:numFmt w:val="bullet"/>
      <w:lvlText w:val="•"/>
      <w:lvlJc w:val="left"/>
      <w:pPr>
        <w:ind w:left="7961" w:hanging="372"/>
      </w:pPr>
      <w:rPr>
        <w:rFonts w:hint="default"/>
        <w:lang w:val="en-US" w:eastAsia="en-US" w:bidi="en-US"/>
      </w:rPr>
    </w:lvl>
  </w:abstractNum>
  <w:abstractNum w:abstractNumId="16">
    <w:nsid w:val="4D1320CA"/>
    <w:multiLevelType w:val="hybridMultilevel"/>
    <w:tmpl w:val="34E0D0AE"/>
    <w:lvl w:ilvl="0" w:tplc="488ED922">
      <w:start w:val="1"/>
      <w:numFmt w:val="decimal"/>
      <w:lvlText w:val="%1)"/>
      <w:lvlJc w:val="left"/>
      <w:pPr>
        <w:ind w:left="262" w:hanging="439"/>
        <w:jc w:val="left"/>
      </w:pPr>
      <w:rPr>
        <w:rFonts w:ascii="Times New Roman" w:eastAsia="Times New Roman" w:hAnsi="Times New Roman" w:cs="Times New Roman" w:hint="default"/>
        <w:w w:val="100"/>
        <w:sz w:val="28"/>
        <w:szCs w:val="28"/>
        <w:lang w:val="en-US" w:eastAsia="en-US" w:bidi="en-US"/>
      </w:rPr>
    </w:lvl>
    <w:lvl w:ilvl="1" w:tplc="8D9053B6">
      <w:numFmt w:val="bullet"/>
      <w:lvlText w:val="•"/>
      <w:lvlJc w:val="left"/>
      <w:pPr>
        <w:ind w:left="1222" w:hanging="439"/>
      </w:pPr>
      <w:rPr>
        <w:rFonts w:hint="default"/>
        <w:lang w:val="en-US" w:eastAsia="en-US" w:bidi="en-US"/>
      </w:rPr>
    </w:lvl>
    <w:lvl w:ilvl="2" w:tplc="C6CAB8B6">
      <w:numFmt w:val="bullet"/>
      <w:lvlText w:val="•"/>
      <w:lvlJc w:val="left"/>
      <w:pPr>
        <w:ind w:left="2185" w:hanging="439"/>
      </w:pPr>
      <w:rPr>
        <w:rFonts w:hint="default"/>
        <w:lang w:val="en-US" w:eastAsia="en-US" w:bidi="en-US"/>
      </w:rPr>
    </w:lvl>
    <w:lvl w:ilvl="3" w:tplc="A0D819E2">
      <w:numFmt w:val="bullet"/>
      <w:lvlText w:val="•"/>
      <w:lvlJc w:val="left"/>
      <w:pPr>
        <w:ind w:left="3147" w:hanging="439"/>
      </w:pPr>
      <w:rPr>
        <w:rFonts w:hint="default"/>
        <w:lang w:val="en-US" w:eastAsia="en-US" w:bidi="en-US"/>
      </w:rPr>
    </w:lvl>
    <w:lvl w:ilvl="4" w:tplc="3474D4A6">
      <w:numFmt w:val="bullet"/>
      <w:lvlText w:val="•"/>
      <w:lvlJc w:val="left"/>
      <w:pPr>
        <w:ind w:left="4110" w:hanging="439"/>
      </w:pPr>
      <w:rPr>
        <w:rFonts w:hint="default"/>
        <w:lang w:val="en-US" w:eastAsia="en-US" w:bidi="en-US"/>
      </w:rPr>
    </w:lvl>
    <w:lvl w:ilvl="5" w:tplc="7F58E75C">
      <w:numFmt w:val="bullet"/>
      <w:lvlText w:val="•"/>
      <w:lvlJc w:val="left"/>
      <w:pPr>
        <w:ind w:left="5073" w:hanging="439"/>
      </w:pPr>
      <w:rPr>
        <w:rFonts w:hint="default"/>
        <w:lang w:val="en-US" w:eastAsia="en-US" w:bidi="en-US"/>
      </w:rPr>
    </w:lvl>
    <w:lvl w:ilvl="6" w:tplc="5E2658A6">
      <w:numFmt w:val="bullet"/>
      <w:lvlText w:val="•"/>
      <w:lvlJc w:val="left"/>
      <w:pPr>
        <w:ind w:left="6035" w:hanging="439"/>
      </w:pPr>
      <w:rPr>
        <w:rFonts w:hint="default"/>
        <w:lang w:val="en-US" w:eastAsia="en-US" w:bidi="en-US"/>
      </w:rPr>
    </w:lvl>
    <w:lvl w:ilvl="7" w:tplc="4DCC14CE">
      <w:numFmt w:val="bullet"/>
      <w:lvlText w:val="•"/>
      <w:lvlJc w:val="left"/>
      <w:pPr>
        <w:ind w:left="6998" w:hanging="439"/>
      </w:pPr>
      <w:rPr>
        <w:rFonts w:hint="default"/>
        <w:lang w:val="en-US" w:eastAsia="en-US" w:bidi="en-US"/>
      </w:rPr>
    </w:lvl>
    <w:lvl w:ilvl="8" w:tplc="6304EBDA">
      <w:numFmt w:val="bullet"/>
      <w:lvlText w:val="•"/>
      <w:lvlJc w:val="left"/>
      <w:pPr>
        <w:ind w:left="7961" w:hanging="439"/>
      </w:pPr>
      <w:rPr>
        <w:rFonts w:hint="default"/>
        <w:lang w:val="en-US" w:eastAsia="en-US" w:bidi="en-US"/>
      </w:rPr>
    </w:lvl>
  </w:abstractNum>
  <w:abstractNum w:abstractNumId="17">
    <w:nsid w:val="522E63D3"/>
    <w:multiLevelType w:val="multilevel"/>
    <w:tmpl w:val="01C88DA0"/>
    <w:lvl w:ilvl="0">
      <w:start w:val="2"/>
      <w:numFmt w:val="decimal"/>
      <w:lvlText w:val="%1"/>
      <w:lvlJc w:val="left"/>
      <w:pPr>
        <w:ind w:left="262" w:hanging="492"/>
        <w:jc w:val="left"/>
      </w:pPr>
      <w:rPr>
        <w:rFonts w:hint="default"/>
        <w:lang w:val="en-US" w:eastAsia="en-US" w:bidi="en-US"/>
      </w:rPr>
    </w:lvl>
    <w:lvl w:ilvl="1">
      <w:start w:val="3"/>
      <w:numFmt w:val="decimal"/>
      <w:lvlText w:val="%1.%2."/>
      <w:lvlJc w:val="left"/>
      <w:pPr>
        <w:ind w:left="262" w:hanging="492"/>
        <w:jc w:val="left"/>
      </w:pPr>
      <w:rPr>
        <w:rFonts w:ascii="Times New Roman" w:eastAsia="Times New Roman" w:hAnsi="Times New Roman" w:cs="Times New Roman" w:hint="default"/>
        <w:b/>
        <w:bCs/>
        <w:w w:val="100"/>
        <w:sz w:val="28"/>
        <w:szCs w:val="28"/>
        <w:lang w:val="en-US" w:eastAsia="en-US" w:bidi="en-US"/>
      </w:rPr>
    </w:lvl>
    <w:lvl w:ilvl="2">
      <w:numFmt w:val="bullet"/>
      <w:lvlText w:val="•"/>
      <w:lvlJc w:val="left"/>
      <w:pPr>
        <w:ind w:left="2185" w:hanging="492"/>
      </w:pPr>
      <w:rPr>
        <w:rFonts w:hint="default"/>
        <w:lang w:val="en-US" w:eastAsia="en-US" w:bidi="en-US"/>
      </w:rPr>
    </w:lvl>
    <w:lvl w:ilvl="3">
      <w:numFmt w:val="bullet"/>
      <w:lvlText w:val="•"/>
      <w:lvlJc w:val="left"/>
      <w:pPr>
        <w:ind w:left="3147" w:hanging="492"/>
      </w:pPr>
      <w:rPr>
        <w:rFonts w:hint="default"/>
        <w:lang w:val="en-US" w:eastAsia="en-US" w:bidi="en-US"/>
      </w:rPr>
    </w:lvl>
    <w:lvl w:ilvl="4">
      <w:numFmt w:val="bullet"/>
      <w:lvlText w:val="•"/>
      <w:lvlJc w:val="left"/>
      <w:pPr>
        <w:ind w:left="4110" w:hanging="492"/>
      </w:pPr>
      <w:rPr>
        <w:rFonts w:hint="default"/>
        <w:lang w:val="en-US" w:eastAsia="en-US" w:bidi="en-US"/>
      </w:rPr>
    </w:lvl>
    <w:lvl w:ilvl="5">
      <w:numFmt w:val="bullet"/>
      <w:lvlText w:val="•"/>
      <w:lvlJc w:val="left"/>
      <w:pPr>
        <w:ind w:left="5073" w:hanging="492"/>
      </w:pPr>
      <w:rPr>
        <w:rFonts w:hint="default"/>
        <w:lang w:val="en-US" w:eastAsia="en-US" w:bidi="en-US"/>
      </w:rPr>
    </w:lvl>
    <w:lvl w:ilvl="6">
      <w:numFmt w:val="bullet"/>
      <w:lvlText w:val="•"/>
      <w:lvlJc w:val="left"/>
      <w:pPr>
        <w:ind w:left="6035" w:hanging="492"/>
      </w:pPr>
      <w:rPr>
        <w:rFonts w:hint="default"/>
        <w:lang w:val="en-US" w:eastAsia="en-US" w:bidi="en-US"/>
      </w:rPr>
    </w:lvl>
    <w:lvl w:ilvl="7">
      <w:numFmt w:val="bullet"/>
      <w:lvlText w:val="•"/>
      <w:lvlJc w:val="left"/>
      <w:pPr>
        <w:ind w:left="6998" w:hanging="492"/>
      </w:pPr>
      <w:rPr>
        <w:rFonts w:hint="default"/>
        <w:lang w:val="en-US" w:eastAsia="en-US" w:bidi="en-US"/>
      </w:rPr>
    </w:lvl>
    <w:lvl w:ilvl="8">
      <w:numFmt w:val="bullet"/>
      <w:lvlText w:val="•"/>
      <w:lvlJc w:val="left"/>
      <w:pPr>
        <w:ind w:left="7961" w:hanging="492"/>
      </w:pPr>
      <w:rPr>
        <w:rFonts w:hint="default"/>
        <w:lang w:val="en-US" w:eastAsia="en-US" w:bidi="en-US"/>
      </w:rPr>
    </w:lvl>
  </w:abstractNum>
  <w:abstractNum w:abstractNumId="18">
    <w:nsid w:val="52BB0F5F"/>
    <w:multiLevelType w:val="hybridMultilevel"/>
    <w:tmpl w:val="E6943F48"/>
    <w:lvl w:ilvl="0" w:tplc="14AE9FA6">
      <w:numFmt w:val="bullet"/>
      <w:lvlText w:val="–"/>
      <w:lvlJc w:val="left"/>
      <w:pPr>
        <w:ind w:left="473" w:hanging="212"/>
      </w:pPr>
      <w:rPr>
        <w:rFonts w:ascii="Times New Roman" w:eastAsia="Times New Roman" w:hAnsi="Times New Roman" w:cs="Times New Roman" w:hint="default"/>
        <w:b/>
        <w:bCs/>
        <w:w w:val="100"/>
        <w:sz w:val="28"/>
        <w:szCs w:val="28"/>
        <w:lang w:val="en-US" w:eastAsia="en-US" w:bidi="en-US"/>
      </w:rPr>
    </w:lvl>
    <w:lvl w:ilvl="1" w:tplc="2A42A968">
      <w:numFmt w:val="bullet"/>
      <w:lvlText w:val=""/>
      <w:lvlJc w:val="left"/>
      <w:pPr>
        <w:ind w:left="262" w:hanging="708"/>
      </w:pPr>
      <w:rPr>
        <w:rFonts w:ascii="Symbol" w:eastAsia="Symbol" w:hAnsi="Symbol" w:cs="Symbol" w:hint="default"/>
        <w:w w:val="100"/>
        <w:sz w:val="28"/>
        <w:szCs w:val="28"/>
        <w:lang w:val="en-US" w:eastAsia="en-US" w:bidi="en-US"/>
      </w:rPr>
    </w:lvl>
    <w:lvl w:ilvl="2" w:tplc="6E148828">
      <w:numFmt w:val="bullet"/>
      <w:lvlText w:val=""/>
      <w:lvlJc w:val="left"/>
      <w:pPr>
        <w:ind w:left="1678" w:hanging="348"/>
      </w:pPr>
      <w:rPr>
        <w:rFonts w:ascii="Symbol" w:eastAsia="Symbol" w:hAnsi="Symbol" w:cs="Symbol" w:hint="default"/>
        <w:w w:val="100"/>
        <w:sz w:val="28"/>
        <w:szCs w:val="28"/>
        <w:lang w:val="en-US" w:eastAsia="en-US" w:bidi="en-US"/>
      </w:rPr>
    </w:lvl>
    <w:lvl w:ilvl="3" w:tplc="DA520E3C">
      <w:numFmt w:val="bullet"/>
      <w:lvlText w:val="•"/>
      <w:lvlJc w:val="left"/>
      <w:pPr>
        <w:ind w:left="2705" w:hanging="348"/>
      </w:pPr>
      <w:rPr>
        <w:rFonts w:hint="default"/>
        <w:lang w:val="en-US" w:eastAsia="en-US" w:bidi="en-US"/>
      </w:rPr>
    </w:lvl>
    <w:lvl w:ilvl="4" w:tplc="894CC234">
      <w:numFmt w:val="bullet"/>
      <w:lvlText w:val="•"/>
      <w:lvlJc w:val="left"/>
      <w:pPr>
        <w:ind w:left="3731" w:hanging="348"/>
      </w:pPr>
      <w:rPr>
        <w:rFonts w:hint="default"/>
        <w:lang w:val="en-US" w:eastAsia="en-US" w:bidi="en-US"/>
      </w:rPr>
    </w:lvl>
    <w:lvl w:ilvl="5" w:tplc="E820CEA0">
      <w:numFmt w:val="bullet"/>
      <w:lvlText w:val="•"/>
      <w:lvlJc w:val="left"/>
      <w:pPr>
        <w:ind w:left="4757" w:hanging="348"/>
      </w:pPr>
      <w:rPr>
        <w:rFonts w:hint="default"/>
        <w:lang w:val="en-US" w:eastAsia="en-US" w:bidi="en-US"/>
      </w:rPr>
    </w:lvl>
    <w:lvl w:ilvl="6" w:tplc="750CD6F6">
      <w:numFmt w:val="bullet"/>
      <w:lvlText w:val="•"/>
      <w:lvlJc w:val="left"/>
      <w:pPr>
        <w:ind w:left="5783" w:hanging="348"/>
      </w:pPr>
      <w:rPr>
        <w:rFonts w:hint="default"/>
        <w:lang w:val="en-US" w:eastAsia="en-US" w:bidi="en-US"/>
      </w:rPr>
    </w:lvl>
    <w:lvl w:ilvl="7" w:tplc="43D6FCFA">
      <w:numFmt w:val="bullet"/>
      <w:lvlText w:val="•"/>
      <w:lvlJc w:val="left"/>
      <w:pPr>
        <w:ind w:left="6809" w:hanging="348"/>
      </w:pPr>
      <w:rPr>
        <w:rFonts w:hint="default"/>
        <w:lang w:val="en-US" w:eastAsia="en-US" w:bidi="en-US"/>
      </w:rPr>
    </w:lvl>
    <w:lvl w:ilvl="8" w:tplc="A454A7E4">
      <w:numFmt w:val="bullet"/>
      <w:lvlText w:val="•"/>
      <w:lvlJc w:val="left"/>
      <w:pPr>
        <w:ind w:left="7834" w:hanging="348"/>
      </w:pPr>
      <w:rPr>
        <w:rFonts w:hint="default"/>
        <w:lang w:val="en-US" w:eastAsia="en-US" w:bidi="en-US"/>
      </w:rPr>
    </w:lvl>
  </w:abstractNum>
  <w:abstractNum w:abstractNumId="19">
    <w:nsid w:val="56722C96"/>
    <w:multiLevelType w:val="hybridMultilevel"/>
    <w:tmpl w:val="82989434"/>
    <w:lvl w:ilvl="0" w:tplc="19D0913C">
      <w:start w:val="75"/>
      <w:numFmt w:val="decimal"/>
      <w:lvlText w:val="[%1]"/>
      <w:lvlJc w:val="left"/>
      <w:pPr>
        <w:ind w:left="871" w:hanging="610"/>
        <w:jc w:val="left"/>
      </w:pPr>
      <w:rPr>
        <w:rFonts w:ascii="Times New Roman" w:eastAsia="Times New Roman" w:hAnsi="Times New Roman" w:cs="Times New Roman" w:hint="default"/>
        <w:w w:val="100"/>
        <w:sz w:val="28"/>
        <w:szCs w:val="28"/>
        <w:lang w:val="en-US" w:eastAsia="en-US" w:bidi="en-US"/>
      </w:rPr>
    </w:lvl>
    <w:lvl w:ilvl="1" w:tplc="54A818E6">
      <w:start w:val="1"/>
      <w:numFmt w:val="decimal"/>
      <w:lvlText w:val="%2)"/>
      <w:lvlJc w:val="left"/>
      <w:pPr>
        <w:ind w:left="262" w:hanging="305"/>
        <w:jc w:val="left"/>
      </w:pPr>
      <w:rPr>
        <w:rFonts w:ascii="Times New Roman" w:eastAsia="Times New Roman" w:hAnsi="Times New Roman" w:cs="Times New Roman" w:hint="default"/>
        <w:spacing w:val="0"/>
        <w:w w:val="100"/>
        <w:sz w:val="28"/>
        <w:szCs w:val="28"/>
        <w:lang w:val="en-US" w:eastAsia="en-US" w:bidi="en-US"/>
      </w:rPr>
    </w:lvl>
    <w:lvl w:ilvl="2" w:tplc="A2B214F4">
      <w:numFmt w:val="bullet"/>
      <w:lvlText w:val="•"/>
      <w:lvlJc w:val="left"/>
      <w:pPr>
        <w:ind w:left="1880" w:hanging="305"/>
      </w:pPr>
      <w:rPr>
        <w:rFonts w:hint="default"/>
        <w:lang w:val="en-US" w:eastAsia="en-US" w:bidi="en-US"/>
      </w:rPr>
    </w:lvl>
    <w:lvl w:ilvl="3" w:tplc="3522D280">
      <w:numFmt w:val="bullet"/>
      <w:lvlText w:val="•"/>
      <w:lvlJc w:val="left"/>
      <w:pPr>
        <w:ind w:left="2881" w:hanging="305"/>
      </w:pPr>
      <w:rPr>
        <w:rFonts w:hint="default"/>
        <w:lang w:val="en-US" w:eastAsia="en-US" w:bidi="en-US"/>
      </w:rPr>
    </w:lvl>
    <w:lvl w:ilvl="4" w:tplc="333C1226">
      <w:numFmt w:val="bullet"/>
      <w:lvlText w:val="•"/>
      <w:lvlJc w:val="left"/>
      <w:pPr>
        <w:ind w:left="3882" w:hanging="305"/>
      </w:pPr>
      <w:rPr>
        <w:rFonts w:hint="default"/>
        <w:lang w:val="en-US" w:eastAsia="en-US" w:bidi="en-US"/>
      </w:rPr>
    </w:lvl>
    <w:lvl w:ilvl="5" w:tplc="C2A60D82">
      <w:numFmt w:val="bullet"/>
      <w:lvlText w:val="•"/>
      <w:lvlJc w:val="left"/>
      <w:pPr>
        <w:ind w:left="4882" w:hanging="305"/>
      </w:pPr>
      <w:rPr>
        <w:rFonts w:hint="default"/>
        <w:lang w:val="en-US" w:eastAsia="en-US" w:bidi="en-US"/>
      </w:rPr>
    </w:lvl>
    <w:lvl w:ilvl="6" w:tplc="B7F6DB70">
      <w:numFmt w:val="bullet"/>
      <w:lvlText w:val="•"/>
      <w:lvlJc w:val="left"/>
      <w:pPr>
        <w:ind w:left="5883" w:hanging="305"/>
      </w:pPr>
      <w:rPr>
        <w:rFonts w:hint="default"/>
        <w:lang w:val="en-US" w:eastAsia="en-US" w:bidi="en-US"/>
      </w:rPr>
    </w:lvl>
    <w:lvl w:ilvl="7" w:tplc="172E8A3E">
      <w:numFmt w:val="bullet"/>
      <w:lvlText w:val="•"/>
      <w:lvlJc w:val="left"/>
      <w:pPr>
        <w:ind w:left="6884" w:hanging="305"/>
      </w:pPr>
      <w:rPr>
        <w:rFonts w:hint="default"/>
        <w:lang w:val="en-US" w:eastAsia="en-US" w:bidi="en-US"/>
      </w:rPr>
    </w:lvl>
    <w:lvl w:ilvl="8" w:tplc="D660A174">
      <w:numFmt w:val="bullet"/>
      <w:lvlText w:val="•"/>
      <w:lvlJc w:val="left"/>
      <w:pPr>
        <w:ind w:left="7884" w:hanging="305"/>
      </w:pPr>
      <w:rPr>
        <w:rFonts w:hint="default"/>
        <w:lang w:val="en-US" w:eastAsia="en-US" w:bidi="en-US"/>
      </w:rPr>
    </w:lvl>
  </w:abstractNum>
  <w:abstractNum w:abstractNumId="20">
    <w:nsid w:val="584760B0"/>
    <w:multiLevelType w:val="hybridMultilevel"/>
    <w:tmpl w:val="062E9170"/>
    <w:lvl w:ilvl="0" w:tplc="21A2BBE0">
      <w:numFmt w:val="bullet"/>
      <w:lvlText w:val="-"/>
      <w:lvlJc w:val="left"/>
      <w:pPr>
        <w:ind w:left="262" w:hanging="171"/>
      </w:pPr>
      <w:rPr>
        <w:rFonts w:ascii="Times New Roman" w:eastAsia="Times New Roman" w:hAnsi="Times New Roman" w:cs="Times New Roman" w:hint="default"/>
        <w:w w:val="100"/>
        <w:sz w:val="28"/>
        <w:szCs w:val="28"/>
        <w:lang w:val="en-US" w:eastAsia="en-US" w:bidi="en-US"/>
      </w:rPr>
    </w:lvl>
    <w:lvl w:ilvl="1" w:tplc="37762414">
      <w:numFmt w:val="bullet"/>
      <w:lvlText w:val="•"/>
      <w:lvlJc w:val="left"/>
      <w:pPr>
        <w:ind w:left="1222" w:hanging="171"/>
      </w:pPr>
      <w:rPr>
        <w:rFonts w:hint="default"/>
        <w:lang w:val="en-US" w:eastAsia="en-US" w:bidi="en-US"/>
      </w:rPr>
    </w:lvl>
    <w:lvl w:ilvl="2" w:tplc="54B89A10">
      <w:numFmt w:val="bullet"/>
      <w:lvlText w:val="•"/>
      <w:lvlJc w:val="left"/>
      <w:pPr>
        <w:ind w:left="2185" w:hanging="171"/>
      </w:pPr>
      <w:rPr>
        <w:rFonts w:hint="default"/>
        <w:lang w:val="en-US" w:eastAsia="en-US" w:bidi="en-US"/>
      </w:rPr>
    </w:lvl>
    <w:lvl w:ilvl="3" w:tplc="DB26D302">
      <w:numFmt w:val="bullet"/>
      <w:lvlText w:val="•"/>
      <w:lvlJc w:val="left"/>
      <w:pPr>
        <w:ind w:left="3147" w:hanging="171"/>
      </w:pPr>
      <w:rPr>
        <w:rFonts w:hint="default"/>
        <w:lang w:val="en-US" w:eastAsia="en-US" w:bidi="en-US"/>
      </w:rPr>
    </w:lvl>
    <w:lvl w:ilvl="4" w:tplc="7E4E125E">
      <w:numFmt w:val="bullet"/>
      <w:lvlText w:val="•"/>
      <w:lvlJc w:val="left"/>
      <w:pPr>
        <w:ind w:left="4110" w:hanging="171"/>
      </w:pPr>
      <w:rPr>
        <w:rFonts w:hint="default"/>
        <w:lang w:val="en-US" w:eastAsia="en-US" w:bidi="en-US"/>
      </w:rPr>
    </w:lvl>
    <w:lvl w:ilvl="5" w:tplc="06C63CF0">
      <w:numFmt w:val="bullet"/>
      <w:lvlText w:val="•"/>
      <w:lvlJc w:val="left"/>
      <w:pPr>
        <w:ind w:left="5073" w:hanging="171"/>
      </w:pPr>
      <w:rPr>
        <w:rFonts w:hint="default"/>
        <w:lang w:val="en-US" w:eastAsia="en-US" w:bidi="en-US"/>
      </w:rPr>
    </w:lvl>
    <w:lvl w:ilvl="6" w:tplc="2EAA7A44">
      <w:numFmt w:val="bullet"/>
      <w:lvlText w:val="•"/>
      <w:lvlJc w:val="left"/>
      <w:pPr>
        <w:ind w:left="6035" w:hanging="171"/>
      </w:pPr>
      <w:rPr>
        <w:rFonts w:hint="default"/>
        <w:lang w:val="en-US" w:eastAsia="en-US" w:bidi="en-US"/>
      </w:rPr>
    </w:lvl>
    <w:lvl w:ilvl="7" w:tplc="1150A8D0">
      <w:numFmt w:val="bullet"/>
      <w:lvlText w:val="•"/>
      <w:lvlJc w:val="left"/>
      <w:pPr>
        <w:ind w:left="6998" w:hanging="171"/>
      </w:pPr>
      <w:rPr>
        <w:rFonts w:hint="default"/>
        <w:lang w:val="en-US" w:eastAsia="en-US" w:bidi="en-US"/>
      </w:rPr>
    </w:lvl>
    <w:lvl w:ilvl="8" w:tplc="B0D20678">
      <w:numFmt w:val="bullet"/>
      <w:lvlText w:val="•"/>
      <w:lvlJc w:val="left"/>
      <w:pPr>
        <w:ind w:left="7961" w:hanging="171"/>
      </w:pPr>
      <w:rPr>
        <w:rFonts w:hint="default"/>
        <w:lang w:val="en-US" w:eastAsia="en-US" w:bidi="en-US"/>
      </w:rPr>
    </w:lvl>
  </w:abstractNum>
  <w:abstractNum w:abstractNumId="21">
    <w:nsid w:val="614E2858"/>
    <w:multiLevelType w:val="hybridMultilevel"/>
    <w:tmpl w:val="FC3E972A"/>
    <w:lvl w:ilvl="0" w:tplc="A83A4224">
      <w:numFmt w:val="bullet"/>
      <w:lvlText w:val=""/>
      <w:lvlJc w:val="left"/>
      <w:pPr>
        <w:ind w:left="262" w:hanging="286"/>
      </w:pPr>
      <w:rPr>
        <w:rFonts w:ascii="Wingdings" w:eastAsia="Wingdings" w:hAnsi="Wingdings" w:cs="Wingdings" w:hint="default"/>
        <w:w w:val="100"/>
        <w:sz w:val="28"/>
        <w:szCs w:val="28"/>
        <w:lang w:val="en-US" w:eastAsia="en-US" w:bidi="en-US"/>
      </w:rPr>
    </w:lvl>
    <w:lvl w:ilvl="1" w:tplc="B07AD26A">
      <w:numFmt w:val="bullet"/>
      <w:lvlText w:val="•"/>
      <w:lvlJc w:val="left"/>
      <w:pPr>
        <w:ind w:left="1222" w:hanging="286"/>
      </w:pPr>
      <w:rPr>
        <w:rFonts w:hint="default"/>
        <w:lang w:val="en-US" w:eastAsia="en-US" w:bidi="en-US"/>
      </w:rPr>
    </w:lvl>
    <w:lvl w:ilvl="2" w:tplc="C16862F4">
      <w:numFmt w:val="bullet"/>
      <w:lvlText w:val="•"/>
      <w:lvlJc w:val="left"/>
      <w:pPr>
        <w:ind w:left="2185" w:hanging="286"/>
      </w:pPr>
      <w:rPr>
        <w:rFonts w:hint="default"/>
        <w:lang w:val="en-US" w:eastAsia="en-US" w:bidi="en-US"/>
      </w:rPr>
    </w:lvl>
    <w:lvl w:ilvl="3" w:tplc="A4FCEF84">
      <w:numFmt w:val="bullet"/>
      <w:lvlText w:val="•"/>
      <w:lvlJc w:val="left"/>
      <w:pPr>
        <w:ind w:left="3147" w:hanging="286"/>
      </w:pPr>
      <w:rPr>
        <w:rFonts w:hint="default"/>
        <w:lang w:val="en-US" w:eastAsia="en-US" w:bidi="en-US"/>
      </w:rPr>
    </w:lvl>
    <w:lvl w:ilvl="4" w:tplc="5E60E684">
      <w:numFmt w:val="bullet"/>
      <w:lvlText w:val="•"/>
      <w:lvlJc w:val="left"/>
      <w:pPr>
        <w:ind w:left="4110" w:hanging="286"/>
      </w:pPr>
      <w:rPr>
        <w:rFonts w:hint="default"/>
        <w:lang w:val="en-US" w:eastAsia="en-US" w:bidi="en-US"/>
      </w:rPr>
    </w:lvl>
    <w:lvl w:ilvl="5" w:tplc="D480B312">
      <w:numFmt w:val="bullet"/>
      <w:lvlText w:val="•"/>
      <w:lvlJc w:val="left"/>
      <w:pPr>
        <w:ind w:left="5073" w:hanging="286"/>
      </w:pPr>
      <w:rPr>
        <w:rFonts w:hint="default"/>
        <w:lang w:val="en-US" w:eastAsia="en-US" w:bidi="en-US"/>
      </w:rPr>
    </w:lvl>
    <w:lvl w:ilvl="6" w:tplc="6ED6691E">
      <w:numFmt w:val="bullet"/>
      <w:lvlText w:val="•"/>
      <w:lvlJc w:val="left"/>
      <w:pPr>
        <w:ind w:left="6035" w:hanging="286"/>
      </w:pPr>
      <w:rPr>
        <w:rFonts w:hint="default"/>
        <w:lang w:val="en-US" w:eastAsia="en-US" w:bidi="en-US"/>
      </w:rPr>
    </w:lvl>
    <w:lvl w:ilvl="7" w:tplc="406260E6">
      <w:numFmt w:val="bullet"/>
      <w:lvlText w:val="•"/>
      <w:lvlJc w:val="left"/>
      <w:pPr>
        <w:ind w:left="6998" w:hanging="286"/>
      </w:pPr>
      <w:rPr>
        <w:rFonts w:hint="default"/>
        <w:lang w:val="en-US" w:eastAsia="en-US" w:bidi="en-US"/>
      </w:rPr>
    </w:lvl>
    <w:lvl w:ilvl="8" w:tplc="B30EC1F8">
      <w:numFmt w:val="bullet"/>
      <w:lvlText w:val="•"/>
      <w:lvlJc w:val="left"/>
      <w:pPr>
        <w:ind w:left="7961" w:hanging="286"/>
      </w:pPr>
      <w:rPr>
        <w:rFonts w:hint="default"/>
        <w:lang w:val="en-US" w:eastAsia="en-US" w:bidi="en-US"/>
      </w:rPr>
    </w:lvl>
  </w:abstractNum>
  <w:abstractNum w:abstractNumId="22">
    <w:nsid w:val="63F1636E"/>
    <w:multiLevelType w:val="multilevel"/>
    <w:tmpl w:val="DFC05012"/>
    <w:lvl w:ilvl="0">
      <w:start w:val="3"/>
      <w:numFmt w:val="decimal"/>
      <w:lvlText w:val="%1"/>
      <w:lvlJc w:val="left"/>
      <w:pPr>
        <w:ind w:left="1538" w:hanging="569"/>
        <w:jc w:val="left"/>
      </w:pPr>
      <w:rPr>
        <w:rFonts w:hint="default"/>
        <w:lang w:val="en-US" w:eastAsia="en-US" w:bidi="en-US"/>
      </w:rPr>
    </w:lvl>
    <w:lvl w:ilvl="1">
      <w:start w:val="1"/>
      <w:numFmt w:val="decimal"/>
      <w:lvlText w:val="%1.%2."/>
      <w:lvlJc w:val="left"/>
      <w:pPr>
        <w:ind w:left="1538" w:hanging="569"/>
        <w:jc w:val="left"/>
      </w:pPr>
      <w:rPr>
        <w:rFonts w:ascii="Times New Roman" w:eastAsia="Times New Roman" w:hAnsi="Times New Roman" w:cs="Times New Roman" w:hint="default"/>
        <w:w w:val="100"/>
        <w:sz w:val="28"/>
        <w:szCs w:val="28"/>
        <w:lang w:val="en-US" w:eastAsia="en-US" w:bidi="en-US"/>
      </w:rPr>
    </w:lvl>
    <w:lvl w:ilvl="2">
      <w:numFmt w:val="bullet"/>
      <w:lvlText w:val="•"/>
      <w:lvlJc w:val="left"/>
      <w:pPr>
        <w:ind w:left="3025" w:hanging="569"/>
      </w:pPr>
      <w:rPr>
        <w:rFonts w:hint="default"/>
        <w:lang w:val="en-US" w:eastAsia="en-US" w:bidi="en-US"/>
      </w:rPr>
    </w:lvl>
    <w:lvl w:ilvl="3">
      <w:numFmt w:val="bullet"/>
      <w:lvlText w:val="•"/>
      <w:lvlJc w:val="left"/>
      <w:pPr>
        <w:ind w:left="3767" w:hanging="569"/>
      </w:pPr>
      <w:rPr>
        <w:rFonts w:hint="default"/>
        <w:lang w:val="en-US" w:eastAsia="en-US" w:bidi="en-US"/>
      </w:rPr>
    </w:lvl>
    <w:lvl w:ilvl="4">
      <w:numFmt w:val="bullet"/>
      <w:lvlText w:val="•"/>
      <w:lvlJc w:val="left"/>
      <w:pPr>
        <w:ind w:left="4510" w:hanging="569"/>
      </w:pPr>
      <w:rPr>
        <w:rFonts w:hint="default"/>
        <w:lang w:val="en-US" w:eastAsia="en-US" w:bidi="en-US"/>
      </w:rPr>
    </w:lvl>
    <w:lvl w:ilvl="5">
      <w:numFmt w:val="bullet"/>
      <w:lvlText w:val="•"/>
      <w:lvlJc w:val="left"/>
      <w:pPr>
        <w:ind w:left="5252" w:hanging="569"/>
      </w:pPr>
      <w:rPr>
        <w:rFonts w:hint="default"/>
        <w:lang w:val="en-US" w:eastAsia="en-US" w:bidi="en-US"/>
      </w:rPr>
    </w:lvl>
    <w:lvl w:ilvl="6">
      <w:numFmt w:val="bullet"/>
      <w:lvlText w:val="•"/>
      <w:lvlJc w:val="left"/>
      <w:pPr>
        <w:ind w:left="5995" w:hanging="569"/>
      </w:pPr>
      <w:rPr>
        <w:rFonts w:hint="default"/>
        <w:lang w:val="en-US" w:eastAsia="en-US" w:bidi="en-US"/>
      </w:rPr>
    </w:lvl>
    <w:lvl w:ilvl="7">
      <w:numFmt w:val="bullet"/>
      <w:lvlText w:val="•"/>
      <w:lvlJc w:val="left"/>
      <w:pPr>
        <w:ind w:left="6737" w:hanging="569"/>
      </w:pPr>
      <w:rPr>
        <w:rFonts w:hint="default"/>
        <w:lang w:val="en-US" w:eastAsia="en-US" w:bidi="en-US"/>
      </w:rPr>
    </w:lvl>
    <w:lvl w:ilvl="8">
      <w:numFmt w:val="bullet"/>
      <w:lvlText w:val="•"/>
      <w:lvlJc w:val="left"/>
      <w:pPr>
        <w:ind w:left="7480" w:hanging="569"/>
      </w:pPr>
      <w:rPr>
        <w:rFonts w:hint="default"/>
        <w:lang w:val="en-US" w:eastAsia="en-US" w:bidi="en-US"/>
      </w:rPr>
    </w:lvl>
  </w:abstractNum>
  <w:abstractNum w:abstractNumId="23">
    <w:nsid w:val="6A7A2A6F"/>
    <w:multiLevelType w:val="multilevel"/>
    <w:tmpl w:val="1F6E1EBC"/>
    <w:lvl w:ilvl="0">
      <w:start w:val="2"/>
      <w:numFmt w:val="decimal"/>
      <w:lvlText w:val="%1"/>
      <w:lvlJc w:val="left"/>
      <w:pPr>
        <w:ind w:left="1462" w:hanging="492"/>
        <w:jc w:val="left"/>
      </w:pPr>
      <w:rPr>
        <w:rFonts w:hint="default"/>
        <w:lang w:val="en-US" w:eastAsia="en-US" w:bidi="en-US"/>
      </w:rPr>
    </w:lvl>
    <w:lvl w:ilvl="1">
      <w:start w:val="1"/>
      <w:numFmt w:val="decimal"/>
      <w:lvlText w:val="%1.%2."/>
      <w:lvlJc w:val="left"/>
      <w:pPr>
        <w:ind w:left="1462" w:hanging="492"/>
        <w:jc w:val="left"/>
      </w:pPr>
      <w:rPr>
        <w:rFonts w:ascii="Times New Roman" w:eastAsia="Times New Roman" w:hAnsi="Times New Roman" w:cs="Times New Roman" w:hint="default"/>
        <w:b/>
        <w:bCs/>
        <w:w w:val="100"/>
        <w:sz w:val="28"/>
        <w:szCs w:val="28"/>
        <w:lang w:val="en-US" w:eastAsia="en-US" w:bidi="en-US"/>
      </w:rPr>
    </w:lvl>
    <w:lvl w:ilvl="2">
      <w:numFmt w:val="bullet"/>
      <w:lvlText w:val="•"/>
      <w:lvlJc w:val="left"/>
      <w:pPr>
        <w:ind w:left="3145" w:hanging="492"/>
      </w:pPr>
      <w:rPr>
        <w:rFonts w:hint="default"/>
        <w:lang w:val="en-US" w:eastAsia="en-US" w:bidi="en-US"/>
      </w:rPr>
    </w:lvl>
    <w:lvl w:ilvl="3">
      <w:numFmt w:val="bullet"/>
      <w:lvlText w:val="•"/>
      <w:lvlJc w:val="left"/>
      <w:pPr>
        <w:ind w:left="3987" w:hanging="492"/>
      </w:pPr>
      <w:rPr>
        <w:rFonts w:hint="default"/>
        <w:lang w:val="en-US" w:eastAsia="en-US" w:bidi="en-US"/>
      </w:rPr>
    </w:lvl>
    <w:lvl w:ilvl="4">
      <w:numFmt w:val="bullet"/>
      <w:lvlText w:val="•"/>
      <w:lvlJc w:val="left"/>
      <w:pPr>
        <w:ind w:left="4830" w:hanging="492"/>
      </w:pPr>
      <w:rPr>
        <w:rFonts w:hint="default"/>
        <w:lang w:val="en-US" w:eastAsia="en-US" w:bidi="en-US"/>
      </w:rPr>
    </w:lvl>
    <w:lvl w:ilvl="5">
      <w:numFmt w:val="bullet"/>
      <w:lvlText w:val="•"/>
      <w:lvlJc w:val="left"/>
      <w:pPr>
        <w:ind w:left="5673" w:hanging="492"/>
      </w:pPr>
      <w:rPr>
        <w:rFonts w:hint="default"/>
        <w:lang w:val="en-US" w:eastAsia="en-US" w:bidi="en-US"/>
      </w:rPr>
    </w:lvl>
    <w:lvl w:ilvl="6">
      <w:numFmt w:val="bullet"/>
      <w:lvlText w:val="•"/>
      <w:lvlJc w:val="left"/>
      <w:pPr>
        <w:ind w:left="6515" w:hanging="492"/>
      </w:pPr>
      <w:rPr>
        <w:rFonts w:hint="default"/>
        <w:lang w:val="en-US" w:eastAsia="en-US" w:bidi="en-US"/>
      </w:rPr>
    </w:lvl>
    <w:lvl w:ilvl="7">
      <w:numFmt w:val="bullet"/>
      <w:lvlText w:val="•"/>
      <w:lvlJc w:val="left"/>
      <w:pPr>
        <w:ind w:left="7358" w:hanging="492"/>
      </w:pPr>
      <w:rPr>
        <w:rFonts w:hint="default"/>
        <w:lang w:val="en-US" w:eastAsia="en-US" w:bidi="en-US"/>
      </w:rPr>
    </w:lvl>
    <w:lvl w:ilvl="8">
      <w:numFmt w:val="bullet"/>
      <w:lvlText w:val="•"/>
      <w:lvlJc w:val="left"/>
      <w:pPr>
        <w:ind w:left="8201" w:hanging="492"/>
      </w:pPr>
      <w:rPr>
        <w:rFonts w:hint="default"/>
        <w:lang w:val="en-US" w:eastAsia="en-US" w:bidi="en-US"/>
      </w:rPr>
    </w:lvl>
  </w:abstractNum>
  <w:abstractNum w:abstractNumId="24">
    <w:nsid w:val="6E684C80"/>
    <w:multiLevelType w:val="hybridMultilevel"/>
    <w:tmpl w:val="FFA6423A"/>
    <w:lvl w:ilvl="0" w:tplc="06CE45B0">
      <w:numFmt w:val="bullet"/>
      <w:lvlText w:val="-"/>
      <w:lvlJc w:val="left"/>
      <w:pPr>
        <w:ind w:left="262" w:hanging="324"/>
      </w:pPr>
      <w:rPr>
        <w:rFonts w:ascii="Times New Roman" w:eastAsia="Times New Roman" w:hAnsi="Times New Roman" w:cs="Times New Roman" w:hint="default"/>
        <w:w w:val="100"/>
        <w:sz w:val="28"/>
        <w:szCs w:val="28"/>
        <w:lang w:val="en-US" w:eastAsia="en-US" w:bidi="en-US"/>
      </w:rPr>
    </w:lvl>
    <w:lvl w:ilvl="1" w:tplc="EE7E0718">
      <w:numFmt w:val="bullet"/>
      <w:lvlText w:val="•"/>
      <w:lvlJc w:val="left"/>
      <w:pPr>
        <w:ind w:left="1222" w:hanging="324"/>
      </w:pPr>
      <w:rPr>
        <w:rFonts w:hint="default"/>
        <w:lang w:val="en-US" w:eastAsia="en-US" w:bidi="en-US"/>
      </w:rPr>
    </w:lvl>
    <w:lvl w:ilvl="2" w:tplc="67D82FD4">
      <w:numFmt w:val="bullet"/>
      <w:lvlText w:val="•"/>
      <w:lvlJc w:val="left"/>
      <w:pPr>
        <w:ind w:left="2185" w:hanging="324"/>
      </w:pPr>
      <w:rPr>
        <w:rFonts w:hint="default"/>
        <w:lang w:val="en-US" w:eastAsia="en-US" w:bidi="en-US"/>
      </w:rPr>
    </w:lvl>
    <w:lvl w:ilvl="3" w:tplc="2A2A1A56">
      <w:numFmt w:val="bullet"/>
      <w:lvlText w:val="•"/>
      <w:lvlJc w:val="left"/>
      <w:pPr>
        <w:ind w:left="3147" w:hanging="324"/>
      </w:pPr>
      <w:rPr>
        <w:rFonts w:hint="default"/>
        <w:lang w:val="en-US" w:eastAsia="en-US" w:bidi="en-US"/>
      </w:rPr>
    </w:lvl>
    <w:lvl w:ilvl="4" w:tplc="DE6C8714">
      <w:numFmt w:val="bullet"/>
      <w:lvlText w:val="•"/>
      <w:lvlJc w:val="left"/>
      <w:pPr>
        <w:ind w:left="4110" w:hanging="324"/>
      </w:pPr>
      <w:rPr>
        <w:rFonts w:hint="default"/>
        <w:lang w:val="en-US" w:eastAsia="en-US" w:bidi="en-US"/>
      </w:rPr>
    </w:lvl>
    <w:lvl w:ilvl="5" w:tplc="945E4E50">
      <w:numFmt w:val="bullet"/>
      <w:lvlText w:val="•"/>
      <w:lvlJc w:val="left"/>
      <w:pPr>
        <w:ind w:left="5073" w:hanging="324"/>
      </w:pPr>
      <w:rPr>
        <w:rFonts w:hint="default"/>
        <w:lang w:val="en-US" w:eastAsia="en-US" w:bidi="en-US"/>
      </w:rPr>
    </w:lvl>
    <w:lvl w:ilvl="6" w:tplc="A154B40C">
      <w:numFmt w:val="bullet"/>
      <w:lvlText w:val="•"/>
      <w:lvlJc w:val="left"/>
      <w:pPr>
        <w:ind w:left="6035" w:hanging="324"/>
      </w:pPr>
      <w:rPr>
        <w:rFonts w:hint="default"/>
        <w:lang w:val="en-US" w:eastAsia="en-US" w:bidi="en-US"/>
      </w:rPr>
    </w:lvl>
    <w:lvl w:ilvl="7" w:tplc="D6DAFD4A">
      <w:numFmt w:val="bullet"/>
      <w:lvlText w:val="•"/>
      <w:lvlJc w:val="left"/>
      <w:pPr>
        <w:ind w:left="6998" w:hanging="324"/>
      </w:pPr>
      <w:rPr>
        <w:rFonts w:hint="default"/>
        <w:lang w:val="en-US" w:eastAsia="en-US" w:bidi="en-US"/>
      </w:rPr>
    </w:lvl>
    <w:lvl w:ilvl="8" w:tplc="C25A8392">
      <w:numFmt w:val="bullet"/>
      <w:lvlText w:val="•"/>
      <w:lvlJc w:val="left"/>
      <w:pPr>
        <w:ind w:left="7961" w:hanging="324"/>
      </w:pPr>
      <w:rPr>
        <w:rFonts w:hint="default"/>
        <w:lang w:val="en-US" w:eastAsia="en-US" w:bidi="en-US"/>
      </w:rPr>
    </w:lvl>
  </w:abstractNum>
  <w:abstractNum w:abstractNumId="25">
    <w:nsid w:val="720B5BBB"/>
    <w:multiLevelType w:val="hybridMultilevel"/>
    <w:tmpl w:val="D6DC4118"/>
    <w:lvl w:ilvl="0" w:tplc="CBE49036">
      <w:numFmt w:val="bullet"/>
      <w:lvlText w:val="‒"/>
      <w:lvlJc w:val="left"/>
      <w:pPr>
        <w:ind w:left="262" w:hanging="489"/>
      </w:pPr>
      <w:rPr>
        <w:rFonts w:ascii="Times New Roman" w:eastAsia="Times New Roman" w:hAnsi="Times New Roman" w:cs="Times New Roman" w:hint="default"/>
        <w:w w:val="64"/>
        <w:sz w:val="28"/>
        <w:szCs w:val="28"/>
        <w:lang w:val="en-US" w:eastAsia="en-US" w:bidi="en-US"/>
      </w:rPr>
    </w:lvl>
    <w:lvl w:ilvl="1" w:tplc="EC2A87A6">
      <w:numFmt w:val="bullet"/>
      <w:lvlText w:val="•"/>
      <w:lvlJc w:val="left"/>
      <w:pPr>
        <w:ind w:left="1222" w:hanging="489"/>
      </w:pPr>
      <w:rPr>
        <w:rFonts w:hint="default"/>
        <w:lang w:val="en-US" w:eastAsia="en-US" w:bidi="en-US"/>
      </w:rPr>
    </w:lvl>
    <w:lvl w:ilvl="2" w:tplc="926012C2">
      <w:numFmt w:val="bullet"/>
      <w:lvlText w:val="•"/>
      <w:lvlJc w:val="left"/>
      <w:pPr>
        <w:ind w:left="2185" w:hanging="489"/>
      </w:pPr>
      <w:rPr>
        <w:rFonts w:hint="default"/>
        <w:lang w:val="en-US" w:eastAsia="en-US" w:bidi="en-US"/>
      </w:rPr>
    </w:lvl>
    <w:lvl w:ilvl="3" w:tplc="E26019E2">
      <w:numFmt w:val="bullet"/>
      <w:lvlText w:val="•"/>
      <w:lvlJc w:val="left"/>
      <w:pPr>
        <w:ind w:left="3147" w:hanging="489"/>
      </w:pPr>
      <w:rPr>
        <w:rFonts w:hint="default"/>
        <w:lang w:val="en-US" w:eastAsia="en-US" w:bidi="en-US"/>
      </w:rPr>
    </w:lvl>
    <w:lvl w:ilvl="4" w:tplc="7C76550C">
      <w:numFmt w:val="bullet"/>
      <w:lvlText w:val="•"/>
      <w:lvlJc w:val="left"/>
      <w:pPr>
        <w:ind w:left="4110" w:hanging="489"/>
      </w:pPr>
      <w:rPr>
        <w:rFonts w:hint="default"/>
        <w:lang w:val="en-US" w:eastAsia="en-US" w:bidi="en-US"/>
      </w:rPr>
    </w:lvl>
    <w:lvl w:ilvl="5" w:tplc="2AC2E190">
      <w:numFmt w:val="bullet"/>
      <w:lvlText w:val="•"/>
      <w:lvlJc w:val="left"/>
      <w:pPr>
        <w:ind w:left="5073" w:hanging="489"/>
      </w:pPr>
      <w:rPr>
        <w:rFonts w:hint="default"/>
        <w:lang w:val="en-US" w:eastAsia="en-US" w:bidi="en-US"/>
      </w:rPr>
    </w:lvl>
    <w:lvl w:ilvl="6" w:tplc="F864CDF4">
      <w:numFmt w:val="bullet"/>
      <w:lvlText w:val="•"/>
      <w:lvlJc w:val="left"/>
      <w:pPr>
        <w:ind w:left="6035" w:hanging="489"/>
      </w:pPr>
      <w:rPr>
        <w:rFonts w:hint="default"/>
        <w:lang w:val="en-US" w:eastAsia="en-US" w:bidi="en-US"/>
      </w:rPr>
    </w:lvl>
    <w:lvl w:ilvl="7" w:tplc="8F3A35C4">
      <w:numFmt w:val="bullet"/>
      <w:lvlText w:val="•"/>
      <w:lvlJc w:val="left"/>
      <w:pPr>
        <w:ind w:left="6998" w:hanging="489"/>
      </w:pPr>
      <w:rPr>
        <w:rFonts w:hint="default"/>
        <w:lang w:val="en-US" w:eastAsia="en-US" w:bidi="en-US"/>
      </w:rPr>
    </w:lvl>
    <w:lvl w:ilvl="8" w:tplc="EB7A38E6">
      <w:numFmt w:val="bullet"/>
      <w:lvlText w:val="•"/>
      <w:lvlJc w:val="left"/>
      <w:pPr>
        <w:ind w:left="7961" w:hanging="489"/>
      </w:pPr>
      <w:rPr>
        <w:rFonts w:hint="default"/>
        <w:lang w:val="en-US" w:eastAsia="en-US" w:bidi="en-US"/>
      </w:rPr>
    </w:lvl>
  </w:abstractNum>
  <w:abstractNum w:abstractNumId="26">
    <w:nsid w:val="738D278D"/>
    <w:multiLevelType w:val="hybridMultilevel"/>
    <w:tmpl w:val="30D81E26"/>
    <w:lvl w:ilvl="0" w:tplc="E604D372">
      <w:start w:val="1"/>
      <w:numFmt w:val="decimal"/>
      <w:lvlText w:val="%1."/>
      <w:lvlJc w:val="left"/>
      <w:pPr>
        <w:ind w:left="1250" w:hanging="281"/>
        <w:jc w:val="left"/>
      </w:pPr>
      <w:rPr>
        <w:rFonts w:ascii="Times New Roman" w:eastAsia="Times New Roman" w:hAnsi="Times New Roman" w:cs="Times New Roman" w:hint="default"/>
        <w:spacing w:val="0"/>
        <w:w w:val="100"/>
        <w:sz w:val="28"/>
        <w:szCs w:val="28"/>
        <w:lang w:val="en-US" w:eastAsia="en-US" w:bidi="en-US"/>
      </w:rPr>
    </w:lvl>
    <w:lvl w:ilvl="1" w:tplc="423EAE72">
      <w:numFmt w:val="bullet"/>
      <w:lvlText w:val="•"/>
      <w:lvlJc w:val="left"/>
      <w:pPr>
        <w:ind w:left="2122" w:hanging="281"/>
      </w:pPr>
      <w:rPr>
        <w:rFonts w:hint="default"/>
        <w:lang w:val="en-US" w:eastAsia="en-US" w:bidi="en-US"/>
      </w:rPr>
    </w:lvl>
    <w:lvl w:ilvl="2" w:tplc="013CD12A">
      <w:numFmt w:val="bullet"/>
      <w:lvlText w:val="•"/>
      <w:lvlJc w:val="left"/>
      <w:pPr>
        <w:ind w:left="2985" w:hanging="281"/>
      </w:pPr>
      <w:rPr>
        <w:rFonts w:hint="default"/>
        <w:lang w:val="en-US" w:eastAsia="en-US" w:bidi="en-US"/>
      </w:rPr>
    </w:lvl>
    <w:lvl w:ilvl="3" w:tplc="D5968E80">
      <w:numFmt w:val="bullet"/>
      <w:lvlText w:val="•"/>
      <w:lvlJc w:val="left"/>
      <w:pPr>
        <w:ind w:left="3847" w:hanging="281"/>
      </w:pPr>
      <w:rPr>
        <w:rFonts w:hint="default"/>
        <w:lang w:val="en-US" w:eastAsia="en-US" w:bidi="en-US"/>
      </w:rPr>
    </w:lvl>
    <w:lvl w:ilvl="4" w:tplc="35CC5B2C">
      <w:numFmt w:val="bullet"/>
      <w:lvlText w:val="•"/>
      <w:lvlJc w:val="left"/>
      <w:pPr>
        <w:ind w:left="4710" w:hanging="281"/>
      </w:pPr>
      <w:rPr>
        <w:rFonts w:hint="default"/>
        <w:lang w:val="en-US" w:eastAsia="en-US" w:bidi="en-US"/>
      </w:rPr>
    </w:lvl>
    <w:lvl w:ilvl="5" w:tplc="FBF6BF3C">
      <w:numFmt w:val="bullet"/>
      <w:lvlText w:val="•"/>
      <w:lvlJc w:val="left"/>
      <w:pPr>
        <w:ind w:left="5573" w:hanging="281"/>
      </w:pPr>
      <w:rPr>
        <w:rFonts w:hint="default"/>
        <w:lang w:val="en-US" w:eastAsia="en-US" w:bidi="en-US"/>
      </w:rPr>
    </w:lvl>
    <w:lvl w:ilvl="6" w:tplc="DDACCBE0">
      <w:numFmt w:val="bullet"/>
      <w:lvlText w:val="•"/>
      <w:lvlJc w:val="left"/>
      <w:pPr>
        <w:ind w:left="6435" w:hanging="281"/>
      </w:pPr>
      <w:rPr>
        <w:rFonts w:hint="default"/>
        <w:lang w:val="en-US" w:eastAsia="en-US" w:bidi="en-US"/>
      </w:rPr>
    </w:lvl>
    <w:lvl w:ilvl="7" w:tplc="C3DED5FE">
      <w:numFmt w:val="bullet"/>
      <w:lvlText w:val="•"/>
      <w:lvlJc w:val="left"/>
      <w:pPr>
        <w:ind w:left="7298" w:hanging="281"/>
      </w:pPr>
      <w:rPr>
        <w:rFonts w:hint="default"/>
        <w:lang w:val="en-US" w:eastAsia="en-US" w:bidi="en-US"/>
      </w:rPr>
    </w:lvl>
    <w:lvl w:ilvl="8" w:tplc="088E95F0">
      <w:numFmt w:val="bullet"/>
      <w:lvlText w:val="•"/>
      <w:lvlJc w:val="left"/>
      <w:pPr>
        <w:ind w:left="8161" w:hanging="281"/>
      </w:pPr>
      <w:rPr>
        <w:rFonts w:hint="default"/>
        <w:lang w:val="en-US" w:eastAsia="en-US" w:bidi="en-US"/>
      </w:rPr>
    </w:lvl>
  </w:abstractNum>
  <w:abstractNum w:abstractNumId="27">
    <w:nsid w:val="76461BB6"/>
    <w:multiLevelType w:val="hybridMultilevel"/>
    <w:tmpl w:val="A9FA8E3C"/>
    <w:lvl w:ilvl="0" w:tplc="F6BC1BD2">
      <w:start w:val="207"/>
      <w:numFmt w:val="decimal"/>
      <w:lvlText w:val="%1."/>
      <w:lvlJc w:val="left"/>
      <w:pPr>
        <w:ind w:left="262" w:hanging="571"/>
        <w:jc w:val="left"/>
      </w:pPr>
      <w:rPr>
        <w:rFonts w:ascii="Times New Roman" w:eastAsia="Times New Roman" w:hAnsi="Times New Roman" w:cs="Times New Roman" w:hint="default"/>
        <w:spacing w:val="-2"/>
        <w:w w:val="100"/>
        <w:sz w:val="28"/>
        <w:szCs w:val="28"/>
        <w:lang w:val="en-US" w:eastAsia="en-US" w:bidi="en-US"/>
      </w:rPr>
    </w:lvl>
    <w:lvl w:ilvl="1" w:tplc="BC3A7E20">
      <w:numFmt w:val="bullet"/>
      <w:lvlText w:val=""/>
      <w:lvlJc w:val="left"/>
      <w:pPr>
        <w:ind w:left="262" w:hanging="708"/>
      </w:pPr>
      <w:rPr>
        <w:rFonts w:hint="default"/>
        <w:w w:val="99"/>
        <w:lang w:val="en-US" w:eastAsia="en-US" w:bidi="en-US"/>
      </w:rPr>
    </w:lvl>
    <w:lvl w:ilvl="2" w:tplc="2758AED2">
      <w:numFmt w:val="bullet"/>
      <w:lvlText w:val="•"/>
      <w:lvlJc w:val="left"/>
      <w:pPr>
        <w:ind w:left="2185" w:hanging="708"/>
      </w:pPr>
      <w:rPr>
        <w:rFonts w:hint="default"/>
        <w:lang w:val="en-US" w:eastAsia="en-US" w:bidi="en-US"/>
      </w:rPr>
    </w:lvl>
    <w:lvl w:ilvl="3" w:tplc="1CECEFDA">
      <w:numFmt w:val="bullet"/>
      <w:lvlText w:val="•"/>
      <w:lvlJc w:val="left"/>
      <w:pPr>
        <w:ind w:left="3147" w:hanging="708"/>
      </w:pPr>
      <w:rPr>
        <w:rFonts w:hint="default"/>
        <w:lang w:val="en-US" w:eastAsia="en-US" w:bidi="en-US"/>
      </w:rPr>
    </w:lvl>
    <w:lvl w:ilvl="4" w:tplc="12B4C4C2">
      <w:numFmt w:val="bullet"/>
      <w:lvlText w:val="•"/>
      <w:lvlJc w:val="left"/>
      <w:pPr>
        <w:ind w:left="4110" w:hanging="708"/>
      </w:pPr>
      <w:rPr>
        <w:rFonts w:hint="default"/>
        <w:lang w:val="en-US" w:eastAsia="en-US" w:bidi="en-US"/>
      </w:rPr>
    </w:lvl>
    <w:lvl w:ilvl="5" w:tplc="D7461670">
      <w:numFmt w:val="bullet"/>
      <w:lvlText w:val="•"/>
      <w:lvlJc w:val="left"/>
      <w:pPr>
        <w:ind w:left="5073" w:hanging="708"/>
      </w:pPr>
      <w:rPr>
        <w:rFonts w:hint="default"/>
        <w:lang w:val="en-US" w:eastAsia="en-US" w:bidi="en-US"/>
      </w:rPr>
    </w:lvl>
    <w:lvl w:ilvl="6" w:tplc="39700EEC">
      <w:numFmt w:val="bullet"/>
      <w:lvlText w:val="•"/>
      <w:lvlJc w:val="left"/>
      <w:pPr>
        <w:ind w:left="6035" w:hanging="708"/>
      </w:pPr>
      <w:rPr>
        <w:rFonts w:hint="default"/>
        <w:lang w:val="en-US" w:eastAsia="en-US" w:bidi="en-US"/>
      </w:rPr>
    </w:lvl>
    <w:lvl w:ilvl="7" w:tplc="B63209D8">
      <w:numFmt w:val="bullet"/>
      <w:lvlText w:val="•"/>
      <w:lvlJc w:val="left"/>
      <w:pPr>
        <w:ind w:left="6998" w:hanging="708"/>
      </w:pPr>
      <w:rPr>
        <w:rFonts w:hint="default"/>
        <w:lang w:val="en-US" w:eastAsia="en-US" w:bidi="en-US"/>
      </w:rPr>
    </w:lvl>
    <w:lvl w:ilvl="8" w:tplc="E0500E54">
      <w:numFmt w:val="bullet"/>
      <w:lvlText w:val="•"/>
      <w:lvlJc w:val="left"/>
      <w:pPr>
        <w:ind w:left="7961" w:hanging="708"/>
      </w:pPr>
      <w:rPr>
        <w:rFonts w:hint="default"/>
        <w:lang w:val="en-US" w:eastAsia="en-US" w:bidi="en-US"/>
      </w:rPr>
    </w:lvl>
  </w:abstractNum>
  <w:abstractNum w:abstractNumId="28">
    <w:nsid w:val="7ABD0978"/>
    <w:multiLevelType w:val="hybridMultilevel"/>
    <w:tmpl w:val="089A4852"/>
    <w:lvl w:ilvl="0" w:tplc="04243D34">
      <w:start w:val="1"/>
      <w:numFmt w:val="decimal"/>
      <w:lvlText w:val="%1."/>
      <w:lvlJc w:val="left"/>
      <w:pPr>
        <w:ind w:left="262" w:hanging="439"/>
        <w:jc w:val="left"/>
      </w:pPr>
      <w:rPr>
        <w:rFonts w:ascii="Times New Roman" w:eastAsia="Times New Roman" w:hAnsi="Times New Roman" w:cs="Times New Roman" w:hint="default"/>
        <w:w w:val="100"/>
        <w:sz w:val="28"/>
        <w:szCs w:val="28"/>
        <w:lang w:val="en-US" w:eastAsia="en-US" w:bidi="en-US"/>
      </w:rPr>
    </w:lvl>
    <w:lvl w:ilvl="1" w:tplc="789C5F2C">
      <w:numFmt w:val="bullet"/>
      <w:lvlText w:val="•"/>
      <w:lvlJc w:val="left"/>
      <w:pPr>
        <w:ind w:left="1222" w:hanging="439"/>
      </w:pPr>
      <w:rPr>
        <w:rFonts w:hint="default"/>
        <w:lang w:val="en-US" w:eastAsia="en-US" w:bidi="en-US"/>
      </w:rPr>
    </w:lvl>
    <w:lvl w:ilvl="2" w:tplc="84B802C8">
      <w:numFmt w:val="bullet"/>
      <w:lvlText w:val="•"/>
      <w:lvlJc w:val="left"/>
      <w:pPr>
        <w:ind w:left="2185" w:hanging="439"/>
      </w:pPr>
      <w:rPr>
        <w:rFonts w:hint="default"/>
        <w:lang w:val="en-US" w:eastAsia="en-US" w:bidi="en-US"/>
      </w:rPr>
    </w:lvl>
    <w:lvl w:ilvl="3" w:tplc="1402FDE2">
      <w:numFmt w:val="bullet"/>
      <w:lvlText w:val="•"/>
      <w:lvlJc w:val="left"/>
      <w:pPr>
        <w:ind w:left="3147" w:hanging="439"/>
      </w:pPr>
      <w:rPr>
        <w:rFonts w:hint="default"/>
        <w:lang w:val="en-US" w:eastAsia="en-US" w:bidi="en-US"/>
      </w:rPr>
    </w:lvl>
    <w:lvl w:ilvl="4" w:tplc="7AF477DC">
      <w:numFmt w:val="bullet"/>
      <w:lvlText w:val="•"/>
      <w:lvlJc w:val="left"/>
      <w:pPr>
        <w:ind w:left="4110" w:hanging="439"/>
      </w:pPr>
      <w:rPr>
        <w:rFonts w:hint="default"/>
        <w:lang w:val="en-US" w:eastAsia="en-US" w:bidi="en-US"/>
      </w:rPr>
    </w:lvl>
    <w:lvl w:ilvl="5" w:tplc="CBFE5D18">
      <w:numFmt w:val="bullet"/>
      <w:lvlText w:val="•"/>
      <w:lvlJc w:val="left"/>
      <w:pPr>
        <w:ind w:left="5073" w:hanging="439"/>
      </w:pPr>
      <w:rPr>
        <w:rFonts w:hint="default"/>
        <w:lang w:val="en-US" w:eastAsia="en-US" w:bidi="en-US"/>
      </w:rPr>
    </w:lvl>
    <w:lvl w:ilvl="6" w:tplc="ECA6570E">
      <w:numFmt w:val="bullet"/>
      <w:lvlText w:val="•"/>
      <w:lvlJc w:val="left"/>
      <w:pPr>
        <w:ind w:left="6035" w:hanging="439"/>
      </w:pPr>
      <w:rPr>
        <w:rFonts w:hint="default"/>
        <w:lang w:val="en-US" w:eastAsia="en-US" w:bidi="en-US"/>
      </w:rPr>
    </w:lvl>
    <w:lvl w:ilvl="7" w:tplc="2EFA941C">
      <w:numFmt w:val="bullet"/>
      <w:lvlText w:val="•"/>
      <w:lvlJc w:val="left"/>
      <w:pPr>
        <w:ind w:left="6998" w:hanging="439"/>
      </w:pPr>
      <w:rPr>
        <w:rFonts w:hint="default"/>
        <w:lang w:val="en-US" w:eastAsia="en-US" w:bidi="en-US"/>
      </w:rPr>
    </w:lvl>
    <w:lvl w:ilvl="8" w:tplc="6ED42100">
      <w:numFmt w:val="bullet"/>
      <w:lvlText w:val="•"/>
      <w:lvlJc w:val="left"/>
      <w:pPr>
        <w:ind w:left="7961" w:hanging="439"/>
      </w:pPr>
      <w:rPr>
        <w:rFonts w:hint="default"/>
        <w:lang w:val="en-US" w:eastAsia="en-US" w:bidi="en-US"/>
      </w:rPr>
    </w:lvl>
  </w:abstractNum>
  <w:abstractNum w:abstractNumId="29">
    <w:nsid w:val="7D212B5F"/>
    <w:multiLevelType w:val="hybridMultilevel"/>
    <w:tmpl w:val="2E7461CA"/>
    <w:lvl w:ilvl="0" w:tplc="D730D772">
      <w:numFmt w:val="bullet"/>
      <w:lvlText w:val=""/>
      <w:lvlJc w:val="left"/>
      <w:pPr>
        <w:ind w:left="262" w:hanging="708"/>
      </w:pPr>
      <w:rPr>
        <w:rFonts w:hint="default"/>
        <w:w w:val="100"/>
        <w:lang w:val="en-US" w:eastAsia="en-US" w:bidi="en-US"/>
      </w:rPr>
    </w:lvl>
    <w:lvl w:ilvl="1" w:tplc="C9904D6C">
      <w:numFmt w:val="bullet"/>
      <w:lvlText w:val="•"/>
      <w:lvlJc w:val="left"/>
      <w:pPr>
        <w:ind w:left="1222" w:hanging="708"/>
      </w:pPr>
      <w:rPr>
        <w:rFonts w:hint="default"/>
        <w:lang w:val="en-US" w:eastAsia="en-US" w:bidi="en-US"/>
      </w:rPr>
    </w:lvl>
    <w:lvl w:ilvl="2" w:tplc="B37ADB44">
      <w:numFmt w:val="bullet"/>
      <w:lvlText w:val="•"/>
      <w:lvlJc w:val="left"/>
      <w:pPr>
        <w:ind w:left="2185" w:hanging="708"/>
      </w:pPr>
      <w:rPr>
        <w:rFonts w:hint="default"/>
        <w:lang w:val="en-US" w:eastAsia="en-US" w:bidi="en-US"/>
      </w:rPr>
    </w:lvl>
    <w:lvl w:ilvl="3" w:tplc="61F438F0">
      <w:numFmt w:val="bullet"/>
      <w:lvlText w:val="•"/>
      <w:lvlJc w:val="left"/>
      <w:pPr>
        <w:ind w:left="3147" w:hanging="708"/>
      </w:pPr>
      <w:rPr>
        <w:rFonts w:hint="default"/>
        <w:lang w:val="en-US" w:eastAsia="en-US" w:bidi="en-US"/>
      </w:rPr>
    </w:lvl>
    <w:lvl w:ilvl="4" w:tplc="C59210D4">
      <w:numFmt w:val="bullet"/>
      <w:lvlText w:val="•"/>
      <w:lvlJc w:val="left"/>
      <w:pPr>
        <w:ind w:left="4110" w:hanging="708"/>
      </w:pPr>
      <w:rPr>
        <w:rFonts w:hint="default"/>
        <w:lang w:val="en-US" w:eastAsia="en-US" w:bidi="en-US"/>
      </w:rPr>
    </w:lvl>
    <w:lvl w:ilvl="5" w:tplc="0FA6D4E2">
      <w:numFmt w:val="bullet"/>
      <w:lvlText w:val="•"/>
      <w:lvlJc w:val="left"/>
      <w:pPr>
        <w:ind w:left="5073" w:hanging="708"/>
      </w:pPr>
      <w:rPr>
        <w:rFonts w:hint="default"/>
        <w:lang w:val="en-US" w:eastAsia="en-US" w:bidi="en-US"/>
      </w:rPr>
    </w:lvl>
    <w:lvl w:ilvl="6" w:tplc="807485B4">
      <w:numFmt w:val="bullet"/>
      <w:lvlText w:val="•"/>
      <w:lvlJc w:val="left"/>
      <w:pPr>
        <w:ind w:left="6035" w:hanging="708"/>
      </w:pPr>
      <w:rPr>
        <w:rFonts w:hint="default"/>
        <w:lang w:val="en-US" w:eastAsia="en-US" w:bidi="en-US"/>
      </w:rPr>
    </w:lvl>
    <w:lvl w:ilvl="7" w:tplc="D4684728">
      <w:numFmt w:val="bullet"/>
      <w:lvlText w:val="•"/>
      <w:lvlJc w:val="left"/>
      <w:pPr>
        <w:ind w:left="6998" w:hanging="708"/>
      </w:pPr>
      <w:rPr>
        <w:rFonts w:hint="default"/>
        <w:lang w:val="en-US" w:eastAsia="en-US" w:bidi="en-US"/>
      </w:rPr>
    </w:lvl>
    <w:lvl w:ilvl="8" w:tplc="1D7A3AE6">
      <w:numFmt w:val="bullet"/>
      <w:lvlText w:val="•"/>
      <w:lvlJc w:val="left"/>
      <w:pPr>
        <w:ind w:left="7961" w:hanging="708"/>
      </w:pPr>
      <w:rPr>
        <w:rFonts w:hint="default"/>
        <w:lang w:val="en-US" w:eastAsia="en-US" w:bidi="en-US"/>
      </w:rPr>
    </w:lvl>
  </w:abstractNum>
  <w:abstractNum w:abstractNumId="30">
    <w:nsid w:val="7F4D7F76"/>
    <w:multiLevelType w:val="hybridMultilevel"/>
    <w:tmpl w:val="1672554E"/>
    <w:lvl w:ilvl="0" w:tplc="25465C26">
      <w:start w:val="1"/>
      <w:numFmt w:val="decimal"/>
      <w:lvlText w:val="%1."/>
      <w:lvlJc w:val="left"/>
      <w:pPr>
        <w:ind w:left="262" w:hanging="281"/>
        <w:jc w:val="left"/>
      </w:pPr>
      <w:rPr>
        <w:rFonts w:ascii="Times New Roman" w:eastAsia="Times New Roman" w:hAnsi="Times New Roman" w:cs="Times New Roman" w:hint="default"/>
        <w:w w:val="100"/>
        <w:sz w:val="28"/>
        <w:szCs w:val="28"/>
        <w:lang w:val="en-US" w:eastAsia="en-US" w:bidi="en-US"/>
      </w:rPr>
    </w:lvl>
    <w:lvl w:ilvl="1" w:tplc="91CE2A40">
      <w:numFmt w:val="bullet"/>
      <w:lvlText w:val="•"/>
      <w:lvlJc w:val="left"/>
      <w:pPr>
        <w:ind w:left="1222" w:hanging="281"/>
      </w:pPr>
      <w:rPr>
        <w:rFonts w:hint="default"/>
        <w:lang w:val="en-US" w:eastAsia="en-US" w:bidi="en-US"/>
      </w:rPr>
    </w:lvl>
    <w:lvl w:ilvl="2" w:tplc="28B2A862">
      <w:numFmt w:val="bullet"/>
      <w:lvlText w:val="•"/>
      <w:lvlJc w:val="left"/>
      <w:pPr>
        <w:ind w:left="2185" w:hanging="281"/>
      </w:pPr>
      <w:rPr>
        <w:rFonts w:hint="default"/>
        <w:lang w:val="en-US" w:eastAsia="en-US" w:bidi="en-US"/>
      </w:rPr>
    </w:lvl>
    <w:lvl w:ilvl="3" w:tplc="3856BEBC">
      <w:numFmt w:val="bullet"/>
      <w:lvlText w:val="•"/>
      <w:lvlJc w:val="left"/>
      <w:pPr>
        <w:ind w:left="3147" w:hanging="281"/>
      </w:pPr>
      <w:rPr>
        <w:rFonts w:hint="default"/>
        <w:lang w:val="en-US" w:eastAsia="en-US" w:bidi="en-US"/>
      </w:rPr>
    </w:lvl>
    <w:lvl w:ilvl="4" w:tplc="B9FEBA1A">
      <w:numFmt w:val="bullet"/>
      <w:lvlText w:val="•"/>
      <w:lvlJc w:val="left"/>
      <w:pPr>
        <w:ind w:left="4110" w:hanging="281"/>
      </w:pPr>
      <w:rPr>
        <w:rFonts w:hint="default"/>
        <w:lang w:val="en-US" w:eastAsia="en-US" w:bidi="en-US"/>
      </w:rPr>
    </w:lvl>
    <w:lvl w:ilvl="5" w:tplc="0FDE319E">
      <w:numFmt w:val="bullet"/>
      <w:lvlText w:val="•"/>
      <w:lvlJc w:val="left"/>
      <w:pPr>
        <w:ind w:left="5073" w:hanging="281"/>
      </w:pPr>
      <w:rPr>
        <w:rFonts w:hint="default"/>
        <w:lang w:val="en-US" w:eastAsia="en-US" w:bidi="en-US"/>
      </w:rPr>
    </w:lvl>
    <w:lvl w:ilvl="6" w:tplc="DB76CE1C">
      <w:numFmt w:val="bullet"/>
      <w:lvlText w:val="•"/>
      <w:lvlJc w:val="left"/>
      <w:pPr>
        <w:ind w:left="6035" w:hanging="281"/>
      </w:pPr>
      <w:rPr>
        <w:rFonts w:hint="default"/>
        <w:lang w:val="en-US" w:eastAsia="en-US" w:bidi="en-US"/>
      </w:rPr>
    </w:lvl>
    <w:lvl w:ilvl="7" w:tplc="9B3CCEAE">
      <w:numFmt w:val="bullet"/>
      <w:lvlText w:val="•"/>
      <w:lvlJc w:val="left"/>
      <w:pPr>
        <w:ind w:left="6998" w:hanging="281"/>
      </w:pPr>
      <w:rPr>
        <w:rFonts w:hint="default"/>
        <w:lang w:val="en-US" w:eastAsia="en-US" w:bidi="en-US"/>
      </w:rPr>
    </w:lvl>
    <w:lvl w:ilvl="8" w:tplc="A89C1170">
      <w:numFmt w:val="bullet"/>
      <w:lvlText w:val="•"/>
      <w:lvlJc w:val="left"/>
      <w:pPr>
        <w:ind w:left="7961" w:hanging="281"/>
      </w:pPr>
      <w:rPr>
        <w:rFonts w:hint="default"/>
        <w:lang w:val="en-US" w:eastAsia="en-US" w:bidi="en-US"/>
      </w:rPr>
    </w:lvl>
  </w:abstractNum>
  <w:num w:numId="1">
    <w:abstractNumId w:val="30"/>
  </w:num>
  <w:num w:numId="2">
    <w:abstractNumId w:val="10"/>
  </w:num>
  <w:num w:numId="3">
    <w:abstractNumId w:val="28"/>
  </w:num>
  <w:num w:numId="4">
    <w:abstractNumId w:val="6"/>
  </w:num>
  <w:num w:numId="5">
    <w:abstractNumId w:val="12"/>
  </w:num>
  <w:num w:numId="6">
    <w:abstractNumId w:val="9"/>
  </w:num>
  <w:num w:numId="7">
    <w:abstractNumId w:val="16"/>
  </w:num>
  <w:num w:numId="8">
    <w:abstractNumId w:val="15"/>
  </w:num>
  <w:num w:numId="9">
    <w:abstractNumId w:val="24"/>
  </w:num>
  <w:num w:numId="10">
    <w:abstractNumId w:val="25"/>
  </w:num>
  <w:num w:numId="11">
    <w:abstractNumId w:val="5"/>
  </w:num>
  <w:num w:numId="12">
    <w:abstractNumId w:val="0"/>
  </w:num>
  <w:num w:numId="13">
    <w:abstractNumId w:val="26"/>
  </w:num>
  <w:num w:numId="14">
    <w:abstractNumId w:val="17"/>
  </w:num>
  <w:num w:numId="15">
    <w:abstractNumId w:val="2"/>
  </w:num>
  <w:num w:numId="16">
    <w:abstractNumId w:val="7"/>
  </w:num>
  <w:num w:numId="17">
    <w:abstractNumId w:val="27"/>
  </w:num>
  <w:num w:numId="18">
    <w:abstractNumId w:val="29"/>
  </w:num>
  <w:num w:numId="19">
    <w:abstractNumId w:val="23"/>
  </w:num>
  <w:num w:numId="20">
    <w:abstractNumId w:val="20"/>
  </w:num>
  <w:num w:numId="21">
    <w:abstractNumId w:val="13"/>
  </w:num>
  <w:num w:numId="22">
    <w:abstractNumId w:val="8"/>
  </w:num>
  <w:num w:numId="23">
    <w:abstractNumId w:val="3"/>
  </w:num>
  <w:num w:numId="24">
    <w:abstractNumId w:val="1"/>
  </w:num>
  <w:num w:numId="25">
    <w:abstractNumId w:val="19"/>
  </w:num>
  <w:num w:numId="26">
    <w:abstractNumId w:val="14"/>
  </w:num>
  <w:num w:numId="27">
    <w:abstractNumId w:val="21"/>
  </w:num>
  <w:num w:numId="28">
    <w:abstractNumId w:val="22"/>
  </w:num>
  <w:num w:numId="29">
    <w:abstractNumId w:val="11"/>
  </w:num>
  <w:num w:numId="30">
    <w:abstractNumId w:val="4"/>
  </w:num>
  <w:num w:numId="3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grammar="clean"/>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lTrailSpace/>
  </w:compat>
  <w:rsids>
    <w:rsidRoot w:val="0085302A"/>
    <w:rsid w:val="00226C90"/>
    <w:rsid w:val="0085302A"/>
    <w:rsid w:val="00942E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5302A"/>
    <w:rPr>
      <w:rFonts w:ascii="Times New Roman" w:eastAsia="Times New Roman" w:hAnsi="Times New Roman" w:cs="Times New Roman"/>
      <w:lang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5302A"/>
    <w:tblPr>
      <w:tblInd w:w="0" w:type="dxa"/>
      <w:tblCellMar>
        <w:top w:w="0" w:type="dxa"/>
        <w:left w:w="0" w:type="dxa"/>
        <w:bottom w:w="0" w:type="dxa"/>
        <w:right w:w="0" w:type="dxa"/>
      </w:tblCellMar>
    </w:tblPr>
  </w:style>
  <w:style w:type="paragraph" w:styleId="a3">
    <w:name w:val="Body Text"/>
    <w:basedOn w:val="a"/>
    <w:uiPriority w:val="1"/>
    <w:qFormat/>
    <w:rsid w:val="0085302A"/>
    <w:pPr>
      <w:ind w:left="262" w:firstLine="707"/>
      <w:jc w:val="both"/>
    </w:pPr>
    <w:rPr>
      <w:sz w:val="28"/>
      <w:szCs w:val="28"/>
    </w:rPr>
  </w:style>
  <w:style w:type="paragraph" w:customStyle="1" w:styleId="Heading1">
    <w:name w:val="Heading 1"/>
    <w:basedOn w:val="a"/>
    <w:uiPriority w:val="1"/>
    <w:qFormat/>
    <w:rsid w:val="0085302A"/>
    <w:pPr>
      <w:ind w:left="262"/>
      <w:outlineLvl w:val="1"/>
    </w:pPr>
    <w:rPr>
      <w:b/>
      <w:bCs/>
      <w:sz w:val="28"/>
      <w:szCs w:val="28"/>
    </w:rPr>
  </w:style>
  <w:style w:type="paragraph" w:styleId="a4">
    <w:name w:val="List Paragraph"/>
    <w:basedOn w:val="a"/>
    <w:uiPriority w:val="1"/>
    <w:qFormat/>
    <w:rsid w:val="0085302A"/>
    <w:pPr>
      <w:ind w:left="262" w:firstLine="708"/>
      <w:jc w:val="both"/>
    </w:pPr>
  </w:style>
  <w:style w:type="paragraph" w:customStyle="1" w:styleId="TableParagraph">
    <w:name w:val="Table Paragraph"/>
    <w:basedOn w:val="a"/>
    <w:uiPriority w:val="1"/>
    <w:qFormat/>
    <w:rsid w:val="0085302A"/>
  </w:style>
  <w:style w:type="paragraph" w:styleId="a5">
    <w:name w:val="Balloon Text"/>
    <w:basedOn w:val="a"/>
    <w:link w:val="a6"/>
    <w:uiPriority w:val="99"/>
    <w:semiHidden/>
    <w:unhideWhenUsed/>
    <w:rsid w:val="00226C90"/>
    <w:rPr>
      <w:rFonts w:ascii="Tahoma" w:hAnsi="Tahoma" w:cs="Tahoma"/>
      <w:sz w:val="16"/>
      <w:szCs w:val="16"/>
    </w:rPr>
  </w:style>
  <w:style w:type="character" w:customStyle="1" w:styleId="a6">
    <w:name w:val="Текст выноски Знак"/>
    <w:basedOn w:val="a0"/>
    <w:link w:val="a5"/>
    <w:uiPriority w:val="99"/>
    <w:semiHidden/>
    <w:rsid w:val="00226C90"/>
    <w:rPr>
      <w:rFonts w:ascii="Tahoma" w:eastAsia="Times New Roman"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interbuh.com.ua/ua/documents/oneforms/7053" TargetMode="External"/><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32417</Words>
  <Characters>184782</Characters>
  <Application>Microsoft Office Word</Application>
  <DocSecurity>0</DocSecurity>
  <Lines>1539</Lines>
  <Paragraphs>433</Paragraphs>
  <ScaleCrop>false</ScaleCrop>
  <Company>Krokoz™</Company>
  <LinksUpToDate>false</LinksUpToDate>
  <CharactersWithSpaces>216766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dcterms:created xsi:type="dcterms:W3CDTF">2018-01-23T19:00:00Z</dcterms:created>
  <dcterms:modified xsi:type="dcterms:W3CDTF">2018-01-23T19:21:00Z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2016-05-16T00:00:00Z</vt:filetime>
  </property>
  <property fmtid="{D5CDD505-2E9C-101B-9397-08002B2CF9AE}" pid="3" name="LastSaved">
    <vt:filetime>2018-01-23T00:00:00Z</vt:filetime>
  </property>
</Properties>
</file>