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ЗМІСТ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Вступ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</w:t>
      </w:r>
      <w:r w:rsidR="001A3D68"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Теоретичні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аспекти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="001A3D68"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="001A3D68"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="001A3D68"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="001A3D68"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="001A3D68" w:rsidRPr="001D793A">
        <w:rPr>
          <w:sz w:val="28"/>
          <w:szCs w:val="28"/>
          <w:lang w:val="uk-UA"/>
        </w:rPr>
        <w:t>установах</w:t>
      </w:r>
    </w:p>
    <w:p w:rsidR="007B6017" w:rsidRPr="001D793A" w:rsidRDefault="007B6017" w:rsidP="00E41274">
      <w:pPr>
        <w:pStyle w:val="ab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Праця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бюджетних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установах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завдання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їх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обліку</w:t>
      </w:r>
    </w:p>
    <w:p w:rsidR="007B6017" w:rsidRPr="001D793A" w:rsidRDefault="007B6017" w:rsidP="00E41274">
      <w:pPr>
        <w:pStyle w:val="ab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Форми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системи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оплати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праці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1.3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Оперативний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персоналу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1.4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використання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робочого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часу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виробітку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</w:t>
      </w:r>
      <w:r w:rsidR="001A3D68"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</w:t>
      </w:r>
      <w:bookmarkStart w:id="0" w:name="_GoBack"/>
      <w:bookmarkEnd w:id="0"/>
      <w:r w:rsidRPr="001D793A">
        <w:rPr>
          <w:sz w:val="28"/>
          <w:szCs w:val="28"/>
          <w:lang w:val="uk-UA"/>
        </w:rPr>
        <w:t>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="00953105">
        <w:rPr>
          <w:sz w:val="28"/>
          <w:szCs w:val="28"/>
          <w:lang w:val="uk-UA"/>
        </w:rPr>
        <w:t>Д</w:t>
      </w:r>
      <w:r w:rsidRPr="001D793A">
        <w:rPr>
          <w:sz w:val="28"/>
          <w:szCs w:val="28"/>
          <w:lang w:val="uk-UA"/>
        </w:rPr>
        <w:t>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</w:t>
      </w:r>
    </w:p>
    <w:p w:rsidR="007B6017" w:rsidRPr="001D793A" w:rsidRDefault="007B6017" w:rsidP="00E41274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</w:t>
      </w:r>
      <w:r w:rsidR="001A3D68"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="00953105">
        <w:rPr>
          <w:sz w:val="28"/>
          <w:szCs w:val="28"/>
          <w:lang w:val="uk-UA"/>
        </w:rPr>
        <w:t>Д</w:t>
      </w:r>
      <w:r w:rsidRPr="001D793A">
        <w:rPr>
          <w:sz w:val="28"/>
          <w:szCs w:val="28"/>
          <w:lang w:val="uk-UA"/>
        </w:rPr>
        <w:t>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ресурсами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3.2Аналіз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економіко-математичних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Рекомендації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</w:t>
      </w:r>
      <w:r w:rsidR="001A3D68"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навколишнього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середовища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Промислова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санітарія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Електробезпека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Пожежна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безпека</w:t>
      </w:r>
    </w:p>
    <w:p w:rsidR="007B6017" w:rsidRPr="001D793A" w:rsidRDefault="007B6017" w:rsidP="00E41274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навколишнього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середовища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Висновки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Список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</w:p>
    <w:p w:rsidR="007B6017" w:rsidRPr="001D793A" w:rsidRDefault="001A3D68" w:rsidP="00E41274">
      <w:pPr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Додатки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3D68" w:rsidRPr="001D793A" w:rsidRDefault="001A3D68" w:rsidP="00E41274">
      <w:pPr>
        <w:tabs>
          <w:tab w:val="left" w:pos="851"/>
          <w:tab w:val="left" w:pos="993"/>
        </w:tabs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ВСТУП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цікавить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здобувачів.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здобувачів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"зациклені"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пошуку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нерідко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співбесіді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роботодавцем.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Нажаль,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повальну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претендентів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цікавить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атмосфера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функціональні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пакети,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насамперед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хвилює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Більшість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здобувачів,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боячись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продешевити,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цифри,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актуально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кандидатів,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приїжджають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шукати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Києві,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районних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думають,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відрізнятися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тієї,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містах.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спонукує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думати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здогадуватися.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актуальним.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кандидатам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краще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орієнтуватися,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зіставити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можливостями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Подібна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здобувачам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лякати"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цифрами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співбесіді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підвищити,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шанси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Роботодавець,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вирішує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цікавої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мотивуючу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цілей.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привабливим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досвідченого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кандидата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магнітом,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притягає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Однак,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притягати,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компанії.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компаніях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виявитися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непростий,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потрібно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сформувати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вилку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фахівця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вилученому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виникає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директору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вуж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відзначити,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відсотків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неефективним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стимулювання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досить,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отут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знадобиться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максимально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стимулювати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фіксовану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прив'язана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навряд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можливий.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Роботодавець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мотиваційним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відчуває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негативних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весомее,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ненормований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негативне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навколишніх,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перевантаження.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гранично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перевищувати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чотирьох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компонентів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інакше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заплутається.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стимулювання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командної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об'єктивний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підкреслити,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мотивує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моменту,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добробуту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звичайним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тривіальним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"звиканням"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нематеріальні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мотивації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безліч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ринкової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помітні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розрахований,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вираженні,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уповноважений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фірм,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споживання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зацікавленості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асортименту.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суспільної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обумовлено,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насамперед,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переходу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нашої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ринковий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функціонування,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стали: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прискорення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прогресу,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зниження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трудомістких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самостійно,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преміювання.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найважливіших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ділянок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Трудові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особистим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кінцевих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фірми.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максимальними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обмежуються.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законодавством.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достовірну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обгрунтовану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скритих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збитків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стимулювання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впровадженням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прогресивних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документальним,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достовірним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господарювання.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заключення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конкретизуючи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найважливіших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ділянок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такі:</w:t>
      </w:r>
    </w:p>
    <w:p w:rsidR="007B6017" w:rsidRPr="001D793A" w:rsidRDefault="00742A96" w:rsidP="00E4127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дотриманням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штатної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використанням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плати;</w:t>
      </w:r>
    </w:p>
    <w:p w:rsidR="007B6017" w:rsidRPr="001D793A" w:rsidRDefault="00742A96" w:rsidP="00E4127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правильне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обчислення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робочого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часу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раціональним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використанням;</w:t>
      </w:r>
    </w:p>
    <w:p w:rsidR="007B6017" w:rsidRPr="001D793A" w:rsidRDefault="00742A96" w:rsidP="00E4127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своєчасне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достовірне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нарахування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плати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тимчасовою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непрацездатністю;</w:t>
      </w:r>
    </w:p>
    <w:p w:rsidR="007B6017" w:rsidRPr="001D793A" w:rsidRDefault="00742A96" w:rsidP="00E4127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своєчасних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достовірних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розрахунків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плати;</w:t>
      </w:r>
    </w:p>
    <w:p w:rsidR="007B6017" w:rsidRPr="001D793A" w:rsidRDefault="00742A96" w:rsidP="00E4127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використанням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виділених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зарплату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спеціального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фондів;</w:t>
      </w:r>
    </w:p>
    <w:p w:rsidR="007B6017" w:rsidRPr="001D793A" w:rsidRDefault="00742A96" w:rsidP="00E4127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B6017" w:rsidRPr="001D793A">
        <w:rPr>
          <w:sz w:val="28"/>
          <w:szCs w:val="28"/>
          <w:lang w:val="uk-UA"/>
        </w:rPr>
        <w:t>своєчасне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складання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необхідної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звітності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користувачів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інформацією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працю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заробітну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плату.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раціональній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постійному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надзвичайно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актуальною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Мета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дипломної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принципів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Задачами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визначити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сутність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дослідити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теоретико-методологічні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надати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дослідити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дослідити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звітності;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провести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удосконалити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економіко-математичних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Об’єктом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субсидій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скрапленого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побутового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палива,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субсидій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скрапленого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побутового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палива,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дітьми,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малозабезпеченим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дітям-інвалідам,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т.п.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Предметом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3D68" w:rsidRPr="001D793A" w:rsidRDefault="001A3D68" w:rsidP="00E41274">
      <w:pPr>
        <w:tabs>
          <w:tab w:val="left" w:pos="993"/>
        </w:tabs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br w:type="page"/>
      </w:r>
    </w:p>
    <w:p w:rsidR="007B6017" w:rsidRPr="001D793A" w:rsidRDefault="001D793A" w:rsidP="00E41274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.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ТЕОР</w:t>
      </w:r>
      <w:r w:rsidRPr="001D793A">
        <w:rPr>
          <w:sz w:val="28"/>
          <w:szCs w:val="28"/>
          <w:lang w:val="uk-UA"/>
        </w:rPr>
        <w:t>Е</w:t>
      </w:r>
      <w:r w:rsidR="007B6017" w:rsidRPr="001D793A">
        <w:rPr>
          <w:sz w:val="28"/>
          <w:szCs w:val="28"/>
          <w:lang w:val="uk-UA"/>
        </w:rPr>
        <w:t>ТИЧНІ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АСПЕКТИ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УСТАНОВАХ</w:t>
      </w:r>
    </w:p>
    <w:p w:rsidR="007B6017" w:rsidRPr="001D793A" w:rsidRDefault="007B6017" w:rsidP="00E41274">
      <w:pPr>
        <w:pStyle w:val="ab"/>
        <w:widowControl w:val="0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Праця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бюджетних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установах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завдання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їх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обліку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визначив,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виразі,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уповноважений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особливості: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(продукція),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(діяльність);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701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носить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розумовий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85%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701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(освіта,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здоров'я,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мистецтво)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близько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Держава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гарантій;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генеральної,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Мінімальна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некваліфіковану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нижче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(обсяг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переглядають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гарантією,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24.03.1995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березня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набрала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07.02.2001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134«Про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науково-педагогічних,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педагогічних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фахівців,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бюджетників: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напруженість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Граничний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повинен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перевищувати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обмеження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поширюється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національних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134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академії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розробили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затвердили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специфіки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підвідомчих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134.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29.03.2001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№161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мистецтв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19.04.2001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204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культури»,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комітет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молодіжної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спорту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туризму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19.04.2001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1052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спорту»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1.1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України)</w:t>
      </w:r>
    </w:p>
    <w:tbl>
      <w:tblPr>
        <w:tblStyle w:val="af9"/>
        <w:tblW w:w="5000" w:type="pct"/>
        <w:tblLook w:val="0000" w:firstRow="0" w:lastRow="0" w:firstColumn="0" w:lastColumn="0" w:noHBand="0" w:noVBand="0"/>
      </w:tblPr>
      <w:tblGrid>
        <w:gridCol w:w="3428"/>
        <w:gridCol w:w="5917"/>
      </w:tblGrid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Середня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заробітна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2012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році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гривнях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3064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3073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3151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3109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3015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2942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2923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2799</w:t>
            </w:r>
          </w:p>
        </w:tc>
      </w:tr>
      <w:tr w:rsidR="001A3D68" w:rsidRPr="001D793A">
        <w:trPr>
          <w:trHeight w:val="20"/>
        </w:trPr>
        <w:tc>
          <w:tcPr>
            <w:tcW w:w="1834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3166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2722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бачимо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демонструє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стабільний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ріст,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заметляється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вересні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D54123">
        <w:rPr>
          <w:noProof/>
          <w:kern w:val="36"/>
          <w:sz w:val="28"/>
          <w:szCs w:val="28"/>
        </w:rPr>
        <w:drawing>
          <wp:inline distT="0" distB="0" distL="0" distR="0">
            <wp:extent cx="4076700" cy="169545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Рисунок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1.1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Динаміка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змін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середньої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Україні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2000-2011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роках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гривнях</w:t>
      </w:r>
    </w:p>
    <w:p w:rsidR="001D793A" w:rsidRDefault="001D793A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роках.</w:t>
      </w:r>
    </w:p>
    <w:p w:rsid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1.2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гривнях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України)</w:t>
      </w:r>
    </w:p>
    <w:tbl>
      <w:tblPr>
        <w:tblStyle w:val="af9"/>
        <w:tblW w:w="5000" w:type="pct"/>
        <w:tblLook w:val="0000" w:firstRow="0" w:lastRow="0" w:firstColumn="0" w:lastColumn="0" w:noHBand="0" w:noVBand="0"/>
      </w:tblPr>
      <w:tblGrid>
        <w:gridCol w:w="4672"/>
        <w:gridCol w:w="4673"/>
      </w:tblGrid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Середня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заробітна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2000-2011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роках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1D793A">
              <w:rPr>
                <w:sz w:val="20"/>
                <w:szCs w:val="20"/>
                <w:lang w:val="uk-UA"/>
              </w:rPr>
              <w:t>гривнях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230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2001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311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2002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376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2003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462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2004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590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2005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806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1041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1351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1806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1906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2239</w:t>
            </w:r>
          </w:p>
        </w:tc>
      </w:tr>
      <w:tr w:rsidR="001A3D68" w:rsidRPr="001D793A">
        <w:trPr>
          <w:trHeight w:val="20"/>
        </w:trPr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2500" w:type="pct"/>
            <w:vAlign w:val="center"/>
          </w:tcPr>
          <w:p w:rsidR="007B6017" w:rsidRPr="001D793A" w:rsidRDefault="007B6017" w:rsidP="00E4127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D793A">
              <w:rPr>
                <w:sz w:val="20"/>
                <w:szCs w:val="20"/>
                <w:lang w:val="uk-UA"/>
              </w:rPr>
              <w:t>2633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Реальна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Україні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зросла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2,9%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червнем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2011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4,8%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липнем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2010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повідомила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Госслужба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статистики.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По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її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даним,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найбільший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ріст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реальної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поточного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липнем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2010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спостерігався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Донецькій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8,7%),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Київської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8,3%),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Вінницької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6,6%),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Волинської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6,3%),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Харківської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6,2%),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Запорізької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6%),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Івано-Франківської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Черкаський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5,6%),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Луганської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5,2%),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Кіровоградської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4,8%),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Сумський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4,1%),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Полтавської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3,9%,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Чернівецької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3,8%),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Житомирської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3,4%),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Львівської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3,3%),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Закарпатської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2,4%),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Хмельницької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2,3%),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Одеської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2,1%),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Миколаївської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1,3%)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областях,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Києві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4,6%),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Севастополеві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1,2%).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Автономній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Республіці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Крим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ріст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реальної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зарплати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склав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1,7%.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Як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відзначає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Госстат,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середня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Україні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штатних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працівників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липні-2011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червнем-2011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збільшилася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1,5%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липнем-2010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16,1%,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2749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Найвищий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рівень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зарплат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зафіксований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Києві,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де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середня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lastRenderedPageBreak/>
        <w:t>склала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4171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найнижчий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рівень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Тернопільській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області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2089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липні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поточного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порівнянні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аналогічним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місяцем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минулого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середня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збільшилася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будівництві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26,5%),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підприємствах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торгівлі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ремонту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автомобілів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25,4%),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сільському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господарстві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24.2%),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лісовому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господарстві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21,7%),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операціях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нерухомістю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(20,7%),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промисловості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18,5%),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діяльності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готелів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ресторанів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18,2%),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фінансової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діяльності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(14,5%),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підприємствах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транспорту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зв'язку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(по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12,7%),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утворення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11,7%),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рибальстві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рибництві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9,5%),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охороні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здоров'я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(на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7,7%).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Як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повідомлялося,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середня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заробітна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плата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Україні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2010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році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склала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2239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січні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2011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року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2297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лютому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2338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березні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2531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квітні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2533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травні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2573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="001D793A" w:rsidRPr="001D793A">
        <w:rPr>
          <w:kern w:val="36"/>
          <w:sz w:val="28"/>
          <w:szCs w:val="28"/>
          <w:lang w:val="uk-UA"/>
        </w:rPr>
        <w:t>грн.</w:t>
      </w:r>
      <w:r w:rsidRPr="001D793A">
        <w:rPr>
          <w:kern w:val="36"/>
          <w:sz w:val="28"/>
          <w:szCs w:val="28"/>
          <w:lang w:val="uk-UA"/>
        </w:rPr>
        <w:t>,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червні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-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2708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1.2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Форми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системи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оплати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праці</w:t>
      </w:r>
    </w:p>
    <w:p w:rsidR="001D793A" w:rsidRDefault="001D793A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Економічні,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регламентуються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24.03.1995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установленням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01.03.2010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869,00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гарантій;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установленням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генеральної,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оподаткуванням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7.02.2001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134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інструментом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[5].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почасова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організаційно-технічних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почасовою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розцінками.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різновиди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штатно-окладну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Місячні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урядових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обійманої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влади.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обійманої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обійманої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суттю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проста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допоміжна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малокваліфікована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(складна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висококваліфікована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рисунку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організаціях.</w:t>
      </w:r>
    </w:p>
    <w:p w:rsid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4750435" cy="4922520"/>
                <wp:effectExtent l="6350" t="7620" r="5715" b="13335"/>
                <wp:docPr id="1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4922520"/>
                          <a:chOff x="2180" y="2666"/>
                          <a:chExt cx="7920" cy="8515"/>
                        </a:xfrm>
                      </wpg:grpSpPr>
                      <wps:wsp>
                        <wps:cNvPr id="183" name="Прямоугольник 184"/>
                        <wps:cNvSpPr>
                          <a:spLocks noChangeArrowheads="1"/>
                        </wps:cNvSpPr>
                        <wps:spPr bwMode="auto">
                          <a:xfrm>
                            <a:off x="2480" y="3646"/>
                            <a:ext cx="314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Відрядна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оплата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6940" y="3646"/>
                            <a:ext cx="312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Погодинна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оплата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Прямоугольник 180"/>
                        <wps:cNvSpPr>
                          <a:spLocks noChangeArrowheads="1"/>
                        </wps:cNvSpPr>
                        <wps:spPr bwMode="auto">
                          <a:xfrm>
                            <a:off x="2480" y="4746"/>
                            <a:ext cx="3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Проста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відрядна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6940" y="4926"/>
                            <a:ext cx="316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Проста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погодинна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2480" y="5926"/>
                            <a:ext cx="3140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Відрядно-преміальна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Прямоугольник 171"/>
                        <wps:cNvSpPr>
                          <a:spLocks noChangeArrowheads="1"/>
                        </wps:cNvSpPr>
                        <wps:spPr bwMode="auto">
                          <a:xfrm>
                            <a:off x="6960" y="6946"/>
                            <a:ext cx="31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Погодинна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Прямоугольник 169"/>
                        <wps:cNvSpPr>
                          <a:spLocks noChangeArrowheads="1"/>
                        </wps:cNvSpPr>
                        <wps:spPr bwMode="auto">
                          <a:xfrm>
                            <a:off x="2480" y="6946"/>
                            <a:ext cx="31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Непрямо-преміальна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Прямоугольник 168"/>
                        <wps:cNvSpPr>
                          <a:spLocks noChangeArrowheads="1"/>
                        </wps:cNvSpPr>
                        <wps:spPr bwMode="auto">
                          <a:xfrm>
                            <a:off x="6960" y="7785"/>
                            <a:ext cx="31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Поденна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Прямоугольник 166"/>
                        <wps:cNvSpPr>
                          <a:spLocks noChangeArrowheads="1"/>
                        </wps:cNvSpPr>
                        <wps:spPr bwMode="auto">
                          <a:xfrm>
                            <a:off x="2480" y="8145"/>
                            <a:ext cx="314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Акордна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Прямоугольник 164"/>
                        <wps:cNvSpPr>
                          <a:spLocks noChangeArrowheads="1"/>
                        </wps:cNvSpPr>
                        <wps:spPr bwMode="auto">
                          <a:xfrm>
                            <a:off x="7000" y="8725"/>
                            <a:ext cx="31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Потижнева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Прямоугольник 155"/>
                        <wps:cNvSpPr>
                          <a:spLocks noChangeArrowheads="1"/>
                        </wps:cNvSpPr>
                        <wps:spPr bwMode="auto">
                          <a:xfrm>
                            <a:off x="2480" y="10646"/>
                            <a:ext cx="3020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Індивідуальна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Прямоугольник 156"/>
                        <wps:cNvSpPr>
                          <a:spLocks noChangeArrowheads="1"/>
                        </wps:cNvSpPr>
                        <wps:spPr bwMode="auto">
                          <a:xfrm>
                            <a:off x="5820" y="10646"/>
                            <a:ext cx="340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Колективна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підрядна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Прямоугольник 161"/>
                        <wps:cNvSpPr>
                          <a:spLocks noChangeArrowheads="1"/>
                        </wps:cNvSpPr>
                        <wps:spPr bwMode="auto">
                          <a:xfrm>
                            <a:off x="7000" y="9486"/>
                            <a:ext cx="306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Помісячна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Прямоугольник 159"/>
                        <wps:cNvSpPr>
                          <a:spLocks noChangeArrowheads="1"/>
                        </wps:cNvSpPr>
                        <wps:spPr bwMode="auto">
                          <a:xfrm>
                            <a:off x="2480" y="9386"/>
                            <a:ext cx="31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Відрядно-прогресивна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Прямая со стрелкой 188"/>
                        <wps:cNvCnPr>
                          <a:cxnSpLocks noChangeShapeType="1"/>
                        </wps:cNvCnPr>
                        <wps:spPr bwMode="auto">
                          <a:xfrm>
                            <a:off x="3520" y="3326"/>
                            <a:ext cx="4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Прямая со стрелкой 187"/>
                        <wps:cNvCnPr>
                          <a:cxnSpLocks noChangeShapeType="1"/>
                        </wps:cNvCnPr>
                        <wps:spPr bwMode="auto">
                          <a:xfrm>
                            <a:off x="2180" y="3886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2180" y="5066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Прямая со стрелкой 174"/>
                        <wps:cNvCnPr>
                          <a:cxnSpLocks noChangeShapeType="1"/>
                        </wps:cNvCnPr>
                        <wps:spPr bwMode="auto">
                          <a:xfrm>
                            <a:off x="2180" y="6286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Прямая со стрелкой 170"/>
                        <wps:cNvCnPr>
                          <a:cxnSpLocks noChangeShapeType="1"/>
                        </wps:cNvCnPr>
                        <wps:spPr bwMode="auto">
                          <a:xfrm>
                            <a:off x="2180" y="7306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Прямая со стрелкой 165"/>
                        <wps:cNvCnPr>
                          <a:cxnSpLocks noChangeShapeType="1"/>
                        </wps:cNvCnPr>
                        <wps:spPr bwMode="auto">
                          <a:xfrm>
                            <a:off x="2180" y="8465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Прямая со стрелкой 160"/>
                        <wps:cNvCnPr>
                          <a:cxnSpLocks noChangeShapeType="1"/>
                        </wps:cNvCnPr>
                        <wps:spPr bwMode="auto">
                          <a:xfrm>
                            <a:off x="2180" y="9726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176"/>
                        <wps:cNvSpPr>
                          <a:spLocks noChangeArrowheads="1"/>
                        </wps:cNvSpPr>
                        <wps:spPr bwMode="auto">
                          <a:xfrm>
                            <a:off x="6960" y="5926"/>
                            <a:ext cx="3140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41274">
                                <w:rPr>
                                  <w:lang w:val="uk-UA"/>
                                </w:rPr>
                                <w:t>Погодинно-преміальна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Прямая со стрелкой 172"/>
                        <wps:cNvCnPr>
                          <a:cxnSpLocks noChangeShapeType="1"/>
                        </wps:cNvCnPr>
                        <wps:spPr bwMode="auto">
                          <a:xfrm>
                            <a:off x="6341" y="7206"/>
                            <a:ext cx="5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Прямая со стрелкой 167"/>
                        <wps:cNvCnPr>
                          <a:cxnSpLocks noChangeShapeType="1"/>
                        </wps:cNvCnPr>
                        <wps:spPr bwMode="auto">
                          <a:xfrm>
                            <a:off x="6341" y="8145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Прямая со стрелкой 162"/>
                        <wps:cNvCnPr>
                          <a:cxnSpLocks noChangeShapeType="1"/>
                        </wps:cNvCnPr>
                        <wps:spPr bwMode="auto">
                          <a:xfrm>
                            <a:off x="6341" y="9726"/>
                            <a:ext cx="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20" y="2666"/>
                            <a:ext cx="4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E41274" w:rsidRDefault="009F1CAE" w:rsidP="00E41274">
                              <w:pPr>
                                <w:widowControl w:val="0"/>
                                <w:jc w:val="center"/>
                              </w:pPr>
                              <w:r w:rsidRPr="00E41274">
                                <w:rPr>
                                  <w:lang w:val="uk-UA"/>
                                </w:rPr>
                                <w:t>Форми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системи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заробітної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E41274">
                                <w:rPr>
                                  <w:lang w:val="uk-UA"/>
                                </w:rPr>
                                <w:t>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020" y="9946"/>
                            <a:ext cx="292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80" y="3886"/>
                            <a:ext cx="0" cy="5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341" y="4066"/>
                            <a:ext cx="1" cy="5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1" y="9012"/>
                            <a:ext cx="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724" y="308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520" y="3326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420" y="3326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342" y="4066"/>
                            <a:ext cx="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42" y="5268"/>
                            <a:ext cx="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342" y="6204"/>
                            <a:ext cx="6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240" y="9946"/>
                            <a:ext cx="12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4.05pt;height:387.6pt;mso-position-horizontal-relative:char;mso-position-vertical-relative:line" coordorigin="2180,2666" coordsize="7920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">
                <v:rect id="Прямоугольник 184" o:spid="_x0000_s1027" style="position:absolute;left:2480;top:3646;width:31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Відрядна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оплата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праці</w:t>
                        </w:r>
                      </w:p>
                    </w:txbxContent>
                  </v:textbox>
                </v:rect>
                <v:rect id="Прямоугольник 185" o:spid="_x0000_s1028" style="position:absolute;left:6940;top:3646;width:31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Погодинна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оплата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праці</w:t>
                        </w:r>
                      </w:p>
                    </w:txbxContent>
                  </v:textbox>
                </v:rect>
                <v:rect id="Прямоугольник 180" o:spid="_x0000_s1029" style="position:absolute;left:2480;top:4746;width:3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Проста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відрядна</w:t>
                        </w:r>
                      </w:p>
                    </w:txbxContent>
                  </v:textbox>
                </v:rect>
                <v:rect id="Прямоугольник 181" o:spid="_x0000_s1030" style="position:absolute;left:6940;top:4926;width:31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Проста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погодинна</w:t>
                        </w:r>
                      </w:p>
                    </w:txbxContent>
                  </v:textbox>
                </v:rect>
                <v:rect id="Прямоугольник 175" o:spid="_x0000_s1031" style="position:absolute;left:2480;top:5926;width:31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Відрядно-преміальна</w:t>
                        </w:r>
                      </w:p>
                    </w:txbxContent>
                  </v:textbox>
                </v:rect>
                <v:rect id="Прямоугольник 171" o:spid="_x0000_s1032" style="position:absolute;left:6960;top:6946;width:31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Погодинна</w:t>
                        </w:r>
                      </w:p>
                    </w:txbxContent>
                  </v:textbox>
                </v:rect>
                <v:rect id="Прямоугольник 169" o:spid="_x0000_s1033" style="position:absolute;left:2480;top:6946;width:31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Непрямо-преміальна</w:t>
                        </w:r>
                      </w:p>
                    </w:txbxContent>
                  </v:textbox>
                </v:rect>
                <v:rect id="Прямоугольник 168" o:spid="_x0000_s1034" style="position:absolute;left:6960;top:7785;width:31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Поденна</w:t>
                        </w:r>
                      </w:p>
                    </w:txbxContent>
                  </v:textbox>
                </v:rect>
                <v:rect id="Прямоугольник 166" o:spid="_x0000_s1035" style="position:absolute;left:2480;top:8145;width:31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Акордна</w:t>
                        </w:r>
                      </w:p>
                    </w:txbxContent>
                  </v:textbox>
                </v:rect>
                <v:rect id="Прямоугольник 164" o:spid="_x0000_s1036" style="position:absolute;left:7000;top:8725;width:3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Потижнева</w:t>
                        </w:r>
                      </w:p>
                    </w:txbxContent>
                  </v:textbox>
                </v:rect>
                <v:rect id="Прямоугольник 155" o:spid="_x0000_s1037" style="position:absolute;left:2480;top:10646;width:302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Індивідуальна</w:t>
                        </w:r>
                      </w:p>
                    </w:txbxContent>
                  </v:textbox>
                </v:rect>
                <v:rect id="Прямоугольник 156" o:spid="_x0000_s1038" style="position:absolute;left:5820;top:10646;width:340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Колективна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підрядна</w:t>
                        </w:r>
                      </w:p>
                    </w:txbxContent>
                  </v:textbox>
                </v:rect>
                <v:rect id="Прямоугольник 161" o:spid="_x0000_s1039" style="position:absolute;left:7000;top:9486;width:30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Помісячна</w:t>
                        </w:r>
                      </w:p>
                    </w:txbxContent>
                  </v:textbox>
                </v:rect>
                <v:rect id="Прямоугольник 159" o:spid="_x0000_s1040" style="position:absolute;left:2480;top:9386;width:31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Відрядно-прогресивна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8" o:spid="_x0000_s1041" type="#_x0000_t32" style="position:absolute;left:3520;top:3326;width:4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<v:shape id="Прямая со стрелкой 187" o:spid="_x0000_s1042" type="#_x0000_t32" style="position:absolute;left:2180;top:388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<v:shape id="Прямая со стрелкой 177" o:spid="_x0000_s1043" type="#_x0000_t32" style="position:absolute;left:2180;top:506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<v:shape id="Прямая со стрелкой 174" o:spid="_x0000_s1044" type="#_x0000_t32" style="position:absolute;left:2180;top:628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<v:shape id="Прямая со стрелкой 170" o:spid="_x0000_s1045" type="#_x0000_t32" style="position:absolute;left:2180;top:730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<v:shape id="Прямая со стрелкой 165" o:spid="_x0000_s1046" type="#_x0000_t32" style="position:absolute;left:2180;top:8465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<v:shape id="Прямая со стрелкой 160" o:spid="_x0000_s1047" type="#_x0000_t32" style="position:absolute;left:2180;top:972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  <v:rect id="Прямоугольник 176" o:spid="_x0000_s1048" style="position:absolute;left:6960;top:5926;width:31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  <w:rPr>
                            <w:lang w:val="uk-UA"/>
                          </w:rPr>
                        </w:pPr>
                        <w:r w:rsidRPr="00E41274">
                          <w:rPr>
                            <w:lang w:val="uk-UA"/>
                          </w:rPr>
                          <w:t>Погодинно-преміальна</w:t>
                        </w:r>
                      </w:p>
                    </w:txbxContent>
                  </v:textbox>
                </v:rect>
                <v:shape id="Прямая со стрелкой 172" o:spid="_x0000_s1049" type="#_x0000_t32" style="position:absolute;left:6341;top:7206;width:5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/>
                <v:shape id="Прямая со стрелкой 167" o:spid="_x0000_s1050" type="#_x0000_t32" style="position:absolute;left:6341;top:8145;width: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<v:shape id="Прямая со стрелкой 162" o:spid="_x0000_s1051" type="#_x0000_t32" style="position:absolute;left:6341;top:9726;width: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<v:rect id="Rectangle 28" o:spid="_x0000_s1052" style="position:absolute;left:3520;top:2666;width:49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>
                  <v:textbox>
                    <w:txbxContent>
                      <w:p w:rsidR="009F1CAE" w:rsidRPr="00E41274" w:rsidRDefault="009F1CAE" w:rsidP="00E41274">
                        <w:pPr>
                          <w:widowControl w:val="0"/>
                          <w:jc w:val="center"/>
                        </w:pPr>
                        <w:r w:rsidRPr="00E41274">
                          <w:rPr>
                            <w:lang w:val="uk-UA"/>
                          </w:rPr>
                          <w:t>Форми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та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системи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заробітної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41274">
                          <w:rPr>
                            <w:lang w:val="uk-UA"/>
                          </w:rPr>
                          <w:t>плати</w:t>
                        </w:r>
                      </w:p>
                    </w:txbxContent>
                  </v:textbox>
                </v:rect>
                <v:shape id="AutoShape 29" o:spid="_x0000_s1053" type="#_x0000_t32" style="position:absolute;left:4020;top:9946;width:2920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<v:shape id="AutoShape 30" o:spid="_x0000_s1054" type="#_x0000_t32" style="position:absolute;left:2180;top:3886;width:0;height:5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<v:shape id="AutoShape 31" o:spid="_x0000_s1055" type="#_x0000_t32" style="position:absolute;left:6341;top:4066;width:1;height:5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<v:shape id="AutoShape 32" o:spid="_x0000_s1056" type="#_x0000_t32" style="position:absolute;left:6341;top:9012;width:6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vO5c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P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687lxAAAANwAAAAPAAAAAAAAAAAA&#10;AAAAAKECAABkcnMvZG93bnJldi54bWxQSwUGAAAAAAQABAD5AAAAkgMAAAAA&#10;"/>
                <v:shape id="AutoShape 33" o:spid="_x0000_s1057" type="#_x0000_t32" style="position:absolute;left:5724;top:308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<v:shape id="AutoShape 34" o:spid="_x0000_s1058" type="#_x0000_t32" style="position:absolute;left:3520;top:3326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<v:shape id="AutoShape 35" o:spid="_x0000_s1059" type="#_x0000_t32" style="position:absolute;left:8420;top:3326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<v:shape id="AutoShape 36" o:spid="_x0000_s1060" type="#_x0000_t32" style="position:absolute;left:6342;top:4066;width: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<v:shape id="AutoShape 37" o:spid="_x0000_s1061" type="#_x0000_t32" style="position:absolute;left:6342;top:5268;width: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<v:shape id="AutoShape 38" o:spid="_x0000_s1062" type="#_x0000_t32" style="position:absolute;left:6342;top:6204;width: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39" o:spid="_x0000_s1063" type="#_x0000_t32" style="position:absolute;left:3240;top:9946;width:12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Погодинна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занять.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Почасова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почасову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почасово-преміальну.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Ступінь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поширення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останньої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можливостями.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заохочувальні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[2].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(окладів),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елементом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Додаткова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успіхи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винахідливість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майстерність,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іноземної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(посад),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розширення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шкідливих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вислугу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цивільного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понаднормовий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щорічних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невикористану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відпусток.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заохочувальних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положеннями,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Конкретний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заохочувальних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11.12.1995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323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[4].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несуть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централізованій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ілюструє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1.3.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41274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1.3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витрачанням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централізованій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</w:p>
    <w:tbl>
      <w:tblPr>
        <w:tblStyle w:val="af9"/>
        <w:tblW w:w="5000" w:type="pct"/>
        <w:tblLook w:val="00A0" w:firstRow="1" w:lastRow="0" w:firstColumn="1" w:lastColumn="0" w:noHBand="0" w:noVBand="0"/>
      </w:tblPr>
      <w:tblGrid>
        <w:gridCol w:w="2676"/>
        <w:gridCol w:w="2951"/>
        <w:gridCol w:w="1860"/>
        <w:gridCol w:w="1858"/>
      </w:tblGrid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Об’єкти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Порядок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спосіб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Строк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проведення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Суб’єкти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Законність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включення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працівника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табеля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Зіставлення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записів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табелях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наказами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кадрів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Економіст,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інспектор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кадрів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Фактично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відпрацьований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Зіставлення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даних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табеля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графіком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журналом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реєстрації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виходів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роботу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час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опрацювання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табеля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Бухгалтер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розрахункового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Нічні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чергування,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святкові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вихідні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Зіставлення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даних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табеля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наказами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святкові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вихідні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графіком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Керівник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обліку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Правильність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ставок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Порівняння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даних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карток-довідок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тарифікаційними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списками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Бухгалтер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обліку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Законність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документів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правильність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їх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оформлення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Суцільна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перевірка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первинних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документів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момент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прийому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Економіст,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бухгалтер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розрахункового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Об’єкти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Порядок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спосіб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Строк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проведення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Суб’єкти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контролю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Законність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доплат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Вибіркова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Один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раз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Керівник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розрахункового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відділу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Правильність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оформлення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розрахунково-платіжних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документів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Суцільна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Перед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виплатою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Заступник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головного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бухгалтера</w:t>
            </w:r>
          </w:p>
        </w:tc>
      </w:tr>
      <w:tr w:rsidR="001A3D68" w:rsidRPr="001D793A">
        <w:trPr>
          <w:trHeight w:val="20"/>
        </w:trPr>
        <w:tc>
          <w:tcPr>
            <w:tcW w:w="1431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сум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кожною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установою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згідно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категоріями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працюючих</w:t>
            </w:r>
          </w:p>
        </w:tc>
        <w:tc>
          <w:tcPr>
            <w:tcW w:w="1579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Зіставлення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плановим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кожної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установи</w:t>
            </w:r>
          </w:p>
        </w:tc>
        <w:tc>
          <w:tcPr>
            <w:tcW w:w="995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994" w:type="pct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Головний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бухгалтер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Основна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заохочувальні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суворій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цільовим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розгортання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мережі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контингентів.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витрачанням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Важливі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спілки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(організації),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представляють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інтереси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Вищий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нагляд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Генеральний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прокурор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підпорядковані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прокурори.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</w:p>
    <w:p w:rsidR="007B6017" w:rsidRPr="001D793A" w:rsidRDefault="007B6017" w:rsidP="00E41274">
      <w:pPr>
        <w:pStyle w:val="ab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Оперативний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персоналу</w:t>
      </w:r>
    </w:p>
    <w:p w:rsidR="00E41274" w:rsidRDefault="00E4127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укладанням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контракту,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Практикується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конкурсом.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розписом.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організацією.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масових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(шкіл,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шкіл-інтернатів,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дитячих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дошкільних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бібліотек,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загальноосвітніх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закріплених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(педагогічний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професорсько-викладацький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лікарі);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допоміжно-технічний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навчально-допоміжний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адміністративно-господарський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молодший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обслуговуючий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узгодженості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Працівники,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обіймають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службу»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16.12.93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службовцями.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присягу,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ранг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Ранги,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Президент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третьої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сьомої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конкурсній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ранги,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[16].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(обліковим)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короткий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залучатися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угодою;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нештатного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(необлікового)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Оперативний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бланках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переміщення,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оформляються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передусім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запискою-розрахунком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Первинні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копій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картки-довідки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417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заноситься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інженерно-технічних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заповнюється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військовослужбовців,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(фінансовій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частині)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військовослужбовця.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Уперше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книжка,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1—2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Оперативний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комплектування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1D793A">
        <w:rPr>
          <w:kern w:val="36"/>
          <w:sz w:val="28"/>
          <w:szCs w:val="28"/>
          <w:lang w:val="uk-UA"/>
        </w:rPr>
        <w:t>1.4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Облік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використання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робочого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часу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та</w:t>
      </w:r>
      <w:r w:rsidR="00742A96">
        <w:rPr>
          <w:kern w:val="36"/>
          <w:sz w:val="28"/>
          <w:szCs w:val="28"/>
          <w:lang w:val="uk-UA"/>
        </w:rPr>
        <w:t xml:space="preserve"> </w:t>
      </w:r>
      <w:r w:rsidRPr="001D793A">
        <w:rPr>
          <w:kern w:val="36"/>
          <w:sz w:val="28"/>
          <w:szCs w:val="28"/>
          <w:lang w:val="uk-UA"/>
        </w:rPr>
        <w:t>виробітку</w:t>
      </w:r>
    </w:p>
    <w:p w:rsidR="00E41274" w:rsidRDefault="00E4127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зміцнені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відіграють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«фотографії»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хронометражні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спостереження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одночасного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обстежування.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запізнення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Т-13).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іменний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список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(відділення,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кафедра)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алфавітному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вестись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способами: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відмічанням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вийшов,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вийшов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запізнень,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понаднормових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т.п.;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(невиходів,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запізнень,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понаднормових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Раціональнішим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рекомендується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щомісячно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2—3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минулий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ім’я,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батькові,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Вносити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заново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вилучати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потрібно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Щоденно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верхній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«Число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стосовно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(хвороби,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прогул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прогул,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проставляється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відрядження),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підраховуються.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жінок,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понаднормових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Підписаний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(завідувачем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кафедри,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лабораторії)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Нормальна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Кодексу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перевищувати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тиждень,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поширюється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скорочену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Скорочений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розумової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інтелектуальним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нервовим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напруженням.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викладачі,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вчителі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[2].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незначної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вимірюється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передусім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ремонтних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дільниць,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молочних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кухонь,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зубопротезних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(зубних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полірувальників,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ливарників)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Т-10),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виписується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бригаду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виразі,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уповноважений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(продукція),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(діяльність);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носить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розумовий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85%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(освіта,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здоров'я,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мистецтво)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близько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Мінімальна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некваліфіковану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нижче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(обсяг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проста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допоміжна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малокваліфікована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(складна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робота);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висококваліфікована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(окладів),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елементом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Додаткова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установлені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успіхи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винахідливість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майстерність,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іноземної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(посад),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розширення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шкідливих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вислугу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цивільного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понаднормовий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щорічних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невикористану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відпусток.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зміцнені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відіграють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запізнення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E41274" w:rsidRDefault="00E41274" w:rsidP="00E41274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2</w:t>
      </w:r>
      <w:r w:rsidR="00E41274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E41274" w:rsidRDefault="00E4127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підзвітне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підконтрольне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підпорядковане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комітету,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="00E41274"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адміністрації.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Конституцією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Президента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Верховної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Конституції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розпорядженнями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облдержадміністрації,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комітету,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розпорядженнями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повноважень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партнерства,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самоврядування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(перерахунку)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інформаційно-роз’яснювальної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субсидій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скрапленого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побутового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палива;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ЧАЄС,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пожежної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кримінально-виконавчої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жертвам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репресій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захворювання,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жертвам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нацис</w:t>
      </w:r>
      <w:r w:rsidR="00E41274">
        <w:rPr>
          <w:sz w:val="28"/>
          <w:szCs w:val="28"/>
          <w:lang w:val="uk-UA"/>
        </w:rPr>
        <w:t>тс</w:t>
      </w:r>
      <w:r w:rsidRPr="001D793A">
        <w:rPr>
          <w:sz w:val="28"/>
          <w:szCs w:val="28"/>
          <w:lang w:val="uk-UA"/>
        </w:rPr>
        <w:t>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переслідувань,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міліціонерам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сільським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педагогам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сільським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пенсії;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гірникам-пенсіонерам,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багатодітним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сім’ям;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розроблення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пенсіонерів,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одиноких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похилого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всебічне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сприяння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проживання;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сприяння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безперешкодного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доступу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об’єктів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інфраструктури,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направлення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субвенції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сприяння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самоврядування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вирішенні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соціально-економічного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розвитку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завдань: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спрямованих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мотивації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нормування;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ситуацію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соціально-трудовій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укладення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організаціях;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переговорного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сторонами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партнерства,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організаційно-методичну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повноважень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колективно-договірного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соціально-трудових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розв’язання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(конфліктів);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зберігання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оригіналів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доповнень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комісії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альтернативної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(невійськової)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комісії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учасника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атестації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міста;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субсидій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скрапленого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побутового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палива;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7)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підтримки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малозабезпечених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верств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незахищеним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пропозиції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8)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субсидій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житлово-комунальних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скрапленого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побутового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палива,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дітьми,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малозабезпеченим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дітям-інвалідам,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9)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бензин,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ремонт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технічне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автомобілів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транспортне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санаторно-курортного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нагляд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додержанням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(перерахунку)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цільове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посвідчення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інвентаризацію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16)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пропозиції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самоврядування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комунальних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дітей-інвалідів;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17)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матеріально-побутове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обстеження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санаторно-курортне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транспортними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18)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влаштування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будинків-інтернатів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(пансіонатів)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похилого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дітей-інвалідів;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19)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бере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участь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експлуатацію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будівництвом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об’єктів;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перепідготовці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функціонування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апаратно-програмних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мережі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телекомунікаційне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середовище;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консультації,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звернення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вживає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усунення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викликають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скарги;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роз’яснює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нормативно-правових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персоніфікований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26)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підтримує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актуальному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одержувачів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27)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28)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пропозиції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29)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вживає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бездомних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позбавлення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волі,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пропозиції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питання;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компетенції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суб’єктами,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координує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суб’єктів;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пропозиції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самоврядування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опікунами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недієздатними;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доступ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публічної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інформації».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очолює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облдержадміністрації.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Начальник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розпис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дітей-інвалідів.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дітей-інвалідів.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41274" w:rsidRDefault="00E41274" w:rsidP="00E41274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41274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2.1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фінансово-господарської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(грн.)</w:t>
      </w:r>
    </w:p>
    <w:tbl>
      <w:tblPr>
        <w:tblStyle w:val="af9"/>
        <w:tblW w:w="0" w:type="auto"/>
        <w:tblLayout w:type="fixed"/>
        <w:tblLook w:val="00A0" w:firstRow="1" w:lastRow="0" w:firstColumn="1" w:lastColumn="0" w:noHBand="0" w:noVBand="0"/>
      </w:tblPr>
      <w:tblGrid>
        <w:gridCol w:w="3958"/>
        <w:gridCol w:w="910"/>
        <w:gridCol w:w="1665"/>
        <w:gridCol w:w="1442"/>
        <w:gridCol w:w="1596"/>
      </w:tblGrid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Назва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джерел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коштів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Код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2010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2011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Відхилення,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(+,-)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Загальний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Отримані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доходи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41622120,62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52015731,38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+10393610,76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Проведені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видатки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41660012,16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52695176,39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+11035164,23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поточні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021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41615894,16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52695176,39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+11035164,23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капітальні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022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44118,00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-44118,00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023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Списані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недостачі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030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Списана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заборгованість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(+,-)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040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1680,00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+1680,00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дебіторська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041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кредиторська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042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1680,00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+1680,00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Результат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переоцінок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(+,-)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050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уцінка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051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дооцінка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052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Інші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видатки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060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-13090,40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-11122,48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+1967,92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Фінансовий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результат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загальним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(профіцит«+»;дефіцит«-»)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090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-556575,03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-1413164,66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-856589,63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Спеціальний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Х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Отримані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доходи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3130288,30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124597,35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-3005690,95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послуги,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що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надаються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бюджетними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згідно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закон-ва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послуги,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що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надаються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згідно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їх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основною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діяльністю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додаткової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(господарської)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оренду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реалізації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установленному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порядку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майна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(крім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нерухомого)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Інші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джерела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власних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надходжень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55725,50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77519,41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+21793,91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благодійні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внески,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гранти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дарунки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кошти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отримані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підприємств,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lastRenderedPageBreak/>
              <w:t>організацій,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фізичних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осіб,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інших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бюджетних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установ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виконання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цільових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заходів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lastRenderedPageBreak/>
              <w:t>122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55725,50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77519,41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+21793,91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lastRenderedPageBreak/>
              <w:t>кошти,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що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отримують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вищі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професійно-технічні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навчальні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заклади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розмішення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депозитах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тимчасово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вільних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бюджетних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коштів,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отриманих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послуг,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якщо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таким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закладам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законом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надано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відповідне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Інші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спеціального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3074562,80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47077,94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-3027484,86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коштів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виконання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програм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соціально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економічного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культурного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розвитку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регіонів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Надходження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позик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міжнародних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фінансових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організацій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Перераховано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залишок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Отримано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залишок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Проведені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видатки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3239348,14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115504,85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-3123843,29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поточні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401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3239348,14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77519,41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-3161828,73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капітальні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402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37985,44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+37985,44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Надання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403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Списані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недостачі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Списана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заборгованість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(+,-)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дебіторська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601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кредиторська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602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Результат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переоцінок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(+,-)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числі: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уцінка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701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дооцінка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702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Інші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видатки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3958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Фінансовий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результат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спеціальним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фондом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(профіцит«+»;дефіцит«-»)</w:t>
            </w:r>
          </w:p>
        </w:tc>
        <w:tc>
          <w:tcPr>
            <w:tcW w:w="910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900</w:t>
            </w:r>
          </w:p>
        </w:tc>
        <w:tc>
          <w:tcPr>
            <w:tcW w:w="1665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-176794,64</w:t>
            </w:r>
          </w:p>
        </w:tc>
        <w:tc>
          <w:tcPr>
            <w:tcW w:w="1442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7B6017" w:rsidRPr="00E41274" w:rsidRDefault="007B6017" w:rsidP="00E4127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+176794,64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юридичною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самостійний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зображенням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Герба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найменуванням.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Юридична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адреса: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вул.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Леніна,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86500.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фінансово-господарської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представлені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2.1.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24,9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10393610,76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11035164,23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кредиторська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1680,00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1967,92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Дефіцит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153,9%,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856589,63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96,0%,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3005690,95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цільових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21793,91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(39,1%).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98,5%,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3027484,86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3161828,73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капітальні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37985,44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176794,64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pStyle w:val="prostotext"/>
        <w:tabs>
          <w:tab w:val="left" w:pos="851"/>
          <w:tab w:val="left" w:pos="993"/>
        </w:tabs>
        <w:ind w:firstLine="709"/>
      </w:pPr>
      <w:r w:rsidRPr="001D793A">
        <w:t>Як</w:t>
      </w:r>
      <w:r w:rsidR="00742A96">
        <w:t xml:space="preserve"> </w:t>
      </w:r>
      <w:r w:rsidRPr="001D793A">
        <w:t>бачимо,</w:t>
      </w:r>
      <w:r w:rsidR="00742A96">
        <w:t xml:space="preserve"> </w:t>
      </w:r>
      <w:r w:rsidRPr="001D793A">
        <w:t>в</w:t>
      </w:r>
      <w:r w:rsidR="00742A96">
        <w:t xml:space="preserve"> </w:t>
      </w:r>
      <w:r w:rsidRPr="001D793A">
        <w:t>2010-2011</w:t>
      </w:r>
      <w:r w:rsidR="00742A96">
        <w:t xml:space="preserve"> </w:t>
      </w:r>
      <w:r w:rsidRPr="001D793A">
        <w:t>роках</w:t>
      </w:r>
      <w:r w:rsidR="00742A96">
        <w:t xml:space="preserve"> </w:t>
      </w:r>
      <w:r w:rsidRPr="001D793A">
        <w:t>якість</w:t>
      </w:r>
      <w:r w:rsidR="00742A96">
        <w:t xml:space="preserve"> </w:t>
      </w:r>
      <w:r w:rsidRPr="001D793A">
        <w:t>управління</w:t>
      </w:r>
      <w:r w:rsidR="00742A96">
        <w:t xml:space="preserve"> </w:t>
      </w:r>
      <w:r w:rsidRPr="001D793A">
        <w:t>підприємством</w:t>
      </w:r>
      <w:r w:rsidR="00742A96">
        <w:t xml:space="preserve"> </w:t>
      </w:r>
      <w:r w:rsidRPr="001D793A">
        <w:t>можна</w:t>
      </w:r>
      <w:r w:rsidR="00742A96">
        <w:t xml:space="preserve"> </w:t>
      </w:r>
      <w:r w:rsidRPr="001D793A">
        <w:t>охарактеризувати</w:t>
      </w:r>
      <w:r w:rsidR="00742A96">
        <w:t xml:space="preserve"> </w:t>
      </w:r>
      <w:r w:rsidRPr="001D793A">
        <w:t>як</w:t>
      </w:r>
      <w:r w:rsidR="00742A96">
        <w:t xml:space="preserve"> </w:t>
      </w:r>
      <w:r w:rsidRPr="001D793A">
        <w:t>добру,</w:t>
      </w:r>
      <w:r w:rsidR="00742A96">
        <w:t xml:space="preserve"> </w:t>
      </w:r>
      <w:r w:rsidRPr="001D793A">
        <w:t>тому</w:t>
      </w:r>
      <w:r w:rsidR="00742A96">
        <w:t xml:space="preserve"> </w:t>
      </w:r>
      <w:r w:rsidRPr="001D793A">
        <w:t>що</w:t>
      </w:r>
      <w:r w:rsidR="00742A96">
        <w:t xml:space="preserve"> </w:t>
      </w:r>
      <w:r w:rsidRPr="001D793A">
        <w:t>всі</w:t>
      </w:r>
      <w:r w:rsidR="00742A96">
        <w:t xml:space="preserve"> </w:t>
      </w:r>
      <w:r w:rsidRPr="001D793A">
        <w:t>надходження</w:t>
      </w:r>
      <w:r w:rsidR="00742A96">
        <w:t xml:space="preserve"> </w:t>
      </w:r>
      <w:r w:rsidRPr="001D793A">
        <w:t>до</w:t>
      </w:r>
      <w:r w:rsidR="00742A96">
        <w:t xml:space="preserve"> </w:t>
      </w:r>
      <w:r w:rsidRPr="001D793A">
        <w:t>Управління</w:t>
      </w:r>
      <w:r w:rsidR="00742A96">
        <w:t xml:space="preserve"> </w:t>
      </w:r>
      <w:r w:rsidRPr="001D793A">
        <w:t>праці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соціального</w:t>
      </w:r>
      <w:r w:rsidR="00742A96">
        <w:t xml:space="preserve"> </w:t>
      </w:r>
      <w:r w:rsidRPr="001D793A">
        <w:t>захисту</w:t>
      </w:r>
      <w:r w:rsidR="00742A96">
        <w:t xml:space="preserve"> </w:t>
      </w:r>
      <w:r w:rsidRPr="001D793A">
        <w:t>населення</w:t>
      </w:r>
      <w:r w:rsidR="00742A96">
        <w:t xml:space="preserve"> </w:t>
      </w:r>
      <w:r w:rsidRPr="001D793A">
        <w:t>м.</w:t>
      </w:r>
      <w:r w:rsidR="00742A96">
        <w:t xml:space="preserve"> </w:t>
      </w:r>
      <w:r w:rsidRPr="001D793A">
        <w:t>Сніжного</w:t>
      </w:r>
      <w:r w:rsidR="00742A96">
        <w:t xml:space="preserve"> </w:t>
      </w:r>
      <w:r w:rsidRPr="001D793A">
        <w:t>Донецької</w:t>
      </w:r>
      <w:r w:rsidR="00742A96">
        <w:t xml:space="preserve"> </w:t>
      </w:r>
      <w:r w:rsidRPr="001D793A">
        <w:t>області</w:t>
      </w:r>
      <w:r w:rsidR="00742A96">
        <w:t xml:space="preserve"> </w:t>
      </w:r>
      <w:r w:rsidRPr="001D793A">
        <w:t>йдуть</w:t>
      </w:r>
      <w:r w:rsidR="00742A96">
        <w:t xml:space="preserve"> </w:t>
      </w:r>
      <w:r w:rsidRPr="001D793A">
        <w:t>на</w:t>
      </w:r>
      <w:r w:rsidR="00742A96">
        <w:t xml:space="preserve"> </w:t>
      </w:r>
      <w:r w:rsidRPr="001D793A">
        <w:t>покращення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підвищення</w:t>
      </w:r>
      <w:r w:rsidR="00742A96">
        <w:t xml:space="preserve"> </w:t>
      </w:r>
      <w:r w:rsidRPr="001D793A">
        <w:t>обслуговування</w:t>
      </w:r>
      <w:r w:rsidR="00742A96">
        <w:t xml:space="preserve"> </w:t>
      </w:r>
      <w:r w:rsidRPr="001D793A">
        <w:t>населення.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</w:p>
    <w:p w:rsidR="00E41274" w:rsidRDefault="00E4127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Кодексу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(додаток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(довідники).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диференціації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Джерелами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П-12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П-13).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Відповідальність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табелів: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суцільна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вибіркова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нормального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режиму.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(5-а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ф.П-12),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наводяться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щорічні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адміністрації,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ними;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запізнень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двічі.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Найчастіше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П-13,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точніше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працюючого.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Доцільно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калькулюванні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собівартості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витраченого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краще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вартісні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ретельно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фіксувати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табелях,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пошуків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резервів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зниження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собівартості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Кабінет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08.02.1995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доповненнями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16.05.1995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24.02.1997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185)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поширюється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[23].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E41274" w:rsidRDefault="00E41274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ґрунтується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міжкваліфікаційних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вказується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затраченої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запроваджують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виготовленого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[14].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напруженість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несвоєчасного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погіршення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скасовуються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зменшуються.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Місячна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щоденної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шестиденного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тижня,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сторожами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продовження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замінює,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моменту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неможливості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замінити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надурочний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КЗпП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Місячна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суттю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(окладу)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(посад).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максимальними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обмежуються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суміщуваних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розширення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максимальними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обмежуються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могли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складність,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напруженість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КЗпП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22.00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6.00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Генеральною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угодами,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(окладу)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формулою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(2.1)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формулою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(2.2):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2872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Розцінка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годину,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(2.1)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Розцінка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0,35,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(2.2)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Керівникам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заступникам,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сумісництвом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викладацькій,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творчій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медичній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Робітникам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установлюватися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диференційовані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січня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набрала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30.08.2002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1298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(див.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науково-педагогічних,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педагогічних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фахівців,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упорядкувати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постійному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оптимальних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міжгалузевих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Нараховуючи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08.02.1995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відпусток;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жінкам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годівлі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залучення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службових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відряджень;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Державні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Конституцією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15.11.1996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504/96-ВР,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КЗпП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нормативно-правовими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щорічна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останні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невикористані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працював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невикористану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(виклик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військкомату,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участь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засіданнях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засідателя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випадки),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збереження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останніх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місяцем,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пропрацювали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виконують,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беручи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уваги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включається.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</w:p>
    <w:p w:rsidR="00E41274" w:rsidRDefault="00E4127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старості,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закріплене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Конституцією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широким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розвитком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мережі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принципи,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Об’єктом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виникає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07.08.2010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консолідований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регулярній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11.01.2001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2213-ІІІ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22.02.2001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2272-ІІІ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захворювання,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призвели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працездатності».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Тепер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розберемося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сплачувати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виплат: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працівників-інвалідів;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п'яти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(лікарняні);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цивільно-правових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договорах.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нараховується.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22.12.2010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170.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відносяться: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соціальна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3-х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родинам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неповнолітніми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дітьми;</w:t>
      </w:r>
    </w:p>
    <w:p w:rsidR="00E41274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2.2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ЕСВ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1647"/>
        <w:gridCol w:w="1682"/>
        <w:gridCol w:w="1541"/>
        <w:gridCol w:w="4475"/>
      </w:tblGrid>
      <w:tr w:rsidR="001A3D68" w:rsidRPr="001D793A"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База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ЕСВ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Розмір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частині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нарахувань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рахунок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роботодавця)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Розмір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частині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утримань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рахунок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працівника)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Коментарі</w:t>
            </w:r>
          </w:p>
        </w:tc>
      </w:tr>
      <w:tr w:rsidR="001A3D68" w:rsidRPr="001D793A"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4</w:t>
            </w:r>
          </w:p>
        </w:tc>
      </w:tr>
      <w:tr w:rsidR="001A3D68" w:rsidRPr="00C122C0">
        <w:trPr>
          <w:trHeight w:val="20"/>
        </w:trPr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Заробітна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36,76</w:t>
            </w:r>
            <w:r w:rsidR="00E41274" w:rsidRPr="00E41274">
              <w:rPr>
                <w:sz w:val="20"/>
                <w:szCs w:val="20"/>
                <w:lang w:val="uk-UA"/>
              </w:rPr>
              <w:t>%</w:t>
            </w:r>
            <w:r w:rsidRPr="00E41274">
              <w:rPr>
                <w:sz w:val="20"/>
                <w:szCs w:val="20"/>
                <w:lang w:val="uk-UA"/>
              </w:rPr>
              <w:t>-49,7</w:t>
            </w:r>
            <w:r w:rsidR="00E41274" w:rsidRPr="00E41274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3,6%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Для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роботодавців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розмір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суми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внеску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залежить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класу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професійного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ризику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виробництва,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якого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віднесений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платник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єдиного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внеску,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урахуванням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його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економічної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діяльності.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Таких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класів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Законом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ЕСВ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передбачено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67.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Якщо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суб'єкт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господарювання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здійснює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декількох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видах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економічної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діяльності,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під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час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визначення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розміру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єдиного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внеску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відноситься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класу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професійного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ризику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основному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виді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його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економічної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діяльності.</w:t>
            </w:r>
          </w:p>
        </w:tc>
      </w:tr>
      <w:tr w:rsidR="001A3D68" w:rsidRPr="001D793A">
        <w:trPr>
          <w:trHeight w:val="20"/>
        </w:trPr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Зарплата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працівників-інвалідів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8,41%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3,6%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Підприємці,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фіз.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особи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платять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ЕСВ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з/п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інвалідів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загальній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ставці;</w:t>
            </w:r>
          </w:p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ця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ставка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застосовується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тільки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заробітної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інвалідів,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от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їх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лікарняних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ЕВС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платиться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ставках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для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лікарняних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(33,2</w:t>
            </w:r>
            <w:r w:rsidR="00E41274" w:rsidRPr="00E41274">
              <w:rPr>
                <w:sz w:val="20"/>
                <w:szCs w:val="20"/>
                <w:lang w:val="uk-UA"/>
              </w:rPr>
              <w:t>%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2</w:t>
            </w:r>
            <w:r w:rsidR="00E41274" w:rsidRPr="00E41274">
              <w:rPr>
                <w:sz w:val="20"/>
                <w:szCs w:val="20"/>
                <w:lang w:val="uk-UA"/>
              </w:rPr>
              <w:t>%</w:t>
            </w:r>
            <w:r w:rsidRPr="00E41274">
              <w:rPr>
                <w:sz w:val="20"/>
                <w:szCs w:val="20"/>
                <w:lang w:val="uk-UA"/>
              </w:rPr>
              <w:t>)</w:t>
            </w:r>
          </w:p>
        </w:tc>
      </w:tr>
      <w:tr w:rsidR="001A3D68" w:rsidRPr="001D793A">
        <w:trPr>
          <w:trHeight w:val="20"/>
        </w:trPr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Лікарняні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33,2%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2%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hanging="1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trHeight w:val="20"/>
        </w:trPr>
        <w:tc>
          <w:tcPr>
            <w:tcW w:w="1668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Винагороди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ЦП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договорах</w:t>
            </w:r>
          </w:p>
        </w:tc>
        <w:tc>
          <w:tcPr>
            <w:tcW w:w="1701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34,7%</w:t>
            </w:r>
          </w:p>
        </w:tc>
        <w:tc>
          <w:tcPr>
            <w:tcW w:w="1559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center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2,6%</w:t>
            </w:r>
          </w:p>
        </w:tc>
        <w:tc>
          <w:tcPr>
            <w:tcW w:w="4643" w:type="dxa"/>
            <w:vAlign w:val="center"/>
          </w:tcPr>
          <w:p w:rsidR="007B6017" w:rsidRPr="00E41274" w:rsidRDefault="007B6017" w:rsidP="00947EA4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ind w:hanging="14"/>
              <w:jc w:val="both"/>
              <w:rPr>
                <w:sz w:val="20"/>
                <w:szCs w:val="20"/>
                <w:lang w:val="uk-UA"/>
              </w:rPr>
            </w:pPr>
            <w:r w:rsidRPr="00E41274">
              <w:rPr>
                <w:sz w:val="20"/>
                <w:szCs w:val="20"/>
                <w:lang w:val="uk-UA"/>
              </w:rPr>
              <w:t>Клас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професійного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ризику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даному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випадку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значення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не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E41274">
              <w:rPr>
                <w:sz w:val="20"/>
                <w:szCs w:val="20"/>
                <w:lang w:val="uk-UA"/>
              </w:rPr>
              <w:t>має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одноразова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пенсію;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надбавки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пенсіонерам;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вихідна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розірвання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відрядження;</w:t>
      </w:r>
    </w:p>
    <w:p w:rsidR="007B6017" w:rsidRPr="001D793A" w:rsidRDefault="007B6017" w:rsidP="00E41274">
      <w:pPr>
        <w:pStyle w:val="ac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обличчям,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соцв</w:t>
      </w:r>
      <w:r w:rsidR="00947EA4">
        <w:rPr>
          <w:sz w:val="28"/>
          <w:szCs w:val="28"/>
          <w:lang w:val="uk-UA"/>
        </w:rPr>
        <w:t>неску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947EA4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07.03.2001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="007B6017" w:rsidRPr="001D793A">
        <w:rPr>
          <w:sz w:val="28"/>
          <w:szCs w:val="28"/>
          <w:lang w:val="uk-UA"/>
        </w:rPr>
        <w:t>225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максимальну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величину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фактичних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найманих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оподатковуваного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доходу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(прибутку),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сукупного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lastRenderedPageBreak/>
        <w:t>оподатковуваного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доходу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(граничну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плати),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стягуються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страхові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внески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(збори)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фонди»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[15].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ЄСВ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-36,3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Матеріальне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зумовленими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похованням,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вагітності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трирічного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віку;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поховання;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оздоровчих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11.01.2001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2213-ІІІ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захворювання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травми,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починаючи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шостого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13.03.2002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308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кодом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непрацездатністю».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нестачі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недопущення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перерозподілом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асигнувань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непрацездатністю»,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лікарняні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середньоденної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(середньогодинної)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число),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(доходу)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загальнообов’язкового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26.09.2001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1266.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розмірах: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80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п’яти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восьми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100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вісім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віднесеним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І—ІV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поширюється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ветеранів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захисту».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перевищувати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подвійної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подвійного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граничної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«п’яти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вагітності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працівницям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декретної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(70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ускладнення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Жінкам,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віднесеним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І—ІV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вагітності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пологів.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01.10.2012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27900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(9300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одноразово,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решта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775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55800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(9300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одноразово,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решта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968,75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111600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(9300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одноразово,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решта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1420,83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заяви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свідоцтва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завіреного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загсом.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січня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правлінням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жовтня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мінус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середньомісячний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родини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130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заява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свідоцтво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Допомогу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поховання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смерті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свідоцтво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смерть,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померлого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сім’ї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поховання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поховання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1768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47EA4" w:rsidRDefault="007B6017" w:rsidP="00947EA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2.3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</w:p>
    <w:tbl>
      <w:tblPr>
        <w:tblStyle w:val="af9"/>
        <w:tblW w:w="5000" w:type="pct"/>
        <w:tblLook w:val="00A0" w:firstRow="1" w:lastRow="0" w:firstColumn="1" w:lastColumn="0" w:noHBand="0" w:noVBand="0"/>
      </w:tblPr>
      <w:tblGrid>
        <w:gridCol w:w="731"/>
        <w:gridCol w:w="4702"/>
        <w:gridCol w:w="2131"/>
        <w:gridCol w:w="1781"/>
      </w:tblGrid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1D793A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№</w:t>
            </w:r>
            <w:r w:rsidR="007B6017" w:rsidRPr="00742A96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Вид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утримання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Характер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утримання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Тривалість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утримання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Податок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доходів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фізичних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Обов’язкове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Щомісячно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Внески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Пенсійного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Внески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соціального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страхування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випадок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безробіття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Внески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страхування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тимчасової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втрати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працездатності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виконавчими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листами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(аліменти)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Періодично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виконавчими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надписами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нотаріальних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органів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Разова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Профспілкові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внески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заявами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працівників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Щомісячно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Надлишкові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виплачені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суми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результаті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рахункових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перевірок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Обов’язкове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Разова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Неповернуті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підзвітні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суми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Грошові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нарахування,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накладені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державними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органами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Періодично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Штрафи,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накладені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адміністративному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порядку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Разова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невідпрацьовані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використаної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відпустки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товари,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продані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кредит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Періодично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Безготівкові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перерахування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рахунки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вкладів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банках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заявами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працівників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Безготівкові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перерахування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внесків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договорами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добровільного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Те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саме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За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отримані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в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банках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позики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</w:tr>
      <w:tr w:rsidR="001A3D68" w:rsidRPr="001D793A">
        <w:trPr>
          <w:trHeight w:val="20"/>
        </w:trPr>
        <w:tc>
          <w:tcPr>
            <w:tcW w:w="391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516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Інші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утримання</w:t>
            </w:r>
          </w:p>
        </w:tc>
        <w:tc>
          <w:tcPr>
            <w:tcW w:w="1140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  <w:tc>
          <w:tcPr>
            <w:tcW w:w="953" w:type="pct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vertAlign w:val="subscript"/>
                <w:lang w:val="uk-UA"/>
              </w:rPr>
              <w:t>”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змістом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якихось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2.3).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представляють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платежів.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надписам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нотаріальних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штрафи,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адміністративному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15%,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Платник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оподатковуваного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працедавця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самотньою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матір'ю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самотнім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батьком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(опікуном,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піклувальником)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II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троє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вдівцем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вдовою;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е)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віднесеною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нагороджених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грамотами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Верховної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УРСР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участю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ліквідації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наслідків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учнем,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аспірантом,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ординатором,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ад'юнктом,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військовослужбовцем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л)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інвалідом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II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дитинства.</w:t>
      </w:r>
    </w:p>
    <w:p w:rsidR="007B6017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Схему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2.1.</w:t>
      </w:r>
    </w:p>
    <w:p w:rsidR="00742A96" w:rsidRPr="001D793A" w:rsidRDefault="00742A96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E305B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093335" cy="2542540"/>
                <wp:effectExtent l="6350" t="10795" r="5715" b="8890"/>
                <wp:docPr id="1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2542540"/>
                          <a:chOff x="1700" y="9208"/>
                          <a:chExt cx="9240" cy="5001"/>
                        </a:xfrm>
                      </wpg:grpSpPr>
                      <wps:wsp>
                        <wps:cNvPr id="165" name="Прямоугольник 152"/>
                        <wps:cNvSpPr>
                          <a:spLocks noChangeArrowheads="1"/>
                        </wps:cNvSpPr>
                        <wps:spPr bwMode="auto">
                          <a:xfrm>
                            <a:off x="1700" y="9208"/>
                            <a:ext cx="29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Платники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податку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Прямоугольник 154"/>
                        <wps:cNvSpPr>
                          <a:spLocks noChangeArrowheads="1"/>
                        </wps:cNvSpPr>
                        <wps:spPr bwMode="auto">
                          <a:xfrm>
                            <a:off x="4900" y="9208"/>
                            <a:ext cx="262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Об’єкт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оподаткування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Прямоугольник 153"/>
                        <wps:cNvSpPr>
                          <a:spLocks noChangeArrowheads="1"/>
                        </wps:cNvSpPr>
                        <wps:spPr bwMode="auto">
                          <a:xfrm>
                            <a:off x="8060" y="9208"/>
                            <a:ext cx="272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Ставки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податку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Прямоугольник 146"/>
                        <wps:cNvSpPr>
                          <a:spLocks noChangeArrowheads="1"/>
                        </wps:cNvSpPr>
                        <wps:spPr bwMode="auto">
                          <a:xfrm>
                            <a:off x="1700" y="10789"/>
                            <a:ext cx="2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Фізичні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особи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працівники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бюджетних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установ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Прямоугольник 145"/>
                        <wps:cNvSpPr>
                          <a:spLocks noChangeArrowheads="1"/>
                        </wps:cNvSpPr>
                        <wps:spPr bwMode="auto">
                          <a:xfrm>
                            <a:off x="5200" y="10789"/>
                            <a:ext cx="232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Сукупний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річний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дохід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Прямоугольник 141"/>
                        <wps:cNvSpPr>
                          <a:spLocks noChangeArrowheads="1"/>
                        </wps:cNvSpPr>
                        <wps:spPr bwMode="auto">
                          <a:xfrm>
                            <a:off x="5200" y="12249"/>
                            <a:ext cx="2320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Оподатк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Pr="00742A96">
                                <w:rPr>
                                  <w:lang w:val="uk-UA"/>
                                </w:rPr>
                                <w:t>ваний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дохід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Прямоугольник 139"/>
                        <wps:cNvSpPr>
                          <a:spLocks noChangeArrowheads="1"/>
                        </wps:cNvSpPr>
                        <wps:spPr bwMode="auto">
                          <a:xfrm>
                            <a:off x="5200" y="13549"/>
                            <a:ext cx="242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Сума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податку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Прямоугольник 148"/>
                        <wps:cNvSpPr>
                          <a:spLocks noChangeArrowheads="1"/>
                        </wps:cNvSpPr>
                        <wps:spPr bwMode="auto">
                          <a:xfrm>
                            <a:off x="7880" y="10569"/>
                            <a:ext cx="254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Неоподатк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Pr="00742A96">
                                <w:rPr>
                                  <w:lang w:val="uk-UA"/>
                                </w:rPr>
                                <w:t>ваний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дохід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Прямоугольник 142"/>
                        <wps:cNvSpPr>
                          <a:spLocks noChangeArrowheads="1"/>
                        </wps:cNvSpPr>
                        <wps:spPr bwMode="auto">
                          <a:xfrm>
                            <a:off x="8280" y="11709"/>
                            <a:ext cx="2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Пільги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Прямоугольник 140"/>
                        <wps:cNvSpPr>
                          <a:spLocks noChangeArrowheads="1"/>
                        </wps:cNvSpPr>
                        <wps:spPr bwMode="auto">
                          <a:xfrm>
                            <a:off x="8060" y="12592"/>
                            <a:ext cx="2880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42A96">
                                <w:rPr>
                                  <w:lang w:val="uk-UA"/>
                                </w:rPr>
                                <w:t>Відповідно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до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встановленої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шкали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залежно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від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розміру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lang w:val="uk-UA"/>
                                </w:rPr>
                                <w:t>доходу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Прямая со стрелкой 149"/>
                        <wps:cNvCnPr>
                          <a:cxnSpLocks noChangeShapeType="1"/>
                        </wps:cNvCnPr>
                        <wps:spPr bwMode="auto">
                          <a:xfrm>
                            <a:off x="10640" y="9848"/>
                            <a:ext cx="0" cy="27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Прямая со стрелкой 150"/>
                        <wps:cNvCnPr>
                          <a:cxnSpLocks noChangeShapeType="1"/>
                        </wps:cNvCnPr>
                        <wps:spPr bwMode="auto">
                          <a:xfrm>
                            <a:off x="6060" y="10072"/>
                            <a:ext cx="20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43"/>
                        <wps:cNvCnPr>
                          <a:cxnSpLocks noChangeShapeType="1"/>
                        </wps:cNvCnPr>
                        <wps:spPr bwMode="auto">
                          <a:xfrm>
                            <a:off x="6080" y="11709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 стрелкой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" y="13793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ая со стрелкой 151"/>
                        <wps:cNvCnPr>
                          <a:cxnSpLocks noChangeShapeType="1"/>
                        </wps:cNvCnPr>
                        <wps:spPr bwMode="auto">
                          <a:xfrm>
                            <a:off x="2920" y="9848"/>
                            <a:ext cx="20" cy="9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Прямая со стрелкой 147"/>
                        <wps:cNvCnPr>
                          <a:cxnSpLocks noChangeShapeType="1"/>
                        </wps:cNvCnPr>
                        <wps:spPr bwMode="auto">
                          <a:xfrm>
                            <a:off x="7520" y="11012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ая со стрелкой 144"/>
                        <wps:cNvCnPr>
                          <a:cxnSpLocks noChangeShapeType="1"/>
                        </wps:cNvCnPr>
                        <wps:spPr bwMode="auto">
                          <a:xfrm>
                            <a:off x="7520" y="11512"/>
                            <a:ext cx="760" cy="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64" style="width:401.05pt;height:200.2pt;mso-position-horizontal-relative:char;mso-position-vertical-relative:line" coordorigin="1700,9208" coordsize="9240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">
                <v:rect id="Прямоугольник 152" o:spid="_x0000_s1065" style="position:absolute;left:1700;top:9208;width:29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Платники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податку</w:t>
                        </w:r>
                      </w:p>
                    </w:txbxContent>
                  </v:textbox>
                </v:rect>
                <v:rect id="Прямоугольник 154" o:spid="_x0000_s1066" style="position:absolute;left:4900;top:9208;width:262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Об’єкт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оподаткування</w:t>
                        </w:r>
                      </w:p>
                    </w:txbxContent>
                  </v:textbox>
                </v:rect>
                <v:rect id="Прямоугольник 153" o:spid="_x0000_s1067" style="position:absolute;left:8060;top:9208;width:2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Ставки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податку</w:t>
                        </w:r>
                      </w:p>
                    </w:txbxContent>
                  </v:textbox>
                </v:rect>
                <v:rect id="Прямоугольник 146" o:spid="_x0000_s1068" style="position:absolute;left:1700;top:10789;width:2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Фізичні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особи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-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працівники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бюджетних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установ</w:t>
                        </w:r>
                      </w:p>
                    </w:txbxContent>
                  </v:textbox>
                </v:rect>
                <v:rect id="Прямоугольник 145" o:spid="_x0000_s1069" style="position:absolute;left:5200;top:10789;width:232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Сукупний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річний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дохід</w:t>
                        </w:r>
                      </w:p>
                    </w:txbxContent>
                  </v:textbox>
                </v:rect>
                <v:rect id="Прямоугольник 141" o:spid="_x0000_s1070" style="position:absolute;left:5200;top:12249;width:2320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Оподатк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Pr="00742A96">
                          <w:rPr>
                            <w:lang w:val="uk-UA"/>
                          </w:rPr>
                          <w:t>ваний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дохід</w:t>
                        </w:r>
                      </w:p>
                    </w:txbxContent>
                  </v:textbox>
                </v:rect>
                <v:rect id="Прямоугольник 139" o:spid="_x0000_s1071" style="position:absolute;left:5200;top:13549;width:24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Сума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податку</w:t>
                        </w:r>
                      </w:p>
                    </w:txbxContent>
                  </v:textbox>
                </v:rect>
                <v:rect id="Прямоугольник 148" o:spid="_x0000_s1072" style="position:absolute;left:7880;top:10569;width:25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Неоподатк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Pr="00742A96">
                          <w:rPr>
                            <w:lang w:val="uk-UA"/>
                          </w:rPr>
                          <w:t>ваний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дохід</w:t>
                        </w:r>
                      </w:p>
                    </w:txbxContent>
                  </v:textbox>
                </v:rect>
                <v:rect id="Прямоугольник 142" o:spid="_x0000_s1073" style="position:absolute;left:8280;top:11709;width:2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Пільги</w:t>
                        </w:r>
                      </w:p>
                    </w:txbxContent>
                  </v:textbox>
                </v:rect>
                <v:rect id="Прямоугольник 140" o:spid="_x0000_s1074" style="position:absolute;left:8060;top:12592;width:2880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9F1CAE" w:rsidRPr="00742A96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42A96">
                          <w:rPr>
                            <w:lang w:val="uk-UA"/>
                          </w:rPr>
                          <w:t>Відповідно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до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встановленої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шкали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залежно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від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розміру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lang w:val="uk-UA"/>
                          </w:rPr>
                          <w:t>доходу</w:t>
                        </w:r>
                      </w:p>
                    </w:txbxContent>
                  </v:textbox>
                </v:rect>
                <v:shape id="Прямая со стрелкой 149" o:spid="_x0000_s1075" type="#_x0000_t32" style="position:absolute;left:10640;top:9848;width:0;height:2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<v:stroke endarrow="block"/>
                </v:shape>
                <v:shape id="Прямая со стрелкой 150" o:spid="_x0000_s1076" type="#_x0000_t32" style="position:absolute;left:6060;top:10072;width:20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  <v:stroke endarrow="block"/>
                </v:shape>
                <v:shape id="Прямая со стрелкой 143" o:spid="_x0000_s1077" type="#_x0000_t32" style="position:absolute;left:6080;top:11709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Прямая со стрелкой 138" o:spid="_x0000_s1078" type="#_x0000_t32" style="position:absolute;left:7620;top:13793;width: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arM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t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hqsxAAAANwAAAAPAAAAAAAAAAAA&#10;AAAAAKECAABkcnMvZG93bnJldi54bWxQSwUGAAAAAAQABAD5AAAAkgMAAAAA&#10;">
                  <v:stroke endarrow="block"/>
                </v:shape>
                <v:shape id="Прямая со стрелкой 151" o:spid="_x0000_s1079" type="#_x0000_t32" style="position:absolute;left:2920;top:9848;width:20;height: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    <v:stroke endarrow="block"/>
                </v:shape>
                <v:shape id="Прямая со стрелкой 147" o:spid="_x0000_s1080" type="#_x0000_t32" style="position:absolute;left:7520;top:11012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<v:stroke endarrow="block"/>
                </v:shape>
                <v:shape id="Прямая со стрелкой 144" o:spid="_x0000_s1081" type="#_x0000_t32" style="position:absolute;left:7520;top:11512;width:760;height: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</w:p>
    <w:p w:rsidR="00742A96" w:rsidRDefault="00742A96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аліментів: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33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Кожний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взноси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третьої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підписом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одноразове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безкоштовний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проїзд,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суспільного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проценті.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надійшли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[18].</w:t>
      </w:r>
    </w:p>
    <w:p w:rsidR="007B6017" w:rsidRPr="001D793A" w:rsidRDefault="007B6017" w:rsidP="00E41274">
      <w:pPr>
        <w:pStyle w:val="StyleZakonu"/>
        <w:widowControl w:val="0"/>
        <w:tabs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1D793A">
        <w:rPr>
          <w:sz w:val="28"/>
          <w:szCs w:val="28"/>
        </w:rPr>
        <w:t>Податкова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соціальна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пільга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не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може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бути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застосована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до:</w:t>
      </w:r>
    </w:p>
    <w:p w:rsidR="007B6017" w:rsidRPr="001D793A" w:rsidRDefault="007B6017" w:rsidP="00E41274">
      <w:pPr>
        <w:pStyle w:val="StyleZakonu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1D793A">
        <w:rPr>
          <w:sz w:val="28"/>
          <w:szCs w:val="28"/>
        </w:rPr>
        <w:t>доходів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платника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податку,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інших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ніж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заробітна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плата;</w:t>
      </w:r>
    </w:p>
    <w:p w:rsidR="007B6017" w:rsidRPr="001D793A" w:rsidRDefault="007B6017" w:rsidP="00E41274">
      <w:pPr>
        <w:pStyle w:val="StyleZakonu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1D793A">
        <w:rPr>
          <w:sz w:val="28"/>
          <w:szCs w:val="28"/>
        </w:rPr>
        <w:t>заробітної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плати,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яку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платник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протягом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звітного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податкового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місяця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отримує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одночасно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доходами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вигляді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стипендії,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грошового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чи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майнового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(речового)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забезпечення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учнів,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студентів,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аспірантів,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ординаторів,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ад’юнктів,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військовослужбовців,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що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виплачуються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бюджету;</w:t>
      </w:r>
    </w:p>
    <w:p w:rsidR="007B6017" w:rsidRPr="001D793A" w:rsidRDefault="007B6017" w:rsidP="00E41274">
      <w:pPr>
        <w:pStyle w:val="StyleZakonu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1D793A">
        <w:rPr>
          <w:sz w:val="28"/>
          <w:szCs w:val="28"/>
        </w:rPr>
        <w:t>доходу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самозайнятої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особи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від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провадження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підприємницької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діяльності,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також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іншої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незалежної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професійної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діяльності.</w:t>
      </w:r>
    </w:p>
    <w:p w:rsidR="007B6017" w:rsidRPr="001D793A" w:rsidRDefault="007B6017" w:rsidP="00E41274">
      <w:pPr>
        <w:pStyle w:val="StyleZakonu"/>
        <w:widowControl w:val="0"/>
        <w:tabs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1D793A">
        <w:rPr>
          <w:sz w:val="28"/>
          <w:szCs w:val="28"/>
        </w:rPr>
        <w:t>Податкова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соціальна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пільга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заробітної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державних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службовців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застосовується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під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час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її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нарахування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завершення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нарахування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таких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доходів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без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відповідних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заяв,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але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поданням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підтвердних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документів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для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встановлення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розміру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пільги.</w:t>
      </w:r>
    </w:p>
    <w:p w:rsidR="007B6017" w:rsidRPr="001D793A" w:rsidRDefault="007B6017" w:rsidP="00E41274">
      <w:pPr>
        <w:pStyle w:val="StyleZakonu"/>
        <w:widowControl w:val="0"/>
        <w:tabs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1D793A">
        <w:rPr>
          <w:sz w:val="28"/>
          <w:szCs w:val="28"/>
        </w:rPr>
        <w:t>Надання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податкової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соціальної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пільги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зупиняється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податкового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місяця,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що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настає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за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місяцем,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якому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платник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податку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втрачає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статус,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визначений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у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цих</w:t>
      </w:r>
      <w:r w:rsidR="00742A96">
        <w:rPr>
          <w:sz w:val="28"/>
          <w:szCs w:val="28"/>
        </w:rPr>
        <w:t xml:space="preserve"> </w:t>
      </w:r>
      <w:r w:rsidRPr="001D793A">
        <w:rPr>
          <w:sz w:val="28"/>
          <w:szCs w:val="28"/>
        </w:rPr>
        <w:t>підпунктах.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2A96" w:rsidRDefault="0074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2.5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42A96" w:rsidRDefault="00742A96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мінусом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389).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реквізити: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ім’я,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батькові,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розписка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стосовно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420),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49).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(табелі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наряди,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лікарняні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минулий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доручення-зобов’язання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товари,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полегшують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йдуть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425,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389.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прочерк,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міжрозрахунковий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період».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трудомісткою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ділянкою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комп’ютерах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(ПК).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триденний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(платіжна)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закривається.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навпроти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штамп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напис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«Депоновано»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напис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депонуванню,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звіряє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підписує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ретельної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перевірки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відміток,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зроблених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відомостях,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журналі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списання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повертається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(реєстраційний)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Депонована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депонентськими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практикує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банкомати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(рис.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2.2),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насамперед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пластикові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прикладом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Cirrus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Maestro,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VISA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Eleсtron.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укладеним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банку-емітенті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банківська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місцезнаходженням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банкомату,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розплачуватися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товари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торговельно-сервісній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мережі.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дорученням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транзитний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одночасним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багато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зручна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2.4).</w:t>
      </w:r>
    </w:p>
    <w:p w:rsidR="007B6017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пасивний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="00B02913" w:rsidRPr="001D793A">
        <w:rPr>
          <w:sz w:val="28"/>
          <w:szCs w:val="28"/>
          <w:lang w:val="uk-UA"/>
        </w:rPr>
        <w:t>субрахунку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останній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місяця.</w:t>
      </w:r>
    </w:p>
    <w:p w:rsidR="00B02913" w:rsidRPr="00B02913" w:rsidRDefault="00B0291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FFFFFF"/>
          <w:sz w:val="28"/>
          <w:szCs w:val="28"/>
          <w:lang w:val="uk-UA"/>
        </w:rPr>
      </w:pPr>
      <w:r w:rsidRPr="00B02913">
        <w:rPr>
          <w:color w:val="FFFFFF"/>
          <w:sz w:val="28"/>
          <w:szCs w:val="28"/>
          <w:lang w:val="uk-UA"/>
        </w:rPr>
        <w:t>облік бюджетний заробітний стипендія</w:t>
      </w:r>
    </w:p>
    <w:p w:rsidR="00742A96" w:rsidRDefault="0074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4842510" cy="2863215"/>
                <wp:effectExtent l="6350" t="10160" r="8890" b="12700"/>
                <wp:docPr id="12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2863215"/>
                          <a:chOff x="2040" y="1581"/>
                          <a:chExt cx="8600" cy="5201"/>
                        </a:xfrm>
                      </wpg:grpSpPr>
                      <wps:wsp>
                        <wps:cNvPr id="128" name="Прямоугольник 133"/>
                        <wps:cNvSpPr>
                          <a:spLocks noChangeArrowheads="1"/>
                        </wps:cNvSpPr>
                        <wps:spPr bwMode="auto">
                          <a:xfrm>
                            <a:off x="2040" y="1581"/>
                            <a:ext cx="2860" cy="2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Банк-емітент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Прямоугольник 136"/>
                        <wps:cNvSpPr>
                          <a:spLocks noChangeArrowheads="1"/>
                        </wps:cNvSpPr>
                        <wps:spPr bwMode="auto">
                          <a:xfrm>
                            <a:off x="7300" y="1581"/>
                            <a:ext cx="3340" cy="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Бюджетна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установа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Прямоугольник 137"/>
                        <wps:cNvSpPr>
                          <a:spLocks noChangeArrowheads="1"/>
                        </wps:cNvSpPr>
                        <wps:spPr bwMode="auto">
                          <a:xfrm>
                            <a:off x="5640" y="1581"/>
                            <a:ext cx="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Прямоугольник 130"/>
                        <wps:cNvSpPr>
                          <a:spLocks noChangeArrowheads="1"/>
                        </wps:cNvSpPr>
                        <wps:spPr bwMode="auto">
                          <a:xfrm>
                            <a:off x="5640" y="2242"/>
                            <a:ext cx="7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Прямоугольник 127"/>
                        <wps:cNvSpPr>
                          <a:spLocks noChangeArrowheads="1"/>
                        </wps:cNvSpPr>
                        <wps:spPr bwMode="auto">
                          <a:xfrm>
                            <a:off x="5640" y="2842"/>
                            <a:ext cx="78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Прямоугольник 122"/>
                        <wps:cNvSpPr>
                          <a:spLocks noChangeArrowheads="1"/>
                        </wps:cNvSpPr>
                        <wps:spPr bwMode="auto">
                          <a:xfrm>
                            <a:off x="5640" y="3402"/>
                            <a:ext cx="7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Прямоугольник 118"/>
                        <wps:cNvSpPr>
                          <a:spLocks noChangeArrowheads="1"/>
                        </wps:cNvSpPr>
                        <wps:spPr bwMode="auto">
                          <a:xfrm>
                            <a:off x="5640" y="4242"/>
                            <a:ext cx="78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Прямоугольник 105"/>
                        <wps:cNvSpPr>
                          <a:spLocks noChangeArrowheads="1"/>
                        </wps:cNvSpPr>
                        <wps:spPr bwMode="auto">
                          <a:xfrm>
                            <a:off x="2240" y="5582"/>
                            <a:ext cx="266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банкоматів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Прямоугольник 115"/>
                        <wps:cNvSpPr>
                          <a:spLocks noChangeArrowheads="1"/>
                        </wps:cNvSpPr>
                        <wps:spPr bwMode="auto">
                          <a:xfrm>
                            <a:off x="2580" y="4362"/>
                            <a:ext cx="6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Прямоугольник 117"/>
                        <wps:cNvSpPr>
                          <a:spLocks noChangeArrowheads="1"/>
                        </wps:cNvSpPr>
                        <wps:spPr bwMode="auto">
                          <a:xfrm>
                            <a:off x="9980" y="4362"/>
                            <a:ext cx="66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Прямоугольник 116"/>
                        <wps:cNvSpPr>
                          <a:spLocks noChangeArrowheads="1"/>
                        </wps:cNvSpPr>
                        <wps:spPr bwMode="auto">
                          <a:xfrm>
                            <a:off x="8680" y="4362"/>
                            <a:ext cx="6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Прямоугольник 109"/>
                        <wps:cNvSpPr>
                          <a:spLocks noChangeArrowheads="1"/>
                        </wps:cNvSpPr>
                        <wps:spPr bwMode="auto">
                          <a:xfrm>
                            <a:off x="5640" y="5402"/>
                            <a:ext cx="7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640" y="6322"/>
                            <a:ext cx="78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Прямоугольник 108"/>
                        <wps:cNvSpPr>
                          <a:spLocks noChangeArrowheads="1"/>
                        </wps:cNvSpPr>
                        <wps:spPr bwMode="auto">
                          <a:xfrm>
                            <a:off x="7300" y="5402"/>
                            <a:ext cx="334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42A96" w:rsidRDefault="009F1CAE" w:rsidP="00742A96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Працівники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бюджетних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установ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клієнти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742A96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Прямая со стрелкой 120"/>
                        <wps:cNvCnPr>
                          <a:cxnSpLocks noChangeShapeType="1"/>
                        </wps:cNvCnPr>
                        <wps:spPr bwMode="auto">
                          <a:xfrm>
                            <a:off x="2880" y="3682"/>
                            <a:ext cx="0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Прямая со стрелкой 110"/>
                        <wps:cNvCnPr>
                          <a:cxnSpLocks noChangeShapeType="1"/>
                        </wps:cNvCnPr>
                        <wps:spPr bwMode="auto">
                          <a:xfrm>
                            <a:off x="2880" y="4842"/>
                            <a:ext cx="0" cy="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Прямая со стрелкой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0" y="1842"/>
                            <a:ext cx="74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Прямая со стрелкой 131"/>
                        <wps:cNvCnPr>
                          <a:cxnSpLocks noChangeShapeType="1"/>
                        </wps:cNvCnPr>
                        <wps:spPr bwMode="auto">
                          <a:xfrm>
                            <a:off x="4900" y="2482"/>
                            <a:ext cx="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Прямая со стрелкой 128"/>
                        <wps:cNvCnPr>
                          <a:cxnSpLocks noChangeShapeType="1"/>
                        </wps:cNvCnPr>
                        <wps:spPr bwMode="auto">
                          <a:xfrm>
                            <a:off x="4900" y="3002"/>
                            <a:ext cx="740" cy="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4900" y="3402"/>
                            <a:ext cx="74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Прямая со стрелкой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20" y="1842"/>
                            <a:ext cx="88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Прямая со стрелкой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0" y="2482"/>
                            <a:ext cx="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Прямая со стрелкой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0" y="2842"/>
                            <a:ext cx="88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Прямая со стрелкой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0" y="3282"/>
                            <a:ext cx="88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ая со стрелкой 121"/>
                        <wps:cNvCnPr>
                          <a:cxnSpLocks noChangeShapeType="1"/>
                        </wps:cNvCnPr>
                        <wps:spPr bwMode="auto">
                          <a:xfrm>
                            <a:off x="4120" y="3682"/>
                            <a:ext cx="2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Прямая со стрелкой 119"/>
                        <wps:cNvCnPr>
                          <a:cxnSpLocks noChangeShapeType="1"/>
                        </wps:cNvCnPr>
                        <wps:spPr bwMode="auto">
                          <a:xfrm>
                            <a:off x="4140" y="4242"/>
                            <a:ext cx="150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ая со стрелкой 113"/>
                        <wps:cNvCnPr>
                          <a:cxnSpLocks noChangeShapeType="1"/>
                        </wps:cNvCnPr>
                        <wps:spPr bwMode="auto">
                          <a:xfrm>
                            <a:off x="6420" y="4562"/>
                            <a:ext cx="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Прямая со стрелкой 114"/>
                        <wps:cNvCnPr>
                          <a:cxnSpLocks noChangeShapeType="1"/>
                        </wps:cNvCnPr>
                        <wps:spPr bwMode="auto">
                          <a:xfrm>
                            <a:off x="7720" y="4562"/>
                            <a:ext cx="1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ая со стрелкой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3402"/>
                            <a:ext cx="2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Прямая со стрелкой 111"/>
                        <wps:cNvCnPr>
                          <a:cxnSpLocks noChangeShapeType="1"/>
                        </wps:cNvCnPr>
                        <wps:spPr bwMode="auto">
                          <a:xfrm>
                            <a:off x="9040" y="4942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Прямая со стрелкой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0" y="5682"/>
                            <a:ext cx="74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Прямая со стрелкой 104"/>
                        <wps:cNvCnPr>
                          <a:cxnSpLocks noChangeShapeType="1"/>
                        </wps:cNvCnPr>
                        <wps:spPr bwMode="auto">
                          <a:xfrm>
                            <a:off x="4900" y="6322"/>
                            <a:ext cx="74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Прямая со стрелкой 107"/>
                        <wps:cNvCnPr>
                          <a:cxnSpLocks noChangeShapeType="1"/>
                        </wps:cNvCnPr>
                        <wps:spPr bwMode="auto">
                          <a:xfrm>
                            <a:off x="6420" y="5582"/>
                            <a:ext cx="88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Прямая со стрелкой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0" y="6442"/>
                            <a:ext cx="88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126"/>
                        <wps:cNvCnPr>
                          <a:cxnSpLocks noChangeShapeType="1"/>
                        </wps:cNvCnPr>
                        <wps:spPr bwMode="auto">
                          <a:xfrm>
                            <a:off x="9980" y="3402"/>
                            <a:ext cx="32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 стрелкой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80" y="4942"/>
                            <a:ext cx="320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82" style="width:381.3pt;height:225.45pt;mso-position-horizontal-relative:char;mso-position-vertical-relative:line" coordorigin="2040,1581" coordsize="8600,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">
                <v:rect id="Прямоугольник 133" o:spid="_x0000_s1083" style="position:absolute;left:2040;top:1581;width:2860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Банк-емітент</w:t>
                        </w:r>
                      </w:p>
                    </w:txbxContent>
                  </v:textbox>
                </v:rect>
                <v:rect id="Прямоугольник 136" o:spid="_x0000_s1084" style="position:absolute;left:7300;top:1581;width:334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Бюджетна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установа</w:t>
                        </w:r>
                      </w:p>
                    </w:txbxContent>
                  </v:textbox>
                </v:rect>
                <v:rect id="Прямоугольник 137" o:spid="_x0000_s1085" style="position:absolute;left:5640;top:1581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130" o:spid="_x0000_s1086" style="position:absolute;left:5640;top:2242;width:7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27" o:spid="_x0000_s1087" style="position:absolute;left:5640;top:2842;width:7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122" o:spid="_x0000_s1088" style="position:absolute;left:5640;top:3402;width:7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118" o:spid="_x0000_s1089" style="position:absolute;left:5640;top:4242;width:78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105" o:spid="_x0000_s1090" style="position:absolute;left:2240;top:5582;width:266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Система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банкоматів</w:t>
                        </w:r>
                      </w:p>
                    </w:txbxContent>
                  </v:textbox>
                </v:rect>
                <v:rect id="Прямоугольник 115" o:spid="_x0000_s1091" style="position:absolute;left:2580;top:4362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xbxContent>
                  </v:textbox>
                </v:rect>
                <v:rect id="Прямоугольник 117" o:spid="_x0000_s1092" style="position:absolute;left:9980;top:4362;width:6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xbxContent>
                  </v:textbox>
                </v:rect>
                <v:rect id="Прямоугольник 116" o:spid="_x0000_s1093" style="position:absolute;left:8680;top:4362;width:6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109" o:spid="_x0000_s1094" style="position:absolute;left:5640;top:5402;width:7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7</w:t>
                        </w:r>
                      </w:p>
                    </w:txbxContent>
                  </v:textbox>
                </v:rect>
                <v:rect id="Прямоугольник 103" o:spid="_x0000_s1095" style="position:absolute;left:5640;top:6322;width:7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108" o:spid="_x0000_s1096" style="position:absolute;left:7300;top:5402;width:334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9F1CAE" w:rsidRPr="00742A96" w:rsidRDefault="009F1CAE" w:rsidP="00742A96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Працівники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бюджетних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установ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–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клієнти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742A96">
                          <w:rPr>
                            <w:sz w:val="22"/>
                            <w:szCs w:val="22"/>
                            <w:lang w:val="uk-UA"/>
                          </w:rPr>
                          <w:t>банку</w:t>
                        </w:r>
                      </w:p>
                    </w:txbxContent>
                  </v:textbox>
                </v:rect>
                <v:shape id="Прямая со стрелкой 120" o:spid="_x0000_s1097" type="#_x0000_t32" style="position:absolute;left:2880;top:3682;width:0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Прямая со стрелкой 110" o:spid="_x0000_s1098" type="#_x0000_t32" style="position:absolute;left:2880;top:4842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Прямая со стрелкой 134" o:spid="_x0000_s1099" type="#_x0000_t32" style="position:absolute;left:4900;top:1842;width:740;height: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<v:shape id="Прямая со стрелкой 131" o:spid="_x0000_s1100" type="#_x0000_t32" style="position:absolute;left:4900;top:2482;width: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Прямая со стрелкой 128" o:spid="_x0000_s1101" type="#_x0000_t32" style="position:absolute;left:4900;top:3002;width:740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shape id="Прямая со стрелкой 123" o:spid="_x0000_s1102" type="#_x0000_t32" style="position:absolute;left:4900;top:3402;width:74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Прямая со стрелкой 135" o:spid="_x0000_s1103" type="#_x0000_t32" style="position:absolute;left:6420;top:1842;width:880;height:2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T6kcYAAADcAAAADwAAAGRycy9kb3ducmV2LnhtbESPQWvCQBCF7wX/wzJCL6VuLK2U1FWC&#10;UiiCqLHgdciOSTQ7G7Jbjf/eOQi9zfDevPfNdN67Rl2oC7VnA+NRAoq48Lbm0sDv/vv1E1SIyBYb&#10;z2TgRgHms8HTFFPrr7yjSx5LJSEcUjRQxdimWoeiIodh5Fti0Y6+cxhl7UptO7xKuGv0W5JMtMOa&#10;paHClhYVFef8zxmI65fVx2m32WQ58zLbrg7nbHEw5nnYZ1+gIvXx3/y4/rGC/y6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k+pHGAAAA3AAAAA8AAAAAAAAA&#10;AAAAAAAAoQIAAGRycy9kb3ducmV2LnhtbFBLBQYAAAAABAAEAPkAAACUAwAAAAA=&#10;"/>
                <v:shape id="Прямая со стрелкой 132" o:spid="_x0000_s1104" type="#_x0000_t32" style="position:absolute;left:6420;top:2482;width: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<v:shape id="Прямая со стрелкой 129" o:spid="_x0000_s1105" type="#_x0000_t32" style="position:absolute;left:6420;top:2842;width:88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<v:shape id="Прямая со стрелкой 124" o:spid="_x0000_s1106" type="#_x0000_t32" style="position:absolute;left:6420;top:3282;width:880;height:4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<v:shape id="Прямая со стрелкой 121" o:spid="_x0000_s1107" type="#_x0000_t32" style="position:absolute;left:4120;top:3682;width:20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Прямая со стрелкой 119" o:spid="_x0000_s1108" type="#_x0000_t32" style="position:absolute;left:4140;top:4242;width:150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Прямая со стрелкой 113" o:spid="_x0000_s1109" type="#_x0000_t32" style="position:absolute;left:6420;top:4562;width:1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Прямая со стрелкой 114" o:spid="_x0000_s1110" type="#_x0000_t32" style="position:absolute;left:7720;top:4562;width:1;height: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shape id="Прямая со стрелкой 125" o:spid="_x0000_s1111" type="#_x0000_t32" style="position:absolute;left:9040;top:3402;width:20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      <v:shape id="Прямая со стрелкой 111" o:spid="_x0000_s1112" type="#_x0000_t32" style="position:absolute;left:9040;top:4942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Прямая со стрелкой 106" o:spid="_x0000_s1113" type="#_x0000_t32" style="position:absolute;left:4900;top:5682;width:74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<v:shape id="Прямая со стрелкой 104" o:spid="_x0000_s1114" type="#_x0000_t32" style="position:absolute;left:4900;top:6322;width:74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<v:shape id="Прямая со стрелкой 107" o:spid="_x0000_s1115" type="#_x0000_t32" style="position:absolute;left:6420;top:5582;width:88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Прямая со стрелкой 102" o:spid="_x0000_s1116" type="#_x0000_t32" style="position:absolute;left:6420;top:6442;width:880;height: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<v:shape id="Прямая со стрелкой 126" o:spid="_x0000_s1117" type="#_x0000_t32" style="position:absolute;left:9980;top:3402;width:320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Прямая со стрелкой 112" o:spid="_x0000_s1118" type="#_x0000_t32" style="position:absolute;left:9980;top:4942;width:320;height: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банкомати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пластикових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карток:</w:t>
      </w:r>
    </w:p>
    <w:p w:rsidR="00742A96" w:rsidRDefault="00742A96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укладання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рахунка;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виготовлення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пластикової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присвоєння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PIN-коду;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транзитний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транзитного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трансакції;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клієнтові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сліпа;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листка.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плата».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80,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субрахунки: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641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платежами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працездатності;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безробіття»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безробіття;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товари,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дорученнями-зобов’язаннями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банках»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письмової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заяви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вкладами.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дебетується;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7)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добровільного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списків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доручень,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агентом.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дебетується;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8)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письмових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заяв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тоді,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дебетується;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9)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банків»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зобов’язаннями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індивідуального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позикодержателя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погашення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(реєстраційних)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дебетується;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отримувачам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дебетується;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671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депонентами»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[23].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оформляється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2.4).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активно-пасивний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субрахунки: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забезпечення»;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безробіття»;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страхування».</w:t>
      </w:r>
    </w:p>
    <w:p w:rsidR="00742A96" w:rsidRDefault="00742A96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2A96" w:rsidRDefault="007B6017" w:rsidP="00742A96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2.4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1004"/>
        <w:gridCol w:w="4120"/>
        <w:gridCol w:w="1140"/>
        <w:gridCol w:w="1140"/>
        <w:gridCol w:w="990"/>
        <w:gridCol w:w="930"/>
      </w:tblGrid>
      <w:tr w:rsidR="001A3D68" w:rsidRPr="001D793A">
        <w:trPr>
          <w:trHeight w:val="20"/>
        </w:trPr>
        <w:tc>
          <w:tcPr>
            <w:tcW w:w="1004" w:type="dxa"/>
            <w:vMerge w:val="restart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№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4120" w:type="dxa"/>
            <w:vMerge w:val="restart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Зміст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операції</w:t>
            </w:r>
          </w:p>
        </w:tc>
        <w:tc>
          <w:tcPr>
            <w:tcW w:w="2280" w:type="dxa"/>
            <w:gridSpan w:val="2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Бухгалтерський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облік</w:t>
            </w:r>
          </w:p>
        </w:tc>
        <w:tc>
          <w:tcPr>
            <w:tcW w:w="1920" w:type="dxa"/>
            <w:gridSpan w:val="2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Податковий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облік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Merge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0" w:type="dxa"/>
            <w:vMerge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Дт</w:t>
            </w:r>
          </w:p>
        </w:tc>
        <w:tc>
          <w:tcPr>
            <w:tcW w:w="114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Кт</w:t>
            </w:r>
          </w:p>
        </w:tc>
        <w:tc>
          <w:tcPr>
            <w:tcW w:w="99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Дт</w:t>
            </w:r>
          </w:p>
        </w:tc>
        <w:tc>
          <w:tcPr>
            <w:tcW w:w="93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Кт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2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4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3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2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Фонд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оплати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праці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основні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спеціальні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802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811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99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641</w:t>
            </w:r>
          </w:p>
        </w:tc>
        <w:tc>
          <w:tcPr>
            <w:tcW w:w="93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641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323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2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Відрахування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на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формування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обов’язкового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державного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Пенсійного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(31,8</w:t>
            </w:r>
            <w:r w:rsidR="00E41274" w:rsidRPr="00742A96">
              <w:rPr>
                <w:sz w:val="20"/>
                <w:szCs w:val="20"/>
                <w:lang w:val="uk-UA"/>
              </w:rPr>
              <w:t>%</w:t>
            </w:r>
            <w:r w:rsidRPr="00742A96">
              <w:rPr>
                <w:sz w:val="20"/>
                <w:szCs w:val="20"/>
                <w:lang w:val="uk-UA"/>
              </w:rPr>
              <w:t>)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основні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спеціальні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802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811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99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93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323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12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Відрахування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соціального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страхування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(2,9</w:t>
            </w:r>
            <w:r w:rsidR="00E41274" w:rsidRPr="00742A96">
              <w:rPr>
                <w:sz w:val="20"/>
                <w:szCs w:val="20"/>
                <w:lang w:val="uk-UA"/>
              </w:rPr>
              <w:t>%</w:t>
            </w:r>
            <w:r w:rsidRPr="00742A96">
              <w:rPr>
                <w:sz w:val="20"/>
                <w:szCs w:val="20"/>
                <w:lang w:val="uk-UA"/>
              </w:rPr>
              <w:t>)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основні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спеціальні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802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811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99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93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323</w:t>
            </w:r>
          </w:p>
        </w:tc>
      </w:tr>
      <w:tr w:rsidR="001A3D68" w:rsidRPr="001D793A">
        <w:trPr>
          <w:trHeight w:val="20"/>
        </w:trPr>
        <w:tc>
          <w:tcPr>
            <w:tcW w:w="1004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20" w:type="dxa"/>
            <w:vAlign w:val="center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Відрахування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д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фонду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безробіття</w:t>
            </w:r>
            <w:r w:rsid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(1,3</w:t>
            </w:r>
            <w:r w:rsidR="00E41274" w:rsidRPr="00742A96">
              <w:rPr>
                <w:sz w:val="20"/>
                <w:szCs w:val="20"/>
                <w:lang w:val="uk-UA"/>
              </w:rPr>
              <w:t>%</w:t>
            </w:r>
            <w:r w:rsidRPr="00742A96">
              <w:rPr>
                <w:sz w:val="20"/>
                <w:szCs w:val="20"/>
                <w:lang w:val="uk-UA"/>
              </w:rPr>
              <w:t>)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основні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-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спеціальні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бюджетні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802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811</w:t>
            </w:r>
          </w:p>
        </w:tc>
        <w:tc>
          <w:tcPr>
            <w:tcW w:w="114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653</w:t>
            </w:r>
          </w:p>
        </w:tc>
        <w:tc>
          <w:tcPr>
            <w:tcW w:w="99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653</w:t>
            </w:r>
          </w:p>
        </w:tc>
        <w:tc>
          <w:tcPr>
            <w:tcW w:w="930" w:type="dxa"/>
            <w:vAlign w:val="bottom"/>
          </w:tcPr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321</w:t>
            </w:r>
          </w:p>
          <w:p w:rsidR="007B6017" w:rsidRPr="00742A96" w:rsidRDefault="007B6017" w:rsidP="00742A96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323</w:t>
            </w:r>
          </w:p>
        </w:tc>
      </w:tr>
    </w:tbl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щомісячно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записами: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Дебет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80,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82.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Кредит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субрахунків.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віднесено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1120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Одночасно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фондами.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фіксується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проведенням: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Дебет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666.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Кредит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субрахунків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652,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653.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записом: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Дебет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субрахунків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651,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652,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653,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654.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Кредит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субрахунків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311,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321,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313,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323.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Проводки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2.5.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2A96" w:rsidRDefault="0074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42A96" w:rsidRDefault="007B6017" w:rsidP="00742A96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2.5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Проводки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4651"/>
        <w:gridCol w:w="2281"/>
        <w:gridCol w:w="2413"/>
      </w:tblGrid>
      <w:tr w:rsidR="001A3D68" w:rsidRPr="001D793A">
        <w:tc>
          <w:tcPr>
            <w:tcW w:w="4755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Зміст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операції</w:t>
            </w:r>
          </w:p>
        </w:tc>
        <w:tc>
          <w:tcPr>
            <w:tcW w:w="2340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Дт</w:t>
            </w:r>
          </w:p>
        </w:tc>
        <w:tc>
          <w:tcPr>
            <w:tcW w:w="2476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Кт</w:t>
            </w:r>
          </w:p>
        </w:tc>
      </w:tr>
      <w:tr w:rsidR="001A3D68" w:rsidRPr="001D793A">
        <w:tc>
          <w:tcPr>
            <w:tcW w:w="4755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прибуткового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податку</w:t>
            </w:r>
          </w:p>
        </w:tc>
        <w:tc>
          <w:tcPr>
            <w:tcW w:w="2340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2476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641</w:t>
            </w:r>
          </w:p>
        </w:tc>
      </w:tr>
      <w:tr w:rsidR="001A3D68" w:rsidRPr="001D793A">
        <w:tc>
          <w:tcPr>
            <w:tcW w:w="4755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Перерахування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прибуткового</w:t>
            </w:r>
            <w:r w:rsidR="00742A96" w:rsidRPr="00742A96">
              <w:rPr>
                <w:sz w:val="20"/>
                <w:szCs w:val="20"/>
                <w:lang w:val="uk-UA"/>
              </w:rPr>
              <w:t xml:space="preserve"> </w:t>
            </w:r>
            <w:r w:rsidRPr="00742A96">
              <w:rPr>
                <w:sz w:val="20"/>
                <w:szCs w:val="20"/>
                <w:lang w:val="uk-UA"/>
              </w:rPr>
              <w:t>податку</w:t>
            </w:r>
          </w:p>
        </w:tc>
        <w:tc>
          <w:tcPr>
            <w:tcW w:w="2340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641</w:t>
            </w:r>
          </w:p>
        </w:tc>
        <w:tc>
          <w:tcPr>
            <w:tcW w:w="2476" w:type="dxa"/>
            <w:vAlign w:val="center"/>
          </w:tcPr>
          <w:p w:rsidR="007B6017" w:rsidRPr="00742A96" w:rsidRDefault="007B6017" w:rsidP="00742A96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311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Зведенні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405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(бюджет),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одночасно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меморіальним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ордером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2.6).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2A96" w:rsidRDefault="007B6017" w:rsidP="00742A96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2.6</w:t>
      </w:r>
    </w:p>
    <w:p w:rsidR="00742A96" w:rsidRPr="001D793A" w:rsidRDefault="007B6017" w:rsidP="00742A96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Зведені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 w:rsidRPr="00742A96">
        <w:rPr>
          <w:sz w:val="28"/>
          <w:szCs w:val="28"/>
          <w:lang w:val="uk-UA"/>
        </w:rPr>
        <w:t xml:space="preserve"> </w:t>
      </w:r>
      <w:r w:rsidR="00F73BA1">
        <w:rPr>
          <w:sz w:val="28"/>
          <w:szCs w:val="28"/>
          <w:lang w:val="uk-UA"/>
        </w:rPr>
        <w:t>М</w:t>
      </w:r>
      <w:r w:rsidR="00F73BA1" w:rsidRPr="001D793A">
        <w:rPr>
          <w:sz w:val="28"/>
          <w:szCs w:val="28"/>
          <w:lang w:val="uk-UA"/>
        </w:rPr>
        <w:t>еморіальний</w:t>
      </w:r>
      <w:r w:rsidR="00742A96">
        <w:rPr>
          <w:sz w:val="28"/>
          <w:szCs w:val="28"/>
          <w:lang w:val="uk-UA"/>
        </w:rPr>
        <w:t xml:space="preserve"> </w:t>
      </w:r>
      <w:r w:rsidR="00F73BA1" w:rsidRPr="001D793A">
        <w:rPr>
          <w:sz w:val="28"/>
          <w:szCs w:val="28"/>
          <w:lang w:val="uk-UA"/>
        </w:rPr>
        <w:t>ордер</w:t>
      </w:r>
      <w:r w:rsidR="00742A96">
        <w:rPr>
          <w:sz w:val="28"/>
          <w:szCs w:val="28"/>
          <w:lang w:val="uk-UA"/>
        </w:rPr>
        <w:t xml:space="preserve"> </w:t>
      </w:r>
      <w:r w:rsidR="00742A96" w:rsidRPr="001D793A">
        <w:rPr>
          <w:sz w:val="28"/>
          <w:szCs w:val="28"/>
          <w:lang w:val="uk-UA"/>
        </w:rPr>
        <w:t>№5</w:t>
      </w:r>
      <w:r w:rsidR="00742A96">
        <w:rPr>
          <w:sz w:val="28"/>
          <w:szCs w:val="28"/>
          <w:lang w:val="uk-UA"/>
        </w:rPr>
        <w:t xml:space="preserve"> </w:t>
      </w:r>
      <w:r w:rsidR="00742A96"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2</w:t>
      </w:r>
      <w:r w:rsidR="00742A96" w:rsidRPr="001D793A">
        <w:rPr>
          <w:sz w:val="28"/>
          <w:szCs w:val="28"/>
          <w:lang w:val="uk-UA"/>
        </w:rPr>
        <w:t>0</w:t>
      </w:r>
      <w:r w:rsidR="00742A96">
        <w:rPr>
          <w:sz w:val="28"/>
          <w:szCs w:val="28"/>
          <w:lang w:val="uk-UA"/>
        </w:rPr>
        <w:t xml:space="preserve">… </w:t>
      </w:r>
      <w:r w:rsidR="00742A96" w:rsidRPr="001D793A">
        <w:rPr>
          <w:sz w:val="28"/>
          <w:szCs w:val="28"/>
          <w:lang w:val="uk-UA"/>
        </w:rPr>
        <w:t>р.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4816"/>
        <w:gridCol w:w="1595"/>
        <w:gridCol w:w="1358"/>
        <w:gridCol w:w="850"/>
      </w:tblGrid>
      <w:tr w:rsidR="00F73BA1" w:rsidRPr="00742A96">
        <w:trPr>
          <w:trHeight w:val="5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Дебет субрахунка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Кредит субрахунка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5</w:t>
            </w: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заробітної плати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80__, 81__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стипендій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80__, 81__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допомогу у зв’язку з тимчасовою непрацездатністю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внесків на обов’язкове соціальне страхування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80__, 81__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внесків на обов’язкове пенсійне страхування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80__, 81__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внесків на обов’язкове соціальне страхування на випадок безробіття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80__, 81__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Депоновано неотриману заробітну плату, стипендію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661, 662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E305B3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D54123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247650"/>
                  <wp:effectExtent l="0" t="0" r="0" b="0"/>
                  <wp:docPr id="6" name="Рисунок 2" descr="Описание: Описание: Описание: http://ukrkniga.org.ua/images/_book-68.files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http://ukrkniga.org.ua/images/_book-68.files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BA1" w:rsidRPr="00742A9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товари, продані у кредит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прибутковий податок із громадян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661, 662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безготівковим перерахунком на рахунки за вкладами в банки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на обов’язкове пенсійне страхування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 xml:space="preserve">Утримано внесків на обов’язкове соціальне </w:t>
            </w:r>
            <w:r w:rsidRPr="00742A96">
              <w:rPr>
                <w:sz w:val="20"/>
                <w:szCs w:val="20"/>
                <w:lang w:val="uk-UA"/>
              </w:rPr>
              <w:lastRenderedPageBreak/>
              <w:t>страхування на випадок безробіття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договорами добровільного страхування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безготівковим перерахунком суми членських профспілкових внесків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661, 662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8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позиками банку</w:t>
            </w:r>
          </w:p>
        </w:tc>
        <w:tc>
          <w:tcPr>
            <w:tcW w:w="159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35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Утримано за виконавчими документами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661, 662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trHeight w:val="5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Нараховано внесків фонду соціального страхування від нещасних випадків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80, 81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BA1" w:rsidRPr="00742A96">
        <w:trPr>
          <w:cantSplit/>
          <w:trHeight w:val="57"/>
        </w:trPr>
        <w:tc>
          <w:tcPr>
            <w:tcW w:w="9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A1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742A96">
              <w:rPr>
                <w:sz w:val="20"/>
                <w:szCs w:val="20"/>
                <w:lang w:val="uk-UA"/>
              </w:rPr>
              <w:t>Сума оборотів за меморіальним ордером</w:t>
            </w:r>
          </w:p>
          <w:p w:rsidR="00F73BA1" w:rsidRPr="00F73BA1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Виконавець: (посада) (підпис) (ініціали і прізвище)</w:t>
            </w:r>
          </w:p>
          <w:p w:rsidR="00F73BA1" w:rsidRPr="00F73BA1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Перевірив: (посада) (підпис) (ініціали і прізвище)</w:t>
            </w:r>
          </w:p>
          <w:p w:rsidR="00F73BA1" w:rsidRPr="00F73BA1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 xml:space="preserve">Головний бухгалтер: 20 </w:t>
            </w:r>
            <w:r>
              <w:rPr>
                <w:sz w:val="20"/>
                <w:szCs w:val="20"/>
                <w:lang w:val="uk-UA"/>
              </w:rPr>
              <w:t>…</w:t>
            </w:r>
            <w:r w:rsidRPr="00F73BA1">
              <w:rPr>
                <w:sz w:val="20"/>
                <w:szCs w:val="20"/>
                <w:lang w:val="uk-UA"/>
              </w:rPr>
              <w:t xml:space="preserve"> р.</w:t>
            </w:r>
          </w:p>
          <w:p w:rsidR="00F73BA1" w:rsidRPr="00742A96" w:rsidRDefault="00F73BA1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firstLine="18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 xml:space="preserve">Додаток на </w:t>
            </w:r>
            <w:r>
              <w:rPr>
                <w:sz w:val="20"/>
                <w:szCs w:val="20"/>
                <w:lang w:val="uk-UA"/>
              </w:rPr>
              <w:t>…</w:t>
            </w:r>
            <w:r w:rsidRPr="00F73BA1">
              <w:rPr>
                <w:sz w:val="20"/>
                <w:szCs w:val="20"/>
                <w:lang w:val="uk-UA"/>
              </w:rPr>
              <w:t xml:space="preserve"> аркушах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картках-довідках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417,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лицьовому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картки-довідки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417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наводяться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ім’я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батькові,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ідентифікаційний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щомісячно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Одночасно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друкується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машинограма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листок»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2.7).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Меморіальний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підписує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виконавець,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перевірила,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ілюструють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2.4.</w:t>
      </w:r>
    </w:p>
    <w:p w:rsidR="007B6017" w:rsidRPr="001D793A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№671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аналітичного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№441).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стовпцях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«Кредит»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зазначають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утворилась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депонентська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заборгованість,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(розрахунково-платіжних)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відомостей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суми;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стовпцях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«Дебет»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навпроти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депонентів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записуються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видаткового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касового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ордера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сума.</w:t>
      </w:r>
    </w:p>
    <w:p w:rsidR="00F73BA1" w:rsidRDefault="00F73BA1" w:rsidP="00F73BA1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F73BA1" w:rsidRDefault="007B6017" w:rsidP="00F73BA1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2.7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вересень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Городінської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Л.В.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1102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tbl>
      <w:tblPr>
        <w:tblStyle w:val="af9"/>
        <w:tblW w:w="4944" w:type="pct"/>
        <w:tblLook w:val="00A0" w:firstRow="1" w:lastRow="0" w:firstColumn="1" w:lastColumn="0" w:noHBand="0" w:noVBand="0"/>
      </w:tblPr>
      <w:tblGrid>
        <w:gridCol w:w="1354"/>
        <w:gridCol w:w="4367"/>
        <w:gridCol w:w="802"/>
        <w:gridCol w:w="1403"/>
        <w:gridCol w:w="1314"/>
      </w:tblGrid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Вид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/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утримань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5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108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1102,00</w:t>
            </w:r>
          </w:p>
        </w:tc>
      </w:tr>
      <w:tr w:rsidR="007B6017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136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60,00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161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За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висосокі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627,48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203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Премія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303,28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355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Вислуга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232,40</w:t>
            </w:r>
          </w:p>
        </w:tc>
      </w:tr>
      <w:tr w:rsidR="001A3D68" w:rsidRPr="001D793A">
        <w:trPr>
          <w:trHeight w:val="20"/>
        </w:trPr>
        <w:tc>
          <w:tcPr>
            <w:tcW w:w="4289" w:type="pct"/>
            <w:gridSpan w:val="4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Усього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нараховано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2325,16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501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Аванс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503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Прибутковий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податок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15</w:t>
            </w:r>
            <w:r w:rsidR="00E41274" w:rsidRPr="00F73B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327,50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523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Профспілкові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23,25</w:t>
            </w:r>
          </w:p>
        </w:tc>
      </w:tr>
      <w:tr w:rsidR="001A3D68" w:rsidRPr="001D793A">
        <w:trPr>
          <w:trHeight w:val="20"/>
        </w:trPr>
        <w:tc>
          <w:tcPr>
            <w:tcW w:w="73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2363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572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ЄСВ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6,1</w:t>
            </w:r>
            <w:r w:rsidR="00E41274" w:rsidRPr="00F73B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34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9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141,83</w:t>
            </w:r>
          </w:p>
        </w:tc>
      </w:tr>
      <w:tr w:rsidR="001A3D68" w:rsidRPr="001D793A">
        <w:trPr>
          <w:trHeight w:val="20"/>
        </w:trPr>
        <w:tc>
          <w:tcPr>
            <w:tcW w:w="4289" w:type="pct"/>
            <w:gridSpan w:val="4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Усього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утримано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1292,58</w:t>
            </w:r>
          </w:p>
        </w:tc>
      </w:tr>
      <w:tr w:rsidR="001A3D68" w:rsidRPr="001D793A">
        <w:trPr>
          <w:trHeight w:val="20"/>
        </w:trPr>
        <w:tc>
          <w:tcPr>
            <w:tcW w:w="4289" w:type="pct"/>
            <w:gridSpan w:val="4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До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видачі</w:t>
            </w:r>
          </w:p>
        </w:tc>
        <w:tc>
          <w:tcPr>
            <w:tcW w:w="711" w:type="pct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1032,58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73BA1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Наприкінці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«Кредит»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«Дебет»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залишок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місяця.</w:t>
      </w:r>
    </w:p>
    <w:p w:rsidR="007B6017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вкладів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банках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№664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№292а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№292)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установою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вкладників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багато,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установою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оборотній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№285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(реєстрі).</w:t>
      </w:r>
    </w:p>
    <w:p w:rsidR="00F73BA1" w:rsidRPr="001D793A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73BA1" w:rsidRDefault="00F73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390515" cy="4760595"/>
                <wp:effectExtent l="6350" t="10160" r="13335" b="10795"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0515" cy="4760595"/>
                          <a:chOff x="1720" y="1374"/>
                          <a:chExt cx="9360" cy="8540"/>
                        </a:xfrm>
                      </wpg:grpSpPr>
                      <wps:wsp>
                        <wps:cNvPr id="102" name="Прямоугольник 101"/>
                        <wps:cNvSpPr>
                          <a:spLocks noChangeArrowheads="1"/>
                        </wps:cNvSpPr>
                        <wps:spPr bwMode="auto">
                          <a:xfrm>
                            <a:off x="1720" y="1374"/>
                            <a:ext cx="38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Накази на прийом, переміщення, звільнення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рямоугольник 91"/>
                        <wps:cNvSpPr>
                          <a:spLocks noChangeArrowheads="1"/>
                        </wps:cNvSpPr>
                        <wps:spPr bwMode="auto">
                          <a:xfrm>
                            <a:off x="2540" y="2654"/>
                            <a:ext cx="29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Виписка з тарифікаційного списку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Прямоугольник 97"/>
                        <wps:cNvSpPr>
                          <a:spLocks noChangeArrowheads="1"/>
                        </wps:cNvSpPr>
                        <wps:spPr bwMode="auto">
                          <a:xfrm>
                            <a:off x="6400" y="1894"/>
                            <a:ext cx="190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F73BA1">
                              <w:pPr>
                                <w:ind w:left="-126" w:right="-138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Картка-довідка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Прямоугольник 98"/>
                        <wps:cNvSpPr>
                          <a:spLocks noChangeArrowheads="1"/>
                        </wps:cNvSpPr>
                        <wps:spPr bwMode="auto">
                          <a:xfrm>
                            <a:off x="8700" y="1894"/>
                            <a:ext cx="23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Розрахунково-платіжна відомість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рямоугольник 86"/>
                        <wps:cNvSpPr>
                          <a:spLocks noChangeArrowheads="1"/>
                        </wps:cNvSpPr>
                        <wps:spPr bwMode="auto">
                          <a:xfrm>
                            <a:off x="1720" y="4094"/>
                            <a:ext cx="380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ШТАТНИЙ РОЗПИС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1720" y="5094"/>
                            <a:ext cx="380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Книга обліку виходу й залишення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рямоугольник 83"/>
                        <wps:cNvSpPr>
                          <a:spLocks noChangeArrowheads="1"/>
                        </wps:cNvSpPr>
                        <wps:spPr bwMode="auto">
                          <a:xfrm>
                            <a:off x="1720" y="6294"/>
                            <a:ext cx="380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Табель обліку використання робочого часу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рямоугольник 80"/>
                        <wps:cNvSpPr>
                          <a:spLocks noChangeArrowheads="1"/>
                        </wps:cNvSpPr>
                        <wps:spPr bwMode="auto">
                          <a:xfrm>
                            <a:off x="2420" y="7794"/>
                            <a:ext cx="31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Лікарняний листок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рямоугольник 79"/>
                        <wps:cNvSpPr>
                          <a:spLocks noChangeArrowheads="1"/>
                        </wps:cNvSpPr>
                        <wps:spPr bwMode="auto">
                          <a:xfrm>
                            <a:off x="2420" y="8314"/>
                            <a:ext cx="310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 xml:space="preserve">Довідки на виконання державних обов’язків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2420" y="9294"/>
                            <a:ext cx="3100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Наказ на відпустку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рямоугольник 89"/>
                        <wps:cNvSpPr>
                          <a:spLocks noChangeArrowheads="1"/>
                        </wps:cNvSpPr>
                        <wps:spPr bwMode="auto">
                          <a:xfrm>
                            <a:off x="8700" y="3174"/>
                            <a:ext cx="238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Меморіальний ордер №5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Прямо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8700" y="4334"/>
                            <a:ext cx="238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Книга «Журнал-Головна»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2260" y="2234"/>
                            <a:ext cx="0" cy="1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Прямая со стрелкой 99"/>
                        <wps:cNvCnPr>
                          <a:cxnSpLocks noChangeShapeType="1"/>
                        </wps:cNvCnPr>
                        <wps:spPr bwMode="auto">
                          <a:xfrm>
                            <a:off x="5520" y="1894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Прямая со стрелкой 100"/>
                        <wps:cNvCnPr>
                          <a:cxnSpLocks noChangeShapeType="1"/>
                        </wps:cNvCnPr>
                        <wps:spPr bwMode="auto">
                          <a:xfrm>
                            <a:off x="5740" y="1894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20" y="3334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Прямая со стрелкой 95"/>
                        <wps:cNvCnPr>
                          <a:cxnSpLocks noChangeShapeType="1"/>
                        </wps:cNvCnPr>
                        <wps:spPr bwMode="auto">
                          <a:xfrm>
                            <a:off x="5740" y="2234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Прямая со стрелкой 96"/>
                        <wps:cNvCnPr>
                          <a:cxnSpLocks noChangeShapeType="1"/>
                        </wps:cNvCnPr>
                        <wps:spPr bwMode="auto">
                          <a:xfrm>
                            <a:off x="8300" y="2234"/>
                            <a:ext cx="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9860" y="2974"/>
                            <a:ext cx="0" cy="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Прямая со стрелкой 88"/>
                        <wps:cNvCnPr>
                          <a:cxnSpLocks noChangeShapeType="1"/>
                        </wps:cNvCnPr>
                        <wps:spPr bwMode="auto">
                          <a:xfrm>
                            <a:off x="9860" y="4094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Прямая со стрелкой 84"/>
                        <wps:cNvCnPr>
                          <a:cxnSpLocks noChangeShapeType="1"/>
                        </wps:cNvCnPr>
                        <wps:spPr bwMode="auto">
                          <a:xfrm>
                            <a:off x="3620" y="5974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Прямая со стрелкой 78"/>
                        <wps:cNvCnPr>
                          <a:cxnSpLocks noChangeShapeType="1"/>
                        </wps:cNvCnPr>
                        <wps:spPr bwMode="auto">
                          <a:xfrm>
                            <a:off x="2140" y="8754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Прямая со стрелкой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0" y="7215"/>
                            <a:ext cx="0" cy="1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ая со стрелкой 82"/>
                        <wps:cNvCnPr>
                          <a:cxnSpLocks noChangeShapeType="1"/>
                        </wps:cNvCnPr>
                        <wps:spPr bwMode="auto">
                          <a:xfrm>
                            <a:off x="5520" y="6754"/>
                            <a:ext cx="1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Прямая со стрелкой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0" y="2654"/>
                            <a:ext cx="0" cy="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19" style="width:424.45pt;height:374.85pt;mso-position-horizontal-relative:char;mso-position-vertical-relative:line" coordorigin="1720,1374" coordsize="9360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">
                <v:rect id="Прямоугольник 101" o:spid="_x0000_s1120" style="position:absolute;left:1720;top:1374;width:38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Накази на прийом, переміщення, звільнення</w:t>
                        </w:r>
                      </w:p>
                    </w:txbxContent>
                  </v:textbox>
                </v:rect>
                <v:rect id="Прямоугольник 91" o:spid="_x0000_s1121" style="position:absolute;left:2540;top:2654;width:29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Виписка з тарифікаційного списку</w:t>
                        </w:r>
                      </w:p>
                    </w:txbxContent>
                  </v:textbox>
                </v:rect>
                <v:rect id="Прямоугольник 97" o:spid="_x0000_s1122" style="position:absolute;left:6400;top:1894;width:19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9F1CAE" w:rsidRPr="00F73BA1" w:rsidRDefault="009F1CAE" w:rsidP="00F73BA1">
                        <w:pPr>
                          <w:ind w:left="-126" w:right="-138"/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Картка-довідка</w:t>
                        </w:r>
                      </w:p>
                    </w:txbxContent>
                  </v:textbox>
                </v:rect>
                <v:rect id="Прямоугольник 98" o:spid="_x0000_s1123" style="position:absolute;left:8700;top:1894;width:23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Розрахунково-платіжна відомість</w:t>
                        </w:r>
                      </w:p>
                    </w:txbxContent>
                  </v:textbox>
                </v:rect>
                <v:rect id="Прямоугольник 86" o:spid="_x0000_s1124" style="position:absolute;left:1720;top:4094;width:380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ШТАТНИЙ РОЗПИС</w:t>
                        </w:r>
                      </w:p>
                    </w:txbxContent>
                  </v:textbox>
                </v:rect>
                <v:rect id="Прямоугольник 85" o:spid="_x0000_s1125" style="position:absolute;left:1720;top:5094;width:38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Книга обліку виходу й залишення роботи</w:t>
                        </w:r>
                      </w:p>
                    </w:txbxContent>
                  </v:textbox>
                </v:rect>
                <v:rect id="Прямоугольник 83" o:spid="_x0000_s1126" style="position:absolute;left:1720;top:6294;width:380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Табель обліку використання робочого часу</w:t>
                        </w:r>
                      </w:p>
                    </w:txbxContent>
                  </v:textbox>
                </v:rect>
                <v:rect id="Прямоугольник 80" o:spid="_x0000_s1127" style="position:absolute;left:2420;top:7794;width:31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Лікарняний листок</w:t>
                        </w:r>
                      </w:p>
                    </w:txbxContent>
                  </v:textbox>
                </v:rect>
                <v:rect id="Прямоугольник 79" o:spid="_x0000_s1128" style="position:absolute;left:2420;top:8314;width:31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 xml:space="preserve">Довідки на виконання державних обов’язків </w:t>
                        </w:r>
                      </w:p>
                    </w:txbxContent>
                  </v:textbox>
                </v:rect>
                <v:rect id="Прямоугольник 77" o:spid="_x0000_s1129" style="position:absolute;left:2420;top:9294;width:31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Наказ на відпустку</w:t>
                        </w:r>
                      </w:p>
                    </w:txbxContent>
                  </v:textbox>
                </v:rect>
                <v:rect id="Прямоугольник 89" o:spid="_x0000_s1130" style="position:absolute;left:8700;top:3174;width:238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Меморіальний ордер №5</w:t>
                        </w:r>
                      </w:p>
                    </w:txbxContent>
                  </v:textbox>
                </v:rect>
                <v:rect id="Прямоугольник 87" o:spid="_x0000_s1131" style="position:absolute;left:8700;top:4334;width:23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Книга «Журнал-Головна»</w:t>
                        </w:r>
                      </w:p>
                    </w:txbxContent>
                  </v:textbox>
                </v:rect>
                <v:shape id="Прямая со стрелкой 94" o:spid="_x0000_s1132" type="#_x0000_t32" style="position:absolute;left:2260;top:2234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Прямая со стрелкой 99" o:spid="_x0000_s1133" type="#_x0000_t32" style="position:absolute;left:5520;top:1894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Прямая со стрелкой 100" o:spid="_x0000_s1134" type="#_x0000_t32" style="position:absolute;left:5740;top:1894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Прямая со стрелкой 90" o:spid="_x0000_s1135" type="#_x0000_t32" style="position:absolute;left:5520;top:3334;width:2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<v:shape id="Прямая со стрелкой 95" o:spid="_x0000_s1136" type="#_x0000_t32" style="position:absolute;left:5740;top:2234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Прямая со стрелкой 96" o:spid="_x0000_s1137" type="#_x0000_t32" style="position:absolute;left:8300;top:2234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<v:stroke endarrow="block"/>
                </v:shape>
                <v:shape id="Прямая со стрелкой 92" o:spid="_x0000_s1138" type="#_x0000_t32" style="position:absolute;left:9860;top:2974;width:0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<v:stroke endarrow="block"/>
                </v:shape>
                <v:shape id="Прямая со стрелкой 88" o:spid="_x0000_s1139" type="#_x0000_t32" style="position:absolute;left:9860;top:4094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Прямая со стрелкой 84" o:spid="_x0000_s1140" type="#_x0000_t32" style="position:absolute;left:3620;top:5974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Прямая со стрелкой 78" o:spid="_x0000_s1141" type="#_x0000_t32" style="position:absolute;left:2140;top:875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Прямая со стрелкой 81" o:spid="_x0000_s1142" type="#_x0000_t32" style="position:absolute;left:2140;top:7215;width:0;height:1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/tM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p8v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D+0wQAAANwAAAAPAAAAAAAAAAAAAAAA&#10;AKECAABkcnMvZG93bnJldi54bWxQSwUGAAAAAAQABAD5AAAAjwMAAAAA&#10;">
                  <v:stroke endarrow="block"/>
                </v:shape>
                <v:shape id="Прямая со стрелкой 82" o:spid="_x0000_s1143" type="#_x0000_t32" style="position:absolute;left:5520;top:6754;width:1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Прямая со стрелкой 93" o:spid="_x0000_s1144" type="#_x0000_t32" style="position:absolute;left:7440;top:2654;width:0;height:4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4EWMAAAADcAAAADwAAAGRycy9kb3ducmV2LnhtbERPS4vCMBC+C/sfwizsTdMVVqQaRYUF&#10;8bL4AD0OzdgGm0lpYlP//UYQvM3H95z5sre16Kj1xrGC71EGgrhw2nCp4HT8HU5B+ICssXZMCh7k&#10;Ybn4GMwx1y7ynrpDKEUKYZ+jgiqEJpfSFxVZ9CPXECfu6lqLIcG2lLrFmMJtLcd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+BFjAAAAA3A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73BA1" w:rsidRDefault="007B6017" w:rsidP="00F73BA1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письмової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заяви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стосовно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рахунок.</w:t>
      </w:r>
    </w:p>
    <w:p w:rsidR="00F73BA1" w:rsidRPr="001D793A" w:rsidRDefault="00F73BA1" w:rsidP="00F73BA1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добровільного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№665,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безготівковими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членських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№666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№292а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№292).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машинограми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перерахуванням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отримувачам.</w:t>
      </w:r>
    </w:p>
    <w:p w:rsidR="007B6017" w:rsidRPr="001D793A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253355" cy="2828925"/>
                <wp:effectExtent l="6350" t="5715" r="7620" b="13335"/>
                <wp:docPr id="8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2828925"/>
                          <a:chOff x="1780" y="1737"/>
                          <a:chExt cx="9160" cy="5320"/>
                        </a:xfrm>
                      </wpg:grpSpPr>
                      <wps:wsp>
                        <wps:cNvPr id="82" name="Прямоугольник 75"/>
                        <wps:cNvSpPr>
                          <a:spLocks noChangeArrowheads="1"/>
                        </wps:cNvSpPr>
                        <wps:spPr bwMode="auto">
                          <a:xfrm>
                            <a:off x="1780" y="1737"/>
                            <a:ext cx="33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Первинні документи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рямоугольник 74"/>
                        <wps:cNvSpPr>
                          <a:spLocks noChangeArrowheads="1"/>
                        </wps:cNvSpPr>
                        <wps:spPr bwMode="auto">
                          <a:xfrm>
                            <a:off x="5720" y="1737"/>
                            <a:ext cx="226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Картка-довідка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рямоугольник 67"/>
                        <wps:cNvSpPr>
                          <a:spLocks noChangeArrowheads="1"/>
                        </wps:cNvSpPr>
                        <wps:spPr bwMode="auto">
                          <a:xfrm>
                            <a:off x="5720" y="3137"/>
                            <a:ext cx="226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Розрахунково-платіжна відомість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5720" y="4577"/>
                            <a:ext cx="2260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Меморіальний ордер №5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5720" y="5877"/>
                            <a:ext cx="226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Книга «Журнал-Головна»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8700" y="2377"/>
                            <a:ext cx="224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Книга обліку розрахунків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8960" y="4037"/>
                            <a:ext cx="188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Платіжне доручення, реєстр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Прямоугольник 58"/>
                        <wps:cNvSpPr>
                          <a:spLocks noChangeArrowheads="1"/>
                        </wps:cNvSpPr>
                        <wps:spPr bwMode="auto">
                          <a:xfrm>
                            <a:off x="8700" y="5977"/>
                            <a:ext cx="22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Меморіальний ордер №2,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F73BA1">
                                <w:rPr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1780" y="2377"/>
                            <a:ext cx="338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Доручення-зобов</w:t>
                              </w:r>
                              <w:r w:rsidRPr="00F73BA1">
                                <w:t>’</w:t>
                              </w:r>
                              <w:r w:rsidRPr="00F73BA1">
                                <w:rPr>
                                  <w:lang w:val="uk-UA"/>
                                </w:rPr>
                                <w:t xml:space="preserve">язання на товари у кредит, виконавчі листи, заяви на утримання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рямая со стрелкой 76"/>
                        <wps:cNvCnPr>
                          <a:cxnSpLocks noChangeShapeType="1"/>
                        </wps:cNvCnPr>
                        <wps:spPr bwMode="auto">
                          <a:xfrm>
                            <a:off x="5160" y="2077"/>
                            <a:ext cx="560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Прямая со стрелкой 73"/>
                        <wps:cNvCnPr>
                          <a:cxnSpLocks noChangeShapeType="1"/>
                        </wps:cNvCnPr>
                        <wps:spPr bwMode="auto">
                          <a:xfrm>
                            <a:off x="6720" y="2537"/>
                            <a:ext cx="2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6740" y="4357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Прямая со стрелкой 60"/>
                        <wps:cNvCnPr>
                          <a:cxnSpLocks noChangeShapeType="1"/>
                        </wps:cNvCnPr>
                        <wps:spPr bwMode="auto">
                          <a:xfrm>
                            <a:off x="6740" y="551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Прямая со стрелкой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0" y="3017"/>
                            <a:ext cx="72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Прямая со стрелкой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0" y="3357"/>
                            <a:ext cx="0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Прямая со стрелкой 61"/>
                        <wps:cNvCnPr>
                          <a:cxnSpLocks noChangeShapeType="1"/>
                        </wps:cNvCnPr>
                        <wps:spPr bwMode="auto">
                          <a:xfrm>
                            <a:off x="9840" y="5217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Прямая со стрелкой 65"/>
                        <wps:cNvCnPr>
                          <a:cxnSpLocks noChangeShapeType="1"/>
                        </wps:cNvCnPr>
                        <wps:spPr bwMode="auto">
                          <a:xfrm>
                            <a:off x="7980" y="3717"/>
                            <a:ext cx="1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Прямая со стрелкой 66"/>
                        <wps:cNvCnPr>
                          <a:cxnSpLocks noChangeShapeType="1"/>
                        </wps:cNvCnPr>
                        <wps:spPr bwMode="auto">
                          <a:xfrm>
                            <a:off x="9260" y="371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Прямая со стрелкой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80" y="3357"/>
                            <a:ext cx="88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145" style="width:413.65pt;height:222.75pt;mso-position-horizontal-relative:char;mso-position-vertical-relative:line" coordorigin="1780,1737" coordsize="9160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">
                <v:rect id="Прямоугольник 75" o:spid="_x0000_s1146" style="position:absolute;left:1780;top:1737;width:33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Первинні документи</w:t>
                        </w:r>
                      </w:p>
                    </w:txbxContent>
                  </v:textbox>
                </v:rect>
                <v:rect id="Прямоугольник 74" o:spid="_x0000_s1147" style="position:absolute;left:5720;top:1737;width:22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Картка-довідка</w:t>
                        </w:r>
                      </w:p>
                    </w:txbxContent>
                  </v:textbox>
                </v:rect>
                <v:rect id="Прямоугольник 67" o:spid="_x0000_s1148" style="position:absolute;left:5720;top:3137;width:226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Розрахунково-платіжна відомість</w:t>
                        </w:r>
                      </w:p>
                    </w:txbxContent>
                  </v:textbox>
                </v:rect>
                <v:rect id="Прямоугольник 62" o:spid="_x0000_s1149" style="position:absolute;left:5720;top:4577;width:226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Меморіальний ордер №5</w:t>
                        </w:r>
                      </w:p>
                    </w:txbxContent>
                  </v:textbox>
                </v:rect>
                <v:rect id="Прямоугольник 59" o:spid="_x0000_s1150" style="position:absolute;left:5720;top:5877;width:226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Книга «Журнал-Головна»</w:t>
                        </w:r>
                      </w:p>
                    </w:txbxContent>
                  </v:textbox>
                </v:rect>
                <v:rect id="Прямоугольник 71" o:spid="_x0000_s1151" style="position:absolute;left:8700;top:2377;width:224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Книга обліку розрахунків</w:t>
                        </w:r>
                      </w:p>
                    </w:txbxContent>
                  </v:textbox>
                </v:rect>
                <v:rect id="Прямоугольник 63" o:spid="_x0000_s1152" style="position:absolute;left:8960;top:4037;width:188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Платіжне доручення, реєстр</w:t>
                        </w:r>
                      </w:p>
                    </w:txbxContent>
                  </v:textbox>
                </v:rect>
                <v:rect id="Прямоугольник 58" o:spid="_x0000_s1153" style="position:absolute;left:8700;top:5977;width:2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Меморіальний ордер №2,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F73BA1"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72" o:spid="_x0000_s1154" style="position:absolute;left:1780;top:2377;width:338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Доручення-зобов</w:t>
                        </w:r>
                        <w:r w:rsidRPr="00F73BA1">
                          <w:t>’</w:t>
                        </w:r>
                        <w:r w:rsidRPr="00F73BA1">
                          <w:rPr>
                            <w:lang w:val="uk-UA"/>
                          </w:rPr>
                          <w:t xml:space="preserve">язання на товари у кредит, виконавчі листи, заяви на утримання </w:t>
                        </w:r>
                      </w:p>
                    </w:txbxContent>
                  </v:textbox>
                </v:rect>
                <v:shape id="Прямая со стрелкой 76" o:spid="_x0000_s1155" type="#_x0000_t32" style="position:absolute;left:5160;top:2077;width:56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Прямая со стрелкой 73" o:spid="_x0000_s1156" type="#_x0000_t32" style="position:absolute;left:6720;top:2537;width:2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 id="Прямая со стрелкой 64" o:spid="_x0000_s1157" type="#_x0000_t32" style="position:absolute;left:6740;top:4357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  <v:shape id="Прямая со стрелкой 60" o:spid="_x0000_s1158" type="#_x0000_t32" style="position:absolute;left:6740;top:5517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Прямая со стрелкой 70" o:spid="_x0000_s1159" type="#_x0000_t32" style="position:absolute;left:7980;top:3017;width:720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<v:stroke endarrow="block"/>
                </v:shape>
                <v:shape id="Прямая со стрелкой 68" o:spid="_x0000_s1160" type="#_x0000_t32" style="position:absolute;left:9820;top:3357;width:0;height: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  <v:stroke endarrow="block"/>
                </v:shape>
                <v:shape id="Прямая со стрелкой 61" o:spid="_x0000_s1161" type="#_x0000_t32" style="position:absolute;left:9840;top:5217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Прямая со стрелкой 65" o:spid="_x0000_s1162" type="#_x0000_t32" style="position:absolute;left:7980;top:3717;width:1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Прямая со стрелкой 66" o:spid="_x0000_s1163" type="#_x0000_t32" style="position:absolute;left:9260;top:371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Прямая со стрелкой 69" o:spid="_x0000_s1164" type="#_x0000_t32" style="position:absolute;left:7980;top:3357;width:880;height:1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292а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292),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відкриваються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позичальником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407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товари,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куплені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субрахунком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668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292а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книзі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292)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отримувачем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(відсотка)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[23].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</w:t>
      </w:r>
    </w:p>
    <w:p w:rsidR="00F73BA1" w:rsidRDefault="00F73BA1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регулярно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надасться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вчаться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відділеннях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стаціонарі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аспірантурі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докторантурі.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науково-дослідних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інститутах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лімітів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курсантів,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слухачів,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клінічних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ординаторів,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аспірантів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докторантів»,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08.08.2001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950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КМУвід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01.04.2003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448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закладів».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Мінімальний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становить: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професійно-технічних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неоподатковуваних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(ВНЗ)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І—II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акредитації,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освітньо-кваліфікаційним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«молодший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«бакалавр»,—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2,2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неоподатковуваних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(37,40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грн.);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ІІІ—IV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акредитації,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освітньо-кваліфікаційним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«бакалавр»,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«спеціаліст»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«магістр»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магістрів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2,75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неоподатковуваних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(46,75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Учням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професійно-технічних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курсантам,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сесії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успішності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п'ятибальною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10—12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дванадцятибальною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шкалою,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25%.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Стипендіатам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постраждали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ліквідації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наслідків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Чорнобильської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катастрофи.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дітей-сиріт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55%.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стипендіатів.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дітям-сиротам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юбілярам).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масиви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типовість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щомісячна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повторюваність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зберігається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оподатковуваного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присвоюється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ідентифікаційний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пасивний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стипендіатами»,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близький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1342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«Стипендії»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(802)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662.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гуртожитку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дебетом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відрахованими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(641,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666,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668,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675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стипендіатами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вчасно,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67.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минув,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списанню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фондом»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(субрахунок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431)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проведенням: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671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431.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трудомістких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ділянок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локальних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стипендіями.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F73BA1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Автоматизація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охоплює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синтетичному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аналітичному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Передумовою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централізованої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(АРМБ).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екран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друкувальний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пристрій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ведуться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алгоритмах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відособлено.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Технологічний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етапів: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корегування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архівного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збереження.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безпосередньо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користувачем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діалоговому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режимі.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вірогідності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автоматичне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помилок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вводяться,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повідомлень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користувачу.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поєднуються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Кінцевим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вводяться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моделювання,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прогнозування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децентралізованої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вирішені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жодна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ділянки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стандартного.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доцільність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обумовлена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виникає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результативна.</w:t>
      </w:r>
      <w:r w:rsidR="00742A96">
        <w:rPr>
          <w:sz w:val="28"/>
          <w:szCs w:val="28"/>
          <w:lang w:val="uk-UA"/>
        </w:rPr>
        <w:t xml:space="preserve"> </w:t>
      </w:r>
    </w:p>
    <w:p w:rsidR="00F73BA1" w:rsidRPr="001D793A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Default="00E305B3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460875" cy="2519680"/>
                <wp:effectExtent l="6350" t="12700" r="9525" b="10795"/>
                <wp:docPr id="6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2519680"/>
                          <a:chOff x="1820" y="11115"/>
                          <a:chExt cx="9160" cy="4902"/>
                        </a:xfrm>
                      </wpg:grpSpPr>
                      <wps:wsp>
                        <wps:cNvPr id="67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5160" y="11115"/>
                            <a:ext cx="312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АРМБ по обліку праці та заробітної 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1820" y="12535"/>
                            <a:ext cx="2840" cy="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АРМБ по обліку фінансово-розрахункових операцій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рямоугольник 45"/>
                        <wps:cNvSpPr>
                          <a:spLocks noChangeArrowheads="1"/>
                        </wps:cNvSpPr>
                        <wps:spPr bwMode="auto">
                          <a:xfrm>
                            <a:off x="5540" y="12535"/>
                            <a:ext cx="254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АРМБ по обліку затрат на виробництво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оугольник 47"/>
                        <wps:cNvSpPr>
                          <a:spLocks noChangeArrowheads="1"/>
                        </wps:cNvSpPr>
                        <wps:spPr bwMode="auto">
                          <a:xfrm>
                            <a:off x="8700" y="12535"/>
                            <a:ext cx="2280" cy="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73BA1">
                                <w:rPr>
                                  <w:lang w:val="uk-UA"/>
                                </w:rPr>
                                <w:t>АРМБ зв</w:t>
                              </w: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  <w:r w:rsidRPr="00F73BA1">
                                <w:rPr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  <w:r w:rsidRPr="00F73BA1">
                                <w:rPr>
                                  <w:lang w:val="uk-UA"/>
                                </w:rPr>
                                <w:t>ного обліку та складання звітності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3340" y="15237"/>
                            <a:ext cx="6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F73BA1" w:rsidRDefault="009F1CAE" w:rsidP="007B601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F73BA1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Автоматизована система управління підприємством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6620" y="11915"/>
                            <a:ext cx="20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3060" y="11235"/>
                            <a:ext cx="0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Прямая со стрелкой 55"/>
                        <wps:cNvCnPr>
                          <a:cxnSpLocks noChangeShapeType="1"/>
                        </wps:cNvCnPr>
                        <wps:spPr bwMode="auto">
                          <a:xfrm>
                            <a:off x="8280" y="11235"/>
                            <a:ext cx="1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3060" y="11235"/>
                            <a:ext cx="2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0" y="11915"/>
                            <a:ext cx="720" cy="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8080" y="11915"/>
                            <a:ext cx="620" cy="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Прямая со стрелкой 57"/>
                        <wps:cNvCnPr>
                          <a:cxnSpLocks noChangeShapeType="1"/>
                        </wps:cNvCnPr>
                        <wps:spPr bwMode="auto">
                          <a:xfrm>
                            <a:off x="9680" y="11235"/>
                            <a:ext cx="0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860" y="11655"/>
                            <a:ext cx="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860" y="11655"/>
                            <a:ext cx="1" cy="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" o:spid="_x0000_s1165" style="width:351.25pt;height:198.4pt;mso-position-horizontal-relative:char;mso-position-vertical-relative:line" coordorigin="1820,11115" coordsize="9160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">
                <v:rect id="Прямоугольник 53" o:spid="_x0000_s1166" style="position:absolute;left:5160;top:11115;width:312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АРМБ по обліку праці та заробітної плати</w:t>
                        </w:r>
                      </w:p>
                    </w:txbxContent>
                  </v:textbox>
                </v:rect>
                <v:rect id="Прямоугольник 46" o:spid="_x0000_s1167" style="position:absolute;left:1820;top:12535;width:28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АРМБ по обліку фінансово-розрахункових операцій</w:t>
                        </w:r>
                      </w:p>
                    </w:txbxContent>
                  </v:textbox>
                </v:rect>
                <v:rect id="Прямоугольник 45" o:spid="_x0000_s1168" style="position:absolute;left:5540;top:12535;width:25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АРМБ по обліку затрат на виробництво</w:t>
                        </w:r>
                      </w:p>
                    </w:txbxContent>
                  </v:textbox>
                </v:rect>
                <v:rect id="Прямоугольник 47" o:spid="_x0000_s1169" style="position:absolute;left:8700;top:12535;width:228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73BA1">
                          <w:rPr>
                            <w:lang w:val="uk-UA"/>
                          </w:rPr>
                          <w:t>АРМБ зв</w:t>
                        </w:r>
                        <w:r>
                          <w:rPr>
                            <w:lang w:val="uk-UA"/>
                          </w:rPr>
                          <w:t>е</w:t>
                        </w:r>
                        <w:r w:rsidRPr="00F73BA1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е</w:t>
                        </w:r>
                        <w:r w:rsidRPr="00F73BA1">
                          <w:rPr>
                            <w:lang w:val="uk-UA"/>
                          </w:rPr>
                          <w:t>ного обліку та складання звітності</w:t>
                        </w:r>
                      </w:p>
                    </w:txbxContent>
                  </v:textbox>
                </v:rect>
                <v:rect id="Прямоугольник 44" o:spid="_x0000_s1170" style="position:absolute;left:3340;top:15237;width:61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9F1CAE" w:rsidRPr="00F73BA1" w:rsidRDefault="009F1CAE" w:rsidP="007B6017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F73BA1">
                          <w:rPr>
                            <w:sz w:val="22"/>
                            <w:szCs w:val="22"/>
                            <w:lang w:val="uk-UA"/>
                          </w:rPr>
                          <w:t>Автоматизована система управління підприємством</w:t>
                        </w:r>
                      </w:p>
                    </w:txbxContent>
                  </v:textbox>
                </v:rect>
                <v:shape id="Прямая со стрелкой 48" o:spid="_x0000_s1171" type="#_x0000_t32" style="position:absolute;left:6620;top:11915;width:20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Прямая со стрелкой 54" o:spid="_x0000_s1172" type="#_x0000_t32" style="position:absolute;left:3060;top:11235;width:0;height:1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Прямая со стрелкой 55" o:spid="_x0000_s1173" type="#_x0000_t32" style="position:absolute;left:8280;top:11235;width:1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Прямая со стрелкой 56" o:spid="_x0000_s1174" type="#_x0000_t32" style="position:absolute;left:3060;top:11235;width:21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Прямая со стрелкой 49" o:spid="_x0000_s1175" type="#_x0000_t32" style="position:absolute;left:4660;top:11915;width:720;height:3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    <v:stroke endarrow="block"/>
                </v:shape>
                <v:shape id="Прямая со стрелкой 50" o:spid="_x0000_s1176" type="#_x0000_t32" style="position:absolute;left:8080;top:11915;width:620;height:3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Прямая со стрелкой 57" o:spid="_x0000_s1177" type="#_x0000_t32" style="position:absolute;left:9680;top:11235;width:0;height:1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Прямая со стрелкой 51" o:spid="_x0000_s1178" type="#_x0000_t32" style="position:absolute;left:3860;top:11655;width:1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Прямая со стрелкой 52" o:spid="_x0000_s1179" type="#_x0000_t32" style="position:absolute;left:3860;top:11655;width:1;height: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F73BA1" w:rsidRPr="001D793A" w:rsidRDefault="00F73BA1" w:rsidP="00F73BA1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Укрупнена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взаємозв'язку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</w:p>
    <w:p w:rsidR="007B6017" w:rsidRPr="001D793A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Можливі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варіанти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бухгалтерією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Інформаційна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традиційно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корегуватися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виборі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коректуванню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співробітника,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перетерпіли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загальноприйнятих: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лікарняному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т.д.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Інформаційна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нормативно-довідкової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нормативно-довідкова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припустимої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кореспонденції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(підрозділу)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прізвище,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ім'я,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батькові,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народження,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паспортні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адреса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відсоток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відсоток,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лікарняному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найменування.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входимости.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т.д.)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інформації".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якої-небудь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виключає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яких-небудь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занесенням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межрасчетный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т.д.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Розрахункова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корективи.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f9"/>
        <w:tblW w:w="0" w:type="auto"/>
        <w:tblInd w:w="822" w:type="dxa"/>
        <w:tblLook w:val="00A0" w:firstRow="1" w:lastRow="0" w:firstColumn="1" w:lastColumn="0" w:noHBand="0" w:noVBand="0"/>
      </w:tblPr>
      <w:tblGrid>
        <w:gridCol w:w="1132"/>
        <w:gridCol w:w="1668"/>
        <w:gridCol w:w="2139"/>
        <w:gridCol w:w="2536"/>
        <w:gridCol w:w="938"/>
      </w:tblGrid>
      <w:tr w:rsidR="001A3D68" w:rsidRPr="001D793A">
        <w:tc>
          <w:tcPr>
            <w:tcW w:w="1132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Вид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та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утримання</w:t>
            </w:r>
          </w:p>
        </w:tc>
        <w:tc>
          <w:tcPr>
            <w:tcW w:w="1668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Код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заказу,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послуг,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2139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Основний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рахунок,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субрахунок,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код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аналітичного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обліку</w:t>
            </w:r>
          </w:p>
        </w:tc>
        <w:tc>
          <w:tcPr>
            <w:tcW w:w="2536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Кореспондуючий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рахунок,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субрахунок,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код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аналітичного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обліку</w:t>
            </w:r>
          </w:p>
        </w:tc>
        <w:tc>
          <w:tcPr>
            <w:tcW w:w="938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(утримань)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працюючих.</w:t>
      </w:r>
    </w:p>
    <w:p w:rsidR="00F73BA1" w:rsidRDefault="00F73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154"/>
        <w:gridCol w:w="1652"/>
        <w:gridCol w:w="951"/>
        <w:gridCol w:w="1834"/>
        <w:gridCol w:w="1624"/>
      </w:tblGrid>
      <w:tr w:rsidR="001A3D68" w:rsidRPr="001D793A">
        <w:tc>
          <w:tcPr>
            <w:tcW w:w="1226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lastRenderedPageBreak/>
              <w:t>Категорія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працюючих</w:t>
            </w:r>
          </w:p>
        </w:tc>
        <w:tc>
          <w:tcPr>
            <w:tcW w:w="1154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Вид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</w:p>
        </w:tc>
        <w:tc>
          <w:tcPr>
            <w:tcW w:w="1652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Наіменування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виду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</w:p>
        </w:tc>
        <w:tc>
          <w:tcPr>
            <w:tcW w:w="951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834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яка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входить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у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1624" w:type="dxa"/>
            <w:vAlign w:val="center"/>
          </w:tcPr>
          <w:p w:rsidR="007B6017" w:rsidRPr="00F73BA1" w:rsidRDefault="007B6017" w:rsidP="00F73BA1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Сума,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яка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не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входить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у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праці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2.7-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(утримань)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</w:p>
    <w:p w:rsidR="00F73BA1" w:rsidRDefault="00F73BA1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об'єктів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(замовлення,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т.д.)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кореспондуючих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перевіряє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кореспондуючі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АРМБ.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f9"/>
        <w:tblW w:w="8399" w:type="dxa"/>
        <w:tblInd w:w="822" w:type="dxa"/>
        <w:tblLook w:val="00A0" w:firstRow="1" w:lastRow="0" w:firstColumn="1" w:lastColumn="0" w:noHBand="0" w:noVBand="0"/>
      </w:tblPr>
      <w:tblGrid>
        <w:gridCol w:w="588"/>
        <w:gridCol w:w="870"/>
        <w:gridCol w:w="722"/>
        <w:gridCol w:w="1088"/>
        <w:gridCol w:w="965"/>
        <w:gridCol w:w="1023"/>
        <w:gridCol w:w="834"/>
        <w:gridCol w:w="1063"/>
        <w:gridCol w:w="1246"/>
      </w:tblGrid>
      <w:tr w:rsidR="001A3D68" w:rsidRPr="001D793A">
        <w:trPr>
          <w:cantSplit/>
          <w:trHeight w:val="1901"/>
        </w:trPr>
        <w:tc>
          <w:tcPr>
            <w:tcW w:w="588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Вид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</w:t>
            </w:r>
          </w:p>
        </w:tc>
        <w:tc>
          <w:tcPr>
            <w:tcW w:w="870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Наіменування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виду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оплат</w:t>
            </w:r>
          </w:p>
        </w:tc>
        <w:tc>
          <w:tcPr>
            <w:tcW w:w="722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088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Час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фактичний</w:t>
            </w:r>
          </w:p>
        </w:tc>
        <w:tc>
          <w:tcPr>
            <w:tcW w:w="965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зарплати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плановий</w:t>
            </w:r>
          </w:p>
        </w:tc>
        <w:tc>
          <w:tcPr>
            <w:tcW w:w="1023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зарплати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фактичної</w:t>
            </w:r>
          </w:p>
        </w:tc>
        <w:tc>
          <w:tcPr>
            <w:tcW w:w="834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1063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матеріального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заохочення</w:t>
            </w:r>
          </w:p>
        </w:tc>
        <w:tc>
          <w:tcPr>
            <w:tcW w:w="1246" w:type="dxa"/>
            <w:textDirection w:val="btLr"/>
            <w:vAlign w:val="center"/>
          </w:tcPr>
          <w:p w:rsidR="007B6017" w:rsidRPr="00F73BA1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73BA1">
              <w:rPr>
                <w:sz w:val="20"/>
                <w:szCs w:val="20"/>
                <w:lang w:val="uk-UA"/>
              </w:rPr>
              <w:t>Фонд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соціального</w:t>
            </w:r>
            <w:r w:rsidR="00742A96" w:rsidRPr="00F73BA1">
              <w:rPr>
                <w:sz w:val="20"/>
                <w:szCs w:val="20"/>
                <w:lang w:val="uk-UA"/>
              </w:rPr>
              <w:t xml:space="preserve"> </w:t>
            </w:r>
            <w:r w:rsidRPr="00F73BA1">
              <w:rPr>
                <w:sz w:val="20"/>
                <w:szCs w:val="20"/>
                <w:lang w:val="uk-UA"/>
              </w:rPr>
              <w:t>страхування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Особливе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субрахунку,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аналітичного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(аудитору)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переглядати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вхідну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оперативно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управлінські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неправомірні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порушення.</w:t>
      </w:r>
    </w:p>
    <w:p w:rsidR="007B6017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простоїв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винуватців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винуватців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рішень.</w:t>
      </w:r>
    </w:p>
    <w:p w:rsidR="00983A5A" w:rsidRPr="001D793A" w:rsidRDefault="00983A5A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f9"/>
        <w:tblW w:w="0" w:type="auto"/>
        <w:tblInd w:w="822" w:type="dxa"/>
        <w:tblLayout w:type="fixed"/>
        <w:tblLook w:val="00A0" w:firstRow="1" w:lastRow="0" w:firstColumn="1" w:lastColumn="0" w:noHBand="0" w:noVBand="0"/>
      </w:tblPr>
      <w:tblGrid>
        <w:gridCol w:w="490"/>
        <w:gridCol w:w="448"/>
        <w:gridCol w:w="406"/>
        <w:gridCol w:w="462"/>
        <w:gridCol w:w="406"/>
        <w:gridCol w:w="448"/>
        <w:gridCol w:w="364"/>
        <w:gridCol w:w="476"/>
        <w:gridCol w:w="490"/>
        <w:gridCol w:w="448"/>
        <w:gridCol w:w="406"/>
        <w:gridCol w:w="391"/>
        <w:gridCol w:w="518"/>
        <w:gridCol w:w="392"/>
        <w:gridCol w:w="462"/>
        <w:gridCol w:w="528"/>
        <w:gridCol w:w="424"/>
        <w:gridCol w:w="756"/>
        <w:gridCol w:w="392"/>
      </w:tblGrid>
      <w:tr w:rsidR="001A3D68" w:rsidRPr="001D793A">
        <w:trPr>
          <w:cantSplit/>
          <w:trHeight w:val="20"/>
        </w:trPr>
        <w:tc>
          <w:tcPr>
            <w:tcW w:w="490" w:type="dxa"/>
            <w:vMerge w:val="restart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Підпорядкування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Табельний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6215" w:type="dxa"/>
            <w:gridSpan w:val="14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Сума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заробітної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плати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по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місяцям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Кількість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днів</w:t>
            </w:r>
            <w:r w:rsidR="00742A96" w:rsidRPr="00983A5A">
              <w:rPr>
                <w:sz w:val="20"/>
                <w:szCs w:val="20"/>
                <w:lang w:val="uk-UA"/>
              </w:rPr>
              <w:t xml:space="preserve"> </w:t>
            </w:r>
            <w:r w:rsidRPr="00983A5A">
              <w:rPr>
                <w:sz w:val="20"/>
                <w:szCs w:val="20"/>
                <w:lang w:val="uk-UA"/>
              </w:rPr>
              <w:t>відпустки</w:t>
            </w: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75552F" w:rsidRPr="001D793A">
        <w:trPr>
          <w:cantSplit/>
          <w:trHeight w:val="1396"/>
        </w:trPr>
        <w:tc>
          <w:tcPr>
            <w:tcW w:w="490" w:type="dxa"/>
            <w:vMerge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Merge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Merge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06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8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4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76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90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VI</w:t>
            </w:r>
          </w:p>
        </w:tc>
        <w:tc>
          <w:tcPr>
            <w:tcW w:w="448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VI</w:t>
            </w:r>
          </w:p>
        </w:tc>
        <w:tc>
          <w:tcPr>
            <w:tcW w:w="406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VII</w:t>
            </w:r>
          </w:p>
        </w:tc>
        <w:tc>
          <w:tcPr>
            <w:tcW w:w="391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VIII</w:t>
            </w:r>
          </w:p>
        </w:tc>
        <w:tc>
          <w:tcPr>
            <w:tcW w:w="518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IX</w:t>
            </w:r>
          </w:p>
        </w:tc>
        <w:tc>
          <w:tcPr>
            <w:tcW w:w="392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462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XI</w:t>
            </w:r>
          </w:p>
        </w:tc>
        <w:tc>
          <w:tcPr>
            <w:tcW w:w="528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XII</w:t>
            </w:r>
          </w:p>
        </w:tc>
        <w:tc>
          <w:tcPr>
            <w:tcW w:w="424" w:type="dxa"/>
            <w:textDirection w:val="btLr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83A5A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56" w:type="dxa"/>
            <w:vMerge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dxa"/>
            <w:vMerge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552F" w:rsidRPr="001D793A">
        <w:trPr>
          <w:cantSplit/>
          <w:trHeight w:val="20"/>
        </w:trPr>
        <w:tc>
          <w:tcPr>
            <w:tcW w:w="490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dxa"/>
            <w:vAlign w:val="center"/>
          </w:tcPr>
          <w:p w:rsidR="007B6017" w:rsidRPr="00983A5A" w:rsidRDefault="007B6017" w:rsidP="00983A5A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сучасних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АРМБ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"Моделювання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оптимального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</w:t>
      </w:r>
      <w:r w:rsidR="00983A5A">
        <w:rPr>
          <w:sz w:val="28"/>
          <w:szCs w:val="28"/>
          <w:lang w:val="uk-UA"/>
        </w:rPr>
        <w:t>інських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рішень.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наборі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змоделювати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(зниження)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зниження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собівартості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підзвітне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підконтрольне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раді,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підпорядковане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комітету,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міському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адміністрації.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Сніжнянського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реабілітації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дітей-</w:t>
      </w:r>
      <w:r w:rsidRPr="001D793A">
        <w:rPr>
          <w:sz w:val="28"/>
          <w:szCs w:val="28"/>
          <w:lang w:val="uk-UA"/>
        </w:rPr>
        <w:lastRenderedPageBreak/>
        <w:t>інвалідів.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юридичною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самостійний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зображенням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Герба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найменуванням.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Юридична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адреса: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вул.</w:t>
      </w:r>
      <w:r w:rsidR="0075552F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Леніна,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86500.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24,9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10393610,76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11035164,23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кредиторська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заборгованість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1680,00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1967,92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Дефіцит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153,9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856589,63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96,0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3005690,95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цільових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21793,91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(39,1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98,5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3027484,86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3161828,73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капітальні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37985,44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176794,64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pStyle w:val="prostotext"/>
        <w:tabs>
          <w:tab w:val="left" w:pos="851"/>
          <w:tab w:val="left" w:pos="993"/>
        </w:tabs>
        <w:ind w:firstLine="709"/>
      </w:pPr>
      <w:r w:rsidRPr="001D793A">
        <w:t>В</w:t>
      </w:r>
      <w:r w:rsidR="00742A96">
        <w:t xml:space="preserve"> </w:t>
      </w:r>
      <w:r w:rsidRPr="001D793A">
        <w:t>2010-2011</w:t>
      </w:r>
      <w:r w:rsidR="00742A96">
        <w:t xml:space="preserve"> </w:t>
      </w:r>
      <w:r w:rsidRPr="001D793A">
        <w:t>роках</w:t>
      </w:r>
      <w:r w:rsidR="00742A96">
        <w:t xml:space="preserve"> </w:t>
      </w:r>
      <w:r w:rsidRPr="001D793A">
        <w:t>якість</w:t>
      </w:r>
      <w:r w:rsidR="00742A96">
        <w:t xml:space="preserve"> </w:t>
      </w:r>
      <w:r w:rsidRPr="001D793A">
        <w:t>управління</w:t>
      </w:r>
      <w:r w:rsidR="00742A96">
        <w:t xml:space="preserve"> </w:t>
      </w:r>
      <w:r w:rsidRPr="001D793A">
        <w:t>підприємством</w:t>
      </w:r>
      <w:r w:rsidR="00742A96">
        <w:t xml:space="preserve"> </w:t>
      </w:r>
      <w:r w:rsidRPr="001D793A">
        <w:t>можна</w:t>
      </w:r>
      <w:r w:rsidR="00742A96">
        <w:t xml:space="preserve"> </w:t>
      </w:r>
      <w:r w:rsidRPr="001D793A">
        <w:t>охарактеризувати</w:t>
      </w:r>
      <w:r w:rsidR="00742A96">
        <w:t xml:space="preserve"> </w:t>
      </w:r>
      <w:r w:rsidRPr="001D793A">
        <w:t>як</w:t>
      </w:r>
      <w:r w:rsidR="00742A96">
        <w:t xml:space="preserve"> </w:t>
      </w:r>
      <w:r w:rsidRPr="001D793A">
        <w:t>добру,</w:t>
      </w:r>
      <w:r w:rsidR="00742A96">
        <w:t xml:space="preserve"> </w:t>
      </w:r>
      <w:r w:rsidRPr="001D793A">
        <w:t>тому</w:t>
      </w:r>
      <w:r w:rsidR="00742A96">
        <w:t xml:space="preserve"> </w:t>
      </w:r>
      <w:r w:rsidRPr="001D793A">
        <w:t>що</w:t>
      </w:r>
      <w:r w:rsidR="00742A96">
        <w:t xml:space="preserve"> </w:t>
      </w:r>
      <w:r w:rsidRPr="001D793A">
        <w:t>всі</w:t>
      </w:r>
      <w:r w:rsidR="00742A96">
        <w:t xml:space="preserve"> </w:t>
      </w:r>
      <w:r w:rsidRPr="001D793A">
        <w:t>надходження</w:t>
      </w:r>
      <w:r w:rsidR="00742A96">
        <w:t xml:space="preserve"> </w:t>
      </w:r>
      <w:r w:rsidRPr="001D793A">
        <w:t>до</w:t>
      </w:r>
      <w:r w:rsidR="00742A96">
        <w:t xml:space="preserve"> </w:t>
      </w:r>
      <w:r w:rsidRPr="001D793A">
        <w:t>Управління</w:t>
      </w:r>
      <w:r w:rsidR="00742A96">
        <w:t xml:space="preserve"> </w:t>
      </w:r>
      <w:r w:rsidRPr="001D793A">
        <w:t>праці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соціального</w:t>
      </w:r>
      <w:r w:rsidR="00742A96">
        <w:t xml:space="preserve"> </w:t>
      </w:r>
      <w:r w:rsidRPr="001D793A">
        <w:t>захисту</w:t>
      </w:r>
      <w:r w:rsidR="00742A96">
        <w:t xml:space="preserve"> </w:t>
      </w:r>
      <w:r w:rsidRPr="001D793A">
        <w:t>населення</w:t>
      </w:r>
      <w:r w:rsidR="00742A96">
        <w:t xml:space="preserve"> </w:t>
      </w:r>
      <w:r w:rsidRPr="001D793A">
        <w:t>м.</w:t>
      </w:r>
      <w:r w:rsidR="00742A96">
        <w:t xml:space="preserve"> </w:t>
      </w:r>
      <w:r w:rsidRPr="001D793A">
        <w:t>Сніжного</w:t>
      </w:r>
      <w:r w:rsidR="00742A96">
        <w:t xml:space="preserve"> </w:t>
      </w:r>
      <w:r w:rsidRPr="001D793A">
        <w:t>Донецької</w:t>
      </w:r>
      <w:r w:rsidR="00742A96">
        <w:t xml:space="preserve"> </w:t>
      </w:r>
      <w:r w:rsidRPr="001D793A">
        <w:t>області</w:t>
      </w:r>
      <w:r w:rsidR="00742A96">
        <w:t xml:space="preserve"> </w:t>
      </w:r>
      <w:r w:rsidRPr="001D793A">
        <w:t>йдуть</w:t>
      </w:r>
      <w:r w:rsidR="00742A96">
        <w:t xml:space="preserve"> </w:t>
      </w:r>
      <w:r w:rsidRPr="001D793A">
        <w:t>на</w:t>
      </w:r>
      <w:r w:rsidR="00742A96">
        <w:t xml:space="preserve"> </w:t>
      </w:r>
      <w:r w:rsidRPr="001D793A">
        <w:t>покращення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підвищення</w:t>
      </w:r>
      <w:r w:rsidR="00742A96">
        <w:t xml:space="preserve"> </w:t>
      </w:r>
      <w:r w:rsidRPr="001D793A">
        <w:t>обслуговування</w:t>
      </w:r>
      <w:r w:rsidR="00742A96">
        <w:t xml:space="preserve"> </w:t>
      </w:r>
      <w:r w:rsidRPr="001D793A">
        <w:t>населення.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Кодексу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схеми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(довідники).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диференціації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ґрунтується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Тарифні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(схема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міжкваліфікаційних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вказується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консолідований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регулярній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застрахованих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членів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сімей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(послуг)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загальнообов'язкового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фізичних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15%,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кредиту,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оподаткований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мінусом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половину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регулярно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надасться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вчаться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відділеннях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проходять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стаціонарі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аспірантурі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докторантурі.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дітям-сиротам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стипендії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«Стипендія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сторічній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юбілярам).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Автоматизація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охоплює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синтетичному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аналітичному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Передумовою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централізованої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(АРМБ).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5552F" w:rsidRDefault="00755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3</w:t>
      </w:r>
      <w:r w:rsidR="0075552F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інформаційне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ресурсами</w:t>
      </w:r>
    </w:p>
    <w:p w:rsidR="0075552F" w:rsidRDefault="0075552F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пошук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резервів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(рис.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обліково-звітні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необлікові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Планова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стратегічних,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бізнес-планах.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обліково-звітної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припинення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відносин;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картка;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відпустки;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розрахунково-платіжні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характеризують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натуральній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7B6017" w:rsidRPr="001D793A" w:rsidRDefault="0075552F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5552F">
        <w:rPr>
          <w:sz w:val="28"/>
          <w:szCs w:val="28"/>
          <w:lang w:val="uk-UA"/>
        </w:rPr>
        <w:t xml:space="preserve">До основних форм статистичної звітності належать: форма №1-ПВ (місячна, квартальна) «Звіт з праці», форма №3-ПВ (квартальна) «Звіт про використання робочого часу», форма №4-ПВ (річна) «Звіт про використання норм виробітку і стан нормування праці», форма №6-ПВ (річна) «Звіт про </w:t>
      </w:r>
      <w:r w:rsidRPr="0075552F">
        <w:rPr>
          <w:sz w:val="28"/>
          <w:szCs w:val="28"/>
          <w:lang w:val="uk-UA"/>
        </w:rPr>
        <w:lastRenderedPageBreak/>
        <w:t>кількість працівників, їх якісний склад та професійне навчання», форма №3-ПВ (місячна) «Звіт про наявність вільних робочих місць (вакантних посад) та потребу у працівниках», а також інші статистичні звіти підприємства.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Default="00E305B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256530" cy="7305675"/>
                <wp:effectExtent l="6350" t="5715" r="13970" b="13335"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7305675"/>
                          <a:chOff x="1755" y="1416"/>
                          <a:chExt cx="9240" cy="13308"/>
                        </a:xfrm>
                      </wpg:grpSpPr>
                      <wps:wsp>
                        <wps:cNvPr id="4" name="Блок-схема: несколько документов 43"/>
                        <wps:cNvSpPr>
                          <a:spLocks noChangeArrowheads="1"/>
                        </wps:cNvSpPr>
                        <wps:spPr bwMode="auto">
                          <a:xfrm>
                            <a:off x="2490" y="1416"/>
                            <a:ext cx="769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використання трудових ресурсів і витрат на оплату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6465" y="2469"/>
                            <a:ext cx="453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Горизонтальний порівняльний аналіз трудових ресурсів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6465" y="3399"/>
                            <a:ext cx="453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Вертикальний порівняльний аналіз трудових ресурсів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6465" y="4314"/>
                            <a:ext cx="45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руху трудових ресурсів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6465" y="5409"/>
                            <a:ext cx="453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динаміки і структури фонду робочого часу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6465" y="6474"/>
                            <a:ext cx="453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узагальню вальних показників використання робочого часу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6465" y="7509"/>
                            <a:ext cx="453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Факторний аналіз фонду робочого часу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6465" y="8439"/>
                            <a:ext cx="453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рівня і динаміки показників продуктивності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6465" y="9594"/>
                            <a:ext cx="453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Факторний аналіз виробітку продукції на одного працівника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6465" y="10704"/>
                            <a:ext cx="453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впливу трудових факторів на обсяг виробленої продукції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465" y="11754"/>
                            <a:ext cx="453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динаміки, складу і структури фонду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6465" y="12894"/>
                            <a:ext cx="453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середнього рівня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6465" y="13839"/>
                            <a:ext cx="453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ind w:left="-126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співвідношення темпів зростання рівня оплати та продуктивності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1965" y="3174"/>
                            <a:ext cx="3225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забезпечення підприємства трудовими ресурсами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1965" y="6324"/>
                            <a:ext cx="3225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використання робочого часу на підприємстві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965" y="9699"/>
                            <a:ext cx="322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продуктивності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1965" y="12699"/>
                            <a:ext cx="322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CAE" w:rsidRPr="0075552F" w:rsidRDefault="009F1CAE" w:rsidP="0075552F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555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Аналіз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рямая со стрелкой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5" y="1644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1755" y="1644"/>
                            <a:ext cx="0" cy="5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1755" y="6955"/>
                            <a:ext cx="0" cy="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34"/>
                        <wps:cNvCnPr>
                          <a:cxnSpLocks noChangeShapeType="1"/>
                        </wps:cNvCnPr>
                        <wps:spPr bwMode="auto">
                          <a:xfrm>
                            <a:off x="1755" y="3729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1755" y="6955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1755" y="10329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 стрелкой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5" y="13464"/>
                            <a:ext cx="21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6"/>
                        <wps:cNvCnPr>
                          <a:cxnSpLocks noChangeShapeType="1"/>
                        </wps:cNvCnPr>
                        <wps:spPr bwMode="auto">
                          <a:xfrm>
                            <a:off x="5190" y="13254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5190" y="10014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5190" y="6864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5190" y="3729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5835" y="2814"/>
                            <a:ext cx="0" cy="1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29"/>
                        <wps:cNvCnPr>
                          <a:cxnSpLocks noChangeShapeType="1"/>
                        </wps:cNvCnPr>
                        <wps:spPr bwMode="auto">
                          <a:xfrm>
                            <a:off x="5835" y="5694"/>
                            <a:ext cx="0" cy="2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5835" y="8709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5835" y="12114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5835" y="2814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5835" y="4629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5835" y="5694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5835" y="7764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5835" y="8709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5835" y="11019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5835" y="12114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Прямая со стрелкой 4"/>
                        <wps:cNvCnPr>
                          <a:cxnSpLocks noChangeShapeType="1"/>
                        </wps:cNvCnPr>
                        <wps:spPr bwMode="auto">
                          <a:xfrm>
                            <a:off x="5835" y="14274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180" style="width:413.9pt;height:575.25pt;mso-position-horizontal-relative:char;mso-position-vertical-relative:line" coordorigin="1755,1416" coordsize="9240,1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">
                <v:rect id="Блок-схема: несколько документов 43" o:spid="_x0000_s1181" style="position:absolute;left:2490;top:1416;width:7695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використання трудових ресурсів і витрат на оплату праці</w:t>
                        </w:r>
                      </w:p>
                    </w:txbxContent>
                  </v:textbox>
                </v:rect>
                <v:rect id="Прямоугольник 40" o:spid="_x0000_s1182" style="position:absolute;left:6465;top:2469;width:45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Горизонтальний порівняльний аналіз трудових ресурсів</w:t>
                        </w:r>
                      </w:p>
                    </w:txbxContent>
                  </v:textbox>
                </v:rect>
                <v:rect id="Прямоугольник 37" o:spid="_x0000_s1183" style="position:absolute;left:6465;top:3399;width:453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Вертикальний порівняльний аналіз трудових ресурсів</w:t>
                        </w:r>
                      </w:p>
                    </w:txbxContent>
                  </v:textbox>
                </v:rect>
                <v:rect id="Прямоугольник 33" o:spid="_x0000_s1184" style="position:absolute;left:6465;top:4314;width:45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руху трудових ресурсів</w:t>
                        </w:r>
                      </w:p>
                    </w:txbxContent>
                  </v:textbox>
                </v:rect>
                <v:rect id="Прямоугольник 31" o:spid="_x0000_s1185" style="position:absolute;left:6465;top:5409;width:453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динаміки і структури фонду робочого часу</w:t>
                        </w:r>
                      </w:p>
                    </w:txbxContent>
                  </v:textbox>
                </v:rect>
                <v:rect id="Прямоугольник 26" o:spid="_x0000_s1186" style="position:absolute;left:6465;top:6474;width:453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узагальню вальних показників використання робочого часу</w:t>
                        </w:r>
                      </w:p>
                    </w:txbxContent>
                  </v:textbox>
                </v:rect>
                <v:rect id="Прямоугольник 22" o:spid="_x0000_s1187" style="position:absolute;left:6465;top:7509;width:453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Факторний аналіз фонду робочого часу</w:t>
                        </w:r>
                      </w:p>
                    </w:txbxContent>
                  </v:textbox>
                </v:rect>
                <v:rect id="Прямоугольник 19" o:spid="_x0000_s1188" style="position:absolute;left:6465;top:8439;width:45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рівня і динаміки показників продуктивності праці</w:t>
                        </w:r>
                      </w:p>
                    </w:txbxContent>
                  </v:textbox>
                </v:rect>
                <v:rect id="Прямоугольник 18" o:spid="_x0000_s1189" style="position:absolute;left:6465;top:9594;width:453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Факторний аналіз виробітку продукції на одного працівника</w:t>
                        </w:r>
                      </w:p>
                    </w:txbxContent>
                  </v:textbox>
                </v:rect>
                <v:rect id="Прямоугольник 14" o:spid="_x0000_s1190" style="position:absolute;left:6465;top:10704;width:45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впливу трудових факторів на обсяг виробленої продукції</w:t>
                        </w:r>
                      </w:p>
                    </w:txbxContent>
                  </v:textbox>
                </v:rect>
                <v:rect id="Прямоугольник 10" o:spid="_x0000_s1191" style="position:absolute;left:6465;top:11754;width:45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динаміки, складу і структури фонду оплати праці</w:t>
                        </w:r>
                      </w:p>
                    </w:txbxContent>
                  </v:textbox>
                </v:rect>
                <v:rect id="Прямоугольник 8" o:spid="_x0000_s1192" style="position:absolute;left:6465;top:12894;width:45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середнього рівня оплати праці</w:t>
                        </w:r>
                      </w:p>
                    </w:txbxContent>
                  </v:textbox>
                </v:rect>
                <v:rect id="Прямоугольник 5" o:spid="_x0000_s1193" style="position:absolute;left:6465;top:13839;width:453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ind w:left="-126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співвідношення темпів зростання рівня оплати та продуктивності праці</w:t>
                        </w:r>
                      </w:p>
                    </w:txbxContent>
                  </v:textbox>
                </v:rect>
                <v:rect id="Прямоугольник 36" o:spid="_x0000_s1194" style="position:absolute;left:1965;top:3174;width:322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забезпечення підприємства трудовими ресурсами</w:t>
                        </w:r>
                      </w:p>
                    </w:txbxContent>
                  </v:textbox>
                </v:rect>
                <v:rect id="Прямоугольник 28" o:spid="_x0000_s1195" style="position:absolute;left:1965;top:6324;width:322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використання робочого часу на підприємстві</w:t>
                        </w:r>
                      </w:p>
                    </w:txbxContent>
                  </v:textbox>
                </v:rect>
                <v:rect id="Прямоугольник 17" o:spid="_x0000_s1196" style="position:absolute;left:1965;top:9699;width:322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продуктивності праці</w:t>
                        </w:r>
                      </w:p>
                    </w:txbxContent>
                  </v:textbox>
                </v:rect>
                <v:rect id="Прямоугольник 9" o:spid="_x0000_s1197" style="position:absolute;left:1965;top:12699;width:322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9F1CAE" w:rsidRPr="0075552F" w:rsidRDefault="009F1CAE" w:rsidP="0075552F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75552F">
                          <w:rPr>
                            <w:sz w:val="22"/>
                            <w:szCs w:val="22"/>
                            <w:lang w:val="uk-UA"/>
                          </w:rPr>
                          <w:t>Аналіз оплати праці</w:t>
                        </w:r>
                      </w:p>
                    </w:txbxContent>
                  </v:textbox>
                </v:rect>
                <v:shape id="Прямая со стрелкой 41" o:spid="_x0000_s1198" type="#_x0000_t32" style="position:absolute;left:1755;top:1644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Прямая со стрелкой 42" o:spid="_x0000_s1199" type="#_x0000_t32" style="position:absolute;left:1755;top:1644;width:0;height:5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Прямая со стрелкой 24" o:spid="_x0000_s1200" type="#_x0000_t32" style="position:absolute;left:1755;top:6955;width:0;height:6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Прямая со стрелкой 34" o:spid="_x0000_s1201" type="#_x0000_t32" style="position:absolute;left:1755;top:3729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Прямая со стрелкой 25" o:spid="_x0000_s1202" type="#_x0000_t32" style="position:absolute;left:1755;top:6955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Прямая со стрелкой 15" o:spid="_x0000_s1203" type="#_x0000_t32" style="position:absolute;left:1755;top:10329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Прямая со стрелкой 7" o:spid="_x0000_s1204" type="#_x0000_t32" style="position:absolute;left:1755;top:13464;width:21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Прямая со стрелкой 6" o:spid="_x0000_s1205" type="#_x0000_t32" style="position:absolute;left:5190;top:13254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Прямая со стрелкой 16" o:spid="_x0000_s1206" type="#_x0000_t32" style="position:absolute;left:5190;top:10014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Прямая со стрелкой 27" o:spid="_x0000_s1207" type="#_x0000_t32" style="position:absolute;left:5190;top:6864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Прямая со стрелкой 35" o:spid="_x0000_s1208" type="#_x0000_t32" style="position:absolute;left:5190;top:3729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Прямая со стрелкой 38" o:spid="_x0000_s1209" type="#_x0000_t32" style="position:absolute;left:5835;top:2814;width:0;height:1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Прямая со стрелкой 29" o:spid="_x0000_s1210" type="#_x0000_t32" style="position:absolute;left:5835;top:5694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Прямая со стрелкой 20" o:spid="_x0000_s1211" type="#_x0000_t32" style="position:absolute;left:5835;top:8709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Прямая со стрелкой 11" o:spid="_x0000_s1212" type="#_x0000_t32" style="position:absolute;left:5835;top:1211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Прямая со стрелкой 39" o:spid="_x0000_s1213" type="#_x0000_t32" style="position:absolute;left:5835;top:2814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Прямая со стрелкой 32" o:spid="_x0000_s1214" type="#_x0000_t32" style="position:absolute;left:5835;top:4629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Прямая со стрелкой 30" o:spid="_x0000_s1215" type="#_x0000_t32" style="position:absolute;left:5835;top:5694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Прямая со стрелкой 23" o:spid="_x0000_s1216" type="#_x0000_t32" style="position:absolute;left:5835;top:7764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Прямая со стрелкой 21" o:spid="_x0000_s1217" type="#_x0000_t32" style="position:absolute;left:5835;top:8709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Прямая со стрелкой 13" o:spid="_x0000_s1218" type="#_x0000_t32" style="position:absolute;left:5835;top:11019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Прямая со стрелкой 12" o:spid="_x0000_s1219" type="#_x0000_t32" style="position:absolute;left:5835;top:12114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Прямая со стрелкой 4" o:spid="_x0000_s1220" type="#_x0000_t32" style="position:absolute;left:5835;top:14274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w10:anchorlock/>
              </v:group>
            </w:pict>
          </mc:Fallback>
        </mc:AlternateConten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</w:p>
    <w:p w:rsidR="0075552F" w:rsidRDefault="00755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«Баланс»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«Звіт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результати».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інструктивні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хронометражу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фотографій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горизонтальний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вертикальний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Горизонтальний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(планової)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мобільності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враховуючи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еквіваленті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кожен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останнього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квартал,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півріччя,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дев’ять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минули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Методика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еквіваленті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залучався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отримував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оплачений)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вказаної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сумісників,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цивільно-правового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означає,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відпрацювали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еквівалент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Вертикальний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зрушень).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(особовий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розрізняють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зайнятий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неосновною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обслуговуючих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господарствах.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фукцій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допоміжні)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передумовою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5552F" w:rsidRDefault="00755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5552F" w:rsidRDefault="007B6017" w:rsidP="0075552F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Динаміка,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</w:p>
    <w:tbl>
      <w:tblPr>
        <w:tblStyle w:val="af9"/>
        <w:tblW w:w="0" w:type="auto"/>
        <w:tblLayout w:type="fixed"/>
        <w:tblLook w:val="00A0" w:firstRow="1" w:lastRow="0" w:firstColumn="1" w:lastColumn="0" w:noHBand="0" w:noVBand="0"/>
      </w:tblPr>
      <w:tblGrid>
        <w:gridCol w:w="2138"/>
        <w:gridCol w:w="994"/>
        <w:gridCol w:w="945"/>
        <w:gridCol w:w="1418"/>
        <w:gridCol w:w="1134"/>
        <w:gridCol w:w="728"/>
        <w:gridCol w:w="831"/>
        <w:gridCol w:w="1383"/>
      </w:tblGrid>
      <w:tr w:rsidR="001A3D68" w:rsidRPr="001D793A">
        <w:tc>
          <w:tcPr>
            <w:tcW w:w="2138" w:type="dxa"/>
            <w:vMerge w:val="restart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939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чисельність,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552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Зміна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</w:p>
        </w:tc>
        <w:tc>
          <w:tcPr>
            <w:tcW w:w="1559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Структура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персоналу,</w:t>
            </w:r>
            <w:r w:rsidR="00E41274"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383" w:type="dxa"/>
            <w:vMerge w:val="restart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Структурні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зрушення,</w:t>
            </w:r>
            <w:r w:rsidR="00E41274" w:rsidRPr="0075552F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1D793A">
        <w:tc>
          <w:tcPr>
            <w:tcW w:w="2138" w:type="dxa"/>
            <w:vMerge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абсолютна,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відносна,</w:t>
            </w:r>
            <w:r w:rsidR="00E41274"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383" w:type="dxa"/>
            <w:vMerge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trHeight w:val="230"/>
        </w:trPr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</w:t>
            </w:r>
          </w:p>
        </w:tc>
      </w:tr>
      <w:tr w:rsidR="001A3D68" w:rsidRPr="001D793A"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Працівники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основної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діяльності,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88,5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88,5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Апарат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управління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Начальники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відділів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11,5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11,5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Спеціалісти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соціальні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інспектори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70,5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70,5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Працівники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неосновної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11,5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11,5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70"/>
        </w:trPr>
        <w:tc>
          <w:tcPr>
            <w:tcW w:w="21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Персонал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підприємства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-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31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8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5552F" w:rsidRDefault="0075552F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змінювалась.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становлять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70,5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професіями,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спеціальностями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кваліфікацією.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спеціальностей,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спеціаліста).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високопродуктивної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допоміжними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зниження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собівартості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навпаки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неефективного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широко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допомагає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жінок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чоловіків;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молодих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кваліфікацією,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3.2.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5552F" w:rsidRDefault="007B6017" w:rsidP="0075552F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3.2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Якісний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</w:p>
    <w:tbl>
      <w:tblPr>
        <w:tblStyle w:val="af9"/>
        <w:tblW w:w="0" w:type="auto"/>
        <w:tblLayout w:type="fixed"/>
        <w:tblLook w:val="00A0" w:firstRow="1" w:lastRow="0" w:firstColumn="1" w:lastColumn="0" w:noHBand="0" w:noVBand="0"/>
      </w:tblPr>
      <w:tblGrid>
        <w:gridCol w:w="2445"/>
        <w:gridCol w:w="663"/>
        <w:gridCol w:w="687"/>
        <w:gridCol w:w="760"/>
        <w:gridCol w:w="710"/>
        <w:gridCol w:w="794"/>
        <w:gridCol w:w="712"/>
        <w:gridCol w:w="735"/>
        <w:gridCol w:w="710"/>
        <w:gridCol w:w="620"/>
        <w:gridCol w:w="735"/>
      </w:tblGrid>
      <w:tr w:rsidR="001A3D68" w:rsidRPr="0075552F">
        <w:trPr>
          <w:trHeight w:val="20"/>
        </w:trPr>
        <w:tc>
          <w:tcPr>
            <w:tcW w:w="2445" w:type="dxa"/>
            <w:vMerge w:val="restart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776" w:type="dxa"/>
            <w:gridSpan w:val="8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тому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числі: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Merge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Апарат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управління</w:t>
            </w:r>
          </w:p>
        </w:tc>
        <w:tc>
          <w:tcPr>
            <w:tcW w:w="1506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Начальники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відділів</w:t>
            </w:r>
          </w:p>
        </w:tc>
        <w:tc>
          <w:tcPr>
            <w:tcW w:w="1445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Спеціалісти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соціальні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інспектори</w:t>
            </w:r>
          </w:p>
        </w:tc>
        <w:tc>
          <w:tcPr>
            <w:tcW w:w="1355" w:type="dxa"/>
            <w:gridSpan w:val="2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Працівники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неосновної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діяльності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Merge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чисельність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–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Розподіл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віком,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25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lastRenderedPageBreak/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25,1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40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70,5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44,4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87,3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40,1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60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26,9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55,6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9,1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понад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60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Розподіл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стажем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роботи,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3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11,5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3,1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5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52,6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63,6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66,7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5,1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10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20,5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88,9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9,1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33,3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10,1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20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15,4</w:t>
            </w: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10,9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244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понад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20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63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7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5552F" w:rsidRDefault="0075552F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70,5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25,1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40,1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="0075552F"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3,1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10,1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начальник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відділу,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завершальному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напрямах: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зовнішній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(перехід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категорій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Найповніше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стосовно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зовнішній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переведених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увагу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звертають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зовнішній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наказом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відпустці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дитиною.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скороченням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бажанням,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прогул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невідповідність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займаній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розрізняють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різновиди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зовнішнього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зайвий.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суспільно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необхідними.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розкривають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інтенсивність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виражаються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3.3).</w:t>
      </w:r>
      <w:r w:rsidR="00742A96">
        <w:rPr>
          <w:sz w:val="28"/>
          <w:szCs w:val="28"/>
          <w:lang w:val="uk-UA"/>
        </w:rPr>
        <w:t xml:space="preserve"> </w:t>
      </w:r>
      <w:r w:rsidR="0075552F"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здебільшого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ставленням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численністю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штучно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збільшується,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зменшується,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навпаки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спостерігається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зворотна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тенденція.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доцільно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кінець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показує,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становлять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5552F" w:rsidRDefault="007B6017" w:rsidP="0075552F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3.3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</w:p>
    <w:tbl>
      <w:tblPr>
        <w:tblStyle w:val="af9"/>
        <w:tblW w:w="9571" w:type="dxa"/>
        <w:tblLook w:val="00A0" w:firstRow="1" w:lastRow="0" w:firstColumn="1" w:lastColumn="0" w:noHBand="0" w:noVBand="0"/>
      </w:tblPr>
      <w:tblGrid>
        <w:gridCol w:w="1438"/>
        <w:gridCol w:w="4535"/>
        <w:gridCol w:w="3598"/>
      </w:tblGrid>
      <w:tr w:rsidR="001A3D68" w:rsidRPr="001D793A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Методика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розрахунку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Економічний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1A3D68" w:rsidRPr="001D793A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</w:tr>
      <w:tr w:rsidR="001A3D68" w:rsidRPr="001D793A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F8350E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прийняття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загальної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прийнятих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протягом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звітного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середньооблікової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цей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або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кінець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періоду.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Характеризує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частку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прийнятих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роботу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</w:p>
        </w:tc>
      </w:tr>
      <w:tr w:rsidR="001A3D68" w:rsidRPr="001D793A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F8350E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загальної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вибулих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протягом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звітного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середньооблікової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цей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або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початок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періоду.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Характеризує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частку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звільнених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незалежно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причин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(об’єктивних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порушення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трудової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дисципліни)</w:t>
            </w:r>
          </w:p>
        </w:tc>
      </w:tr>
      <w:tr w:rsidR="001A3D68" w:rsidRPr="00C122C0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F8350E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необхідного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вибулих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поважних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причин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загальної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які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вибули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цей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період.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Характеризує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необхідний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оборот,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тобто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частку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вибулих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об’єктивних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причин,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котрі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залежать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адміністрації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підприємства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(переведені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інші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підприємства,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поступили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навчання,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призвані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армію,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вийшли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пенсію,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звільнені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скороченням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штатів)</w:t>
            </w:r>
          </w:p>
        </w:tc>
      </w:tr>
      <w:tr w:rsidR="001A3D68" w:rsidRPr="001D793A">
        <w:trPr>
          <w:trHeight w:val="20"/>
        </w:trPr>
        <w:tc>
          <w:tcPr>
            <w:tcW w:w="1438" w:type="dxa"/>
            <w:vAlign w:val="center"/>
          </w:tcPr>
          <w:p w:rsidR="007B6017" w:rsidRPr="0075552F" w:rsidRDefault="00F8350E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плинності</w:t>
            </w:r>
          </w:p>
        </w:tc>
        <w:tc>
          <w:tcPr>
            <w:tcW w:w="4535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звільнених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власним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бажанням,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прогул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інші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порушення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трудової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дисципліни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(відповідно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законодавства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України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працю)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звітному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середньооблікової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цей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період.</w:t>
            </w:r>
          </w:p>
        </w:tc>
        <w:tc>
          <w:tcPr>
            <w:tcW w:w="3598" w:type="dxa"/>
            <w:vAlign w:val="center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Характеризує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надмірний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оборот,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тобто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частку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звільнених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без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поважних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причин</w:t>
            </w:r>
          </w:p>
        </w:tc>
      </w:tr>
      <w:tr w:rsidR="001A3D68" w:rsidRPr="00C122C0">
        <w:tc>
          <w:tcPr>
            <w:tcW w:w="1438" w:type="dxa"/>
            <w:vAlign w:val="center"/>
          </w:tcPr>
          <w:p w:rsidR="007B6017" w:rsidRPr="0075552F" w:rsidRDefault="00F8350E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постійності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складу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(штату)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працівників</w:t>
            </w:r>
          </w:p>
        </w:tc>
        <w:tc>
          <w:tcPr>
            <w:tcW w:w="4535" w:type="dxa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які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перебували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обліковому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весь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звітний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середньооблікової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цей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період.</w:t>
            </w:r>
          </w:p>
        </w:tc>
        <w:tc>
          <w:tcPr>
            <w:tcW w:w="3598" w:type="dxa"/>
          </w:tcPr>
          <w:p w:rsidR="007B6017" w:rsidRPr="0075552F" w:rsidRDefault="007B6017" w:rsidP="0075552F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Характеризує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стабільність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кадрів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підприємства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часто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використовується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оцінці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недостатнього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обороту,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тобто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уповільнені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необхідного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оновлення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зростанні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пенсійного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віку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увагу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звертають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ретельно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бажанням.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формулюванням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критися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</w:t>
      </w:r>
      <w:r w:rsidR="00742A96">
        <w:rPr>
          <w:sz w:val="28"/>
          <w:szCs w:val="28"/>
          <w:lang w:val="uk-UA"/>
        </w:rPr>
        <w:t xml:space="preserve"> </w:t>
      </w:r>
      <w:r w:rsidR="0075552F" w:rsidRPr="001D793A">
        <w:rPr>
          <w:sz w:val="28"/>
          <w:szCs w:val="28"/>
          <w:lang w:val="uk-UA"/>
        </w:rPr>
        <w:t>сімейного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переїзд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місто),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адміністрації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незадовільні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виникає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суцільні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вибіркові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обстеження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справжніх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професіями.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Розглянуті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доповнюватися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заміщення,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мобільності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3.4.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5552F" w:rsidRDefault="007B6017" w:rsidP="0075552F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3.4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4220"/>
        <w:gridCol w:w="972"/>
        <w:gridCol w:w="972"/>
        <w:gridCol w:w="1673"/>
        <w:gridCol w:w="1508"/>
      </w:tblGrid>
      <w:tr w:rsidR="001A3D68" w:rsidRPr="0075552F">
        <w:trPr>
          <w:trHeight w:val="20"/>
        </w:trPr>
        <w:tc>
          <w:tcPr>
            <w:tcW w:w="4361" w:type="dxa"/>
            <w:vMerge w:val="restart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2010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92" w:type="dxa"/>
            <w:vMerge w:val="restart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2011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26" w:type="dxa"/>
            <w:gridSpan w:val="2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Відхилення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(+,-)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Merge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Абсолютне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Відносне,</w:t>
            </w:r>
            <w:r w:rsidR="00E41274" w:rsidRPr="0075552F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чисельність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облікового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складу,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Прийнято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-40,0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Вибуло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працівників,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-40,0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власним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бажанням,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звільнено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прогул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інше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порушення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трудової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-25,0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за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скороченням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штатів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інших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поважних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причин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обороту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з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Pr="0075552F">
              <w:rPr>
                <w:sz w:val="20"/>
                <w:szCs w:val="20"/>
                <w:lang w:val="uk-UA"/>
              </w:rPr>
              <w:t>прийняття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0,06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-0,01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зі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звільнення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0,06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-0,01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загального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-0,02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необхідного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обороту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</w:t>
            </w:r>
          </w:p>
        </w:tc>
      </w:tr>
      <w:tr w:rsidR="001A3D68" w:rsidRPr="0075552F">
        <w:trPr>
          <w:trHeight w:val="20"/>
        </w:trPr>
        <w:tc>
          <w:tcPr>
            <w:tcW w:w="4361" w:type="dxa"/>
            <w:vAlign w:val="center"/>
          </w:tcPr>
          <w:p w:rsidR="007B6017" w:rsidRPr="0075552F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lastRenderedPageBreak/>
              <w:t>Коефіцієнт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плинності</w:t>
            </w:r>
            <w:r w:rsidR="00742A96" w:rsidRPr="0075552F">
              <w:rPr>
                <w:sz w:val="20"/>
                <w:szCs w:val="20"/>
                <w:lang w:val="uk-UA"/>
              </w:rPr>
              <w:t xml:space="preserve"> </w:t>
            </w:r>
            <w:r w:rsidR="007B6017" w:rsidRPr="0075552F">
              <w:rPr>
                <w:sz w:val="20"/>
                <w:szCs w:val="20"/>
                <w:lang w:val="uk-UA"/>
              </w:rPr>
              <w:t>кадрів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992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0,04</w:t>
            </w:r>
          </w:p>
        </w:tc>
        <w:tc>
          <w:tcPr>
            <w:tcW w:w="1701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-0,01</w:t>
            </w:r>
          </w:p>
        </w:tc>
        <w:tc>
          <w:tcPr>
            <w:tcW w:w="1525" w:type="dxa"/>
            <w:vAlign w:val="center"/>
          </w:tcPr>
          <w:p w:rsidR="007B6017" w:rsidRPr="0075552F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75552F"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скорочення,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0,01.</w:t>
      </w:r>
      <w:r w:rsidR="00742A96">
        <w:rPr>
          <w:sz w:val="28"/>
          <w:szCs w:val="28"/>
          <w:lang w:val="uk-UA"/>
        </w:rPr>
        <w:t xml:space="preserve"> </w:t>
      </w:r>
      <w:r w:rsidR="00F8350E"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0,02.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(80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(75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дисципліни.</w:t>
      </w:r>
      <w:r w:rsidR="00742A96">
        <w:rPr>
          <w:sz w:val="28"/>
          <w:szCs w:val="28"/>
          <w:lang w:val="uk-UA"/>
        </w:rPr>
        <w:t xml:space="preserve"> </w:t>
      </w:r>
      <w:r w:rsidR="00F8350E"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плинності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знизився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позитивно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</w:p>
    <w:p w:rsidR="00F8350E" w:rsidRDefault="00F8350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режиму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раціонального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устаткування,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пропорційності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монотонності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напруженості,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шкідливого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увагу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звертають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напрямах: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(бюджету)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розрахунковими,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(базовий)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вимірюють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людино-годинах.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="00F8350E" w:rsidRPr="001D793A">
        <w:rPr>
          <w:sz w:val="28"/>
          <w:szCs w:val="28"/>
          <w:lang w:val="uk-UA"/>
        </w:rPr>
        <w:t>з’явився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приступив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відрядженні.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="00F8350E" w:rsidRPr="001D793A">
        <w:rPr>
          <w:sz w:val="28"/>
          <w:szCs w:val="28"/>
          <w:lang w:val="uk-UA"/>
        </w:rPr>
        <w:t>з’явився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(переважно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незалежних),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приступив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цілоденний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простій.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="00F8350E" w:rsidRPr="001D793A">
        <w:rPr>
          <w:sz w:val="28"/>
          <w:szCs w:val="28"/>
          <w:lang w:val="uk-UA"/>
        </w:rPr>
        <w:t>з’явився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повинен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ефективний.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дорівнює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враховуючи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Номінальний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відрізняється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(корисний)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максимально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дорівнює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номінальному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винятком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внутрішньо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ефективним.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Найбільшої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внутрішньозмінних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викликані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причинами: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ремонт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обладнання,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неподача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сировини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електроенергії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скористатися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формою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3-ПВ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(квартальною)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«Звіт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дорівнює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людино-годинам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номінального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людино-годин.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«Звітом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змогу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проаналізувати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календарного,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табельного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зумовили,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3.5.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3.5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275"/>
        <w:gridCol w:w="993"/>
        <w:gridCol w:w="1275"/>
        <w:gridCol w:w="1418"/>
        <w:gridCol w:w="1241"/>
      </w:tblGrid>
      <w:tr w:rsidR="001A3D68" w:rsidRPr="001D793A">
        <w:trPr>
          <w:trHeight w:val="20"/>
        </w:trPr>
        <w:tc>
          <w:tcPr>
            <w:tcW w:w="2235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409" w:type="dxa"/>
            <w:gridSpan w:val="2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2010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268" w:type="dxa"/>
            <w:gridSpan w:val="2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2011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659" w:type="dxa"/>
            <w:gridSpan w:val="2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Відхилення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(+,-)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Люд.-год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%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підсумку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Люд.-год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%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підсумку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Абсолютне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Відносне,</w:t>
            </w:r>
            <w:r w:rsidR="00E41274" w:rsidRPr="00F8350E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Номінальний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148737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140093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-8644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-5,8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Неявки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поважних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причин,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15578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10,5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14476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-1102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-7,1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чергові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відпустки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14970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10,1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14022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-948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-6,3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тимчасова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непрацездатність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448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-182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-40,6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неявки,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передбачені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законодавством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навчальні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відпустки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0,11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+28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+17,5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Втрати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0,02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-4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-12,5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простої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прогули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lastRenderedPageBreak/>
              <w:t>-</w:t>
            </w:r>
            <w:r w:rsid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неявки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дозволу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0,02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-4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-12,5</w:t>
            </w:r>
          </w:p>
        </w:tc>
      </w:tr>
      <w:tr w:rsidR="001A3D68" w:rsidRPr="001D793A">
        <w:trPr>
          <w:trHeight w:val="20"/>
        </w:trPr>
        <w:tc>
          <w:tcPr>
            <w:tcW w:w="223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Реальний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133127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89,5</w:t>
            </w:r>
          </w:p>
        </w:tc>
        <w:tc>
          <w:tcPr>
            <w:tcW w:w="9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125589</w:t>
            </w:r>
          </w:p>
        </w:tc>
        <w:tc>
          <w:tcPr>
            <w:tcW w:w="127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89,7</w:t>
            </w:r>
          </w:p>
        </w:tc>
        <w:tc>
          <w:tcPr>
            <w:tcW w:w="14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-7538</w:t>
            </w:r>
          </w:p>
        </w:tc>
        <w:tc>
          <w:tcPr>
            <w:tcW w:w="124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-5,7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викликане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1102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7,1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номінального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0,02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89,5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змінилася;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становлять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10,3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часу–0,02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часу–89,7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3.6.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Інтегральний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внутрішньозмінного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добуток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іноді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чотири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заповненою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четверта.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Рівномірність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заповнення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розрахований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зіставити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режимом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отримаємо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режиму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F8350E" w:rsidRDefault="00F8350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350E">
        <w:rPr>
          <w:sz w:val="28"/>
          <w:szCs w:val="28"/>
          <w:lang w:val="uk-UA"/>
        </w:rPr>
        <w:t>Результати аналізу використання робочого часу Управління праці та соціального захисту населення м. Сніжного Донецької області за узагальнювальними показниками наведені в табл. 3.7.</w:t>
      </w: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3.6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Показники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2471"/>
        <w:gridCol w:w="3187"/>
        <w:gridCol w:w="3687"/>
      </w:tblGrid>
      <w:tr w:rsidR="001A3D68" w:rsidRPr="001D793A">
        <w:tc>
          <w:tcPr>
            <w:tcW w:w="25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Методика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розрахунку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Економічний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відповідний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Відношення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загальної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людино-днів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середньооблікової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штатних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облікового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складу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періоду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виходу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або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робітнико</w:t>
            </w:r>
            <w:r w:rsidR="00F8350E">
              <w:rPr>
                <w:sz w:val="20"/>
                <w:szCs w:val="20"/>
                <w:lang w:val="uk-UA"/>
              </w:rPr>
              <w:t>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роботу)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аналізований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період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(місяць,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квартал,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рік)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Відношення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людино-годин,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включаючи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надурочні,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загальної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людино-днів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певний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середню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(зміни)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яка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залежить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нормативно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встановленої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тижня,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скорочення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згідно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чинним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законодавством,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надурочної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простоїв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протягом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зміни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Коефіцієнт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змінності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Відношення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загальної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наявних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які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працювали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найбільш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багаточисельній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зміні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рівномірність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заповнення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змін,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порівняння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розрахованого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показника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змінності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встановленим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режимом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дає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змогу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оцінити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рівень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змінного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режиму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Коефіцієнт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часу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протягом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місяця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(року)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Відношення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середньої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</w:t>
            </w:r>
            <w:r w:rsidR="00F8350E">
              <w:rPr>
                <w:sz w:val="20"/>
                <w:szCs w:val="20"/>
                <w:lang w:val="uk-UA"/>
              </w:rPr>
              <w:t>а</w:t>
            </w:r>
            <w:r w:rsidRPr="00F8350E">
              <w:rPr>
                <w:sz w:val="20"/>
                <w:szCs w:val="20"/>
                <w:lang w:val="uk-UA"/>
              </w:rPr>
              <w:t>ктичної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облікового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відповідного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фонду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його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невиробничі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витрати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F8350E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Коефіцієнт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="007B6017" w:rsidRPr="00F8350E">
              <w:rPr>
                <w:sz w:val="20"/>
                <w:szCs w:val="20"/>
                <w:lang w:val="uk-UA"/>
              </w:rPr>
              <w:t>дня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Відношення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фактичної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середньої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його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тривалості,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встановленої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планом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внутрішнозмінні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втрати</w:t>
            </w:r>
          </w:p>
        </w:tc>
      </w:tr>
      <w:tr w:rsidR="001A3D68" w:rsidRPr="001D793A">
        <w:tc>
          <w:tcPr>
            <w:tcW w:w="251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Інтегральний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коефіцієнт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</w:p>
        </w:tc>
        <w:tc>
          <w:tcPr>
            <w:tcW w:w="32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Добуток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коефіцієнта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коефіцієнта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</w:p>
        </w:tc>
        <w:tc>
          <w:tcPr>
            <w:tcW w:w="379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Характеризує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одночасне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використання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протягом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місяця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(року)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тривалості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3.7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4200"/>
        <w:gridCol w:w="1118"/>
        <w:gridCol w:w="1118"/>
        <w:gridCol w:w="1403"/>
        <w:gridCol w:w="1506"/>
      </w:tblGrid>
      <w:tr w:rsidR="001A3D68" w:rsidRPr="001D793A">
        <w:tc>
          <w:tcPr>
            <w:tcW w:w="4361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34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2010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134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2011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942" w:type="dxa"/>
            <w:gridSpan w:val="2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Відхилення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(+,-)</w:t>
            </w:r>
          </w:p>
        </w:tc>
      </w:tr>
      <w:tr w:rsidR="001A3D68" w:rsidRPr="001D793A">
        <w:tc>
          <w:tcPr>
            <w:tcW w:w="4361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Абсолютне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Відносне,</w:t>
            </w:r>
            <w:r w:rsidR="00E41274" w:rsidRPr="00F8350E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5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штатних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облікового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складу,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Відпрацьовано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всіма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працівниками,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людино-днів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16641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15699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-942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-5,7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Відпрацьовано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всіма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працівниками,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людино-годин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133127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125589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-7538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-5,7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(ряд.2: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ряд.1)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213,344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201,264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-12,08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-5,7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годин,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(ряд.3: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ряд.1)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1706,8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1610,1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-96,7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-5,6</w:t>
            </w:r>
          </w:p>
        </w:tc>
      </w:tr>
      <w:tr w:rsidR="001A3D68" w:rsidRPr="001D793A">
        <w:tc>
          <w:tcPr>
            <w:tcW w:w="436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годин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(ряд.3: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ряд.2)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13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1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F8350E" w:rsidRDefault="00F8350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змінилася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обу</w:t>
      </w:r>
      <w:r w:rsidR="00F8350E">
        <w:rPr>
          <w:sz w:val="28"/>
          <w:szCs w:val="28"/>
          <w:lang w:val="uk-UA"/>
        </w:rPr>
        <w:t>м</w:t>
      </w:r>
      <w:r w:rsidRPr="001D793A">
        <w:rPr>
          <w:sz w:val="28"/>
          <w:szCs w:val="28"/>
          <w:lang w:val="uk-UA"/>
        </w:rPr>
        <w:t>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96,7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5,6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зменшилась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12,08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Факторний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(ФРЧ)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(Ч</w:t>
      </w:r>
      <w:r w:rsidRPr="001D793A">
        <w:rPr>
          <w:sz w:val="28"/>
          <w:szCs w:val="28"/>
          <w:vertAlign w:val="subscript"/>
          <w:lang w:val="uk-UA"/>
        </w:rPr>
        <w:t>п</w:t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</w:t>
      </w:r>
      <w:r w:rsidR="00E305B3">
        <w:rPr>
          <w:noProof/>
        </w:rPr>
        <w:drawing>
          <wp:inline distT="0" distB="0" distL="0" distR="0">
            <wp:extent cx="200025" cy="400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</w:t>
      </w:r>
      <w:r w:rsidRPr="001D793A">
        <w:rPr>
          <w:sz w:val="28"/>
          <w:szCs w:val="28"/>
          <w:vertAlign w:val="subscript"/>
          <w:lang w:val="uk-UA"/>
        </w:rPr>
        <w:t>с</w:t>
      </w:r>
      <w:r w:rsidRPr="001D793A">
        <w:rPr>
          <w:sz w:val="28"/>
          <w:szCs w:val="28"/>
          <w:lang w:val="uk-UA"/>
        </w:rPr>
        <w:t>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Детермінована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ФРЧ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ФРЧ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</w:t>
      </w:r>
      <w:r w:rsidRPr="001D793A">
        <w:rPr>
          <w:sz w:val="28"/>
          <w:szCs w:val="28"/>
          <w:vertAlign w:val="subscript"/>
          <w:lang w:val="uk-UA"/>
        </w:rPr>
        <w:t>п</w:t>
      </w:r>
      <w:r w:rsidR="00742A96">
        <w:rPr>
          <w:sz w:val="28"/>
          <w:szCs w:val="28"/>
          <w:lang w:val="uk-UA"/>
        </w:rPr>
        <w:t xml:space="preserve"> </w:t>
      </w:r>
      <w:r w:rsidR="00E305B3">
        <w:rPr>
          <w:noProof/>
        </w:rPr>
        <w:drawing>
          <wp:inline distT="0" distB="0" distL="0" distR="0">
            <wp:extent cx="200025" cy="400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</w:t>
      </w:r>
      <w:r w:rsidRPr="001D793A">
        <w:rPr>
          <w:sz w:val="28"/>
          <w:szCs w:val="28"/>
          <w:vertAlign w:val="subscript"/>
          <w:lang w:val="uk-UA"/>
        </w:rPr>
        <w:t>с</w:t>
      </w:r>
      <w:r w:rsidRPr="001D793A">
        <w:rPr>
          <w:sz w:val="28"/>
          <w:szCs w:val="28"/>
          <w:lang w:val="uk-UA"/>
        </w:rPr>
        <w:t>.(3.1)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ФРЧ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перелічених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детермінованого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наприклад,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ланцюгових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підстановок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3.8).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позначено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3.8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1271"/>
        <w:gridCol w:w="725"/>
        <w:gridCol w:w="762"/>
        <w:gridCol w:w="751"/>
        <w:gridCol w:w="1840"/>
        <w:gridCol w:w="1693"/>
        <w:gridCol w:w="2303"/>
      </w:tblGrid>
      <w:tr w:rsidR="001A3D68" w:rsidRPr="001D793A">
        <w:trPr>
          <w:cantSplit/>
          <w:trHeight w:val="20"/>
        </w:trPr>
        <w:tc>
          <w:tcPr>
            <w:tcW w:w="1271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Підстановка</w:t>
            </w:r>
          </w:p>
        </w:tc>
        <w:tc>
          <w:tcPr>
            <w:tcW w:w="2298" w:type="dxa"/>
            <w:gridSpan w:val="3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Взаємопов’язані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фактори</w:t>
            </w:r>
          </w:p>
        </w:tc>
        <w:tc>
          <w:tcPr>
            <w:tcW w:w="1873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Результативний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показник,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люд.-год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(ФРЧ)</w:t>
            </w:r>
          </w:p>
        </w:tc>
        <w:tc>
          <w:tcPr>
            <w:tcW w:w="1759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Кількісний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вплив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люд.-год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(∆ФРЧ)</w:t>
            </w:r>
          </w:p>
        </w:tc>
        <w:tc>
          <w:tcPr>
            <w:tcW w:w="2370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Назва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фактора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п</w:t>
            </w:r>
          </w:p>
        </w:tc>
        <w:tc>
          <w:tcPr>
            <w:tcW w:w="778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3350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с</w:t>
            </w:r>
          </w:p>
        </w:tc>
        <w:tc>
          <w:tcPr>
            <w:tcW w:w="1873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0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7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59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7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Нульова</w:t>
            </w: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п(0)</w:t>
            </w:r>
          </w:p>
        </w:tc>
        <w:tc>
          <w:tcPr>
            <w:tcW w:w="778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6700" cy="361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с(0)</w:t>
            </w:r>
          </w:p>
        </w:tc>
        <w:tc>
          <w:tcPr>
            <w:tcW w:w="187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(0)</w:t>
            </w:r>
          </w:p>
        </w:tc>
        <w:tc>
          <w:tcPr>
            <w:tcW w:w="1759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7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п(1)</w:t>
            </w:r>
          </w:p>
        </w:tc>
        <w:tc>
          <w:tcPr>
            <w:tcW w:w="778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6700" cy="361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с(0)</w:t>
            </w:r>
          </w:p>
        </w:tc>
        <w:tc>
          <w:tcPr>
            <w:tcW w:w="187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(01)</w:t>
            </w:r>
          </w:p>
        </w:tc>
        <w:tc>
          <w:tcPr>
            <w:tcW w:w="1759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∆ФРЧ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</w:t>
            </w:r>
            <w:r w:rsidR="00E305B3">
              <w:rPr>
                <w:noProof/>
              </w:rPr>
              <w:drawing>
                <wp:inline distT="0" distB="0" distL="0" distR="0">
                  <wp:extent cx="133350" cy="323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)</w:t>
            </w:r>
          </w:p>
        </w:tc>
        <w:tc>
          <w:tcPr>
            <w:tcW w:w="237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п(1)</w:t>
            </w:r>
          </w:p>
        </w:tc>
        <w:tc>
          <w:tcPr>
            <w:tcW w:w="778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67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с(0)</w:t>
            </w:r>
          </w:p>
        </w:tc>
        <w:tc>
          <w:tcPr>
            <w:tcW w:w="187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(02)</w:t>
            </w:r>
          </w:p>
        </w:tc>
        <w:tc>
          <w:tcPr>
            <w:tcW w:w="1759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∆ФРЧ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</w:t>
            </w:r>
            <w:r w:rsidR="00E305B3">
              <w:rPr>
                <w:noProof/>
              </w:rPr>
              <w:drawing>
                <wp:inline distT="0" distB="0" distL="0" distR="0">
                  <wp:extent cx="133350" cy="333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)</w:t>
            </w:r>
          </w:p>
        </w:tc>
        <w:tc>
          <w:tcPr>
            <w:tcW w:w="237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Третя</w:t>
            </w:r>
          </w:p>
        </w:tc>
        <w:tc>
          <w:tcPr>
            <w:tcW w:w="74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п(1)</w:t>
            </w:r>
          </w:p>
        </w:tc>
        <w:tc>
          <w:tcPr>
            <w:tcW w:w="778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6700" cy="361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с(1)</w:t>
            </w:r>
          </w:p>
        </w:tc>
        <w:tc>
          <w:tcPr>
            <w:tcW w:w="187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(1)</w:t>
            </w:r>
          </w:p>
        </w:tc>
        <w:tc>
          <w:tcPr>
            <w:tcW w:w="1759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∆ФРЧ</w:t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(</w:t>
            </w:r>
            <w:r w:rsidR="00E305B3">
              <w:rPr>
                <w:noProof/>
              </w:rPr>
              <w:drawing>
                <wp:inline distT="0" distB="0" distL="0" distR="0">
                  <wp:extent cx="17145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0E">
              <w:rPr>
                <w:sz w:val="20"/>
                <w:szCs w:val="20"/>
                <w:vertAlign w:val="subscript"/>
                <w:lang w:val="uk-UA"/>
              </w:rPr>
              <w:t>)</w:t>
            </w:r>
          </w:p>
        </w:tc>
        <w:tc>
          <w:tcPr>
            <w:tcW w:w="237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Факторний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3.9.</w:t>
      </w:r>
    </w:p>
    <w:p w:rsidR="00F8350E" w:rsidRPr="001D793A" w:rsidRDefault="00F8350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8350E" w:rsidRDefault="00F8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3.9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Факторний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1271"/>
        <w:gridCol w:w="698"/>
        <w:gridCol w:w="982"/>
        <w:gridCol w:w="674"/>
        <w:gridCol w:w="1511"/>
        <w:gridCol w:w="1518"/>
        <w:gridCol w:w="2691"/>
      </w:tblGrid>
      <w:tr w:rsidR="001A3D68" w:rsidRPr="001D793A">
        <w:trPr>
          <w:cantSplit/>
          <w:trHeight w:val="20"/>
        </w:trPr>
        <w:tc>
          <w:tcPr>
            <w:tcW w:w="1214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Підстановка</w:t>
            </w:r>
          </w:p>
        </w:tc>
        <w:tc>
          <w:tcPr>
            <w:tcW w:w="2426" w:type="dxa"/>
            <w:gridSpan w:val="3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Взаємопов’язані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фактори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часу,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Кількісний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вплив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2800" w:type="dxa"/>
            <w:vMerge w:val="restart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Назва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фактора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Чп</w:t>
            </w:r>
          </w:p>
        </w:tc>
        <w:tc>
          <w:tcPr>
            <w:tcW w:w="996" w:type="dxa"/>
            <w:vAlign w:val="center"/>
          </w:tcPr>
          <w:p w:rsidR="007B6017" w:rsidRPr="00F8350E" w:rsidRDefault="00E305B3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3350" cy="333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Тс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ФРЧ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∆ФРЧ</w:t>
            </w:r>
          </w:p>
        </w:tc>
        <w:tc>
          <w:tcPr>
            <w:tcW w:w="2800" w:type="dxa"/>
            <w:vMerge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Нульова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213,344</w:t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133127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213,344</w:t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133127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працівників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201,264</w:t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125589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-7538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днів,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одним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працівником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Третя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201,264</w:t>
            </w: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125589</w:t>
            </w: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тривалість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робочого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1A3D68" w:rsidRPr="001D793A">
        <w:trPr>
          <w:cantSplit/>
          <w:trHeight w:val="20"/>
        </w:trPr>
        <w:tc>
          <w:tcPr>
            <w:tcW w:w="1214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7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-7538</w:t>
            </w:r>
          </w:p>
        </w:tc>
        <w:tc>
          <w:tcPr>
            <w:tcW w:w="2800" w:type="dxa"/>
            <w:vAlign w:val="center"/>
          </w:tcPr>
          <w:p w:rsidR="007B6017" w:rsidRPr="00F8350E" w:rsidRDefault="007B6017" w:rsidP="00F8350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зумовила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фікторів,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12,08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спричинило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негативним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внутрішньо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F8350E" w:rsidRDefault="00F8350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Завершальним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найважливіших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стимулювання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обсягу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виготовленої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містить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винагороду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натуральній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успіхи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заохочувальні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запланованої.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скорегованим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відмінності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</w:t>
      </w:r>
      <w:r w:rsidR="00F8350E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Середню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(квартальний,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річний)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людино-годин,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робітниками;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середньоденна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робітниками;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середньомісячна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[34].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3.10.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86779,00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4,4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38878,00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3,6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47901,00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5,2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збільшилася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1112,55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4,4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збільшилась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11,46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4,3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8350E" w:rsidRDefault="007B6017" w:rsidP="00F8350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3.10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Динаміка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4288"/>
        <w:gridCol w:w="1219"/>
        <w:gridCol w:w="1219"/>
        <w:gridCol w:w="1389"/>
        <w:gridCol w:w="1230"/>
      </w:tblGrid>
      <w:tr w:rsidR="001A3D68" w:rsidRPr="001D793A">
        <w:tc>
          <w:tcPr>
            <w:tcW w:w="4458" w:type="dxa"/>
            <w:vMerge w:val="restart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236" w:type="dxa"/>
            <w:vMerge w:val="restart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2010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236" w:type="dxa"/>
            <w:vMerge w:val="restart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2011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641" w:type="dxa"/>
            <w:gridSpan w:val="2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Відхилення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(+,-)</w:t>
            </w:r>
          </w:p>
        </w:tc>
      </w:tr>
      <w:tr w:rsidR="001A3D68" w:rsidRPr="001D793A">
        <w:tc>
          <w:tcPr>
            <w:tcW w:w="4458" w:type="dxa"/>
            <w:vMerge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vMerge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vMerge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абсолютне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відносне,</w:t>
            </w:r>
            <w:r w:rsidR="00E41274" w:rsidRPr="00F8350E">
              <w:rPr>
                <w:sz w:val="20"/>
                <w:szCs w:val="20"/>
                <w:lang w:val="uk-UA"/>
              </w:rPr>
              <w:t>%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5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оплати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грн.,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1984689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2071468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+86779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+4,4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основної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заробітної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1065588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1104466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+38878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+3,6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фонд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додаткової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заробітної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919101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967002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+47901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+5,2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інші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заохочувальні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виплати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чисельність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робітників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еквіваленті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повної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зайнятості,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Загальна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кількість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годин,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відпрацьованих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всіма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робітниками,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148737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140093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-8644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-5,8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Середньорічна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оплата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25444,73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26557,28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+1112,55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+4,4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Середньомісячна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оплата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2120,39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2212,11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+91,72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+4,3</w:t>
            </w:r>
          </w:p>
        </w:tc>
      </w:tr>
      <w:tr w:rsidR="001A3D68" w:rsidRPr="001D793A">
        <w:tc>
          <w:tcPr>
            <w:tcW w:w="4458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Середньогодинна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оплата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праці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одного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робітника,</w:t>
            </w:r>
            <w:r w:rsidR="00742A96" w:rsidRPr="00F8350E">
              <w:rPr>
                <w:sz w:val="20"/>
                <w:szCs w:val="20"/>
                <w:lang w:val="uk-UA"/>
              </w:rPr>
              <w:t xml:space="preserve"> </w:t>
            </w:r>
            <w:r w:rsidRPr="00F8350E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265,05</w:t>
            </w:r>
          </w:p>
        </w:tc>
        <w:tc>
          <w:tcPr>
            <w:tcW w:w="1236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276,51</w:t>
            </w:r>
          </w:p>
        </w:tc>
        <w:tc>
          <w:tcPr>
            <w:tcW w:w="1407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+11,46</w:t>
            </w:r>
          </w:p>
        </w:tc>
        <w:tc>
          <w:tcPr>
            <w:tcW w:w="1234" w:type="dxa"/>
            <w:vAlign w:val="center"/>
          </w:tcPr>
          <w:p w:rsidR="007B6017" w:rsidRPr="00F8350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8350E">
              <w:rPr>
                <w:sz w:val="20"/>
                <w:szCs w:val="20"/>
                <w:lang w:val="uk-UA"/>
              </w:rPr>
              <w:t>+4,3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різноманітних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</w:t>
      </w:r>
      <w:r w:rsidR="00742A96">
        <w:rPr>
          <w:sz w:val="28"/>
          <w:szCs w:val="28"/>
          <w:lang w:val="uk-UA"/>
        </w:rPr>
        <w:t xml:space="preserve"> </w:t>
      </w:r>
      <w:r w:rsidR="00E305B3">
        <w:rPr>
          <w:noProof/>
        </w:rPr>
        <w:drawing>
          <wp:inline distT="0" distB="0" distL="0" distR="0">
            <wp:extent cx="1714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3A">
        <w:rPr>
          <w:sz w:val="28"/>
          <w:szCs w:val="28"/>
          <w:lang w:val="uk-UA"/>
        </w:rPr>
        <w:t>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вигляді: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E305B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71450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</w:t>
      </w:r>
      <w:r w:rsidR="007B6017" w:rsidRPr="001D793A">
        <w:rPr>
          <w:sz w:val="28"/>
          <w:szCs w:val="28"/>
          <w:vertAlign w:val="subscript"/>
          <w:lang w:val="uk-UA"/>
        </w:rPr>
        <w:t>р</w:t>
      </w:r>
      <w:r w:rsidR="00742A96">
        <w:rPr>
          <w:sz w:val="28"/>
          <w:szCs w:val="28"/>
          <w:vertAlign w:val="subscript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</w:t>
      </w:r>
      <w:r w:rsidR="007B6017" w:rsidRPr="001D793A">
        <w:rPr>
          <w:sz w:val="28"/>
          <w:szCs w:val="28"/>
          <w:vertAlign w:val="subscript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</w:t>
      </w:r>
      <w:r w:rsidR="007B6017" w:rsidRPr="001D793A">
        <w:rPr>
          <w:sz w:val="28"/>
          <w:szCs w:val="28"/>
          <w:vertAlign w:val="subscript"/>
          <w:lang w:val="uk-UA"/>
        </w:rPr>
        <w:t>с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</w:t>
      </w:r>
      <w:r w:rsidR="007B6017" w:rsidRPr="001D793A">
        <w:rPr>
          <w:sz w:val="28"/>
          <w:szCs w:val="28"/>
          <w:vertAlign w:val="subscript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17145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</w:t>
      </w:r>
      <w:r w:rsidR="007B6017" w:rsidRPr="001D793A">
        <w:rPr>
          <w:sz w:val="28"/>
          <w:szCs w:val="28"/>
          <w:vertAlign w:val="subscript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(3.2)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</w:t>
      </w:r>
      <w:r w:rsidRPr="001D793A">
        <w:rPr>
          <w:sz w:val="28"/>
          <w:szCs w:val="28"/>
          <w:vertAlign w:val="subscript"/>
          <w:lang w:val="uk-UA"/>
        </w:rPr>
        <w:t>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</w:t>
      </w:r>
      <w:r w:rsidRPr="001D793A">
        <w:rPr>
          <w:sz w:val="28"/>
          <w:szCs w:val="28"/>
          <w:vertAlign w:val="subscript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коефіціент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людино-дні;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</w:t>
      </w:r>
      <w:r w:rsidRPr="001D793A">
        <w:rPr>
          <w:sz w:val="28"/>
          <w:szCs w:val="28"/>
          <w:vertAlign w:val="subscript"/>
          <w:lang w:val="uk-UA"/>
        </w:rPr>
        <w:t>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</w:t>
      </w:r>
      <w:r w:rsidRPr="001D793A">
        <w:rPr>
          <w:sz w:val="28"/>
          <w:szCs w:val="28"/>
          <w:vertAlign w:val="subscript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людино-години;</w:t>
      </w:r>
    </w:p>
    <w:p w:rsidR="007B6017" w:rsidRPr="001D793A" w:rsidRDefault="00E305B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7145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динна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робітника;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</w:t>
      </w:r>
      <w:r w:rsidRPr="001D793A">
        <w:rPr>
          <w:sz w:val="28"/>
          <w:szCs w:val="28"/>
          <w:vertAlign w:val="subscript"/>
          <w:lang w:val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інтенсивності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премій.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вказаних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істотно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(ФОП</w:t>
      </w:r>
      <w:r w:rsidRPr="001D793A">
        <w:rPr>
          <w:sz w:val="28"/>
          <w:szCs w:val="28"/>
          <w:vertAlign w:val="subscript"/>
          <w:lang w:val="uk-UA"/>
        </w:rPr>
        <w:t>р</w:t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ФОП</w:t>
      </w:r>
      <w:r w:rsidRPr="001D793A">
        <w:rPr>
          <w:sz w:val="28"/>
          <w:szCs w:val="28"/>
          <w:vertAlign w:val="subscript"/>
          <w:lang w:val="uk-UA"/>
        </w:rPr>
        <w:t>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</w:t>
      </w:r>
      <w:r w:rsidRPr="001D793A">
        <w:rPr>
          <w:sz w:val="28"/>
          <w:szCs w:val="28"/>
          <w:vertAlign w:val="subscript"/>
          <w:lang w:val="uk-UA"/>
        </w:rPr>
        <w:t>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*</w:t>
      </w:r>
      <w:r w:rsidR="00742A96">
        <w:rPr>
          <w:sz w:val="28"/>
          <w:szCs w:val="28"/>
          <w:lang w:val="uk-UA"/>
        </w:rPr>
        <w:t xml:space="preserve"> </w:t>
      </w:r>
      <w:r w:rsidR="00E305B3">
        <w:rPr>
          <w:noProof/>
        </w:rPr>
        <w:drawing>
          <wp:inline distT="0" distB="0" distL="0" distR="0">
            <wp:extent cx="17145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(3.3)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сучасній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зарубіжній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силу.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зарубіжну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переходом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Міжнародну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«витрати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сили».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нерегулярні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3.10)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абсолютних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3.11.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86779,00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обумовлено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1112,55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86779,00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9F1CA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3.11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Факторний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2126"/>
        <w:gridCol w:w="5210"/>
      </w:tblGrid>
      <w:tr w:rsidR="001A3D68" w:rsidRPr="001D793A">
        <w:tc>
          <w:tcPr>
            <w:tcW w:w="2235" w:type="dxa"/>
            <w:gridSpan w:val="2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Взаємопов’язані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фактори</w:t>
            </w:r>
          </w:p>
        </w:tc>
        <w:tc>
          <w:tcPr>
            <w:tcW w:w="2126" w:type="dxa"/>
            <w:vMerge w:val="restart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Кількісний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вплив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фактора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(∆ФОП</w:t>
            </w:r>
            <w:r w:rsidRPr="009F1CAE">
              <w:rPr>
                <w:sz w:val="20"/>
                <w:szCs w:val="20"/>
                <w:vertAlign w:val="subscript"/>
                <w:lang w:val="uk-UA"/>
              </w:rPr>
              <w:t>р</w:t>
            </w:r>
            <w:r w:rsidRPr="009F1CAE">
              <w:rPr>
                <w:sz w:val="20"/>
                <w:szCs w:val="20"/>
                <w:lang w:val="uk-UA"/>
              </w:rPr>
              <w:t>),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210" w:type="dxa"/>
            <w:vMerge w:val="restart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Назва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фактора</w:t>
            </w:r>
          </w:p>
        </w:tc>
      </w:tr>
      <w:tr w:rsidR="001A3D68" w:rsidRPr="001D793A">
        <w:tc>
          <w:tcPr>
            <w:tcW w:w="110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Ч</w:t>
            </w:r>
            <w:r w:rsidRPr="009F1CAE">
              <w:rPr>
                <w:sz w:val="20"/>
                <w:szCs w:val="20"/>
                <w:vertAlign w:val="subscript"/>
                <w:lang w:val="uk-UA"/>
              </w:rPr>
              <w:t>р</w:t>
            </w:r>
          </w:p>
        </w:tc>
        <w:tc>
          <w:tcPr>
            <w:tcW w:w="1134" w:type="dxa"/>
            <w:vAlign w:val="center"/>
          </w:tcPr>
          <w:p w:rsidR="007B6017" w:rsidRPr="009F1CAE" w:rsidRDefault="00E305B3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3825" cy="3810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0" w:type="dxa"/>
            <w:vMerge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c>
          <w:tcPr>
            <w:tcW w:w="110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1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4</w:t>
            </w:r>
          </w:p>
        </w:tc>
      </w:tr>
      <w:tr w:rsidR="001A3D68" w:rsidRPr="001D793A">
        <w:tc>
          <w:tcPr>
            <w:tcW w:w="110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25444,73</w:t>
            </w:r>
          </w:p>
        </w:tc>
        <w:tc>
          <w:tcPr>
            <w:tcW w:w="212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21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Середньооблікова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чисельність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робітників</w:t>
            </w:r>
          </w:p>
        </w:tc>
      </w:tr>
      <w:tr w:rsidR="001A3D68" w:rsidRPr="001D793A">
        <w:tc>
          <w:tcPr>
            <w:tcW w:w="110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+1112,55</w:t>
            </w:r>
          </w:p>
        </w:tc>
        <w:tc>
          <w:tcPr>
            <w:tcW w:w="212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+86779</w:t>
            </w:r>
          </w:p>
        </w:tc>
        <w:tc>
          <w:tcPr>
            <w:tcW w:w="521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Середньорічна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оплата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праці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одного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робітника</w:t>
            </w:r>
          </w:p>
        </w:tc>
      </w:tr>
      <w:tr w:rsidR="001A3D68" w:rsidRPr="001D793A">
        <w:tc>
          <w:tcPr>
            <w:tcW w:w="2235" w:type="dxa"/>
            <w:gridSpan w:val="2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+86779</w:t>
            </w:r>
          </w:p>
        </w:tc>
        <w:tc>
          <w:tcPr>
            <w:tcW w:w="521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Загальна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зміна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фонду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оплати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праці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тісному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взаємозв’язку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випереджували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Зміна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проміжок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характеризується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</w:t>
      </w:r>
      <w:r w:rsidR="00E305B3">
        <w:rPr>
          <w:noProof/>
        </w:rPr>
        <w:drawing>
          <wp:inline distT="0" distB="0" distL="0" distR="0">
            <wp:extent cx="209550" cy="438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3A">
        <w:rPr>
          <w:sz w:val="28"/>
          <w:szCs w:val="28"/>
          <w:lang w:val="uk-UA"/>
        </w:rPr>
        <w:t>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Аналогічно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</w:t>
      </w:r>
      <w:r w:rsidR="00E305B3">
        <w:rPr>
          <w:noProof/>
        </w:rPr>
        <w:drawing>
          <wp:inline distT="0" distB="0" distL="0" distR="0">
            <wp:extent cx="209550" cy="438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3A">
        <w:rPr>
          <w:sz w:val="28"/>
          <w:szCs w:val="28"/>
          <w:lang w:val="uk-UA"/>
        </w:rPr>
        <w:t>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платою: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</w:t>
      </w:r>
      <w:r w:rsidRPr="001D793A">
        <w:rPr>
          <w:sz w:val="28"/>
          <w:szCs w:val="28"/>
          <w:vertAlign w:val="subscript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="00E305B3">
        <w:rPr>
          <w:noProof/>
        </w:rPr>
        <w:drawing>
          <wp:inline distT="0" distB="0" distL="0" distR="0">
            <wp:extent cx="209550" cy="657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.(3.4)</w:t>
      </w:r>
    </w:p>
    <w:p w:rsidR="009F1CAE" w:rsidRDefault="009F1CA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наведено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3.12.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9F1CA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3.12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1248"/>
        <w:gridCol w:w="1230"/>
        <w:gridCol w:w="1294"/>
        <w:gridCol w:w="1239"/>
        <w:gridCol w:w="1223"/>
        <w:gridCol w:w="1294"/>
        <w:gridCol w:w="1817"/>
      </w:tblGrid>
      <w:tr w:rsidR="001A3D68" w:rsidRPr="001D793A">
        <w:tc>
          <w:tcPr>
            <w:tcW w:w="3857" w:type="dxa"/>
            <w:gridSpan w:val="3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Середньорічний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виробіток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продукції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одного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працівника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основної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діяльності,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839" w:type="dxa"/>
            <w:gridSpan w:val="3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Середньорічна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оплата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праці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одного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працівника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основної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діяльності,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875" w:type="dxa"/>
            <w:vMerge w:val="restart"/>
            <w:vAlign w:val="center"/>
          </w:tcPr>
          <w:p w:rsidR="007B6017" w:rsidRPr="009F1CAE" w:rsidRDefault="009F1CAE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Коефіцієнт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="007B6017" w:rsidRPr="009F1CAE">
              <w:rPr>
                <w:sz w:val="20"/>
                <w:szCs w:val="20"/>
                <w:lang w:val="uk-UA"/>
              </w:rPr>
              <w:t>випередження</w:t>
            </w:r>
          </w:p>
        </w:tc>
      </w:tr>
      <w:tr w:rsidR="001A3D68" w:rsidRPr="001D793A">
        <w:tc>
          <w:tcPr>
            <w:tcW w:w="129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2010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27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2011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Темп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зростання,</w:t>
            </w:r>
            <w:r w:rsidR="00E41274" w:rsidRPr="009F1C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8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2010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26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2011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Темп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зростання,</w:t>
            </w:r>
            <w:r w:rsidR="00E41274" w:rsidRPr="009F1C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875" w:type="dxa"/>
            <w:vMerge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D68" w:rsidRPr="001D793A">
        <w:tc>
          <w:tcPr>
            <w:tcW w:w="129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8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75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7</w:t>
            </w:r>
          </w:p>
        </w:tc>
      </w:tr>
      <w:tr w:rsidR="001A3D68" w:rsidRPr="001D793A">
        <w:tc>
          <w:tcPr>
            <w:tcW w:w="129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22645,14</w:t>
            </w:r>
          </w:p>
        </w:tc>
        <w:tc>
          <w:tcPr>
            <w:tcW w:w="127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23310,58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102,94</w:t>
            </w:r>
          </w:p>
        </w:tc>
        <w:tc>
          <w:tcPr>
            <w:tcW w:w="1281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23896,73</w:t>
            </w:r>
          </w:p>
        </w:tc>
        <w:tc>
          <w:tcPr>
            <w:tcW w:w="126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25009,28</w:t>
            </w:r>
          </w:p>
        </w:tc>
        <w:tc>
          <w:tcPr>
            <w:tcW w:w="1296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104,66</w:t>
            </w:r>
          </w:p>
        </w:tc>
        <w:tc>
          <w:tcPr>
            <w:tcW w:w="1875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1,72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9F1C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3.4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економіко-математичних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методів</w:t>
      </w:r>
    </w:p>
    <w:p w:rsidR="009F1CAE" w:rsidRDefault="009F1CA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Зміст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навколишніх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виявляють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масовому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спостереженні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ознака-фактор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обставин.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взаємодії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знаходиться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виступає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Звідси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інтерпретація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вимагає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побудови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зв'язків.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підлягає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широке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віднести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властивостей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</w:t>
      </w:r>
      <w:r w:rsidR="009F1CAE">
        <w:rPr>
          <w:sz w:val="28"/>
          <w:szCs w:val="28"/>
          <w:lang w:val="uk-UA"/>
        </w:rPr>
        <w:t>ьованої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одиниць;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напрямку;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ступеня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тісноти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Побудова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регресивної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перебування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аналітичного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адекватності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моделі,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інтерпретація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практичне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знайшли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практичне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бажаний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</w:t>
      </w:r>
      <w:r w:rsidR="009F1CAE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піддаються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вивченню.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2</w:t>
      </w:r>
      <w:r w:rsidR="009F1CAE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однорідності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досліджуваної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розмаху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квадратич</w:t>
      </w:r>
      <w:r w:rsidR="009F1CAE">
        <w:rPr>
          <w:sz w:val="28"/>
          <w:szCs w:val="28"/>
          <w:lang w:val="uk-UA"/>
        </w:rPr>
        <w:t>н</w:t>
      </w:r>
      <w:r w:rsidRPr="001D793A">
        <w:rPr>
          <w:sz w:val="28"/>
          <w:szCs w:val="28"/>
          <w:lang w:val="uk-UA"/>
        </w:rPr>
        <w:t>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відхиленню).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</w:t>
      </w:r>
      <w:r w:rsidR="009F1CAE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Достатнє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спостережень.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</w:t>
      </w:r>
      <w:r w:rsidR="009F1CAE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Досліджувана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</w:t>
      </w:r>
      <w:r w:rsidR="009F1CAE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вираження.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Найпростішим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зіставлення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рівнобіжних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ознаки-фактора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зростаючому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потім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просліджується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величини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(функція)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y,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x.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Нижче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приклад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(факторна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(результативна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ранжовані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стажем.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9F1CA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3.13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bookmarkStart w:id="1" w:name="_983535130"/>
      <w:bookmarkStart w:id="2" w:name="_983535904"/>
      <w:bookmarkStart w:id="3" w:name="_983535983"/>
      <w:bookmarkStart w:id="4" w:name="_983536030"/>
      <w:bookmarkStart w:id="5" w:name="_983536037"/>
      <w:bookmarkStart w:id="6" w:name="_983536094"/>
      <w:bookmarkStart w:id="7" w:name="_983536207"/>
      <w:bookmarkStart w:id="8" w:name="_983536299"/>
      <w:bookmarkStart w:id="9" w:name="_983536484"/>
      <w:bookmarkStart w:id="10" w:name="_983536571"/>
      <w:bookmarkStart w:id="11" w:name="_983536656"/>
      <w:bookmarkStart w:id="12" w:name="_983536690"/>
      <w:bookmarkStart w:id="13" w:name="_983536748"/>
      <w:bookmarkStart w:id="14" w:name="_983537205"/>
      <w:bookmarkStart w:id="15" w:name="_983537321"/>
      <w:bookmarkStart w:id="16" w:name="_983537457"/>
      <w:bookmarkStart w:id="17" w:name="_983542440"/>
      <w:bookmarkStart w:id="18" w:name="_983543721"/>
      <w:bookmarkStart w:id="19" w:name="_983544443"/>
      <w:bookmarkStart w:id="20" w:name="_983545641"/>
      <w:bookmarkStart w:id="21" w:name="_983545712"/>
      <w:bookmarkStart w:id="22" w:name="_9841628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tbl>
      <w:tblPr>
        <w:tblStyle w:val="af9"/>
        <w:tblW w:w="0" w:type="auto"/>
        <w:tblLook w:val="00A0" w:firstRow="1" w:lastRow="0" w:firstColumn="1" w:lastColumn="0" w:noHBand="0" w:noVBand="0"/>
      </w:tblPr>
      <w:tblGrid>
        <w:gridCol w:w="3002"/>
        <w:gridCol w:w="3114"/>
        <w:gridCol w:w="3229"/>
      </w:tblGrid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№,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Стаж,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Заробітна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плата,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гривень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1067,95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1179,11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1212,20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1363,81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1424,34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1718,15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1843,44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2204,28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2233,56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2399,97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2441,51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2541,02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2682,54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2704,84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2881,31</w:t>
            </w:r>
          </w:p>
        </w:tc>
      </w:tr>
      <w:tr w:rsidR="001A3D68" w:rsidRPr="001D793A">
        <w:tc>
          <w:tcPr>
            <w:tcW w:w="3082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90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299" w:type="dxa"/>
            <w:vAlign w:val="center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3252,03</w:t>
            </w: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бачити,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вбачається.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утрудняє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рівнобіжних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доцільніше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скористатися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таблицею.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дозволяє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викласти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стиснуто,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компактно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наочно.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9F1CAE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3.14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Кореляційна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гривень</w:t>
      </w:r>
    </w:p>
    <w:tbl>
      <w:tblPr>
        <w:tblStyle w:val="af9"/>
        <w:tblW w:w="9571" w:type="dxa"/>
        <w:tblLayout w:type="fixed"/>
        <w:tblLook w:val="0000" w:firstRow="0" w:lastRow="0" w:firstColumn="0" w:lastColumn="0" w:noHBand="0" w:noVBand="0"/>
      </w:tblPr>
      <w:tblGrid>
        <w:gridCol w:w="2166"/>
        <w:gridCol w:w="980"/>
        <w:gridCol w:w="1092"/>
        <w:gridCol w:w="1204"/>
        <w:gridCol w:w="1187"/>
        <w:gridCol w:w="1276"/>
        <w:gridCol w:w="850"/>
        <w:gridCol w:w="816"/>
      </w:tblGrid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Центральні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значення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1393</w:t>
            </w: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1707</w:t>
            </w: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2085</w:t>
            </w: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2490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3000</w:t>
            </w: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Групи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739" w:type="dxa"/>
            <w:gridSpan w:val="5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Групи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по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До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1500</w:t>
            </w: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1500-1915</w:t>
            </w: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1915-2255</w:t>
            </w: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2255-2725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Понад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2725</w:t>
            </w: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fx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yj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До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5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1393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5-8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1961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8-11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2338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11-14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2612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14-17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2705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Понад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17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3000</w:t>
            </w:r>
          </w:p>
        </w:tc>
      </w:tr>
      <w:tr w:rsidR="007B6017" w:rsidRPr="001D793A">
        <w:trPr>
          <w:trHeight w:val="20"/>
        </w:trPr>
        <w:tc>
          <w:tcPr>
            <w:tcW w:w="216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fy</w:t>
            </w:r>
          </w:p>
        </w:tc>
        <w:tc>
          <w:tcPr>
            <w:tcW w:w="98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04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16" w:type="dxa"/>
          </w:tcPr>
          <w:p w:rsidR="007B6017" w:rsidRPr="009F1CAE" w:rsidRDefault="007B6017" w:rsidP="009F1CAE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Побудова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починають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угруповання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стовпчик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вписати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(x),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заповнити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(y).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перетинанні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рядків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стовпців,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означають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частоту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повторення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сполучення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x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y.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Примітка: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позначення: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yj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j-тієї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fx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повторення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варіанта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сукупності;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fy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повторення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знайомстві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можливість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висунути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припущення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з'ясувати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діагоналі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верхнього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нижній,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діагоналі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праворуч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ліворуч,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зворотна.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припустити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Кореляційна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чітко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великому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спостережень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</w:t>
      </w:r>
      <w:r w:rsidR="009F1CAE">
        <w:rPr>
          <w:sz w:val="28"/>
          <w:szCs w:val="28"/>
          <w:lang w:val="uk-UA"/>
        </w:rPr>
        <w:t>є</w:t>
      </w:r>
      <w:r w:rsidRPr="001D793A">
        <w:rPr>
          <w:sz w:val="28"/>
          <w:szCs w:val="28"/>
          <w:lang w:val="uk-UA"/>
        </w:rPr>
        <w:t>мопога</w:t>
      </w:r>
      <w:r w:rsidR="009F1CAE">
        <w:rPr>
          <w:sz w:val="28"/>
          <w:szCs w:val="28"/>
          <w:lang w:val="uk-UA"/>
        </w:rPr>
        <w:t>ся</w:t>
      </w:r>
      <w:r w:rsidRPr="001D793A">
        <w:rPr>
          <w:sz w:val="28"/>
          <w:szCs w:val="28"/>
          <w:lang w:val="uk-UA"/>
        </w:rPr>
        <w:t>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чіткіше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виступить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результуючого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угруповання.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розкриття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застосовують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графічний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індивідуальні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ознаки-фактора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прямокутних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координатах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крапковий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графік,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називають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"полем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кореляції".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графік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Крапки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лежать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витягнуті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смугою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зліва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направо.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нанесли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</w:t>
      </w:r>
      <w:r w:rsidR="009F1CAE">
        <w:rPr>
          <w:sz w:val="28"/>
          <w:szCs w:val="28"/>
          <w:lang w:val="uk-UA"/>
        </w:rPr>
        <w:t>ат</w:t>
      </w:r>
      <w:r w:rsidRPr="001D793A">
        <w:rPr>
          <w:sz w:val="28"/>
          <w:szCs w:val="28"/>
          <w:lang w:val="uk-UA"/>
        </w:rPr>
        <w:t>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графік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з'єднуючи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послідовно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відрізками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крапки,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емпіричну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емпірична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наближається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лінії,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прямолінійного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тенденція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нерівномірної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результуючого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емпірична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наближатися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якої-небудь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кривої,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криволінійного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E305B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123">
        <w:rPr>
          <w:noProof/>
          <w:sz w:val="28"/>
          <w:szCs w:val="28"/>
        </w:rPr>
        <w:drawing>
          <wp:inline distT="0" distB="0" distL="0" distR="0">
            <wp:extent cx="4257675" cy="2009775"/>
            <wp:effectExtent l="0" t="0" r="0" b="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Рисунок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бачимо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рисунку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емпірична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наближається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прямолінійного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3.5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Рекомендації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</w:p>
    <w:p w:rsidR="009F1CAE" w:rsidRDefault="009F1CAE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плинності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закріплення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молодих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фахівців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ключових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пропонується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вивчення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соціально-психологічного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клімату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упроваджуються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полягають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угоди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зобов'язань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роботодавцем,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взяв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себе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зобов'язання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зобов'язується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відробити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Указом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Президента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Концепція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удосконалення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оптимальної,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диференціації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професійно-кваліфікаційних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груп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усунення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необґрунтованих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диспропорцій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однакову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функціональних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Реалізація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задач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упорядкуванню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почата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майже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п'ять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Указу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2,5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прийняття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твердження.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затримкою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2,5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впровадження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поетапним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кожен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недоодержував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близько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відсотків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сьогоднішній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(надбавок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(установ),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Президента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"національних".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Істотного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Упроваджені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занижених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занижений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сформований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інфляції,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відтворної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утворення",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здоров'я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Нормативно-правове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стандарти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гарантії",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праці",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істотного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заниження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Упровадження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(посад)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Оскільки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складний,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доцільно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комп’ютерну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забезпечення.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"1С:Підприємство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Програма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одержувачів,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розпорядників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державної</w:t>
      </w:r>
      <w:r w:rsidR="00742A96">
        <w:rPr>
          <w:sz w:val="28"/>
          <w:szCs w:val="28"/>
          <w:lang w:val="uk-UA"/>
        </w:rPr>
        <w:t xml:space="preserve"> </w:t>
      </w:r>
      <w:hyperlink r:id="rId23" w:history="1">
        <w:r w:rsidRPr="001D793A">
          <w:rPr>
            <w:rStyle w:val="af"/>
            <w:color w:val="auto"/>
            <w:sz w:val="28"/>
            <w:szCs w:val="28"/>
            <w:u w:val="none"/>
            <w:lang w:val="uk-UA"/>
          </w:rPr>
          <w:t>влади</w:t>
        </w:r>
      </w:hyperlink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самоврядування,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кошторису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зміст.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"1С: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розроблена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стандартну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методологію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"1С: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рахунків</w:t>
      </w:r>
      <w:r w:rsidR="00742A96">
        <w:rPr>
          <w:sz w:val="28"/>
          <w:szCs w:val="28"/>
          <w:lang w:val="uk-UA"/>
        </w:rPr>
        <w:t xml:space="preserve"> </w:t>
      </w:r>
      <w:hyperlink r:id="rId24" w:history="1">
        <w:r w:rsidRPr="001D793A">
          <w:rPr>
            <w:rStyle w:val="af"/>
            <w:color w:val="auto"/>
            <w:sz w:val="28"/>
            <w:szCs w:val="28"/>
            <w:u w:val="none"/>
            <w:lang w:val="uk-UA"/>
          </w:rPr>
          <w:t>бюджетного</w:t>
        </w:r>
      </w:hyperlink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: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діючій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(отримані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добродійна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допомога);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(функціональною)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класифікації;</w:t>
      </w:r>
    </w:p>
    <w:p w:rsidR="007B6017" w:rsidRPr="001D793A" w:rsidRDefault="007B6017" w:rsidP="00E41274">
      <w:pPr>
        <w:pStyle w:val="ab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розрізі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(структурних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підрозділів,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самостійний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"1С: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підтримує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взаємозв'язаний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розділах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балансу.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способом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віддзеркалення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конфігурації,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документам.</w:t>
      </w:r>
      <w:r w:rsidR="00742A96">
        <w:rPr>
          <w:sz w:val="28"/>
          <w:szCs w:val="28"/>
          <w:lang w:val="uk-UA"/>
        </w:rPr>
        <w:t xml:space="preserve"> </w:t>
      </w:r>
      <w:hyperlink r:id="rId25" w:history="1">
        <w:r w:rsidRPr="001D793A">
          <w:rPr>
            <w:rStyle w:val="af"/>
            <w:color w:val="auto"/>
            <w:sz w:val="28"/>
            <w:szCs w:val="28"/>
            <w:u w:val="none"/>
            <w:lang w:val="uk-UA"/>
          </w:rPr>
          <w:t>Крім</w:t>
        </w:r>
      </w:hyperlink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допускається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безпосереднє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проводок.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Прийнятий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документообігу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hyperlink r:id="rId26" w:history="1">
        <w:r w:rsidRPr="001D793A">
          <w:rPr>
            <w:rStyle w:val="af"/>
            <w:color w:val="auto"/>
            <w:sz w:val="28"/>
            <w:szCs w:val="28"/>
            <w:u w:val="none"/>
            <w:lang w:val="uk-UA"/>
          </w:rPr>
          <w:t>зобов</w:t>
        </w:r>
      </w:hyperlink>
      <w:r w:rsidRPr="001D793A">
        <w:rPr>
          <w:sz w:val="28"/>
          <w:szCs w:val="28"/>
          <w:lang w:val="uk-UA"/>
        </w:rPr>
        <w:t>'язань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коштів</w:t>
      </w:r>
      <w:r w:rsidR="00742A96">
        <w:rPr>
          <w:sz w:val="28"/>
          <w:szCs w:val="28"/>
          <w:lang w:val="uk-UA"/>
        </w:rPr>
        <w:t xml:space="preserve"> </w:t>
      </w:r>
      <w:hyperlink r:id="rId27" w:history="1">
        <w:r w:rsidRPr="001D793A">
          <w:rPr>
            <w:rStyle w:val="af"/>
            <w:color w:val="auto"/>
            <w:sz w:val="28"/>
            <w:szCs w:val="28"/>
            <w:u w:val="none"/>
            <w:lang w:val="uk-UA"/>
          </w:rPr>
          <w:t>дозволяє</w:t>
        </w:r>
      </w:hyperlink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повністю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виключити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"Мережа"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"Кур'єр"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друк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запис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дискети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"1С:Підприємство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версії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казначейства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Програму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"1С: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спільно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"1С:Зарплата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кадри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8".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потрібно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двосторонній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обмін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віддзеркалення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сьогоднішній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синхронність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завданнями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забезпечення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пошук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резервів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динаміки,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="009F1CAE"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змінювалась.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становлять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70,5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Найменшу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структурі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становить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апарат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якісного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переважають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спеціалісти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інспектори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70,5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ресурсів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виявив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скорочення,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середньооблікової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чисельності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зараховано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звільнення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0,01.</w:t>
      </w:r>
      <w:r w:rsidR="00742A96">
        <w:rPr>
          <w:sz w:val="28"/>
          <w:szCs w:val="28"/>
          <w:lang w:val="uk-UA"/>
        </w:rPr>
        <w:t xml:space="preserve"> </w:t>
      </w:r>
      <w:r w:rsidR="009F1CAE"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0,02.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викликане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12,5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поважних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1102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7,1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узагальнювальних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тривалість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змінилася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обу</w:t>
      </w:r>
      <w:r w:rsidR="009F1CAE">
        <w:rPr>
          <w:sz w:val="28"/>
          <w:szCs w:val="28"/>
          <w:lang w:val="uk-UA"/>
        </w:rPr>
        <w:t>м</w:t>
      </w:r>
      <w:r w:rsidRPr="001D793A">
        <w:rPr>
          <w:sz w:val="28"/>
          <w:szCs w:val="28"/>
          <w:lang w:val="uk-UA"/>
        </w:rPr>
        <w:t>овлено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96,7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5,6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зменшилась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12,08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люд.-год,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5,7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зумовила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</w:t>
      </w:r>
      <w:r w:rsidR="00742A96">
        <w:rPr>
          <w:sz w:val="28"/>
          <w:szCs w:val="28"/>
          <w:lang w:val="uk-UA"/>
        </w:rPr>
        <w:t xml:space="preserve"> </w:t>
      </w:r>
      <w:r w:rsidR="009F1CAE" w:rsidRPr="001D793A">
        <w:rPr>
          <w:sz w:val="28"/>
          <w:szCs w:val="28"/>
          <w:lang w:val="uk-UA"/>
        </w:rPr>
        <w:t>факторів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впливають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Зокрема,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12,08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спричинило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7538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Загалом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внаслідок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зменшення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неявок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протягом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негативним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внутрішньо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86779,00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4,4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38878,00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3,6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збільшився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47901,00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5,2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порівнянні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роком.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збільшилася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1112,55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4,4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Водночас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збільшилась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11,46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грн.,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4,3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співвідношення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темпами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зростання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2010-2011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середньорічний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випереджує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E41274">
        <w:rPr>
          <w:sz w:val="28"/>
          <w:szCs w:val="28"/>
          <w:lang w:val="uk-UA"/>
        </w:rPr>
        <w:t>%</w:t>
      </w:r>
      <w:r w:rsidRPr="001D793A">
        <w:rPr>
          <w:sz w:val="28"/>
          <w:szCs w:val="28"/>
          <w:lang w:val="uk-UA"/>
        </w:rPr>
        <w:t>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Проведений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показав,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сукупності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збільшення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тобто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вбачається.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Емпірична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наближається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свідчить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прямолінійного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кореляційного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зв'язку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ознаками.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9F1C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lastRenderedPageBreak/>
        <w:t>4</w:t>
      </w:r>
      <w:r w:rsidR="009F1CAE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НАВКОЛИШНЬОГО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СЕРЕДОВИЩА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4.1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Управління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підприємстві</w:t>
      </w:r>
    </w:p>
    <w:p w:rsidR="009F1CAE" w:rsidRDefault="009F1CAE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законі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України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«Про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праці»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(2002г.)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сказано,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державна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політика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базується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принципах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пріоритету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життя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здоров'я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працівників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відношенню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результатів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виробничої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діяльності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підприємства,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повної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відповідальності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власника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створення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безпечних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нешкідливих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умов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Використовуються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національні,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регіональні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враховуючі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Існують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компенсації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шкідливі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відшкодування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збитку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потерпілим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захворювань.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підготовка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кваліфікації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Координаційна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об'єднань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вирішують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різні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проблеми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здоров'я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Забезпечується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міжнародна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поліпшенню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</w:t>
      </w:r>
      <w:r w:rsidRPr="001D793A">
        <w:rPr>
          <w:sz w:val="28"/>
          <w:szCs w:val="28"/>
          <w:lang w:val="uk-UA" w:eastAsia="uk-UA"/>
        </w:rPr>
        <w:t>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Розробляються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облікові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форми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(графіки,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журнали,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схеми,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плани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протоколи,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переліки),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ведення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яких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дозволяє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здійснювати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контроль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складати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офіційну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статистичну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звітність.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Власник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зобов'язаний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створити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місці,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кожному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структурному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підрозділі,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умови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відповідні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нормативно-правовим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актам,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lastRenderedPageBreak/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також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забезпечити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виконання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вимог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законодавства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працівників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області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(стаття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13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закону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України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„Про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праці”).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цією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метою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власник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функціонування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системи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управління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саме: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призначає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посадовців,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конкретних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покладених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участю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договору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реалізує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комплексні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існуючого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атестацію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профілактичних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медоглядів.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періодичність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медоглядів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специфікою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гігієни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безпеки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упроваджує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прогресивні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досягнення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ергономіки,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позитивний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подібне;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належний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будівель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споруд,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оснащення,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моніторинг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технічним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станом;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усунення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можуть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привести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захворювань,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профілактичних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комісіями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розслідування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причин;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лабораторних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досліджень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оснащення,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атестацій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нормативно-правовим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термінам,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вживає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усунення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небезпечних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шкідливих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чинників;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розробляє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положення,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межах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(далі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підприємства).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послідовність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поведінки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території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будівельних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майданчиках,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міжгалузевих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безкоштовно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нормативно-правовими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актами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процесів,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механізмами,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устаткуванням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виробництва,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засобів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колективного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індивідуального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пропаганду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прийомів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співпраця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потерпілим,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привертає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професійні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аварійно-рятівні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виникнення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аварій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випадків.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Працедавець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несе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безпосередню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відповідальність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відзначених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</w:t>
      </w:r>
      <w:r w:rsidR="009F1CAE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3].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Власник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створює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підкоряється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безпосередньо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керівнику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(власнику)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прирівнюється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виробничо-технічних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Служба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вирішує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задачі: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безпеки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виробничих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процесів,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устаткування,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будівель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споруд;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працюючих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засобами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індивідуального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колективного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захисту;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професійної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підготовки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підвищення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кваліфікації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працівників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питань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пропаганди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безпечних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методів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роботи;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lastRenderedPageBreak/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вибору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оптимальних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режимів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відпочинку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працюючих;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професійного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відбору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виконавців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певних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видів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робіт.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Перелік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основних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небезпечних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шкідливих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виробничих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факторів,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які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зустрічаються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(комп’ютер),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розташовано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кабінеті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старшої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медичної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сестри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надані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таблиці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4.1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[89].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9F1CAE" w:rsidRDefault="007B6017" w:rsidP="009F1CAE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4.1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Пере</w:t>
      </w:r>
      <w:r w:rsidR="009F1CAE">
        <w:rPr>
          <w:sz w:val="28"/>
          <w:szCs w:val="28"/>
          <w:lang w:val="uk-UA" w:eastAsia="uk-UA"/>
        </w:rPr>
        <w:t>лік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небезпечних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шкідливих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виробничих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чинників</w:t>
      </w:r>
    </w:p>
    <w:tbl>
      <w:tblPr>
        <w:tblStyle w:val="af9"/>
        <w:tblW w:w="9571" w:type="dxa"/>
        <w:tblLayout w:type="fixed"/>
        <w:tblLook w:val="01E0" w:firstRow="1" w:lastRow="1" w:firstColumn="1" w:lastColumn="1" w:noHBand="0" w:noVBand="0"/>
      </w:tblPr>
      <w:tblGrid>
        <w:gridCol w:w="2434"/>
        <w:gridCol w:w="2056"/>
        <w:gridCol w:w="2953"/>
        <w:gridCol w:w="2128"/>
      </w:tblGrid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Найменування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чинників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Джерела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виникнення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Характер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дії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організм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людини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Нормований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параметр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4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М'яке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рентгенівське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випромінювання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Монітори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Стомлення,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захворювання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органів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зору,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серцево-судинної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системи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Еквівалентна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доза,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мкР/ч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Електромагнітне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випромінювання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Монітори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Пониження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кров'яного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тиску,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гальмування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рефлексів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Напруженість,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В/м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Ультрафіолетове,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інфрачервоне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випромінювання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Монітори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Головний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біль,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сонливість,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запаморочення.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Інтенсивність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теплових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випромінювань</w:t>
            </w:r>
            <w:r w:rsid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Вт/м</w:t>
            </w:r>
            <w:r w:rsidRPr="009F1CAE"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Електростатичне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поле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Комп'ютерна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техніка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Головний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біль,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погіршення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зору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Напруженість,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кВ/м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Яскравість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екрану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Екран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комп'ютера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Стомлення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очей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більше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40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кд/м</w:t>
            </w:r>
            <w:r w:rsidRPr="009F1CAE"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Підвищена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іонізація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повітря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Комп'ютер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Опромінювання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Кількість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іонів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1см3</w:t>
            </w:r>
          </w:p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n+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=1500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÷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3000</w:t>
            </w:r>
          </w:p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n–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=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3000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÷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5000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Напруга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електромережі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Проводка,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штучне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освітлення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Поразка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електричним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струмом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Uпр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="000422AF" w:rsidRPr="009F1CAE">
              <w:rPr>
                <w:sz w:val="20"/>
                <w:szCs w:val="20"/>
                <w:lang w:val="uk-UA" w:eastAsia="uk-UA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.75pt" o:ole="">
                  <v:imagedata r:id="rId28" o:title=""/>
                </v:shape>
                <o:OLEObject Type="Embed" ProgID="Equation.3" ShapeID="_x0000_i1025" DrawAspect="Content" ObjectID="_1578075234" r:id="rId29"/>
              </w:objec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Шум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Принтери,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сканери,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системні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блоки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Розлади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ЦНС,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зниження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слуху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Рівень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звуку</w:t>
            </w:r>
            <w:r w:rsid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Lр,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дБА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Вібрація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Системні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блоки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розлади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серцево-судинної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системи,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ЦНС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Рівень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віброшвидкісті</w:t>
            </w:r>
          </w:p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Lv,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дБ</w:t>
            </w:r>
          </w:p>
        </w:tc>
      </w:tr>
      <w:tr w:rsidR="007B6017" w:rsidRPr="001D793A">
        <w:tc>
          <w:tcPr>
            <w:tcW w:w="243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Монотонність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праці</w:t>
            </w:r>
          </w:p>
        </w:tc>
        <w:tc>
          <w:tcPr>
            <w:tcW w:w="2056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Безперервна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робота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ЕОМ</w:t>
            </w:r>
          </w:p>
        </w:tc>
        <w:tc>
          <w:tcPr>
            <w:tcW w:w="295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Стомлення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ЦНС</w:t>
            </w:r>
          </w:p>
        </w:tc>
        <w:tc>
          <w:tcPr>
            <w:tcW w:w="2128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—</w:t>
            </w:r>
          </w:p>
        </w:tc>
      </w:tr>
    </w:tbl>
    <w:p w:rsidR="009F1CAE" w:rsidRDefault="009F1C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lastRenderedPageBreak/>
        <w:t>4.2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Промислова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санітарія</w:t>
      </w:r>
    </w:p>
    <w:p w:rsidR="009F1CAE" w:rsidRDefault="009F1CAE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По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енергетичних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витратах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виконувані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можна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віднести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категорії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Iа.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Оптимальні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допустимі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параметри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мікроклімату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теплий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холодний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періоди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виконуваних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4.2[90].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забезпечення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параметрів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мікроклімату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межах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оптимального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іонізації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повітря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[n</w:t>
      </w:r>
      <w:r w:rsidRPr="001D793A">
        <w:rPr>
          <w:sz w:val="28"/>
          <w:szCs w:val="28"/>
          <w:vertAlign w:val="superscript"/>
          <w:lang w:val="uk-UA" w:eastAsia="uk-UA"/>
        </w:rPr>
        <w:t>+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(1500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÷3000),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n</w:t>
      </w:r>
      <w:r w:rsidRPr="001D793A">
        <w:rPr>
          <w:sz w:val="28"/>
          <w:szCs w:val="28"/>
          <w:vertAlign w:val="superscript"/>
          <w:lang w:val="uk-UA" w:eastAsia="uk-UA"/>
        </w:rPr>
        <w:t>-</w:t>
      </w:r>
      <w:r w:rsidR="00742A96">
        <w:rPr>
          <w:sz w:val="28"/>
          <w:szCs w:val="28"/>
          <w:vertAlign w:val="superscript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(3000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5000)],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концентрації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пилу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нижче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встановленого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значення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ПДК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мг/м</w:t>
      </w:r>
      <w:r w:rsidRPr="001D793A">
        <w:rPr>
          <w:sz w:val="28"/>
          <w:szCs w:val="28"/>
          <w:vertAlign w:val="superscript"/>
          <w:lang w:val="uk-UA" w:eastAsia="uk-UA"/>
        </w:rPr>
        <w:t>3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даному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передбачені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прилади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зволоження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штучної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іонізації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повітря,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також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кондиціонування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повітря.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опалювання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центральний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[91].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F1CAE" w:rsidRDefault="007B6017" w:rsidP="009F1CA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4.2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Оптимальні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допустимі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параметри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мікроклімату</w:t>
      </w:r>
    </w:p>
    <w:tbl>
      <w:tblPr>
        <w:tblStyle w:val="af9"/>
        <w:tblW w:w="9720" w:type="dxa"/>
        <w:tblLayout w:type="fixed"/>
        <w:tblLook w:val="0000" w:firstRow="0" w:lastRow="0" w:firstColumn="0" w:lastColumn="0" w:noHBand="0" w:noVBand="0"/>
      </w:tblPr>
      <w:tblGrid>
        <w:gridCol w:w="1440"/>
        <w:gridCol w:w="3064"/>
        <w:gridCol w:w="1693"/>
        <w:gridCol w:w="1764"/>
        <w:gridCol w:w="1759"/>
      </w:tblGrid>
      <w:tr w:rsidR="007B6017" w:rsidRPr="001D793A">
        <w:trPr>
          <w:trHeight w:val="20"/>
        </w:trPr>
        <w:tc>
          <w:tcPr>
            <w:tcW w:w="1440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Період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30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Категорія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виконуваних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робіт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по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енерговитратах</w:t>
            </w: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vertAlign w:val="superscript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Температура,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vertAlign w:val="superscript"/>
                <w:lang w:val="uk-UA" w:eastAsia="uk-UA"/>
              </w:rPr>
              <w:t>0</w:t>
            </w:r>
            <w:r w:rsidRPr="009F1CAE">
              <w:rPr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Відносна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вологість,</w:t>
            </w:r>
            <w:r w:rsidR="009F1CAE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Швидкість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руху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повітря,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м/с</w:t>
            </w:r>
          </w:p>
        </w:tc>
      </w:tr>
      <w:tr w:rsidR="007B6017" w:rsidRPr="001D793A">
        <w:trPr>
          <w:trHeight w:val="20"/>
        </w:trPr>
        <w:tc>
          <w:tcPr>
            <w:tcW w:w="1440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5</w:t>
            </w:r>
          </w:p>
        </w:tc>
      </w:tr>
      <w:tr w:rsidR="001A3D68" w:rsidRPr="001D793A">
        <w:trPr>
          <w:trHeight w:val="20"/>
        </w:trPr>
        <w:tc>
          <w:tcPr>
            <w:tcW w:w="1440" w:type="dxa"/>
            <w:vMerge w:val="restart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Теплий</w:t>
            </w:r>
          </w:p>
        </w:tc>
        <w:tc>
          <w:tcPr>
            <w:tcW w:w="3064" w:type="dxa"/>
            <w:vMerge w:val="restart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I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5216" w:type="dxa"/>
            <w:gridSpan w:val="3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допустимі</w:t>
            </w:r>
          </w:p>
        </w:tc>
      </w:tr>
      <w:tr w:rsidR="001A3D68" w:rsidRPr="001D793A">
        <w:trPr>
          <w:trHeight w:val="20"/>
        </w:trPr>
        <w:tc>
          <w:tcPr>
            <w:tcW w:w="1440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22</w:t>
            </w:r>
            <w:r w:rsidR="009F1CAE">
              <w:rPr>
                <w:sz w:val="20"/>
                <w:szCs w:val="20"/>
                <w:lang w:val="uk-UA" w:eastAsia="uk-UA"/>
              </w:rPr>
              <w:t>-</w:t>
            </w:r>
            <w:r w:rsidRPr="009F1CAE">
              <w:rPr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0,1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–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0,2</w:t>
            </w:r>
          </w:p>
        </w:tc>
      </w:tr>
      <w:tr w:rsidR="007B6017" w:rsidRPr="001D793A">
        <w:trPr>
          <w:trHeight w:val="20"/>
        </w:trPr>
        <w:tc>
          <w:tcPr>
            <w:tcW w:w="1440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оптимальні</w:t>
            </w:r>
          </w:p>
        </w:tc>
      </w:tr>
      <w:tr w:rsidR="007B6017" w:rsidRPr="001D793A">
        <w:trPr>
          <w:trHeight w:val="20"/>
        </w:trPr>
        <w:tc>
          <w:tcPr>
            <w:tcW w:w="1440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23</w:t>
            </w:r>
            <w:r w:rsidR="009F1CAE">
              <w:rPr>
                <w:sz w:val="20"/>
                <w:szCs w:val="20"/>
                <w:lang w:val="uk-UA" w:eastAsia="uk-UA"/>
              </w:rPr>
              <w:t>-</w:t>
            </w:r>
            <w:r w:rsidRPr="009F1CAE">
              <w:rPr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40</w:t>
            </w:r>
            <w:r w:rsidR="009F1CAE">
              <w:rPr>
                <w:sz w:val="20"/>
                <w:szCs w:val="20"/>
                <w:lang w:val="uk-UA" w:eastAsia="uk-UA"/>
              </w:rPr>
              <w:t>-</w:t>
            </w:r>
            <w:r w:rsidRPr="009F1CAE">
              <w:rPr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0,1</w:t>
            </w:r>
          </w:p>
        </w:tc>
      </w:tr>
      <w:tr w:rsidR="001A3D68" w:rsidRPr="001D793A">
        <w:trPr>
          <w:trHeight w:val="20"/>
        </w:trPr>
        <w:tc>
          <w:tcPr>
            <w:tcW w:w="1440" w:type="dxa"/>
            <w:vMerge w:val="restart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Холодний</w:t>
            </w:r>
          </w:p>
        </w:tc>
        <w:tc>
          <w:tcPr>
            <w:tcW w:w="3064" w:type="dxa"/>
            <w:vMerge w:val="restart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I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5216" w:type="dxa"/>
            <w:gridSpan w:val="3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допустимі</w:t>
            </w:r>
          </w:p>
        </w:tc>
      </w:tr>
      <w:tr w:rsidR="001A3D68" w:rsidRPr="001D793A">
        <w:trPr>
          <w:trHeight w:val="20"/>
        </w:trPr>
        <w:tc>
          <w:tcPr>
            <w:tcW w:w="1440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21</w:t>
            </w:r>
            <w:r w:rsidR="009F1CAE">
              <w:rPr>
                <w:sz w:val="20"/>
                <w:szCs w:val="20"/>
                <w:lang w:val="uk-UA" w:eastAsia="uk-UA"/>
              </w:rPr>
              <w:t>-</w:t>
            </w:r>
            <w:r w:rsidRPr="009F1CAE">
              <w:rPr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не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більше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0,1</w:t>
            </w:r>
          </w:p>
        </w:tc>
      </w:tr>
      <w:tr w:rsidR="001A3D68" w:rsidRPr="001D793A">
        <w:trPr>
          <w:trHeight w:val="20"/>
        </w:trPr>
        <w:tc>
          <w:tcPr>
            <w:tcW w:w="1440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оптимальні</w:t>
            </w:r>
          </w:p>
        </w:tc>
      </w:tr>
      <w:tr w:rsidR="007B6017" w:rsidRPr="001D793A">
        <w:trPr>
          <w:trHeight w:val="20"/>
        </w:trPr>
        <w:tc>
          <w:tcPr>
            <w:tcW w:w="1440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22</w:t>
            </w:r>
            <w:r w:rsidR="009F1CAE">
              <w:rPr>
                <w:sz w:val="20"/>
                <w:szCs w:val="20"/>
                <w:lang w:val="uk-UA" w:eastAsia="uk-UA"/>
              </w:rPr>
              <w:t>-</w:t>
            </w:r>
            <w:r w:rsidRPr="009F1CAE">
              <w:rPr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764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40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–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759" w:type="dxa"/>
            <w:vAlign w:val="center"/>
          </w:tcPr>
          <w:p w:rsidR="007B6017" w:rsidRPr="009F1CAE" w:rsidRDefault="007B6017" w:rsidP="009F1CA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0,1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вивчається,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передбачено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природне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штучне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найменшим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розміром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об'єкту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розрізнення,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встановлюємо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розряд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зорових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робіт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IIIв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Природне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односторонньо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бічне.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Нормативне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значення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природної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IV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світлового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пояса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визначаємо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наступній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формулі:</w:t>
      </w:r>
    </w:p>
    <w:p w:rsidR="009F1CAE" w:rsidRDefault="009F1CA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7B6017" w:rsidRPr="001D793A" w:rsidRDefault="000422AF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object w:dxaOrig="2020" w:dyaOrig="520">
          <v:shape id="_x0000_i1026" type="#_x0000_t75" style="width:90.75pt;height:24pt" o:ole="">
            <v:imagedata r:id="rId30" o:title=""/>
          </v:shape>
          <o:OLEObject Type="Embed" ProgID="Equation.3" ShapeID="_x0000_i1026" DrawAspect="Content" ObjectID="_1578075235" r:id="rId31"/>
        </w:object>
      </w:r>
      <w:r w:rsidR="007B6017" w:rsidRPr="001D793A">
        <w:rPr>
          <w:sz w:val="28"/>
          <w:szCs w:val="28"/>
          <w:lang w:val="uk-UA"/>
        </w:rPr>
        <w:t>;</w:t>
      </w:r>
      <w:r w:rsidR="00E41274">
        <w:rPr>
          <w:sz w:val="28"/>
          <w:szCs w:val="28"/>
          <w:lang w:val="uk-UA"/>
        </w:rPr>
        <w:t>%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(4.1)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е</w:t>
      </w:r>
      <w:r w:rsidRPr="001D793A">
        <w:rPr>
          <w:sz w:val="28"/>
          <w:szCs w:val="28"/>
          <w:vertAlign w:val="subscript"/>
          <w:lang w:val="uk-UA" w:eastAsia="uk-UA"/>
        </w:rPr>
        <w:t>н</w:t>
      </w:r>
      <w:r w:rsidRPr="001D793A">
        <w:rPr>
          <w:sz w:val="28"/>
          <w:szCs w:val="28"/>
          <w:vertAlign w:val="superscript"/>
          <w:lang w:val="uk-UA" w:eastAsia="uk-UA"/>
        </w:rPr>
        <w:t>IV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природної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IV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пояса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клімату;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e</w:t>
      </w:r>
      <w:r w:rsidRPr="001D793A">
        <w:rPr>
          <w:sz w:val="28"/>
          <w:szCs w:val="28"/>
          <w:vertAlign w:val="subscript"/>
          <w:lang w:val="uk-UA" w:eastAsia="uk-UA"/>
        </w:rPr>
        <w:t>н</w:t>
      </w:r>
      <w:r w:rsidRPr="001D793A">
        <w:rPr>
          <w:sz w:val="28"/>
          <w:szCs w:val="28"/>
          <w:vertAlign w:val="superscript"/>
          <w:lang w:val="uk-UA" w:eastAsia="uk-UA"/>
        </w:rPr>
        <w:t>III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природної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III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пояса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клімату;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m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світлового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клімату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(0,9);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сонячної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клімату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</w:t>
      </w:r>
      <w:r w:rsidRPr="001D793A">
        <w:rPr>
          <w:sz w:val="28"/>
          <w:szCs w:val="28"/>
          <w:lang w:val="uk-UA"/>
        </w:rPr>
        <w:t>0,8);</w:t>
      </w:r>
    </w:p>
    <w:p w:rsidR="009F1CAE" w:rsidRDefault="009F1CAE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0422AF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object w:dxaOrig="2439" w:dyaOrig="380">
          <v:shape id="_x0000_i1027" type="#_x0000_t75" style="width:122.25pt;height:18.75pt" o:ole="">
            <v:imagedata r:id="rId32" o:title=""/>
          </v:shape>
          <o:OLEObject Type="Embed" ProgID="Equation.3" ShapeID="_x0000_i1027" DrawAspect="Content" ObjectID="_1578075236" r:id="rId33"/>
        </w:objec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Штучне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загальне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рівномірне.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Як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джерела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використовуємо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люмінесцентні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лампи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типу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ЛБ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75-3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Нормативне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значення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IIIв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розряду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зорових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робіт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</w:t>
      </w:r>
      <w:r w:rsidRPr="001D793A">
        <w:rPr>
          <w:sz w:val="28"/>
          <w:szCs w:val="28"/>
          <w:vertAlign w:val="subscript"/>
          <w:lang w:val="uk-UA" w:eastAsia="uk-UA"/>
        </w:rPr>
        <w:t>min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складає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300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лк.</w:t>
      </w:r>
      <w:r w:rsidR="00742A96">
        <w:rPr>
          <w:sz w:val="28"/>
          <w:szCs w:val="28"/>
          <w:vertAlign w:val="subscript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Загальне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виконано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вигляді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переривчатих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ліній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світильників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переважно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прямого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світла.(Н)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дзеркальними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екранними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сітками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відбивачами.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Кількість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світильників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розглядається,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площею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S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27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2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розраховуємо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методом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коефіцієнта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використовування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світлового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потоку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наступній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формулі: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0422AF" w:rsidP="00E41274">
      <w:pPr>
        <w:widowControl w:val="0"/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object w:dxaOrig="1920" w:dyaOrig="660">
          <v:shape id="_x0000_i1028" type="#_x0000_t75" style="width:96pt;height:33pt" o:ole="">
            <v:imagedata r:id="rId34" o:title=""/>
          </v:shape>
          <o:OLEObject Type="Embed" ProgID="Equation.3" ShapeID="_x0000_i1028" DrawAspect="Content" ObjectID="_1578075237" r:id="rId35"/>
        </w:object>
      </w:r>
      <w:r w:rsidR="007B6017" w:rsidRPr="001D793A">
        <w:rPr>
          <w:sz w:val="28"/>
          <w:szCs w:val="28"/>
          <w:lang w:val="uk-UA"/>
        </w:rPr>
        <w:t>;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(4.2)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E</w:t>
      </w:r>
      <w:r w:rsidRPr="001D793A">
        <w:rPr>
          <w:sz w:val="28"/>
          <w:szCs w:val="28"/>
          <w:vertAlign w:val="subscript"/>
          <w:lang w:val="uk-UA" w:eastAsia="uk-UA"/>
        </w:rPr>
        <w:t>min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задана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(нормована)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освітленість,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лк;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запасу;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S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–площа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</w:t>
      </w:r>
      <w:r w:rsidRPr="001D793A">
        <w:rPr>
          <w:sz w:val="28"/>
          <w:szCs w:val="28"/>
          <w:vertAlign w:val="superscript"/>
          <w:lang w:val="uk-UA"/>
        </w:rPr>
        <w:t>2</w:t>
      </w:r>
      <w:r w:rsidRPr="001D793A">
        <w:rPr>
          <w:sz w:val="28"/>
          <w:szCs w:val="28"/>
          <w:lang w:val="uk-UA"/>
        </w:rPr>
        <w:t>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z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освітленості,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або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нерівномірності;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Ф</w:t>
      </w:r>
      <w:r w:rsidRPr="001D793A">
        <w:rPr>
          <w:sz w:val="28"/>
          <w:szCs w:val="28"/>
          <w:vertAlign w:val="subscript"/>
          <w:lang w:val="uk-UA"/>
        </w:rPr>
        <w:t>л</w:t>
      </w:r>
      <w:r w:rsidR="00742A96">
        <w:rPr>
          <w:sz w:val="28"/>
          <w:szCs w:val="28"/>
          <w:vertAlign w:val="subscript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потрібний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лм;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n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число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світильнику;</w:t>
      </w:r>
    </w:p>
    <w:p w:rsidR="007B6017" w:rsidRPr="001D793A" w:rsidRDefault="000422AF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object w:dxaOrig="460" w:dyaOrig="260">
          <v:shape id="_x0000_i1029" type="#_x0000_t75" style="width:23.25pt;height:12.75pt" o:ole="">
            <v:imagedata r:id="rId36" o:title=""/>
          </v:shape>
          <o:OLEObject Type="Embed" ProgID="Equation.3" ShapeID="_x0000_i1029" DrawAspect="Content" ObjectID="_1578075238" r:id="rId37"/>
        </w:object>
      </w:r>
      <w:r w:rsidR="00742A96">
        <w:rPr>
          <w:sz w:val="28"/>
          <w:szCs w:val="28"/>
          <w:lang w:val="uk-UA" w:eastAsia="uk-UA"/>
        </w:rPr>
        <w:t xml:space="preserve"> </w:t>
      </w:r>
      <w:r w:rsidR="007B6017"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="007B6017"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використовування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світлового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потоку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відносних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одиницях.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475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lastRenderedPageBreak/>
        <w:t>hp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розрахункова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стелею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hp=2,5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Освітлювана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площа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S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9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3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27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2</w:t>
      </w:r>
      <w:r w:rsidRPr="001D793A">
        <w:rPr>
          <w:sz w:val="28"/>
          <w:szCs w:val="28"/>
          <w:lang w:val="uk-UA"/>
        </w:rPr>
        <w:t>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Тип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75-3.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Номінальне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світлового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вибраної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після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горіння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4960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лм;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світильнику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n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3;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освітленості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1,4;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z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рекомендується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люмінесцентних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ламп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1,1;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Коефіцієнти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віддзеркалення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поверхонь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віддзеркалення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поверхонь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ρ</w:t>
      </w:r>
      <w:r w:rsidRPr="001D793A">
        <w:rPr>
          <w:sz w:val="28"/>
          <w:szCs w:val="28"/>
          <w:vertAlign w:val="subscript"/>
          <w:lang w:val="uk-UA"/>
        </w:rPr>
        <w:t>стелі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=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</w:t>
      </w:r>
      <w:r w:rsidRPr="001D793A">
        <w:rPr>
          <w:sz w:val="28"/>
          <w:szCs w:val="28"/>
          <w:lang w:val="uk-UA" w:eastAsia="uk-UA"/>
        </w:rPr>
        <w:t>0%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стелі,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стін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–ρ</w:t>
      </w:r>
      <w:r w:rsidRPr="001D793A">
        <w:rPr>
          <w:sz w:val="28"/>
          <w:szCs w:val="28"/>
          <w:vertAlign w:val="subscript"/>
          <w:lang w:val="uk-UA"/>
        </w:rPr>
        <w:t>ст</w:t>
      </w:r>
      <w:r w:rsidRPr="001D793A">
        <w:rPr>
          <w:sz w:val="28"/>
          <w:szCs w:val="28"/>
          <w:lang w:val="uk-UA"/>
        </w:rPr>
        <w:t>.=50%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vertAlign w:val="subscript"/>
          <w:lang w:val="uk-UA" w:eastAsia="uk-UA"/>
        </w:rPr>
        <w:t>р.п.</w:t>
      </w:r>
      <w:r w:rsidRPr="001D793A">
        <w:rPr>
          <w:sz w:val="28"/>
          <w:szCs w:val="28"/>
          <w:lang w:val="uk-UA" w:eastAsia="uk-UA"/>
        </w:rPr>
        <w:t>.=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30%.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Розраховуємо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приміщення: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0422AF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object w:dxaOrig="3280" w:dyaOrig="660">
          <v:shape id="_x0000_i1030" type="#_x0000_t75" style="width:164.25pt;height:33pt" o:ole="">
            <v:imagedata r:id="rId38" o:title=""/>
          </v:shape>
          <o:OLEObject Type="Embed" ProgID="Equation.3" ShapeID="_x0000_i1030" DrawAspect="Content" ObjectID="_1578075239" r:id="rId39"/>
        </w:objec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Коефіцієнт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використовування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світлового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світильників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типу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ПВЛМ,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0,54</w:t>
      </w:r>
      <w:r w:rsidRPr="001D793A">
        <w:rPr>
          <w:sz w:val="28"/>
          <w:szCs w:val="28"/>
          <w:lang w:val="uk-UA"/>
        </w:rPr>
        <w:t>;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Визначаємо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світильників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</w: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0422AF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object w:dxaOrig="3140" w:dyaOrig="660">
          <v:shape id="_x0000_i1031" type="#_x0000_t75" style="width:155.25pt;height:33pt" o:ole="">
            <v:imagedata r:id="rId40" o:title=""/>
          </v:shape>
          <o:OLEObject Type="Embed" ProgID="Equation.3" ShapeID="_x0000_i1031" DrawAspect="Content" ObjectID="_1578075240" r:id="rId41"/>
        </w:object>
      </w: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shd w:val="clear" w:color="auto" w:fill="FFFFFF"/>
        <w:tabs>
          <w:tab w:val="left" w:pos="851"/>
          <w:tab w:val="left" w:pos="993"/>
          <w:tab w:val="left" w:pos="90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освітлення,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таблиці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[89].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9F1CAE" w:rsidRDefault="009F1CA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9F1CAE" w:rsidRDefault="007B6017" w:rsidP="009F1CAE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lastRenderedPageBreak/>
        <w:t>Таблиця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4.3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Характеристика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освітлення</w:t>
      </w:r>
    </w:p>
    <w:tbl>
      <w:tblPr>
        <w:tblStyle w:val="af9"/>
        <w:tblW w:w="9571" w:type="dxa"/>
        <w:tblLayout w:type="fixed"/>
        <w:tblLook w:val="01E0" w:firstRow="1" w:lastRow="1" w:firstColumn="1" w:lastColumn="1" w:noHBand="0" w:noVBand="0"/>
      </w:tblPr>
      <w:tblGrid>
        <w:gridCol w:w="1784"/>
        <w:gridCol w:w="1170"/>
        <w:gridCol w:w="1321"/>
        <w:gridCol w:w="1570"/>
        <w:gridCol w:w="980"/>
        <w:gridCol w:w="940"/>
        <w:gridCol w:w="877"/>
        <w:gridCol w:w="929"/>
      </w:tblGrid>
      <w:tr w:rsidR="001A3D68" w:rsidRPr="009F1CAE">
        <w:tc>
          <w:tcPr>
            <w:tcW w:w="1784" w:type="dxa"/>
            <w:vMerge w:val="restart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Мінімальний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розмір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об’єкта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розрізнення,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мм</w:t>
            </w:r>
          </w:p>
        </w:tc>
        <w:tc>
          <w:tcPr>
            <w:tcW w:w="1170" w:type="dxa"/>
            <w:vMerge w:val="restart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Фон</w:t>
            </w:r>
          </w:p>
        </w:tc>
        <w:tc>
          <w:tcPr>
            <w:tcW w:w="1321" w:type="dxa"/>
            <w:vMerge w:val="restart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Контраст</w:t>
            </w:r>
          </w:p>
        </w:tc>
        <w:tc>
          <w:tcPr>
            <w:tcW w:w="1570" w:type="dxa"/>
            <w:vMerge w:val="restart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Розряд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зорових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робіт,</w:t>
            </w:r>
            <w:r w:rsid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(підрозряд)</w:t>
            </w:r>
          </w:p>
        </w:tc>
        <w:tc>
          <w:tcPr>
            <w:tcW w:w="3726" w:type="dxa"/>
            <w:gridSpan w:val="4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Освітлення</w:t>
            </w:r>
          </w:p>
        </w:tc>
      </w:tr>
      <w:tr w:rsidR="001A3D68" w:rsidRPr="009F1CAE">
        <w:tc>
          <w:tcPr>
            <w:tcW w:w="1784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Природне,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одностороннє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бічне</w:t>
            </w:r>
          </w:p>
        </w:tc>
        <w:tc>
          <w:tcPr>
            <w:tcW w:w="1806" w:type="dxa"/>
            <w:gridSpan w:val="2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Штучне</w:t>
            </w:r>
          </w:p>
        </w:tc>
      </w:tr>
      <w:tr w:rsidR="001A3D68" w:rsidRPr="009F1CAE">
        <w:tc>
          <w:tcPr>
            <w:tcW w:w="1784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e</w:t>
            </w:r>
            <w:r w:rsidRPr="009F1CAE">
              <w:rPr>
                <w:sz w:val="20"/>
                <w:szCs w:val="20"/>
                <w:vertAlign w:val="subscript"/>
                <w:lang w:val="uk-UA" w:eastAsia="uk-UA"/>
              </w:rPr>
              <w:t>н</w:t>
            </w:r>
            <w:r w:rsidRPr="009F1CAE">
              <w:rPr>
                <w:sz w:val="20"/>
                <w:szCs w:val="20"/>
                <w:vertAlign w:val="superscript"/>
                <w:lang w:val="uk-UA" w:eastAsia="uk-UA"/>
              </w:rPr>
              <w:t>III</w:t>
            </w:r>
            <w:r w:rsidRPr="009F1CAE">
              <w:rPr>
                <w:sz w:val="20"/>
                <w:szCs w:val="20"/>
                <w:lang w:val="uk-UA"/>
              </w:rPr>
              <w:t>,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4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</w:t>
            </w:r>
            <w:r w:rsidRPr="009F1CAE">
              <w:rPr>
                <w:sz w:val="20"/>
                <w:szCs w:val="20"/>
                <w:vertAlign w:val="subscript"/>
                <w:lang w:val="uk-UA" w:eastAsia="uk-UA"/>
              </w:rPr>
              <w:t>н</w:t>
            </w:r>
            <w:r w:rsidRPr="009F1CAE">
              <w:rPr>
                <w:sz w:val="20"/>
                <w:szCs w:val="20"/>
                <w:vertAlign w:val="superscript"/>
                <w:lang w:val="uk-UA" w:eastAsia="uk-UA"/>
              </w:rPr>
              <w:t>IV</w:t>
            </w:r>
            <w:r w:rsidRPr="009F1CAE">
              <w:rPr>
                <w:sz w:val="20"/>
                <w:szCs w:val="20"/>
                <w:lang w:val="uk-UA"/>
              </w:rPr>
              <w:t>,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77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Е</w:t>
            </w:r>
            <w:r w:rsidRPr="009F1CAE">
              <w:rPr>
                <w:sz w:val="20"/>
                <w:szCs w:val="20"/>
                <w:vertAlign w:val="subscript"/>
                <w:lang w:val="uk-UA" w:eastAsia="uk-UA"/>
              </w:rPr>
              <w:t>min</w:t>
            </w:r>
            <w:r w:rsidRPr="009F1CAE">
              <w:rPr>
                <w:sz w:val="20"/>
                <w:szCs w:val="20"/>
                <w:lang w:val="uk-UA" w:eastAsia="uk-UA"/>
              </w:rPr>
              <w:t>,</w:t>
            </w:r>
            <w:r w:rsidR="00742A96" w:rsidRPr="009F1CAE">
              <w:rPr>
                <w:sz w:val="20"/>
                <w:szCs w:val="20"/>
                <w:lang w:val="uk-UA" w:eastAsia="uk-UA"/>
              </w:rPr>
              <w:t xml:space="preserve"> </w:t>
            </w:r>
            <w:r w:rsidRPr="009F1CAE">
              <w:rPr>
                <w:sz w:val="20"/>
                <w:szCs w:val="20"/>
                <w:lang w:val="uk-UA" w:eastAsia="uk-UA"/>
              </w:rPr>
              <w:t>лк</w:t>
            </w:r>
          </w:p>
        </w:tc>
        <w:tc>
          <w:tcPr>
            <w:tcW w:w="929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Тип</w:t>
            </w:r>
            <w:r w:rsid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ламп</w:t>
            </w:r>
          </w:p>
        </w:tc>
      </w:tr>
      <w:tr w:rsidR="001A3D68" w:rsidRPr="009F1CAE">
        <w:tc>
          <w:tcPr>
            <w:tcW w:w="1784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0,5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÷</w:t>
            </w:r>
            <w:r w:rsidR="00742A96" w:rsidRPr="009F1CAE">
              <w:rPr>
                <w:sz w:val="20"/>
                <w:szCs w:val="20"/>
                <w:lang w:val="uk-UA"/>
              </w:rPr>
              <w:t xml:space="preserve"> </w:t>
            </w:r>
            <w:r w:rsidRPr="009F1CA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17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Світлий</w:t>
            </w:r>
          </w:p>
        </w:tc>
        <w:tc>
          <w:tcPr>
            <w:tcW w:w="1321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Малий</w:t>
            </w:r>
          </w:p>
        </w:tc>
        <w:tc>
          <w:tcPr>
            <w:tcW w:w="157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IIIв</w:t>
            </w:r>
          </w:p>
        </w:tc>
        <w:tc>
          <w:tcPr>
            <w:tcW w:w="98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940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F1CAE">
              <w:rPr>
                <w:sz w:val="20"/>
                <w:szCs w:val="20"/>
                <w:lang w:val="uk-UA" w:eastAsia="uk-UA"/>
              </w:rPr>
              <w:t>1,44</w:t>
            </w:r>
          </w:p>
        </w:tc>
        <w:tc>
          <w:tcPr>
            <w:tcW w:w="877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29" w:type="dxa"/>
            <w:vAlign w:val="center"/>
          </w:tcPr>
          <w:p w:rsidR="007B6017" w:rsidRPr="009F1CAE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F1CAE">
              <w:rPr>
                <w:sz w:val="20"/>
                <w:szCs w:val="20"/>
                <w:lang w:val="uk-UA"/>
              </w:rPr>
              <w:t>ЛБ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 w:eastAsia="uk-UA"/>
        </w:rPr>
        <w:t>Джерелами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шуму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кондиціонери,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прилади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іонізації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повітря,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принтери.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Допустимі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звукового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тиску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звуку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надано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табл.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4.4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[93].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660F55" w:rsidRDefault="007B6017" w:rsidP="00660F55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Таблиця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4.4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Допустимі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рівні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звукового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тиску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звуку</w:t>
      </w:r>
    </w:p>
    <w:tbl>
      <w:tblPr>
        <w:tblStyle w:val="af9"/>
        <w:tblW w:w="9960" w:type="dxa"/>
        <w:tblLayout w:type="fixed"/>
        <w:tblLook w:val="01E0" w:firstRow="1" w:lastRow="1" w:firstColumn="1" w:lastColumn="1" w:noHBand="0" w:noVBand="0"/>
      </w:tblPr>
      <w:tblGrid>
        <w:gridCol w:w="1660"/>
        <w:gridCol w:w="710"/>
        <w:gridCol w:w="711"/>
        <w:gridCol w:w="711"/>
        <w:gridCol w:w="710"/>
        <w:gridCol w:w="711"/>
        <w:gridCol w:w="711"/>
        <w:gridCol w:w="710"/>
        <w:gridCol w:w="711"/>
        <w:gridCol w:w="701"/>
        <w:gridCol w:w="10"/>
        <w:gridCol w:w="1904"/>
      </w:tblGrid>
      <w:tr w:rsidR="001A3D68" w:rsidRPr="00660F55">
        <w:tc>
          <w:tcPr>
            <w:tcW w:w="1660" w:type="dxa"/>
            <w:vMerge w:val="restart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Види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трудової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діяльності,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приміщення,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робочі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місця</w:t>
            </w:r>
          </w:p>
        </w:tc>
        <w:tc>
          <w:tcPr>
            <w:tcW w:w="6386" w:type="dxa"/>
            <w:gridSpan w:val="9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Рівні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звукового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тиску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в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дБ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в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октавних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смугах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зі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середнє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геометричними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частотами,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Гц</w:t>
            </w:r>
          </w:p>
        </w:tc>
        <w:tc>
          <w:tcPr>
            <w:tcW w:w="1914" w:type="dxa"/>
            <w:gridSpan w:val="2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Рівні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звуку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та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еквівалентні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рівні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звуку</w:t>
            </w:r>
          </w:p>
        </w:tc>
      </w:tr>
      <w:tr w:rsidR="007B6017" w:rsidRPr="00660F55">
        <w:tc>
          <w:tcPr>
            <w:tcW w:w="1660" w:type="dxa"/>
            <w:vMerge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31,5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711" w:type="dxa"/>
            <w:gridSpan w:val="2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8000</w:t>
            </w:r>
          </w:p>
        </w:tc>
        <w:tc>
          <w:tcPr>
            <w:tcW w:w="1904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6017" w:rsidRPr="00660F55">
        <w:tc>
          <w:tcPr>
            <w:tcW w:w="166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Крайні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частоти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в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октавних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смугах,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Гц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22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45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90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180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360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360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720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720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1440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1440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2880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2880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5760</w:t>
            </w:r>
          </w:p>
        </w:tc>
        <w:tc>
          <w:tcPr>
            <w:tcW w:w="711" w:type="dxa"/>
            <w:gridSpan w:val="2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5760</w:t>
            </w:r>
          </w:p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11520</w:t>
            </w:r>
          </w:p>
        </w:tc>
        <w:tc>
          <w:tcPr>
            <w:tcW w:w="1904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22</w:t>
            </w:r>
            <w:r w:rsidR="00660F55">
              <w:rPr>
                <w:sz w:val="20"/>
                <w:szCs w:val="20"/>
                <w:lang w:val="uk-UA"/>
              </w:rPr>
              <w:t>-</w:t>
            </w:r>
            <w:r w:rsidRPr="00660F55">
              <w:rPr>
                <w:sz w:val="20"/>
                <w:szCs w:val="20"/>
                <w:lang w:val="uk-UA"/>
              </w:rPr>
              <w:t>11520</w:t>
            </w:r>
          </w:p>
        </w:tc>
      </w:tr>
      <w:tr w:rsidR="007B6017" w:rsidRPr="00660F55">
        <w:tc>
          <w:tcPr>
            <w:tcW w:w="166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Творча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діяльність,</w:t>
            </w:r>
            <w:r w:rsidR="00742A96" w:rsidRPr="00660F55">
              <w:rPr>
                <w:sz w:val="20"/>
                <w:szCs w:val="20"/>
                <w:lang w:val="uk-UA"/>
              </w:rPr>
              <w:t xml:space="preserve"> </w:t>
            </w:r>
            <w:r w:rsidRPr="00660F55">
              <w:rPr>
                <w:sz w:val="20"/>
                <w:szCs w:val="20"/>
                <w:lang w:val="uk-UA"/>
              </w:rPr>
              <w:t>програмування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1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71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11" w:type="dxa"/>
            <w:gridSpan w:val="2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-100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904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660F55">
              <w:rPr>
                <w:sz w:val="20"/>
                <w:szCs w:val="20"/>
                <w:lang w:val="uk-UA"/>
              </w:rPr>
              <w:t>50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Комп'ютер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чергу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монітор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джерелами: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ультрафіолетового,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інфрачервоного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випромінювання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видимого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діапазону;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слабих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електромагнітних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випромінювань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низькочастотному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високочастотному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діапазонах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Гц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…400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Гц);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електростатичного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рентгенівського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випромінювання.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Залежно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часу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перебування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персоналу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94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lastRenderedPageBreak/>
        <w:t>встановлюються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гранично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допустимі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значення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напруженості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електричного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магнітного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частотою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50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Гц.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Напруженість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магнітного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перевищує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8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кА/м,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напруженість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електричного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перевищує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5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кВ/м,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напруженість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електростатичного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перевищує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кВ/м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95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дозволяє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регламентувати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час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перебування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Рівні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всіх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можливих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випромінювань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достатньо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низькі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перевищують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діючі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норми.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даному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місці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фінансовому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відділі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розміщені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найбезпечніші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монітори,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яких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створені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додаткові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металеві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внутрішні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контури,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замкнуті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вбудовані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захисні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екрани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Джерела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надходження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води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міський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водопровід,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діюча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каналізація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господарсько-побутова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96</w:t>
      </w:r>
      <w:r w:rsidRPr="001D793A">
        <w:rPr>
          <w:sz w:val="28"/>
          <w:szCs w:val="28"/>
          <w:lang w:val="uk-UA"/>
        </w:rPr>
        <w:t>]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4.3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ергономічним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97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характеру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особливостям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трудової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діяльності.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Правильна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поза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положення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рук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досить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важливим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виключення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порушень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опорно-руховому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апараті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виникнення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синдрому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постійних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навантажень.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Тому,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вибрана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оптимальна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поза: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стопи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ніг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підлозі,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стегна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горизонтальній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площині;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передпліччя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лікті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кутом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70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90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площини;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зап'ястки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зігнутий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кутом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більше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нахил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голови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15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98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місце,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вивчається,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може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займати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менш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6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2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об'їм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менш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98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Характеристика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знаходиться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комп'ютер:</w:t>
      </w:r>
    </w:p>
    <w:p w:rsidR="00660F55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площа: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S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9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3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27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2</w:t>
      </w:r>
      <w:r w:rsidRPr="001D793A">
        <w:rPr>
          <w:sz w:val="28"/>
          <w:szCs w:val="28"/>
          <w:lang w:val="uk-UA" w:eastAsia="uk-UA"/>
        </w:rPr>
        <w:t>.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60F55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розглядається,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чотири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необхідна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площа: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60F55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vertAlign w:val="superscript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Sнеобх.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6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=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</w:t>
      </w:r>
      <w:r w:rsidRPr="001D793A">
        <w:rPr>
          <w:sz w:val="28"/>
          <w:szCs w:val="28"/>
          <w:vertAlign w:val="superscript"/>
          <w:lang w:val="uk-UA" w:eastAsia="uk-UA"/>
        </w:rPr>
        <w:t>2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Отже,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старшої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медичної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сестри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[99]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користувача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забезпечувати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всіх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ергономічним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97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також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характеру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особливостям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трудової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діяльності.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виключення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порушень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опорно-руховому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апараті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виключення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виникнення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синдрому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постійних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навантажень,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правильна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поза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положення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рук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досить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важливим.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Тому,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вибрана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оптимальна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робоча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поза: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стопи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ніг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підлозі,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стегна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горизонтальній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площині;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передпліччя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лікті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кутом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70</w:t>
      </w:r>
      <w:r w:rsidR="00660F55">
        <w:rPr>
          <w:sz w:val="28"/>
          <w:szCs w:val="28"/>
          <w:lang w:val="uk-UA" w:eastAsia="uk-UA"/>
        </w:rPr>
        <w:t>-</w:t>
      </w:r>
      <w:r w:rsidRPr="001D793A">
        <w:rPr>
          <w:sz w:val="28"/>
          <w:szCs w:val="28"/>
          <w:lang w:val="uk-UA" w:eastAsia="uk-UA"/>
        </w:rPr>
        <w:t>90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площини;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зап'ястки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зігнутий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кутом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більше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нахил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голови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15</w:t>
      </w:r>
      <w:r w:rsidR="00660F55">
        <w:rPr>
          <w:sz w:val="28"/>
          <w:szCs w:val="28"/>
          <w:lang w:val="uk-UA" w:eastAsia="uk-UA"/>
        </w:rPr>
        <w:t>-</w:t>
      </w:r>
      <w:r w:rsidRPr="001D793A">
        <w:rPr>
          <w:sz w:val="28"/>
          <w:szCs w:val="28"/>
          <w:lang w:val="uk-UA" w:eastAsia="uk-UA"/>
        </w:rPr>
        <w:t>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град.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вертикальної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комп'ютером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дотримувалися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підлоги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сидіння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крісла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сидіння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крісла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нижнього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330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очей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дисплея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550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простір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770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передньою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краєм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столу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очей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оптимальна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моторного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поверхні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мм;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</w:t>
      </w:r>
      <w:r w:rsidRPr="001D793A">
        <w:rPr>
          <w:sz w:val="28"/>
          <w:szCs w:val="28"/>
          <w:vertAlign w:val="superscript"/>
          <w:lang w:val="uk-UA" w:eastAsia="uk-UA"/>
        </w:rPr>
        <w:t>!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Екран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дисплея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висоті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розташований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столі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нормаллю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екрану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горизонтальною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лінією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</w:t>
      </w:r>
      <w:r w:rsidRPr="001D793A">
        <w:rPr>
          <w:sz w:val="28"/>
          <w:szCs w:val="28"/>
          <w:vertAlign w:val="superscript"/>
          <w:lang w:val="uk-UA" w:eastAsia="uk-UA"/>
        </w:rPr>
        <w:t>!</w:t>
      </w:r>
      <w:r w:rsidRPr="001D793A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Кут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lastRenderedPageBreak/>
        <w:t>спостереження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екрану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горизонтальній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площині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перевищує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60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vertAlign w:val="superscript"/>
          <w:lang w:val="uk-UA" w:eastAsia="uk-UA"/>
        </w:rPr>
        <w:t>0</w:t>
      </w:r>
      <w:r w:rsidR="00742A96">
        <w:rPr>
          <w:sz w:val="28"/>
          <w:szCs w:val="28"/>
          <w:vertAlign w:val="superscript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99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4.4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Електробезпека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проектуванні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електропостачання,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монтажі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силового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електроустаткування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електричного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будівлях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дотримуватися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вимог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нормативно-технічної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документації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(ПУЕ,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ПТЕ,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ПТБ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ін.).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Рід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струму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змінний,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напруга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мережі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220В,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частота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50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Гц,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режим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нейтрали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живлячої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мережі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трифазна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чотирьох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провідна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мережа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заземленою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нейтраллю.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Клас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ступеню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небезпеки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поразки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електричним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струмом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відноситься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підвищеною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небезпекою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100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Працівник,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поступає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обов'язково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проходить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ввідний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первинний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інструктаж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профілактики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нещасних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випадків,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знайомиться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інструктажем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безпеки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ПЕВМ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[3]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4.5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Пожежна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безпека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Категорія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вибухопожежонебезпеки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101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вогнестійкість,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що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вимагається,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будівлі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III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102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Зона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класу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П-IIа.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Ступінь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захисту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оболонки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для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вказаної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пожежонебезпечної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зони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-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IР44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103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запобігання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пожежі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наступні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заходи: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профілактика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ізоляції;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наявність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плавких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запобіжників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устаткуванні;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блискавкозахист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будівлі.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пожежонебезпеки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приміщення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 w:eastAsia="uk-UA"/>
        </w:rPr>
        <w:t>П-IIа,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урахуванням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кількості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грозових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годин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рік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(20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годин),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встановлено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категорію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блискавкозахисту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104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660F55" w:rsidRDefault="007B6017" w:rsidP="00660F55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Таблиця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4.5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Перелік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первинних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засобів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пожежегасіння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</w:t>
      </w:r>
    </w:p>
    <w:tbl>
      <w:tblPr>
        <w:tblStyle w:val="af9"/>
        <w:tblW w:w="9571" w:type="dxa"/>
        <w:tblLook w:val="01E0" w:firstRow="1" w:lastRow="1" w:firstColumn="1" w:lastColumn="1" w:noHBand="0" w:noVBand="0"/>
      </w:tblPr>
      <w:tblGrid>
        <w:gridCol w:w="1750"/>
        <w:gridCol w:w="2361"/>
        <w:gridCol w:w="1382"/>
        <w:gridCol w:w="4078"/>
      </w:tblGrid>
      <w:tr w:rsidR="001A3D68" w:rsidRPr="001D793A">
        <w:tc>
          <w:tcPr>
            <w:tcW w:w="175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Площа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приміщення,</w:t>
            </w:r>
            <w:r w:rsid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м</w:t>
            </w:r>
            <w:r w:rsidRPr="00660F55"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36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Первинні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засоби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пожежегасіння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(тип,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назва)</w:t>
            </w:r>
          </w:p>
        </w:tc>
        <w:tc>
          <w:tcPr>
            <w:tcW w:w="1382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Кількість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одиниць</w:t>
            </w:r>
          </w:p>
        </w:tc>
        <w:tc>
          <w:tcPr>
            <w:tcW w:w="4078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Вогнегасний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ефект</w:t>
            </w:r>
          </w:p>
        </w:tc>
      </w:tr>
      <w:tr w:rsidR="001A3D68" w:rsidRPr="001D793A">
        <w:tc>
          <w:tcPr>
            <w:tcW w:w="175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6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82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078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4</w:t>
            </w:r>
          </w:p>
        </w:tc>
      </w:tr>
      <w:tr w:rsidR="001A3D68" w:rsidRPr="001D793A">
        <w:tc>
          <w:tcPr>
            <w:tcW w:w="1750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361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ВВК</w:t>
            </w:r>
            <w:r w:rsidR="00660F55">
              <w:rPr>
                <w:sz w:val="20"/>
                <w:szCs w:val="20"/>
                <w:lang w:val="uk-UA" w:eastAsia="uk-UA"/>
              </w:rPr>
              <w:t>-</w:t>
            </w:r>
            <w:r w:rsidRPr="00660F55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82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078" w:type="dxa"/>
            <w:vAlign w:val="center"/>
          </w:tcPr>
          <w:p w:rsidR="007B6017" w:rsidRPr="00660F55" w:rsidRDefault="007B6017" w:rsidP="00660F55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660F55">
              <w:rPr>
                <w:sz w:val="20"/>
                <w:szCs w:val="20"/>
                <w:lang w:val="uk-UA" w:eastAsia="uk-UA"/>
              </w:rPr>
              <w:t>Втрата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теплоти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та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зниження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теплового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ефекту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реакції,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припинення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доступу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кисню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до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палаючих</w:t>
            </w:r>
            <w:r w:rsidR="00742A96" w:rsidRPr="00660F55">
              <w:rPr>
                <w:sz w:val="20"/>
                <w:szCs w:val="20"/>
                <w:lang w:val="uk-UA" w:eastAsia="uk-UA"/>
              </w:rPr>
              <w:t xml:space="preserve"> </w:t>
            </w:r>
            <w:r w:rsidRPr="00660F55">
              <w:rPr>
                <w:sz w:val="20"/>
                <w:szCs w:val="20"/>
                <w:lang w:val="uk-UA" w:eastAsia="uk-UA"/>
              </w:rPr>
              <w:t>елементів.</w:t>
            </w:r>
          </w:p>
        </w:tc>
      </w:tr>
    </w:tbl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можливих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елементів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системи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пожежного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захисту,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обов'язковими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первинні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засоби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пожежегасіння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</w:t>
      </w:r>
      <w:r w:rsidRPr="001D793A">
        <w:rPr>
          <w:sz w:val="28"/>
          <w:szCs w:val="28"/>
          <w:lang w:val="uk-UA" w:eastAsia="uk-UA"/>
        </w:rPr>
        <w:t>102</w:t>
      </w:r>
      <w:r w:rsidRPr="001D793A">
        <w:rPr>
          <w:sz w:val="28"/>
          <w:szCs w:val="28"/>
          <w:lang w:val="uk-UA"/>
        </w:rPr>
        <w:t>]</w:t>
      </w:r>
      <w:r w:rsidRPr="001D793A">
        <w:rPr>
          <w:sz w:val="28"/>
          <w:szCs w:val="28"/>
          <w:lang w:val="uk-UA" w:eastAsia="uk-UA"/>
        </w:rPr>
        <w:t>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приміщенні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розташовані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вогнегасники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ВВК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–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8.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 w:eastAsia="uk-UA"/>
        </w:rPr>
        <w:t>4.6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Охорона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навколишнього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середовища</w:t>
      </w:r>
    </w:p>
    <w:p w:rsidR="00660F55" w:rsidRDefault="00660F55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опалюється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котельною,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твердим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побутовим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вугіллям,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</w:t>
      </w:r>
      <w:r w:rsidR="00660F55">
        <w:rPr>
          <w:sz w:val="28"/>
          <w:szCs w:val="28"/>
          <w:lang w:val="uk-UA" w:eastAsia="uk-UA"/>
        </w:rPr>
        <w:t>киди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відходів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не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перев</w:t>
      </w:r>
      <w:r w:rsidR="00660F55">
        <w:rPr>
          <w:sz w:val="28"/>
          <w:szCs w:val="28"/>
          <w:lang w:val="uk-UA" w:eastAsia="uk-UA"/>
        </w:rPr>
        <w:t>и</w:t>
      </w:r>
      <w:r w:rsidRPr="001D793A">
        <w:rPr>
          <w:sz w:val="28"/>
          <w:szCs w:val="28"/>
          <w:lang w:val="uk-UA" w:eastAsia="uk-UA"/>
        </w:rPr>
        <w:t>щує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норми,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і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відходи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вивозяться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згідно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договору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з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ТОВ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 w:eastAsia="uk-UA"/>
        </w:rPr>
        <w:t>«Елвік».</w:t>
      </w:r>
      <w:r w:rsidR="00742A96">
        <w:rPr>
          <w:sz w:val="28"/>
          <w:szCs w:val="28"/>
          <w:lang w:val="uk-UA" w:eastAsia="uk-UA"/>
        </w:rPr>
        <w:t xml:space="preserve"> </w:t>
      </w:r>
      <w:r w:rsidRPr="001D793A">
        <w:rPr>
          <w:sz w:val="28"/>
          <w:szCs w:val="28"/>
          <w:lang w:val="uk-UA"/>
        </w:rPr>
        <w:t>[24</w:t>
      </w:r>
      <w:r w:rsidRPr="001D793A">
        <w:rPr>
          <w:sz w:val="28"/>
          <w:szCs w:val="28"/>
          <w:lang w:val="uk-UA" w:eastAsia="uk-UA"/>
        </w:rPr>
        <w:t>].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660F55" w:rsidRDefault="00660F55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60F55" w:rsidRDefault="00660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ВИСНОВКИ</w:t>
      </w:r>
    </w:p>
    <w:p w:rsidR="00660F55" w:rsidRDefault="00660F55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перетину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інтересів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багатьох: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сторін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оцінює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найважливішої.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зв’язку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важко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переоцінити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найбільш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трудомістка.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Помилка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автоматично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призводить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помилок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порушень,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найважчими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своїми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наслідками.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тільки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спосіб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уникнути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помилок-абсолютно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пов’язані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платою.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Питання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займають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особливе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пов'язано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відношенням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питань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матеріальних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благ.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тією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обставиною,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спрямовуються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інакше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служать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мірою,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надходження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обов’язкових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зборів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цільові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повинен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забезпечувати: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витраченої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підрахунок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дисципліною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використанням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виявленням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резервів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подальшого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продуктивності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(фонду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споживання)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т.п.;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розподіл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напрямках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витрат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Перехід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ринкових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раніше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панувала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централізована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планування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потребує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переробки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звітності,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аналізу,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також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придбання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фахових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навичок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приймати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управлінські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рішення.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будь-якого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суб'єкта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господарювання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виступає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чітко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налагоджена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контролю.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Незалежно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власності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фірмі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необхідний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підтверджує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юридичну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обґрунтованість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фірми,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взаємодії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державного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керування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правопорядку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побачили,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елементами: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нормуванням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включає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себе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тарифно-кваліфікаційні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Існують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залежить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часу);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(зарплата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продукції)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неї.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Відрядна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системи: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відрядно-преміальна,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відрядно-прогресивна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акордна.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Техніка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трьох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етапів: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руки.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добуток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відпрацьованих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нормо-годин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множенням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розцінки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одиницю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пряма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відрядна),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(якщо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відрядно-преміальна).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здійснюється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(відрядно,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погодинно,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премії,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нарахуванні,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відносяться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святкові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(вихідні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понад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урочний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персональні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надбавки,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допомоги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тимчасовій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непрацездатності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попередні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середньоденний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місяці;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кількість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хвороби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стажу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відображається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частині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відомості.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відноситься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податок,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обчислюється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громадян;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листах,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виконавчих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написах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нотаріальних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контор;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осіб,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відбувають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виправні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профспілкові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внески;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одержаний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аванс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місяць;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своєчасно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повернуті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підзвітні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нестачі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товарно-матеріальних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цінностей,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розкрадання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тощо),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штрафи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чинного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України;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відрахування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Пенсійного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фонду.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ведеться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пасивному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“Розрахунки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праці”.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Різниця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між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нарахованою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утриманнями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робітника.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Видача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проводиться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платіжних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відомостях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місяця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протязі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3-х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рахуючи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закінченню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цього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перевіряє,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підсумовує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видану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тих,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що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отримали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її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проставляє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штамп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«депоновано».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депоновані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касир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складає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реєстр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невиданої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зарплати,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здаються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банк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розрахунковий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рахунок.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тісно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пов'язаний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багатьма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економічних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насамперед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категоріями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споживчого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ринку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ціною,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рентабельністю,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прибутком,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усталеністю,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ліквідністю.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служить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першоосновою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ефективної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діяльності.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сьогоднішній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відсутня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(надбавок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доплат)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(установ),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указами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Президента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наданий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статус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"національних".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Істотного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підвищення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відбулося.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Упроваджені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базуються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занижених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показниках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огляду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занижений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прожиткового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мінімуму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сформований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інфляції,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рівень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сфері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забезпечує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виконання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основної,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відтворної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функції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відповідає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гарантіям,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передбаченим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утворення",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здоров'я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законодавства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культуру.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60F55" w:rsidRDefault="00660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СПИСОК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ДЖЕРЕЛ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ІНФОРМАЦІЇ</w:t>
      </w:r>
    </w:p>
    <w:p w:rsidR="007B6017" w:rsidRPr="001D793A" w:rsidRDefault="007B6017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звітність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Україні"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липня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996-ХІУ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//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Нове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діло.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15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(34).—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13—20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жовтня.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праці»//Голос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України,№94.1995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Закон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листопад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</w:t>
      </w:r>
      <w:r w:rsidR="00742A96">
        <w:rPr>
          <w:sz w:val="28"/>
          <w:szCs w:val="28"/>
          <w:lang w:val="uk-UA"/>
        </w:rPr>
        <w:t xml:space="preserve"> </w:t>
      </w:r>
      <w:r w:rsidR="00660F55">
        <w:rPr>
          <w:sz w:val="28"/>
          <w:szCs w:val="28"/>
          <w:lang w:val="uk-UA"/>
        </w:rPr>
        <w:t>р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Інструкція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плати.//Галицькі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контракти,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№3.1997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Постановою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7.02.2001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134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="00660F55">
        <w:rPr>
          <w:sz w:val="28"/>
          <w:szCs w:val="28"/>
          <w:lang w:val="uk-UA"/>
        </w:rPr>
        <w:t>сфери»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29.03.2001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161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(ставок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плати)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освіти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наукових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змінами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доповненнями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22.10.2001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="00660F55">
        <w:rPr>
          <w:sz w:val="28"/>
          <w:szCs w:val="28"/>
          <w:lang w:val="uk-UA"/>
        </w:rPr>
        <w:t>697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політики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здоров’я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6.04.2001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161/137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затвердження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здоров’я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населення»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Наказ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Міністерства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культури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мистецтв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19.04.2001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204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впорядкування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умов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бюджетних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="00660F55">
        <w:rPr>
          <w:sz w:val="28"/>
          <w:szCs w:val="28"/>
          <w:lang w:val="uk-UA"/>
        </w:rPr>
        <w:t>культури»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Податковий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кодекс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Голос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№№229-230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(4979-4980),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04.12.2010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Звіт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результати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Управління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соціального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захисту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Сніжного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Донецької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області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Нідлз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Принципи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статистика,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1996,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496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Бутинець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Ф.Ф.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Житомир: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ЖІТІ,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544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Бутинець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Ф.Ф.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Підручник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студентів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спеціальності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„Облік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lastRenderedPageBreak/>
        <w:t>аудит”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закладів.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2-ге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перероб.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Жито-мир: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„Рута”,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-672с.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нормативно-практичні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мате-ріали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/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Хом’яка.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Львів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“Інтелект-Захід”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728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//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Р.Л.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Хом'яка,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Львів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-2002,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«Вісник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податкової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служби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України».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Довідник</w:t>
      </w:r>
      <w:r w:rsidR="00742A96">
        <w:rPr>
          <w:sz w:val="28"/>
          <w:szCs w:val="28"/>
          <w:lang w:val="uk-UA"/>
        </w:rPr>
        <w:t xml:space="preserve"> </w:t>
      </w:r>
      <w:r w:rsidR="001D793A" w:rsidRPr="001D793A">
        <w:rPr>
          <w:sz w:val="28"/>
          <w:szCs w:val="28"/>
          <w:lang w:val="uk-UA"/>
        </w:rPr>
        <w:t>№</w:t>
      </w:r>
      <w:r w:rsidRPr="001D793A">
        <w:rPr>
          <w:sz w:val="28"/>
          <w:szCs w:val="28"/>
          <w:lang w:val="uk-UA"/>
        </w:rPr>
        <w:t>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податкових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пільг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01.01.2012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«Все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№71,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№51(476)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Грабова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Теорія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/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М.В.Кужельного.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К.:А.С.К.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266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Грабова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Добровский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производственных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торговых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предприятиях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624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Данилевский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Ю.А.,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Шапигузов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С.М.,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Ремизов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Н.А.,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Старовойтова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Е.В.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Учебное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пособие.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2-е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изд.,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перераб.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ФБК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ПРЕСС,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2002.-544с.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Демиденко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ідр..»Защита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объекта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народного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хозяйства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оружия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массового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поражения».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Справочник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Киев.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«Вища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школа»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1989,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28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Депутат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«Цивільна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оборона»,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Львів,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«Афіша»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2000р.,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336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ind w:left="0" w:firstLine="0"/>
        <w:rPr>
          <w:color w:val="auto"/>
        </w:rPr>
      </w:pPr>
      <w:r w:rsidRPr="001D793A">
        <w:rPr>
          <w:color w:val="auto"/>
        </w:rPr>
        <w:t>Джога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Р.Т.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Бухгалтерський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облік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у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бюджетних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установах: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Навч.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посібник.—К: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КНЕУ.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2001,—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250с.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24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Дуганов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Г.В.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др.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Охрана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окружающей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природной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среды.-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660F55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Выща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шк.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1988.-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304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25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Завгородний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«Бухгалтерский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учет,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контроль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системе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управления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предприятием».К.,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ВТОВ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«А.С.К.»,1997</w:t>
      </w:r>
      <w:r w:rsidR="00660F55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976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26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Завгородній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В.П.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Бухгалтерський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облік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Україні.–К.: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А.С.К.,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2002.–419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27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Ефимова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О.В.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//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Как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анализировать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финансовое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положение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предприятия.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1994.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351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28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Ефимова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О.В.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//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Финансовый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анализ.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учет,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1996.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415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29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Івахненко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Горбаток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Льовочкін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КНЕУ,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lastRenderedPageBreak/>
        <w:t>1999.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459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30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Івахненко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Курс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аналізу.-К.: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Знання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Прес,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2000.–473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31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Івахненко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Курс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аналізу.–К.: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Знання-Прес,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2000.–310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32</w:t>
      </w:r>
      <w:r w:rsidR="00660F55">
        <w:t>.</w:t>
      </w:r>
      <w:r w:rsidR="00742A96">
        <w:t xml:space="preserve"> </w:t>
      </w:r>
      <w:r w:rsidRPr="001D793A">
        <w:t>Івахненков</w:t>
      </w:r>
      <w:r w:rsidR="00742A96">
        <w:t xml:space="preserve"> </w:t>
      </w:r>
      <w:r w:rsidRPr="001D793A">
        <w:t>С.В.</w:t>
      </w:r>
      <w:r w:rsidR="00742A96">
        <w:t xml:space="preserve"> </w:t>
      </w:r>
      <w:r w:rsidRPr="001D793A">
        <w:t>Інформаційні</w:t>
      </w:r>
      <w:r w:rsidR="00742A96">
        <w:t xml:space="preserve"> </w:t>
      </w:r>
      <w:r w:rsidRPr="001D793A">
        <w:t>технології</w:t>
      </w:r>
      <w:r w:rsidR="00742A96">
        <w:t xml:space="preserve"> </w:t>
      </w:r>
      <w:r w:rsidRPr="001D793A">
        <w:t>в</w:t>
      </w:r>
      <w:r w:rsidR="00742A96">
        <w:t xml:space="preserve"> </w:t>
      </w:r>
      <w:r w:rsidRPr="001D793A">
        <w:t>організації</w:t>
      </w:r>
      <w:r w:rsidR="00742A96">
        <w:t xml:space="preserve"> </w:t>
      </w:r>
      <w:r w:rsidRPr="001D793A">
        <w:t>бухгалтерського</w:t>
      </w:r>
      <w:r w:rsidR="00742A96">
        <w:t xml:space="preserve"> </w:t>
      </w:r>
      <w:r w:rsidRPr="001D793A">
        <w:t>обліку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аудиту.</w:t>
      </w:r>
      <w:r w:rsidR="00742A96">
        <w:t xml:space="preserve"> </w:t>
      </w:r>
      <w:r w:rsidRPr="001D793A">
        <w:t>Навчальний</w:t>
      </w:r>
      <w:r w:rsidR="00742A96">
        <w:t xml:space="preserve"> </w:t>
      </w:r>
      <w:r w:rsidRPr="001D793A">
        <w:t>посібник.</w:t>
      </w:r>
      <w:r w:rsidR="00742A96">
        <w:t xml:space="preserve"> </w:t>
      </w:r>
      <w:r w:rsidRPr="001D793A">
        <w:t>К:</w:t>
      </w:r>
      <w:r w:rsidR="00742A96">
        <w:t xml:space="preserve"> </w:t>
      </w:r>
      <w:r w:rsidRPr="001D793A">
        <w:t>Знання-Прес,</w:t>
      </w:r>
      <w:r w:rsidR="00742A96">
        <w:t xml:space="preserve"> </w:t>
      </w:r>
      <w:r w:rsidRPr="001D793A">
        <w:t>2003.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349</w:t>
      </w:r>
      <w:r w:rsidR="00742A96">
        <w:t xml:space="preserve"> </w:t>
      </w:r>
      <w:r w:rsidRPr="001D793A"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33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Іващенко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В,І.,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Болюх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М.А.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господарської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діяльності.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ЗАТ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"ШЧЛАВА",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1999.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468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"/>
        <w:numPr>
          <w:ilvl w:val="0"/>
          <w:numId w:val="0"/>
        </w:numPr>
        <w:tabs>
          <w:tab w:val="left" w:pos="426"/>
          <w:tab w:val="left" w:pos="851"/>
          <w:tab w:val="left" w:pos="993"/>
        </w:tabs>
        <w:rPr>
          <w:color w:val="auto"/>
        </w:rPr>
      </w:pPr>
      <w:r w:rsidRPr="001D793A">
        <w:rPr>
          <w:color w:val="auto"/>
        </w:rPr>
        <w:t>Кіндрацька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Г.І.,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Білик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М.С.,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Загородній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А.Г.,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Економічний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аналіз: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теорія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і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практика: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Підручник/за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ред..проф.А.Г.Загороднього.-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Львів: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«Магнолія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Плюс»,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2006.-428</w:t>
      </w:r>
      <w:r w:rsidR="00742A96">
        <w:rPr>
          <w:color w:val="auto"/>
        </w:rPr>
        <w:t xml:space="preserve"> </w:t>
      </w:r>
      <w:r w:rsidRPr="001D793A">
        <w:rPr>
          <w:color w:val="auto"/>
        </w:rPr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35</w:t>
      </w:r>
      <w:r w:rsidR="00660F55">
        <w:t>.</w:t>
      </w:r>
      <w:r w:rsidR="00742A96">
        <w:t xml:space="preserve"> </w:t>
      </w:r>
      <w:r w:rsidRPr="001D793A">
        <w:t>Ковбасюк</w:t>
      </w:r>
      <w:r w:rsidR="00742A96">
        <w:t xml:space="preserve"> </w:t>
      </w:r>
      <w:r w:rsidRPr="001D793A">
        <w:t>М.Р.</w:t>
      </w:r>
      <w:r w:rsidR="00742A96">
        <w:t xml:space="preserve"> </w:t>
      </w:r>
      <w:r w:rsidRPr="001D793A">
        <w:t>Економічний</w:t>
      </w:r>
      <w:r w:rsidR="00742A96">
        <w:t xml:space="preserve"> </w:t>
      </w:r>
      <w:r w:rsidRPr="001D793A">
        <w:t>аналіз</w:t>
      </w:r>
      <w:r w:rsidR="00742A96">
        <w:t xml:space="preserve"> </w:t>
      </w:r>
      <w:r w:rsidRPr="001D793A">
        <w:t>діяльності</w:t>
      </w:r>
      <w:r w:rsidR="00742A96">
        <w:t xml:space="preserve"> </w:t>
      </w:r>
      <w:r w:rsidRPr="001D793A">
        <w:t>комерційних</w:t>
      </w:r>
      <w:r w:rsidR="00742A96">
        <w:t xml:space="preserve"> </w:t>
      </w:r>
      <w:r w:rsidRPr="001D793A">
        <w:t>банків</w:t>
      </w:r>
      <w:r w:rsidR="00742A96">
        <w:t xml:space="preserve"> </w:t>
      </w:r>
      <w:r w:rsidRPr="001D793A">
        <w:t>і</w:t>
      </w:r>
      <w:r w:rsidR="00742A96">
        <w:t xml:space="preserve"> </w:t>
      </w:r>
      <w:r w:rsidRPr="001D793A">
        <w:t>підприємств.</w:t>
      </w:r>
      <w:r w:rsidR="00742A96">
        <w:t xml:space="preserve"> </w:t>
      </w:r>
      <w:r w:rsidRPr="001D793A">
        <w:t>/</w:t>
      </w:r>
      <w:r w:rsidR="00742A96">
        <w:t xml:space="preserve"> </w:t>
      </w:r>
      <w:r w:rsidRPr="001D793A">
        <w:t>Навчальний</w:t>
      </w:r>
      <w:r w:rsidR="00742A96">
        <w:t xml:space="preserve"> </w:t>
      </w:r>
      <w:r w:rsidRPr="001D793A">
        <w:t>посібник.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К:</w:t>
      </w:r>
      <w:r w:rsidR="00742A96">
        <w:t xml:space="preserve"> </w:t>
      </w:r>
      <w:r w:rsidRPr="001D793A">
        <w:t>Видавничий</w:t>
      </w:r>
      <w:r w:rsidR="00742A96">
        <w:t xml:space="preserve"> </w:t>
      </w:r>
      <w:r w:rsidRPr="001D793A">
        <w:t>дім</w:t>
      </w:r>
      <w:r w:rsidR="00742A96">
        <w:t xml:space="preserve"> </w:t>
      </w:r>
      <w:r w:rsidRPr="001D793A">
        <w:t>«Скарби»,</w:t>
      </w:r>
      <w:r w:rsidR="00742A96">
        <w:t xml:space="preserve"> </w:t>
      </w:r>
      <w:r w:rsidRPr="001D793A">
        <w:t>2001.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336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36</w:t>
      </w:r>
      <w:r w:rsidR="00660F55">
        <w:t>.</w:t>
      </w:r>
      <w:r w:rsidR="00742A96">
        <w:t xml:space="preserve"> </w:t>
      </w:r>
      <w:r w:rsidRPr="001D793A">
        <w:t>Кожанова</w:t>
      </w:r>
      <w:r w:rsidR="00742A96">
        <w:t xml:space="preserve"> </w:t>
      </w:r>
      <w:r w:rsidRPr="001D793A">
        <w:t>Є.</w:t>
      </w:r>
      <w:r w:rsidR="00742A96">
        <w:t xml:space="preserve"> </w:t>
      </w:r>
      <w:r w:rsidRPr="001D793A">
        <w:t>П.,</w:t>
      </w:r>
      <w:r w:rsidR="00742A96">
        <w:t xml:space="preserve"> </w:t>
      </w:r>
      <w:r w:rsidRPr="001D793A">
        <w:t>Отенко</w:t>
      </w:r>
      <w:r w:rsidR="00742A96">
        <w:t xml:space="preserve"> </w:t>
      </w:r>
      <w:r w:rsidRPr="001D793A">
        <w:t>І.</w:t>
      </w:r>
      <w:r w:rsidR="00742A96">
        <w:t xml:space="preserve"> </w:t>
      </w:r>
      <w:r w:rsidRPr="001D793A">
        <w:t>П.</w:t>
      </w:r>
      <w:r w:rsidR="00742A96">
        <w:t xml:space="preserve"> </w:t>
      </w:r>
      <w:r w:rsidRPr="001D793A">
        <w:t>Економічний</w:t>
      </w:r>
      <w:r w:rsidR="00742A96">
        <w:t xml:space="preserve"> </w:t>
      </w:r>
      <w:r w:rsidRPr="001D793A">
        <w:t>аналіз:</w:t>
      </w:r>
      <w:r w:rsidR="00742A96">
        <w:t xml:space="preserve"> </w:t>
      </w:r>
      <w:r w:rsidRPr="001D793A">
        <w:t>Навчальний</w:t>
      </w:r>
      <w:r w:rsidR="00742A96">
        <w:t xml:space="preserve"> </w:t>
      </w:r>
      <w:r w:rsidRPr="001D793A">
        <w:t>посібник</w:t>
      </w:r>
      <w:r w:rsidR="00742A96">
        <w:t xml:space="preserve"> </w:t>
      </w:r>
      <w:r w:rsidRPr="001D793A">
        <w:t>для</w:t>
      </w:r>
      <w:r w:rsidR="00742A96">
        <w:t xml:space="preserve"> </w:t>
      </w:r>
      <w:r w:rsidRPr="001D793A">
        <w:t>самостійного</w:t>
      </w:r>
      <w:r w:rsidR="00742A96">
        <w:t xml:space="preserve"> </w:t>
      </w:r>
      <w:r w:rsidRPr="001D793A">
        <w:t>вивчення</w:t>
      </w:r>
      <w:r w:rsidR="00742A96">
        <w:t xml:space="preserve"> </w:t>
      </w:r>
      <w:r w:rsidRPr="001D793A">
        <w:t>дисципліни-</w:t>
      </w:r>
      <w:r w:rsidR="00742A96">
        <w:t xml:space="preserve"> </w:t>
      </w:r>
      <w:r w:rsidRPr="001D793A">
        <w:t>X.:</w:t>
      </w:r>
      <w:r w:rsidR="00742A96">
        <w:t xml:space="preserve"> </w:t>
      </w:r>
      <w:r w:rsidRPr="001D793A">
        <w:t>ВД</w:t>
      </w:r>
      <w:r w:rsidR="00742A96">
        <w:t xml:space="preserve"> </w:t>
      </w:r>
      <w:r w:rsidRPr="001D793A">
        <w:t>«ІНЖЕК»,</w:t>
      </w:r>
      <w:r w:rsidR="00742A96">
        <w:t xml:space="preserve"> </w:t>
      </w:r>
      <w:r w:rsidRPr="001D793A">
        <w:t>2003.</w:t>
      </w:r>
      <w:r w:rsidR="00742A96">
        <w:t xml:space="preserve"> </w:t>
      </w:r>
      <w:r w:rsidRPr="001D793A">
        <w:t>-208</w:t>
      </w:r>
      <w:r w:rsidR="00742A96">
        <w:t xml:space="preserve"> </w:t>
      </w:r>
      <w:r w:rsidRPr="001D793A"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37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Коробов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Фінансово-економічний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діяльності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підприємств.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Т-во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"Знання",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КОО,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460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38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Кулаковська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Л.П.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Основи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аудиту: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Курс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лекцій.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Житомир: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ЖІТІ,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362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39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КулаковН.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Мягкий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«Цивільна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оборона»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Х.-2008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312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40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Кулаковська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Л.П.,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Піча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Ю.В.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Основи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аудиту.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"Каравелла";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Львів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"Новий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світ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-2000",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341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41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Курсом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реформ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Навч.-практ.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Дніпропетровськ: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"Баланс-клуб",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256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fb"/>
        <w:widowControl w:val="0"/>
        <w:tabs>
          <w:tab w:val="left" w:pos="426"/>
          <w:tab w:val="left" w:pos="851"/>
          <w:tab w:val="left" w:pos="993"/>
        </w:tabs>
        <w:autoSpaceDE/>
        <w:autoSpaceDN/>
        <w:spacing w:line="360" w:lineRule="auto"/>
      </w:pPr>
      <w:r w:rsidRPr="001D793A">
        <w:t>42</w:t>
      </w:r>
      <w:r w:rsidR="00660F55">
        <w:t>.</w:t>
      </w:r>
      <w:r w:rsidR="00742A96">
        <w:t xml:space="preserve"> </w:t>
      </w:r>
      <w:r w:rsidRPr="001D793A">
        <w:t>Лишиленко</w:t>
      </w:r>
      <w:r w:rsidR="00742A96">
        <w:t xml:space="preserve"> </w:t>
      </w:r>
      <w:r w:rsidRPr="001D793A">
        <w:t>О.В.</w:t>
      </w:r>
      <w:r w:rsidR="00742A96">
        <w:t xml:space="preserve"> </w:t>
      </w:r>
      <w:r w:rsidRPr="001D793A">
        <w:t>Бухгалтерський</w:t>
      </w:r>
      <w:r w:rsidR="00742A96">
        <w:t xml:space="preserve"> </w:t>
      </w:r>
      <w:r w:rsidRPr="001D793A">
        <w:t>облік.</w:t>
      </w:r>
      <w:r w:rsidR="00742A96">
        <w:t xml:space="preserve"> </w:t>
      </w:r>
      <w:r w:rsidRPr="001D793A">
        <w:t>-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ЦНЛ,</w:t>
      </w:r>
      <w:r w:rsidR="00742A96">
        <w:t xml:space="preserve"> </w:t>
      </w:r>
      <w:r w:rsidRPr="001D793A">
        <w:t>2003.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468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43</w:t>
      </w:r>
      <w:r w:rsidR="00660F55">
        <w:t>.</w:t>
      </w:r>
      <w:r w:rsidR="00742A96">
        <w:t xml:space="preserve"> </w:t>
      </w:r>
      <w:r w:rsidRPr="001D793A">
        <w:t>Лігоненко</w:t>
      </w:r>
      <w:r w:rsidR="00742A96">
        <w:t xml:space="preserve"> </w:t>
      </w:r>
      <w:r w:rsidRPr="001D793A">
        <w:t>Л.О.,</w:t>
      </w:r>
      <w:r w:rsidR="00742A96">
        <w:t xml:space="preserve"> </w:t>
      </w:r>
      <w:r w:rsidRPr="001D793A">
        <w:t>Ситник</w:t>
      </w:r>
      <w:r w:rsidR="00742A96">
        <w:t xml:space="preserve"> </w:t>
      </w:r>
      <w:r w:rsidRPr="001D793A">
        <w:t>Г.В.</w:t>
      </w:r>
      <w:r w:rsidR="00742A96">
        <w:t xml:space="preserve"> </w:t>
      </w:r>
      <w:r w:rsidRPr="001D793A">
        <w:t>Управління</w:t>
      </w:r>
      <w:r w:rsidR="00742A96">
        <w:t xml:space="preserve"> </w:t>
      </w:r>
      <w:r w:rsidRPr="001D793A">
        <w:t>грошовими</w:t>
      </w:r>
      <w:r w:rsidR="00742A96">
        <w:t xml:space="preserve"> </w:t>
      </w:r>
      <w:r w:rsidRPr="001D793A">
        <w:t>потоками:</w:t>
      </w:r>
      <w:r w:rsidR="00742A96">
        <w:t xml:space="preserve"> </w:t>
      </w:r>
      <w:r w:rsidRPr="001D793A">
        <w:t>Навч.</w:t>
      </w:r>
      <w:r w:rsidR="00742A96">
        <w:t xml:space="preserve"> </w:t>
      </w:r>
      <w:r w:rsidRPr="001D793A">
        <w:t>посіб.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Київ.</w:t>
      </w:r>
      <w:r w:rsidR="00742A96">
        <w:t xml:space="preserve"> </w:t>
      </w:r>
      <w:r w:rsidRPr="001D793A">
        <w:t>Нац.</w:t>
      </w:r>
      <w:r w:rsidR="00742A96">
        <w:t xml:space="preserve"> </w:t>
      </w:r>
      <w:r w:rsidRPr="001D793A">
        <w:t>Торг.-екон.</w:t>
      </w:r>
      <w:r w:rsidR="00742A96">
        <w:t xml:space="preserve"> </w:t>
      </w:r>
      <w:r w:rsidRPr="001D793A">
        <w:t>ун-т.,</w:t>
      </w:r>
      <w:r w:rsidR="00742A96">
        <w:t xml:space="preserve"> </w:t>
      </w:r>
      <w:r w:rsidRPr="001D793A">
        <w:t>2005.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255с.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44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Марочкіна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Національними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стандартами.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Харків: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Торсінг,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296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45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Марочкіна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Бухгалтерський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облік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Національними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стандартами.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lastRenderedPageBreak/>
        <w:t>Харків: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Торсінг,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410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46</w:t>
      </w:r>
      <w:r w:rsidR="00660F55">
        <w:t>.</w:t>
      </w:r>
      <w:r w:rsidR="00742A96">
        <w:t xml:space="preserve"> </w:t>
      </w:r>
      <w:r w:rsidRPr="001D793A">
        <w:t>Матеріали</w:t>
      </w:r>
      <w:r w:rsidR="00742A96">
        <w:t xml:space="preserve"> </w:t>
      </w:r>
      <w:r w:rsidRPr="001D793A">
        <w:t>серверу</w:t>
      </w:r>
      <w:r w:rsidR="00742A96">
        <w:t xml:space="preserve"> </w:t>
      </w:r>
      <w:hyperlink r:id="rId42" w:history="1">
        <w:r w:rsidRPr="001D793A">
          <w:rPr>
            <w:rStyle w:val="af"/>
            <w:color w:val="auto"/>
            <w:u w:val="none"/>
          </w:rPr>
          <w:t>http://www.istock.com.ua</w:t>
        </w:r>
      </w:hyperlink>
      <w:r w:rsidRPr="001D793A">
        <w:t>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47</w:t>
      </w:r>
      <w:r w:rsidR="00660F55">
        <w:rPr>
          <w:sz w:val="28"/>
          <w:szCs w:val="28"/>
          <w:lang w:val="uk-UA"/>
        </w:rPr>
        <w:t xml:space="preserve">. </w:t>
      </w:r>
      <w:r w:rsidRPr="00660F55">
        <w:rPr>
          <w:sz w:val="28"/>
          <w:szCs w:val="28"/>
          <w:lang w:val="uk-UA"/>
        </w:rPr>
        <w:t>Мельник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Основи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аналізу.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Ірпінь,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319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48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Мних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Д.В.,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Буряк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П.Ю,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промисловому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підприємстві.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Львів: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Наука,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1998.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527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3560"/>
          <w:tab w:val="left" w:pos="7260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49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Налоги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25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февраля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/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№4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(52)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Операции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наличными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Матвеева.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3560"/>
          <w:tab w:val="left" w:pos="7260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50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Налоги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учет.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Валютные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операции.—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Фактор:</w:t>
      </w:r>
      <w:r w:rsidR="00742A96" w:rsidRPr="00660F55">
        <w:rPr>
          <w:sz w:val="28"/>
          <w:szCs w:val="28"/>
          <w:lang w:val="uk-UA"/>
        </w:rPr>
        <w:t xml:space="preserve"> </w:t>
      </w:r>
      <w:r w:rsidR="001D793A" w:rsidRPr="00660F55">
        <w:rPr>
          <w:sz w:val="28"/>
          <w:szCs w:val="28"/>
          <w:lang w:val="uk-UA"/>
        </w:rPr>
        <w:t>№</w:t>
      </w:r>
      <w:r w:rsidRPr="00660F55">
        <w:rPr>
          <w:sz w:val="28"/>
          <w:szCs w:val="28"/>
          <w:lang w:val="uk-UA"/>
        </w:rPr>
        <w:t>3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(69)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март,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51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Операції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комерційних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банків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/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Коцовська,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Ричаківська,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Табачук,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Грудзевич,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Вознюк.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2-ге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вид.,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доп.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Львів: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ЛБІ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НБУ,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2001.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342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52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Павлюк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І.М.,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Бойчак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О.В.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операцій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Практично-навчальний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Івано-Франк.: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Вид-во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ІМЕ.2000,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53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Павлюк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Основи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організаціях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Практично-навчальний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посібник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Івано-Франківськ: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Вид-во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ІМЕ.2001,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179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54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Попович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П.Я.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аудит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підприємстві.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Тернопіль: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думка,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1998.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472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3560"/>
          <w:tab w:val="left" w:pos="7260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55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Потемкина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Финансы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предприятий: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Учебное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пособие.—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Донецк: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«КИТИС»,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2000.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410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56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Казакова.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Денежные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средства.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Расчеты.—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Новая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бухгалтерия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2001.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352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57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Рудницъкий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В.С.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Методологія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організація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аудиту.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Тернопіль: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"Економічна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думка",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1998.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58</w:t>
      </w:r>
      <w:r w:rsidR="00660F55">
        <w:t>.</w:t>
      </w:r>
      <w:r w:rsidR="00742A96">
        <w:t xml:space="preserve"> </w:t>
      </w:r>
      <w:r w:rsidRPr="001D793A">
        <w:t>Рященко</w:t>
      </w:r>
      <w:r w:rsidR="00742A96">
        <w:t xml:space="preserve"> </w:t>
      </w:r>
      <w:r w:rsidRPr="001D793A">
        <w:t>О.</w:t>
      </w:r>
      <w:r w:rsidR="00742A96">
        <w:t xml:space="preserve"> </w:t>
      </w:r>
      <w:r w:rsidRPr="001D793A">
        <w:t>Мистецтво</w:t>
      </w:r>
      <w:r w:rsidR="00742A96">
        <w:t xml:space="preserve"> </w:t>
      </w:r>
      <w:r w:rsidRPr="001D793A">
        <w:t>жити</w:t>
      </w:r>
      <w:r w:rsidR="00742A96">
        <w:t xml:space="preserve"> </w:t>
      </w:r>
      <w:r w:rsidRPr="001D793A">
        <w:t>без</w:t>
      </w:r>
      <w:r w:rsidR="00742A96">
        <w:t xml:space="preserve"> </w:t>
      </w:r>
      <w:r w:rsidRPr="001D793A">
        <w:t>грошей</w:t>
      </w:r>
      <w:r w:rsidR="00742A96">
        <w:t xml:space="preserve"> </w:t>
      </w:r>
      <w:r w:rsidRPr="001D793A">
        <w:t>//</w:t>
      </w:r>
      <w:r w:rsidR="00742A96">
        <w:t xml:space="preserve"> </w:t>
      </w:r>
      <w:r w:rsidRPr="001D793A">
        <w:t>Дебет-Кредит.</w:t>
      </w:r>
      <w:r w:rsidR="00742A96">
        <w:t xml:space="preserve"> </w:t>
      </w:r>
      <w:r w:rsidRPr="001D793A">
        <w:t>–№50.</w:t>
      </w:r>
      <w:r w:rsidR="00742A96">
        <w:t xml:space="preserve"> </w:t>
      </w:r>
      <w:r w:rsidRPr="001D793A">
        <w:t>–2001.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59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Савич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В.І,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Орлова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посібник,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Івано-Франкіськ,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“Полум’я”,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272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60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Савицкая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Г.Б.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Анализ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хозяйственной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деятельности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предприятия.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Минск: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ООО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"Новое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знание",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1999.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372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3560"/>
          <w:tab w:val="left" w:pos="7260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lastRenderedPageBreak/>
        <w:t>61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Савченко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Кассовые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операции.—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Харьков: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Фактор,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2001.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312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3560"/>
          <w:tab w:val="left" w:pos="7260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62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Сердюк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В.Н.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учет: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Учебно-практическое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пособие.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4-е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изд.—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Донецк: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ДонНУ,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452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63</w:t>
      </w:r>
      <w:r w:rsidR="00660F55">
        <w:t>.</w:t>
      </w:r>
      <w:r w:rsidR="00742A96">
        <w:t xml:space="preserve"> </w:t>
      </w:r>
      <w:r w:rsidRPr="001D793A">
        <w:t>Сопко</w:t>
      </w:r>
      <w:r w:rsidR="00742A96">
        <w:t xml:space="preserve"> </w:t>
      </w:r>
      <w:r w:rsidRPr="001D793A">
        <w:t>В.В.,</w:t>
      </w:r>
      <w:r w:rsidR="00742A96">
        <w:t xml:space="preserve"> </w:t>
      </w:r>
      <w:r w:rsidRPr="001D793A">
        <w:t>Верхоглядова</w:t>
      </w:r>
      <w:r w:rsidR="00742A96">
        <w:t xml:space="preserve"> </w:t>
      </w:r>
      <w:r w:rsidRPr="001D793A">
        <w:t>Н.І.,</w:t>
      </w:r>
      <w:r w:rsidR="00742A96">
        <w:t xml:space="preserve"> </w:t>
      </w:r>
      <w:r w:rsidRPr="001D793A">
        <w:t>Шило</w:t>
      </w:r>
      <w:r w:rsidR="00742A96">
        <w:t xml:space="preserve"> </w:t>
      </w:r>
      <w:r w:rsidRPr="001D793A">
        <w:t>В.П.,</w:t>
      </w:r>
      <w:r w:rsidR="00742A96">
        <w:t xml:space="preserve"> </w:t>
      </w:r>
      <w:r w:rsidRPr="001D793A">
        <w:t>Ільіна</w:t>
      </w:r>
      <w:r w:rsidR="00742A96">
        <w:t xml:space="preserve"> </w:t>
      </w:r>
      <w:r w:rsidRPr="001D793A">
        <w:t>С.Б.,</w:t>
      </w:r>
      <w:r w:rsidR="00742A96">
        <w:t xml:space="preserve"> </w:t>
      </w:r>
      <w:r w:rsidRPr="001D793A">
        <w:t>Брадул</w:t>
      </w:r>
      <w:r w:rsidR="00742A96">
        <w:t xml:space="preserve"> </w:t>
      </w:r>
      <w:r w:rsidRPr="001D793A">
        <w:t>О.М.</w:t>
      </w:r>
      <w:r w:rsidR="00742A96">
        <w:t xml:space="preserve"> </w:t>
      </w:r>
      <w:r w:rsidRPr="001D793A">
        <w:t>Організація</w:t>
      </w:r>
      <w:r w:rsidR="00742A96">
        <w:t xml:space="preserve"> </w:t>
      </w:r>
      <w:r w:rsidRPr="001D793A">
        <w:t>і</w:t>
      </w:r>
      <w:r w:rsidR="00742A96">
        <w:t xml:space="preserve"> </w:t>
      </w:r>
      <w:r w:rsidRPr="001D793A">
        <w:t>методика</w:t>
      </w:r>
      <w:r w:rsidR="00742A96">
        <w:t xml:space="preserve"> </w:t>
      </w:r>
      <w:r w:rsidRPr="001D793A">
        <w:t>проведення</w:t>
      </w:r>
      <w:r w:rsidR="00742A96">
        <w:t xml:space="preserve"> </w:t>
      </w:r>
      <w:r w:rsidRPr="001D793A">
        <w:t>аудиту:</w:t>
      </w:r>
      <w:r w:rsidR="00742A96">
        <w:t xml:space="preserve"> </w:t>
      </w:r>
      <w:r w:rsidRPr="001D793A">
        <w:t>Навчально-практичний</w:t>
      </w:r>
      <w:r w:rsidR="00742A96">
        <w:t xml:space="preserve"> </w:t>
      </w:r>
      <w:r w:rsidRPr="001D793A">
        <w:t>посібник.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ВД</w:t>
      </w:r>
      <w:r w:rsidR="00742A96">
        <w:t xml:space="preserve"> </w:t>
      </w:r>
      <w:r w:rsidRPr="001D793A">
        <w:t>„Професіонал”,</w:t>
      </w:r>
      <w:r w:rsidR="00742A96">
        <w:t xml:space="preserve"> </w:t>
      </w:r>
      <w:r w:rsidRPr="001D793A">
        <w:t>2004.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624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tabs>
          <w:tab w:val="left" w:pos="426"/>
          <w:tab w:val="left" w:pos="851"/>
          <w:tab w:val="left" w:pos="993"/>
        </w:tabs>
        <w:ind w:firstLine="0"/>
      </w:pPr>
      <w:r w:rsidRPr="001D793A">
        <w:t>64</w:t>
      </w:r>
      <w:r w:rsidR="00660F55">
        <w:t>.</w:t>
      </w:r>
      <w:r w:rsidR="00742A96">
        <w:t xml:space="preserve"> </w:t>
      </w:r>
      <w:r w:rsidRPr="001D793A">
        <w:t>Сопко</w:t>
      </w:r>
      <w:r w:rsidR="00742A96">
        <w:t xml:space="preserve"> </w:t>
      </w:r>
      <w:r w:rsidRPr="001D793A">
        <w:t>В.В.</w:t>
      </w:r>
      <w:r w:rsidR="00742A96">
        <w:t xml:space="preserve"> </w:t>
      </w:r>
      <w:r w:rsidRPr="001D793A">
        <w:t>«Бухгалтерський</w:t>
      </w:r>
      <w:r w:rsidR="00742A96">
        <w:t xml:space="preserve"> </w:t>
      </w:r>
      <w:r w:rsidRPr="001D793A">
        <w:t>облік»</w:t>
      </w:r>
      <w:r w:rsidR="00742A96">
        <w:t xml:space="preserve"> </w:t>
      </w:r>
      <w:r w:rsidRPr="001D793A">
        <w:t>-</w:t>
      </w:r>
      <w:r w:rsidR="00742A96">
        <w:t xml:space="preserve"> </w:t>
      </w:r>
      <w:r w:rsidRPr="001D793A">
        <w:t>Київ,</w:t>
      </w:r>
      <w:r w:rsidR="00742A96">
        <w:t xml:space="preserve"> </w:t>
      </w:r>
      <w:r w:rsidRPr="001D793A">
        <w:t>2000</w:t>
      </w:r>
      <w:r w:rsidR="00742A96">
        <w:t xml:space="preserve"> </w:t>
      </w:r>
      <w:r w:rsidRPr="001D793A">
        <w:t>р.,</w:t>
      </w:r>
      <w:r w:rsidR="00742A96">
        <w:t xml:space="preserve"> </w:t>
      </w:r>
      <w:r w:rsidRPr="001D793A">
        <w:t>578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65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Сопко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В.В.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посібник.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-3-тє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вид.,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перероб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КНЕУ,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579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66</w:t>
      </w:r>
      <w:r w:rsidR="00660F55">
        <w:rPr>
          <w:sz w:val="28"/>
          <w:szCs w:val="28"/>
          <w:lang w:val="uk-UA"/>
        </w:rPr>
        <w:t>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Сопко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В.В.,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Ткаченко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Ільєнко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П.П.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промисловості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інших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галузях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народного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господарства.-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школа,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67</w:t>
      </w:r>
      <w:r w:rsidR="00660F55">
        <w:rPr>
          <w:sz w:val="28"/>
          <w:szCs w:val="28"/>
          <w:lang w:val="uk-UA"/>
        </w:rPr>
        <w:t>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Стражев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В.И.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др.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Анализ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хозяйственной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деятельности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промышленности.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Минск: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Высшая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школа,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1999.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473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Тарасюк</w:t>
      </w:r>
      <w:r w:rsidR="00742A96">
        <w:t xml:space="preserve"> </w:t>
      </w:r>
      <w:r w:rsidRPr="001D793A">
        <w:t>Г.М.,</w:t>
      </w:r>
      <w:r w:rsidR="00742A96">
        <w:t xml:space="preserve"> </w:t>
      </w:r>
      <w:r w:rsidRPr="001D793A">
        <w:t>Шваб</w:t>
      </w:r>
      <w:r w:rsidR="00742A96">
        <w:t xml:space="preserve"> </w:t>
      </w:r>
      <w:r w:rsidRPr="001D793A">
        <w:t>Л.І.</w:t>
      </w:r>
      <w:r w:rsidR="00742A96">
        <w:t xml:space="preserve"> </w:t>
      </w:r>
      <w:r w:rsidRPr="001D793A">
        <w:t>Планування</w:t>
      </w:r>
      <w:r w:rsidR="00742A96">
        <w:t xml:space="preserve"> </w:t>
      </w:r>
      <w:r w:rsidRPr="001D793A">
        <w:t>діяльності</w:t>
      </w:r>
      <w:r w:rsidR="00742A96">
        <w:t xml:space="preserve"> </w:t>
      </w:r>
      <w:r w:rsidRPr="001D793A">
        <w:t>підприємства.</w:t>
      </w:r>
      <w:r w:rsidR="00742A96">
        <w:t xml:space="preserve"> </w:t>
      </w:r>
      <w:r w:rsidRPr="001D793A">
        <w:t>Навч.</w:t>
      </w:r>
      <w:r w:rsidR="00742A96">
        <w:t xml:space="preserve"> </w:t>
      </w:r>
      <w:r w:rsidRPr="001D793A">
        <w:t>посіб.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К.:”Каравела”,</w:t>
      </w:r>
      <w:r w:rsidR="00742A96">
        <w:t xml:space="preserve"> </w:t>
      </w:r>
      <w:r w:rsidRPr="001D793A">
        <w:t>2003.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432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Ткаченко</w:t>
      </w:r>
      <w:r w:rsidR="00742A96">
        <w:t xml:space="preserve"> </w:t>
      </w:r>
      <w:r w:rsidRPr="001D793A">
        <w:t>Н.М.</w:t>
      </w:r>
      <w:r w:rsidR="00742A96">
        <w:t xml:space="preserve"> </w:t>
      </w:r>
      <w:r w:rsidRPr="001D793A">
        <w:t>Бухгалтерський</w:t>
      </w:r>
      <w:r w:rsidR="00742A96">
        <w:t xml:space="preserve"> </w:t>
      </w:r>
      <w:r w:rsidRPr="001D793A">
        <w:t>фінансовий</w:t>
      </w:r>
      <w:r w:rsidR="00742A96">
        <w:t xml:space="preserve"> </w:t>
      </w:r>
      <w:r w:rsidRPr="001D793A">
        <w:t>облік</w:t>
      </w:r>
      <w:r w:rsidR="00742A96">
        <w:t xml:space="preserve"> </w:t>
      </w:r>
      <w:r w:rsidRPr="001D793A">
        <w:t>на</w:t>
      </w:r>
      <w:r w:rsidR="00742A96">
        <w:t xml:space="preserve"> </w:t>
      </w:r>
      <w:r w:rsidRPr="001D793A">
        <w:t>підприємствах</w:t>
      </w:r>
      <w:r w:rsidR="00742A96">
        <w:t xml:space="preserve"> </w:t>
      </w:r>
      <w:r w:rsidRPr="001D793A">
        <w:t>України:</w:t>
      </w:r>
      <w:r w:rsidR="00742A96">
        <w:t xml:space="preserve"> </w:t>
      </w:r>
      <w:r w:rsidRPr="001D793A">
        <w:t>Підруч.</w:t>
      </w:r>
      <w:r w:rsidR="00742A96">
        <w:t xml:space="preserve"> </w:t>
      </w:r>
      <w:r w:rsidRPr="001D793A">
        <w:t>для</w:t>
      </w:r>
      <w:r w:rsidR="00742A96">
        <w:t xml:space="preserve"> </w:t>
      </w:r>
      <w:r w:rsidRPr="001D793A">
        <w:t>студ.</w:t>
      </w:r>
      <w:r w:rsidR="00742A96">
        <w:t xml:space="preserve"> </w:t>
      </w:r>
      <w:r w:rsidRPr="001D793A">
        <w:t>екон.</w:t>
      </w:r>
      <w:r w:rsidR="00742A96">
        <w:t xml:space="preserve"> </w:t>
      </w:r>
      <w:r w:rsidRPr="001D793A">
        <w:t>спец.</w:t>
      </w:r>
      <w:r w:rsidR="00742A96">
        <w:t xml:space="preserve"> </w:t>
      </w:r>
      <w:r w:rsidRPr="001D793A">
        <w:t>вищ.</w:t>
      </w:r>
      <w:r w:rsidR="00742A96">
        <w:t xml:space="preserve"> </w:t>
      </w:r>
      <w:r w:rsidRPr="001D793A">
        <w:t>навч.</w:t>
      </w:r>
      <w:r w:rsidR="00742A96">
        <w:t xml:space="preserve"> </w:t>
      </w:r>
      <w:r w:rsidRPr="001D793A">
        <w:t>закл.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6-те</w:t>
      </w:r>
      <w:r w:rsidR="00742A96">
        <w:t xml:space="preserve"> </w:t>
      </w:r>
      <w:r w:rsidRPr="001D793A">
        <w:t>вид.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К:</w:t>
      </w:r>
      <w:r w:rsidR="00742A96">
        <w:t xml:space="preserve"> </w:t>
      </w:r>
      <w:r w:rsidRPr="001D793A">
        <w:t>А.С.К.,</w:t>
      </w:r>
      <w:r w:rsidR="00742A96">
        <w:t xml:space="preserve"> </w:t>
      </w:r>
      <w:r w:rsidRPr="001D793A">
        <w:t>2001.–</w:t>
      </w:r>
      <w:r w:rsidR="00742A96">
        <w:t xml:space="preserve"> </w:t>
      </w:r>
      <w:r w:rsidRPr="001D793A">
        <w:t>784</w:t>
      </w:r>
      <w:r w:rsidR="00660F55">
        <w:t xml:space="preserve"> </w:t>
      </w:r>
      <w:r w:rsidRPr="001D793A">
        <w:t>с.</w:t>
      </w:r>
    </w:p>
    <w:p w:rsidR="007B6017" w:rsidRPr="001D793A" w:rsidRDefault="007B6017" w:rsidP="00660F55">
      <w:pPr>
        <w:pStyle w:val="afd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Ткаченко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427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Ткаченко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Теоретико-методологічні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проблеми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формування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бухгалтерського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обліку.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А.С.К.,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352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Ткаченко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підприємствах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АСК,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784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Ткаченко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Теоретико-методологічні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проблеми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формування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бухгалтерського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обліку.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А.С.К.,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2001,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348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Ткаченко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Н.М.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«Бухгалтерський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фінансовий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облік»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Київ,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784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Управління</w:t>
      </w:r>
      <w:r w:rsidR="00742A96">
        <w:t xml:space="preserve"> </w:t>
      </w:r>
      <w:r w:rsidRPr="001D793A">
        <w:t>грошовими</w:t>
      </w:r>
      <w:r w:rsidR="00742A96">
        <w:t xml:space="preserve"> </w:t>
      </w:r>
      <w:r w:rsidRPr="001D793A">
        <w:t>потоками</w:t>
      </w:r>
      <w:r w:rsidR="00742A96">
        <w:t xml:space="preserve"> </w:t>
      </w:r>
      <w:r w:rsidRPr="001D793A">
        <w:t>торговельного</w:t>
      </w:r>
      <w:r w:rsidR="00742A96">
        <w:t xml:space="preserve"> </w:t>
      </w:r>
      <w:r w:rsidRPr="001D793A">
        <w:t>підприємства:</w:t>
      </w:r>
      <w:r w:rsidR="00742A96">
        <w:t xml:space="preserve"> </w:t>
      </w:r>
      <w:r w:rsidRPr="001D793A">
        <w:t>Автореф.</w:t>
      </w:r>
      <w:r w:rsidR="00742A96">
        <w:t xml:space="preserve"> </w:t>
      </w:r>
      <w:r w:rsidRPr="001D793A">
        <w:t>дис...</w:t>
      </w:r>
      <w:r w:rsidR="00742A96">
        <w:t xml:space="preserve"> </w:t>
      </w:r>
      <w:r w:rsidRPr="001D793A">
        <w:t>канд.</w:t>
      </w:r>
      <w:r w:rsidR="00742A96">
        <w:t xml:space="preserve"> </w:t>
      </w:r>
      <w:r w:rsidRPr="001D793A">
        <w:t>екон.</w:t>
      </w:r>
      <w:r w:rsidR="00742A96">
        <w:t xml:space="preserve"> </w:t>
      </w:r>
      <w:r w:rsidRPr="001D793A">
        <w:t>наук:</w:t>
      </w:r>
      <w:r w:rsidR="00742A96">
        <w:t xml:space="preserve"> </w:t>
      </w:r>
      <w:r w:rsidRPr="001D793A">
        <w:t>08.07.05</w:t>
      </w:r>
      <w:r w:rsidR="00742A96">
        <w:t xml:space="preserve"> </w:t>
      </w:r>
      <w:r w:rsidRPr="001D793A">
        <w:t>/</w:t>
      </w:r>
      <w:r w:rsidR="00742A96">
        <w:t xml:space="preserve"> </w:t>
      </w:r>
      <w:r w:rsidRPr="001D793A">
        <w:t>Г.В.</w:t>
      </w:r>
      <w:r w:rsidR="00742A96">
        <w:t xml:space="preserve"> </w:t>
      </w:r>
      <w:r w:rsidRPr="001D793A">
        <w:t>Ковальчук;</w:t>
      </w:r>
      <w:r w:rsidR="00742A96">
        <w:t xml:space="preserve"> </w:t>
      </w:r>
      <w:r w:rsidRPr="001D793A">
        <w:t>Київ.</w:t>
      </w:r>
      <w:r w:rsidR="00742A96">
        <w:t xml:space="preserve"> </w:t>
      </w:r>
      <w:r w:rsidRPr="001D793A">
        <w:t>нац.</w:t>
      </w:r>
      <w:r w:rsidR="00742A96">
        <w:t xml:space="preserve"> </w:t>
      </w:r>
      <w:r w:rsidRPr="001D793A">
        <w:t>торг.-екон.</w:t>
      </w:r>
      <w:r w:rsidR="00742A96">
        <w:t xml:space="preserve"> </w:t>
      </w:r>
      <w:r w:rsidRPr="001D793A">
        <w:t>ун-т.</w:t>
      </w:r>
      <w:r w:rsidR="00742A96">
        <w:t xml:space="preserve"> </w:t>
      </w:r>
      <w:r w:rsidRPr="001D793A">
        <w:lastRenderedPageBreak/>
        <w:t>—</w:t>
      </w:r>
      <w:r w:rsidR="00742A96">
        <w:t xml:space="preserve"> </w:t>
      </w:r>
      <w:r w:rsidRPr="001D793A">
        <w:t>К.,</w:t>
      </w:r>
      <w:r w:rsidR="00742A96">
        <w:t xml:space="preserve"> </w:t>
      </w:r>
      <w:r w:rsidRPr="001D793A">
        <w:t>2001.</w:t>
      </w:r>
      <w:r w:rsidR="00742A96">
        <w:t xml:space="preserve"> </w:t>
      </w:r>
      <w:r w:rsidRPr="001D793A">
        <w:t>—</w:t>
      </w:r>
      <w:r w:rsidR="00742A96">
        <w:t xml:space="preserve"> </w:t>
      </w:r>
      <w:r w:rsidRPr="001D793A">
        <w:t>21</w:t>
      </w:r>
      <w:r w:rsidR="00742A96">
        <w:t xml:space="preserve"> </w:t>
      </w:r>
      <w:r w:rsidRPr="001D793A">
        <w:t>с.</w:t>
      </w:r>
      <w:r w:rsidR="00742A96">
        <w:t xml:space="preserve"> </w:t>
      </w:r>
      <w:r w:rsidRPr="001D793A">
        <w:t>—</w:t>
      </w:r>
      <w:r w:rsidR="00742A96">
        <w:t xml:space="preserve"> </w:t>
      </w:r>
      <w:r w:rsidRPr="001D793A">
        <w:t>укp.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Усач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Б.Ф.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Знання-прес,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ac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Усач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Б.Ф.Аудит: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Навч.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посіб.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Знання-Прес,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Шеремет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А.Д.,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Суйц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В.П.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Аудит: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Учебное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пособие.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ИНФРА-М,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1995.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—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napToGrid w:val="0"/>
          <w:sz w:val="28"/>
          <w:szCs w:val="28"/>
          <w:lang w:val="uk-UA"/>
        </w:rPr>
      </w:pPr>
      <w:r w:rsidRPr="00660F55">
        <w:rPr>
          <w:snapToGrid w:val="0"/>
          <w:sz w:val="28"/>
          <w:szCs w:val="28"/>
          <w:lang w:val="uk-UA"/>
        </w:rPr>
        <w:t>Финансы.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Денежное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обращение.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Кредит: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Учебник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для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вузов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/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Л.А.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Дробозина,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Л.П.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Окунева,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Л.Д.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Андросова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и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др.;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Под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ред.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проф.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Л.А.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Дробозиной.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—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М.: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Финансы,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479</w:t>
      </w:r>
      <w:r w:rsidR="00742A96" w:rsidRPr="00660F55">
        <w:rPr>
          <w:snapToGrid w:val="0"/>
          <w:sz w:val="28"/>
          <w:szCs w:val="28"/>
          <w:lang w:val="uk-UA"/>
        </w:rPr>
        <w:t xml:space="preserve"> </w:t>
      </w:r>
      <w:r w:rsidRPr="00660F55">
        <w:rPr>
          <w:snapToGrid w:val="0"/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Філімоненков</w:t>
      </w:r>
      <w:r w:rsidR="00742A96">
        <w:t xml:space="preserve"> </w:t>
      </w:r>
      <w:r w:rsidRPr="001D793A">
        <w:t>О.С.</w:t>
      </w:r>
      <w:r w:rsidR="00742A96">
        <w:t xml:space="preserve"> </w:t>
      </w:r>
      <w:r w:rsidRPr="001D793A">
        <w:t>Фінанси</w:t>
      </w:r>
      <w:r w:rsidR="00742A96">
        <w:t xml:space="preserve"> </w:t>
      </w:r>
      <w:r w:rsidRPr="001D793A">
        <w:t>підприємств:</w:t>
      </w:r>
      <w:r w:rsidR="00742A96">
        <w:t xml:space="preserve"> </w:t>
      </w:r>
      <w:r w:rsidRPr="001D793A">
        <w:t>Навчальний</w:t>
      </w:r>
      <w:r w:rsidR="00742A96">
        <w:t xml:space="preserve"> </w:t>
      </w:r>
      <w:r w:rsidRPr="001D793A">
        <w:t>посібник.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Ельга,</w:t>
      </w:r>
      <w:r w:rsidR="00742A96">
        <w:t xml:space="preserve"> </w:t>
      </w:r>
      <w:r w:rsidRPr="001D793A">
        <w:t>Ніка-Центр,</w:t>
      </w:r>
      <w:r w:rsidR="00742A96">
        <w:t xml:space="preserve"> </w:t>
      </w:r>
      <w:r w:rsidRPr="001D793A">
        <w:t>2002.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360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Фінанси</w:t>
      </w:r>
      <w:r w:rsidR="00742A96">
        <w:t xml:space="preserve"> </w:t>
      </w:r>
      <w:r w:rsidRPr="001D793A">
        <w:t>підприємств:</w:t>
      </w:r>
      <w:r w:rsidR="00742A96">
        <w:t xml:space="preserve"> </w:t>
      </w:r>
      <w:r w:rsidRPr="001D793A">
        <w:t>Підручник</w:t>
      </w:r>
      <w:r w:rsidR="00742A96">
        <w:t xml:space="preserve"> </w:t>
      </w:r>
      <w:r w:rsidRPr="001D793A">
        <w:t>/</w:t>
      </w:r>
      <w:r w:rsidR="00742A96">
        <w:t xml:space="preserve"> </w:t>
      </w:r>
      <w:r w:rsidRPr="001D793A">
        <w:t>Керівник</w:t>
      </w:r>
      <w:r w:rsidR="00742A96">
        <w:t xml:space="preserve"> </w:t>
      </w:r>
      <w:r w:rsidRPr="001D793A">
        <w:t>авт.</w:t>
      </w:r>
      <w:r w:rsidR="00742A96">
        <w:t xml:space="preserve"> </w:t>
      </w:r>
      <w:r w:rsidRPr="001D793A">
        <w:t>кол.</w:t>
      </w:r>
      <w:r w:rsidR="00742A96">
        <w:t xml:space="preserve"> </w:t>
      </w:r>
      <w:r w:rsidRPr="001D793A">
        <w:t>і</w:t>
      </w:r>
      <w:r w:rsidR="00742A96">
        <w:t xml:space="preserve"> </w:t>
      </w:r>
      <w:r w:rsidRPr="001D793A">
        <w:t>наук.</w:t>
      </w:r>
      <w:r w:rsidR="00742A96">
        <w:t xml:space="preserve"> </w:t>
      </w:r>
      <w:r w:rsidRPr="001D793A">
        <w:t>ред.</w:t>
      </w:r>
      <w:r w:rsidR="00742A96">
        <w:t xml:space="preserve"> </w:t>
      </w:r>
      <w:r w:rsidRPr="001D793A">
        <w:t>проф.</w:t>
      </w:r>
      <w:r w:rsidR="00742A96">
        <w:t xml:space="preserve"> </w:t>
      </w:r>
      <w:r w:rsidRPr="001D793A">
        <w:t>А.</w:t>
      </w:r>
      <w:r w:rsidR="00742A96">
        <w:t xml:space="preserve"> </w:t>
      </w:r>
      <w:r w:rsidRPr="001D793A">
        <w:t>М.</w:t>
      </w:r>
      <w:r w:rsidR="00742A96">
        <w:t xml:space="preserve"> </w:t>
      </w:r>
      <w:r w:rsidRPr="001D793A">
        <w:t>Поддєрьогін.</w:t>
      </w:r>
      <w:r w:rsidR="00742A96">
        <w:t xml:space="preserve"> </w:t>
      </w:r>
      <w:r w:rsidRPr="001D793A">
        <w:t>3-тє</w:t>
      </w:r>
      <w:r w:rsidR="00742A96">
        <w:t xml:space="preserve"> </w:t>
      </w:r>
      <w:r w:rsidRPr="001D793A">
        <w:t>вид.,</w:t>
      </w:r>
      <w:r w:rsidR="00742A96">
        <w:t xml:space="preserve"> </w:t>
      </w:r>
      <w:r w:rsidRPr="001D793A">
        <w:t>перероб.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доп.</w:t>
      </w:r>
      <w:r w:rsidR="00742A96">
        <w:t xml:space="preserve"> </w:t>
      </w:r>
      <w:r w:rsidRPr="001D793A">
        <w:t>-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КНЕУ,</w:t>
      </w:r>
      <w:r w:rsidR="00742A96">
        <w:t xml:space="preserve"> </w:t>
      </w:r>
      <w:r w:rsidRPr="001D793A">
        <w:t>2000.</w:t>
      </w:r>
      <w:r w:rsidR="00742A96">
        <w:t xml:space="preserve"> </w:t>
      </w:r>
      <w:r w:rsidRPr="001D793A">
        <w:t>-</w:t>
      </w:r>
      <w:r w:rsidR="00742A96">
        <w:t xml:space="preserve"> </w:t>
      </w:r>
      <w:r w:rsidRPr="001D793A">
        <w:t>460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Фінансовий</w:t>
      </w:r>
      <w:r w:rsidR="00742A96">
        <w:t xml:space="preserve"> </w:t>
      </w:r>
      <w:r w:rsidRPr="001D793A">
        <w:t>аналіз:</w:t>
      </w:r>
      <w:r w:rsidR="00742A96">
        <w:t xml:space="preserve"> </w:t>
      </w:r>
      <w:r w:rsidRPr="001D793A">
        <w:t>Навчальний</w:t>
      </w:r>
      <w:r w:rsidR="00742A96">
        <w:t xml:space="preserve"> </w:t>
      </w:r>
      <w:r w:rsidRPr="001D793A">
        <w:t>посіб.</w:t>
      </w:r>
      <w:r w:rsidR="00742A96">
        <w:t xml:space="preserve"> </w:t>
      </w:r>
      <w:r w:rsidRPr="001D793A">
        <w:t>/</w:t>
      </w:r>
      <w:r w:rsidR="00742A96">
        <w:t xml:space="preserve"> </w:t>
      </w:r>
      <w:r w:rsidRPr="001D793A">
        <w:t>Г.В.</w:t>
      </w:r>
      <w:r w:rsidR="00742A96">
        <w:t xml:space="preserve"> </w:t>
      </w:r>
      <w:r w:rsidRPr="001D793A">
        <w:t>Митрофанов,</w:t>
      </w:r>
      <w:r w:rsidR="00742A96">
        <w:t xml:space="preserve"> </w:t>
      </w:r>
      <w:r w:rsidRPr="001D793A">
        <w:t>Г.О.</w:t>
      </w:r>
      <w:r w:rsidR="00742A96">
        <w:t xml:space="preserve"> </w:t>
      </w:r>
      <w:r w:rsidRPr="001D793A">
        <w:t>Кравченко,</w:t>
      </w:r>
      <w:r w:rsidR="00742A96">
        <w:t xml:space="preserve"> </w:t>
      </w:r>
      <w:r w:rsidRPr="001D793A">
        <w:t>Н.С.</w:t>
      </w:r>
      <w:r w:rsidR="00742A96">
        <w:t xml:space="preserve"> </w:t>
      </w:r>
      <w:r w:rsidRPr="001D793A">
        <w:t>Барабаш</w:t>
      </w:r>
      <w:r w:rsidR="00742A96">
        <w:t xml:space="preserve"> </w:t>
      </w:r>
      <w:r w:rsidRPr="001D793A">
        <w:t>та</w:t>
      </w:r>
      <w:r w:rsidR="00742A96">
        <w:t xml:space="preserve"> </w:t>
      </w:r>
      <w:r w:rsidRPr="001D793A">
        <w:t>ін.;</w:t>
      </w:r>
      <w:r w:rsidR="00742A96">
        <w:t xml:space="preserve"> </w:t>
      </w:r>
      <w:r w:rsidRPr="001D793A">
        <w:t>За</w:t>
      </w:r>
      <w:r w:rsidR="00742A96">
        <w:t xml:space="preserve"> </w:t>
      </w:r>
      <w:r w:rsidRPr="001D793A">
        <w:t>ред.</w:t>
      </w:r>
      <w:r w:rsidR="00742A96">
        <w:t xml:space="preserve"> </w:t>
      </w:r>
      <w:r w:rsidRPr="001D793A">
        <w:t>проф.</w:t>
      </w:r>
      <w:r w:rsidR="00742A96">
        <w:t xml:space="preserve"> </w:t>
      </w:r>
      <w:r w:rsidRPr="001D793A">
        <w:t>Г.В.</w:t>
      </w:r>
      <w:r w:rsidR="00742A96">
        <w:t xml:space="preserve"> </w:t>
      </w:r>
      <w:r w:rsidRPr="001D793A">
        <w:t>Митрофанова.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Київ</w:t>
      </w:r>
      <w:r w:rsidR="00742A96">
        <w:t xml:space="preserve"> </w:t>
      </w:r>
      <w:r w:rsidRPr="001D793A">
        <w:t>нац.</w:t>
      </w:r>
      <w:r w:rsidR="00742A96">
        <w:t xml:space="preserve"> </w:t>
      </w:r>
      <w:r w:rsidRPr="001D793A">
        <w:t>торг.-екон.</w:t>
      </w:r>
      <w:r w:rsidR="00742A96">
        <w:t xml:space="preserve"> </w:t>
      </w:r>
      <w:r w:rsidRPr="001D793A">
        <w:t>ун-т.:</w:t>
      </w:r>
      <w:r w:rsidR="00742A96">
        <w:t xml:space="preserve"> </w:t>
      </w:r>
      <w:r w:rsidRPr="001D793A">
        <w:t>2002,</w:t>
      </w:r>
      <w:r w:rsidR="00742A96">
        <w:t xml:space="preserve"> </w:t>
      </w:r>
      <w:r w:rsidRPr="001D793A">
        <w:t>-</w:t>
      </w:r>
      <w:r w:rsidR="00742A96">
        <w:t xml:space="preserve"> </w:t>
      </w:r>
      <w:r w:rsidRPr="001D793A">
        <w:t>301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Фінансовий</w:t>
      </w:r>
      <w:r w:rsidR="00742A96">
        <w:t xml:space="preserve"> </w:t>
      </w:r>
      <w:r w:rsidRPr="001D793A">
        <w:t>менеджмент./За</w:t>
      </w:r>
      <w:r w:rsidR="00742A96">
        <w:t xml:space="preserve"> </w:t>
      </w:r>
      <w:r w:rsidRPr="001D793A">
        <w:t>ред.</w:t>
      </w:r>
      <w:r w:rsidR="00742A96">
        <w:t xml:space="preserve"> </w:t>
      </w:r>
      <w:r w:rsidRPr="001D793A">
        <w:t>Проф.</w:t>
      </w:r>
      <w:r w:rsidR="00742A96">
        <w:t xml:space="preserve"> </w:t>
      </w:r>
      <w:r w:rsidRPr="001D793A">
        <w:t>Г.Г.</w:t>
      </w:r>
      <w:r w:rsidR="00B02913">
        <w:t xml:space="preserve"> </w:t>
      </w:r>
      <w:r w:rsidRPr="001D793A">
        <w:t>Кірейцева.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Київ:ЦУЛ,</w:t>
      </w:r>
      <w:r w:rsidR="00742A96">
        <w:t xml:space="preserve"> </w:t>
      </w:r>
      <w:r w:rsidRPr="001D793A">
        <w:t>2002.</w:t>
      </w:r>
      <w:r w:rsidR="00742A96">
        <w:t xml:space="preserve"> </w:t>
      </w:r>
      <w:r w:rsidRPr="001D793A">
        <w:t>-496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af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autoSpaceDE/>
        <w:autoSpaceDN/>
        <w:spacing w:line="360" w:lineRule="auto"/>
        <w:ind w:left="0" w:firstLine="0"/>
      </w:pPr>
      <w:r w:rsidRPr="001D793A">
        <w:t>Чабанова</w:t>
      </w:r>
      <w:r w:rsidR="00742A96">
        <w:t xml:space="preserve"> </w:t>
      </w:r>
      <w:r w:rsidRPr="001D793A">
        <w:t>Н.В.</w:t>
      </w:r>
      <w:r w:rsidR="00742A96">
        <w:t xml:space="preserve"> </w:t>
      </w:r>
      <w:r w:rsidRPr="001D793A">
        <w:t>Василенко</w:t>
      </w:r>
      <w:r w:rsidR="00742A96">
        <w:t xml:space="preserve"> </w:t>
      </w:r>
      <w:r w:rsidRPr="001D793A">
        <w:t>Ю.А.</w:t>
      </w:r>
      <w:r w:rsidR="00742A96">
        <w:t xml:space="preserve"> </w:t>
      </w:r>
      <w:r w:rsidRPr="001D793A">
        <w:t>Бухгалтерський</w:t>
      </w:r>
      <w:r w:rsidR="00742A96">
        <w:t xml:space="preserve"> </w:t>
      </w:r>
      <w:r w:rsidRPr="001D793A">
        <w:t>фінансовий</w:t>
      </w:r>
      <w:r w:rsidR="00742A96">
        <w:t xml:space="preserve"> </w:t>
      </w:r>
      <w:r w:rsidRPr="001D793A">
        <w:t>облік.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К.:</w:t>
      </w:r>
      <w:r w:rsidR="00742A96">
        <w:t xml:space="preserve"> </w:t>
      </w:r>
      <w:r w:rsidRPr="001D793A">
        <w:t>Академія,</w:t>
      </w:r>
      <w:r w:rsidR="00742A96">
        <w:t xml:space="preserve"> </w:t>
      </w:r>
      <w:r w:rsidRPr="001D793A">
        <w:t>2002.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480</w:t>
      </w:r>
      <w:r w:rsidR="00742A96">
        <w:t xml:space="preserve"> </w:t>
      </w:r>
      <w:r w:rsidRPr="001D793A">
        <w:t>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Черелевский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Л.М.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підприємствах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промисловості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і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торгівлі.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2003.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473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prostotext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</w:pPr>
      <w:r w:rsidRPr="001D793A">
        <w:t>Шеремет</w:t>
      </w:r>
      <w:r w:rsidR="00742A96">
        <w:t xml:space="preserve"> </w:t>
      </w:r>
      <w:r w:rsidRPr="001D793A">
        <w:t>А.Д.</w:t>
      </w:r>
      <w:r w:rsidR="00742A96">
        <w:t xml:space="preserve"> </w:t>
      </w:r>
      <w:r w:rsidRPr="001D793A">
        <w:t>Методика</w:t>
      </w:r>
      <w:r w:rsidR="00742A96">
        <w:t xml:space="preserve"> </w:t>
      </w:r>
      <w:r w:rsidRPr="001D793A">
        <w:t>финансового</w:t>
      </w:r>
      <w:r w:rsidR="00742A96">
        <w:t xml:space="preserve"> </w:t>
      </w:r>
      <w:r w:rsidRPr="001D793A">
        <w:t>анализа.</w:t>
      </w:r>
      <w:r w:rsidR="00742A96">
        <w:t xml:space="preserve"> </w:t>
      </w:r>
      <w:r w:rsidRPr="001D793A">
        <w:t>М:Инфра-М,</w:t>
      </w:r>
      <w:r w:rsidR="00742A96">
        <w:t xml:space="preserve"> </w:t>
      </w:r>
      <w:r w:rsidRPr="001D793A">
        <w:t>1996.</w:t>
      </w:r>
      <w:r w:rsidR="00742A96">
        <w:t xml:space="preserve"> </w:t>
      </w:r>
      <w:r w:rsidRPr="001D793A">
        <w:t>–</w:t>
      </w:r>
      <w:r w:rsidR="00742A96">
        <w:t xml:space="preserve"> </w:t>
      </w:r>
      <w:r w:rsidRPr="001D793A">
        <w:t>176</w:t>
      </w:r>
      <w:r w:rsidR="00742A96">
        <w:t xml:space="preserve"> </w:t>
      </w:r>
      <w:r w:rsidRPr="001D793A">
        <w:t>с.</w:t>
      </w:r>
    </w:p>
    <w:p w:rsidR="007B6017" w:rsidRPr="001D793A" w:rsidRDefault="007B6017" w:rsidP="00660F55">
      <w:pPr>
        <w:pStyle w:val="13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Шеремет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А.Д.,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Сайфулин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Р.С.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Методика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финансового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анализа.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ИНФРА-М,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1995.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460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Шишкин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А.К.,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Микропов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В.А.,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Дышкант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И.Д.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//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Учет,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анализ,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аудит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предприятии.—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ЮНИТИ,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1996.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516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Яцків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Т.І.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Теорія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економічного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аналізу.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Львів: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Світ,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1993.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286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12.0.003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74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ССБТ.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Опасные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вредные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производственные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факторы.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Классификация.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01.01.76.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12.1.005-88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ССБТ.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Общие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санитарно-гигиенические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требования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воздуху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рабочей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зоны.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01.01.89.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СНиП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2.04.05-91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Нормы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проектирования.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Отопление,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вентиляция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кондиционирование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воздуха.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Стройиздат,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1991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СНиП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II-4-79.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Естественное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искусственное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освещение.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Нормы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проектирования.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.: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Стройиздат,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1980.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-110с.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4891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12.1.003-83*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ССБТ.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Шум.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Общие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требования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безопасности.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Введ.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01.01.1980.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4891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12.1.002-84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ССБТ.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Электрические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промышленной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частоты.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Допустимые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уровни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напряжённости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требования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проведению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местах.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4891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ГОСТ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12.1.045-84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ССБТ.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Электростатические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поля.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Допустимые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уровни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рабочих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местах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требования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проведению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контроля.</w:t>
      </w:r>
    </w:p>
    <w:p w:rsidR="007B6017" w:rsidRPr="00660F55" w:rsidRDefault="007B6017" w:rsidP="00660F55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4891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ГОСТ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17.1.3.03-77*.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Правила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выбора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оценки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качества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источников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централизованного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хозяйственно-питьевого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водоснабжения.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Введ.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01.07.78.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4891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охраны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труда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эксплуатации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электронно-вычислительных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Харьков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Державні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санітарні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роботи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візуальними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дисплейними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терміналами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електронно-обчислювальних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машин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ДСанПіН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3.3.2.007,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Київ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1998.</w:t>
      </w:r>
    </w:p>
    <w:p w:rsidR="007B6017" w:rsidRPr="001D793A" w:rsidRDefault="007B6017" w:rsidP="00660F55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НПАОП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0.00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1.31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99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охорони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при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експлуатації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ЕОМ.</w:t>
      </w:r>
    </w:p>
    <w:p w:rsidR="007B6017" w:rsidRPr="001D793A" w:rsidRDefault="007B6017" w:rsidP="00B02913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Правила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устройства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электроустановок.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Энергоатомиздат,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1987.</w:t>
      </w:r>
    </w:p>
    <w:p w:rsidR="007B6017" w:rsidRPr="001D793A" w:rsidRDefault="007B6017" w:rsidP="00B02913">
      <w:pPr>
        <w:pStyle w:val="22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ОНТП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24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86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МВД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СССР.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Общесоюзные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нормы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технологического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проектирования.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–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М.,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1986.</w:t>
      </w:r>
    </w:p>
    <w:p w:rsidR="007B6017" w:rsidRPr="00660F55" w:rsidRDefault="007B6017" w:rsidP="00B02913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ДБН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В.1.1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7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2002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Пожежна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безпека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об’єктів.</w:t>
      </w:r>
    </w:p>
    <w:p w:rsidR="007B6017" w:rsidRPr="00660F55" w:rsidRDefault="007B6017" w:rsidP="00B02913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НПАОП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40.1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1.32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01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Правила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будови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електроустановок.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Електрообладнання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спеціальних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установок.</w:t>
      </w:r>
    </w:p>
    <w:p w:rsidR="007B6017" w:rsidRPr="00660F55" w:rsidRDefault="007B6017" w:rsidP="00B02913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60F55">
        <w:rPr>
          <w:sz w:val="28"/>
          <w:szCs w:val="28"/>
          <w:lang w:val="uk-UA"/>
        </w:rPr>
        <w:t>РД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34.21.122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87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Инструкция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по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устройству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молниезащиты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зданий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и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сооружений/Минэнерго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СССР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–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М.:Энергоатомиздат,1989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-56</w:t>
      </w:r>
      <w:r w:rsidR="00742A96" w:rsidRPr="00660F55">
        <w:rPr>
          <w:sz w:val="28"/>
          <w:szCs w:val="28"/>
          <w:lang w:val="uk-UA"/>
        </w:rPr>
        <w:t xml:space="preserve"> </w:t>
      </w:r>
      <w:r w:rsidRPr="00660F55">
        <w:rPr>
          <w:sz w:val="28"/>
          <w:szCs w:val="28"/>
          <w:lang w:val="uk-UA"/>
        </w:rPr>
        <w:t>с.</w:t>
      </w:r>
    </w:p>
    <w:p w:rsidR="00B02913" w:rsidRDefault="00B02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2913" w:rsidRPr="001D793A" w:rsidRDefault="00B02913" w:rsidP="00B02913">
      <w:pPr>
        <w:pStyle w:val="HTML"/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3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3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02913" w:rsidRDefault="00B02913" w:rsidP="00B02913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B02913" w:rsidRPr="001D793A" w:rsidRDefault="00B02913" w:rsidP="00B02913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1до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Pr="001D793A">
        <w:rPr>
          <w:sz w:val="28"/>
          <w:szCs w:val="28"/>
          <w:lang w:val="uk-UA"/>
        </w:rPr>
        <w:t>1298(у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Pr="001D793A">
        <w:rPr>
          <w:sz w:val="28"/>
          <w:szCs w:val="28"/>
          <w:lang w:val="uk-UA"/>
        </w:rPr>
        <w:t>790)</w:t>
      </w:r>
    </w:p>
    <w:p w:rsidR="007B6017" w:rsidRPr="001D793A" w:rsidRDefault="007B6017" w:rsidP="00E41274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02913" w:rsidRDefault="00B02913" w:rsidP="00B02913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А1</w:t>
      </w:r>
    </w:p>
    <w:p w:rsidR="007B6017" w:rsidRPr="001D793A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Єдина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тарифна</w:t>
      </w:r>
      <w:r w:rsidR="00742A96"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сітка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розрядів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коефіцієнтів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оплати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праці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працівників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установ,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закладів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та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організацій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окремих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галузей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бюджетної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сфери</w:t>
      </w:r>
    </w:p>
    <w:tbl>
      <w:tblPr>
        <w:tblStyle w:val="af9"/>
        <w:tblW w:w="5000" w:type="pct"/>
        <w:tblLook w:val="0000" w:firstRow="0" w:lastRow="0" w:firstColumn="0" w:lastColumn="0" w:noHBand="0" w:noVBand="0"/>
      </w:tblPr>
      <w:tblGrid>
        <w:gridCol w:w="1834"/>
        <w:gridCol w:w="2932"/>
        <w:gridCol w:w="2291"/>
        <w:gridCol w:w="2288"/>
      </w:tblGrid>
      <w:tr w:rsidR="001A3D68" w:rsidRPr="00B02913">
        <w:tc>
          <w:tcPr>
            <w:tcW w:w="981" w:type="pct"/>
            <w:vMerge w:val="restar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Тарифні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розряди</w:t>
            </w:r>
          </w:p>
        </w:tc>
        <w:tc>
          <w:tcPr>
            <w:tcW w:w="4019" w:type="pct"/>
            <w:gridSpan w:val="3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Тарифні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коефіцієнти,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що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запроваджуються</w:t>
            </w:r>
          </w:p>
        </w:tc>
      </w:tr>
      <w:tr w:rsidR="007B6017" w:rsidRPr="00B02913">
        <w:tc>
          <w:tcPr>
            <w:tcW w:w="0" w:type="auto"/>
            <w:vMerge/>
            <w:vAlign w:val="center"/>
          </w:tcPr>
          <w:p w:rsidR="007B6017" w:rsidRPr="00B02913" w:rsidRDefault="007B6017" w:rsidP="00B02913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I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етап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з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1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вересня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2005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II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етап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III</w:t>
            </w:r>
            <w:r w:rsidR="00742A96" w:rsidRPr="00B02913">
              <w:rPr>
                <w:sz w:val="20"/>
                <w:szCs w:val="20"/>
                <w:lang w:val="uk-UA"/>
              </w:rPr>
              <w:t xml:space="preserve"> </w:t>
            </w:r>
            <w:r w:rsidRPr="00B02913">
              <w:rPr>
                <w:sz w:val="20"/>
                <w:szCs w:val="20"/>
                <w:lang w:val="uk-UA"/>
              </w:rPr>
              <w:t>етап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1,03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1,06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1,09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1,06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1,18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1,09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1,18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1,27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1,24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1,36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1,15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1,45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1,18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1,37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1,54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1,22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1,47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1,64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1,31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1,57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1,73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1,66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1,82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1,78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1,97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1,61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1,92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2,12</w:t>
            </w:r>
          </w:p>
        </w:tc>
      </w:tr>
      <w:tr w:rsidR="007B6017" w:rsidRPr="00B02913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1,72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2,07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2,27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1,84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2,21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2,42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1,97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2,35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2,58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2,11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2,79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2,26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2,66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2,37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2,83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3,21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2,49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3,01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3,42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2,61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3,25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3,64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2,74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3,41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3,85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2,88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4,06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3,02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3,71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4,27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3,17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4,36</w:t>
            </w:r>
          </w:p>
        </w:tc>
      </w:tr>
      <w:tr w:rsidR="001A3D68" w:rsidRPr="001D793A">
        <w:tc>
          <w:tcPr>
            <w:tcW w:w="981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69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3,35</w:t>
            </w:r>
          </w:p>
        </w:tc>
        <w:tc>
          <w:tcPr>
            <w:tcW w:w="1226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3,93</w:t>
            </w:r>
          </w:p>
        </w:tc>
        <w:tc>
          <w:tcPr>
            <w:tcW w:w="1224" w:type="pct"/>
            <w:vAlign w:val="center"/>
          </w:tcPr>
          <w:p w:rsidR="007B6017" w:rsidRPr="00B02913" w:rsidRDefault="007B6017" w:rsidP="00B02913">
            <w:pPr>
              <w:pStyle w:val="ac"/>
              <w:widowControl w:val="0"/>
              <w:tabs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lang w:val="uk-UA"/>
              </w:rPr>
            </w:pPr>
            <w:r w:rsidRPr="00B02913">
              <w:rPr>
                <w:sz w:val="20"/>
                <w:szCs w:val="20"/>
                <w:lang w:val="uk-UA"/>
              </w:rPr>
              <w:t>4,51</w:t>
            </w:r>
          </w:p>
        </w:tc>
      </w:tr>
    </w:tbl>
    <w:p w:rsidR="00B02913" w:rsidRDefault="00B02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2913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lastRenderedPageBreak/>
        <w:t>Примітки:</w:t>
      </w:r>
    </w:p>
    <w:p w:rsidR="00B02913" w:rsidRPr="001D793A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розрядами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Єдиної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сітки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визначаються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шляхом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множення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(ставки)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коефіцієнт.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разі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коли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посадовий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ставка)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гривнях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копійками,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цифри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відкидаються,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0,5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вище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заокруглюються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однієї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гривні.</w:t>
      </w:r>
    </w:p>
    <w:p w:rsidR="00B02913" w:rsidRPr="001D793A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2010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розраховуються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виходячи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першого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тарифного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розряду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555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гривень;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567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гривень.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яких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менші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ніж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(тарифні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ставки)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штатному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розписі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установлюються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мінімальної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заробітної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плати.</w:t>
      </w:r>
    </w:p>
    <w:p w:rsidR="00B02913" w:rsidRPr="001D793A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Заробітна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плата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працівників,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визначена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урахуванням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зазначених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посадових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окладів,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індексується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"Про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індексацію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грошових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доходів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населення".</w:t>
      </w:r>
    </w:p>
    <w:p w:rsidR="007B6017" w:rsidRPr="001D793A" w:rsidRDefault="00B02913" w:rsidP="00B02913">
      <w:pPr>
        <w:pStyle w:val="ac"/>
        <w:widowControl w:val="0"/>
        <w:tabs>
          <w:tab w:val="left" w:pos="13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793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Строк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запровадження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II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III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етапів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встановлюється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Кабінетом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1D793A">
        <w:rPr>
          <w:sz w:val="28"/>
          <w:szCs w:val="28"/>
          <w:lang w:val="uk-UA"/>
        </w:rPr>
        <w:t>України.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(додаток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1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редакції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постанови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22.08.2005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B6017" w:rsidRPr="001D793A">
        <w:rPr>
          <w:sz w:val="28"/>
          <w:szCs w:val="28"/>
          <w:lang w:val="uk-UA"/>
        </w:rPr>
        <w:t>790,із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змінами,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внесеними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згідно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з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постановами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Кабінету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Міністрів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України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20.12.2008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B6017" w:rsidRPr="001D793A">
        <w:rPr>
          <w:sz w:val="28"/>
          <w:szCs w:val="28"/>
          <w:lang w:val="uk-UA"/>
        </w:rPr>
        <w:t>1117,</w:t>
      </w:r>
      <w:r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від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12.05.2010</w:t>
      </w:r>
      <w:r w:rsidR="00742A96">
        <w:rPr>
          <w:sz w:val="28"/>
          <w:szCs w:val="28"/>
          <w:lang w:val="uk-UA"/>
        </w:rPr>
        <w:t xml:space="preserve"> </w:t>
      </w:r>
      <w:r w:rsidR="007B6017" w:rsidRPr="001D793A">
        <w:rPr>
          <w:sz w:val="28"/>
          <w:szCs w:val="28"/>
          <w:lang w:val="uk-UA"/>
        </w:rPr>
        <w:t>р.</w:t>
      </w:r>
      <w:r w:rsidR="00742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B6017" w:rsidRPr="001D793A">
        <w:rPr>
          <w:sz w:val="28"/>
          <w:szCs w:val="28"/>
          <w:lang w:val="uk-UA"/>
        </w:rPr>
        <w:t>337)</w:t>
      </w:r>
    </w:p>
    <w:p w:rsidR="007B6017" w:rsidRPr="00B02913" w:rsidRDefault="00B02913" w:rsidP="00E41274">
      <w:pPr>
        <w:pStyle w:val="ac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FFFFFF"/>
          <w:sz w:val="28"/>
          <w:szCs w:val="28"/>
          <w:lang w:val="uk-UA"/>
        </w:rPr>
      </w:pPr>
      <w:r w:rsidRPr="00B02913">
        <w:rPr>
          <w:color w:val="FFFFFF"/>
          <w:sz w:val="28"/>
          <w:szCs w:val="28"/>
          <w:lang w:val="uk-UA"/>
        </w:rPr>
        <w:t>Размещено на Allbest.ru</w:t>
      </w:r>
    </w:p>
    <w:sectPr w:rsidR="007B6017" w:rsidRPr="00B02913" w:rsidSect="001A3D68">
      <w:pgSz w:w="11906" w:h="16838" w:code="9"/>
      <w:pgMar w:top="1134" w:right="850" w:bottom="1134" w:left="1701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47" w:rsidRDefault="008E2247" w:rsidP="001A3D68">
      <w:r>
        <w:separator/>
      </w:r>
    </w:p>
  </w:endnote>
  <w:endnote w:type="continuationSeparator" w:id="0">
    <w:p w:rsidR="008E2247" w:rsidRDefault="008E2247" w:rsidP="001A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47" w:rsidRDefault="008E2247" w:rsidP="001A3D68">
      <w:r>
        <w:separator/>
      </w:r>
    </w:p>
  </w:footnote>
  <w:footnote w:type="continuationSeparator" w:id="0">
    <w:p w:rsidR="008E2247" w:rsidRDefault="008E2247" w:rsidP="001A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6CC1D4"/>
    <w:lvl w:ilvl="0">
      <w:numFmt w:val="decimal"/>
      <w:lvlText w:val="*"/>
      <w:lvlJc w:val="left"/>
    </w:lvl>
  </w:abstractNum>
  <w:abstractNum w:abstractNumId="1">
    <w:nsid w:val="015E26C9"/>
    <w:multiLevelType w:val="multilevel"/>
    <w:tmpl w:val="4EBA8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6563453"/>
    <w:multiLevelType w:val="multilevel"/>
    <w:tmpl w:val="28406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65E03E1"/>
    <w:multiLevelType w:val="hybridMultilevel"/>
    <w:tmpl w:val="298E8E70"/>
    <w:lvl w:ilvl="0" w:tplc="42CAA4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40F79"/>
    <w:multiLevelType w:val="hybridMultilevel"/>
    <w:tmpl w:val="B094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75F70"/>
    <w:multiLevelType w:val="multilevel"/>
    <w:tmpl w:val="44FE5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>
    <w:nsid w:val="306A0662"/>
    <w:multiLevelType w:val="hybridMultilevel"/>
    <w:tmpl w:val="17FA26DC"/>
    <w:lvl w:ilvl="0" w:tplc="F8F4508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26E6DF3"/>
    <w:multiLevelType w:val="multilevel"/>
    <w:tmpl w:val="B13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73B0840"/>
    <w:multiLevelType w:val="hybridMultilevel"/>
    <w:tmpl w:val="FE6C0120"/>
    <w:lvl w:ilvl="0" w:tplc="53FEB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38C64CAF"/>
    <w:multiLevelType w:val="hybridMultilevel"/>
    <w:tmpl w:val="5CF6C79E"/>
    <w:lvl w:ilvl="0" w:tplc="CF187960">
      <w:start w:val="1"/>
      <w:numFmt w:val="decimal"/>
      <w:lvlText w:val="%1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B623A6"/>
    <w:multiLevelType w:val="hybridMultilevel"/>
    <w:tmpl w:val="950EB686"/>
    <w:lvl w:ilvl="0" w:tplc="FB384A66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5421BC"/>
    <w:multiLevelType w:val="hybridMultilevel"/>
    <w:tmpl w:val="8F9852C8"/>
    <w:lvl w:ilvl="0" w:tplc="B57E3F9C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E43D0D"/>
    <w:multiLevelType w:val="hybridMultilevel"/>
    <w:tmpl w:val="627C853C"/>
    <w:lvl w:ilvl="0" w:tplc="42366F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11658F"/>
    <w:multiLevelType w:val="hybridMultilevel"/>
    <w:tmpl w:val="FB22D622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83D5D"/>
    <w:multiLevelType w:val="hybridMultilevel"/>
    <w:tmpl w:val="A7BA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521D"/>
    <w:multiLevelType w:val="hybridMultilevel"/>
    <w:tmpl w:val="2C1EF34C"/>
    <w:lvl w:ilvl="0" w:tplc="550E829A">
      <w:start w:val="21"/>
      <w:numFmt w:val="decimal"/>
      <w:pStyle w:val="a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105D6"/>
    <w:multiLevelType w:val="hybridMultilevel"/>
    <w:tmpl w:val="6D7CBC8E"/>
    <w:lvl w:ilvl="0" w:tplc="FC3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4E7673"/>
    <w:multiLevelType w:val="multilevel"/>
    <w:tmpl w:val="BA164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D281C0F"/>
    <w:multiLevelType w:val="hybridMultilevel"/>
    <w:tmpl w:val="9AFC3290"/>
    <w:lvl w:ilvl="0" w:tplc="0F6299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972270"/>
    <w:multiLevelType w:val="hybridMultilevel"/>
    <w:tmpl w:val="D25E12FC"/>
    <w:lvl w:ilvl="0" w:tplc="314A63D0">
      <w:start w:val="1"/>
      <w:numFmt w:val="bullet"/>
      <w:lvlText w:val=""/>
      <w:lvlJc w:val="left"/>
      <w:pPr>
        <w:tabs>
          <w:tab w:val="num" w:pos="720"/>
        </w:tabs>
        <w:ind w:firstLine="357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D7310E"/>
    <w:multiLevelType w:val="hybridMultilevel"/>
    <w:tmpl w:val="5758454E"/>
    <w:lvl w:ilvl="0" w:tplc="D4F2C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5"/>
  </w:num>
  <w:num w:numId="8">
    <w:abstractNumId w:val="15"/>
    <w:lvlOverride w:ilvl="0">
      <w:startOverride w:val="34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7"/>
  </w:num>
  <w:num w:numId="14">
    <w:abstractNumId w:val="20"/>
  </w:num>
  <w:num w:numId="15">
    <w:abstractNumId w:val="10"/>
  </w:num>
  <w:num w:numId="16">
    <w:abstractNumId w:val="11"/>
  </w:num>
  <w:num w:numId="17">
    <w:abstractNumId w:val="12"/>
  </w:num>
  <w:num w:numId="18">
    <w:abstractNumId w:val="18"/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17"/>
    <w:rsid w:val="000422AF"/>
    <w:rsid w:val="00110FAD"/>
    <w:rsid w:val="00116937"/>
    <w:rsid w:val="001A3D68"/>
    <w:rsid w:val="001D793A"/>
    <w:rsid w:val="003D01C3"/>
    <w:rsid w:val="00660F55"/>
    <w:rsid w:val="00742A96"/>
    <w:rsid w:val="0075552F"/>
    <w:rsid w:val="007B6017"/>
    <w:rsid w:val="008D4B33"/>
    <w:rsid w:val="008E2247"/>
    <w:rsid w:val="00930747"/>
    <w:rsid w:val="00936DC8"/>
    <w:rsid w:val="00947EA4"/>
    <w:rsid w:val="00953105"/>
    <w:rsid w:val="00983A5A"/>
    <w:rsid w:val="009F1CAE"/>
    <w:rsid w:val="00B02913"/>
    <w:rsid w:val="00C122C0"/>
    <w:rsid w:val="00C62B1D"/>
    <w:rsid w:val="00D36DD8"/>
    <w:rsid w:val="00D54123"/>
    <w:rsid w:val="00E305B3"/>
    <w:rsid w:val="00E41274"/>
    <w:rsid w:val="00F73BA1"/>
    <w:rsid w:val="00F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52675-C344-4A05-8731-715F1FE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0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36DD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0"/>
    <w:next w:val="a0"/>
    <w:link w:val="20"/>
    <w:uiPriority w:val="99"/>
    <w:qFormat/>
    <w:rsid w:val="00D36D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36DD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36DD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36DD8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36DD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36DD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36DD8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36DD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6DD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D36DD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D36DD8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D36DD8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9"/>
    <w:locked/>
    <w:rsid w:val="00D36DD8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1"/>
    <w:link w:val="6"/>
    <w:uiPriority w:val="99"/>
    <w:locked/>
    <w:rsid w:val="00D36DD8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9"/>
    <w:locked/>
    <w:rsid w:val="00D36DD8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locked/>
    <w:rsid w:val="00D36DD8"/>
    <w:rPr>
      <w:rFonts w:ascii="Cambria" w:eastAsia="Times New Roman" w:hAnsi="Cambria" w:cs="Cambria"/>
      <w:color w:val="4F81BD"/>
    </w:rPr>
  </w:style>
  <w:style w:type="character" w:customStyle="1" w:styleId="90">
    <w:name w:val="Заголовок 9 Знак"/>
    <w:basedOn w:val="a1"/>
    <w:link w:val="9"/>
    <w:uiPriority w:val="99"/>
    <w:locked/>
    <w:rsid w:val="00D36DD8"/>
    <w:rPr>
      <w:rFonts w:ascii="Cambria" w:eastAsia="Times New Roman" w:hAnsi="Cambria" w:cs="Cambria"/>
      <w:i/>
      <w:iCs/>
      <w:color w:val="404040"/>
    </w:rPr>
  </w:style>
  <w:style w:type="paragraph" w:styleId="a4">
    <w:name w:val="caption"/>
    <w:basedOn w:val="a0"/>
    <w:next w:val="a0"/>
    <w:uiPriority w:val="99"/>
    <w:qFormat/>
    <w:rsid w:val="00D36DD8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D36DD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D36DD8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D36DD8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</w:rPr>
  </w:style>
  <w:style w:type="character" w:customStyle="1" w:styleId="a8">
    <w:name w:val="Подзаголовок Знак"/>
    <w:basedOn w:val="a1"/>
    <w:link w:val="a7"/>
    <w:uiPriority w:val="99"/>
    <w:locked/>
    <w:rsid w:val="00D36DD8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uiPriority w:val="99"/>
    <w:qFormat/>
    <w:rsid w:val="00D36DD8"/>
    <w:rPr>
      <w:b/>
      <w:bCs/>
    </w:rPr>
  </w:style>
  <w:style w:type="character" w:styleId="aa">
    <w:name w:val="Emphasis"/>
    <w:basedOn w:val="a1"/>
    <w:uiPriority w:val="99"/>
    <w:qFormat/>
    <w:rsid w:val="00D36DD8"/>
    <w:rPr>
      <w:i/>
      <w:iCs/>
    </w:rPr>
  </w:style>
  <w:style w:type="paragraph" w:styleId="ab">
    <w:name w:val="List Paragraph"/>
    <w:basedOn w:val="a0"/>
    <w:uiPriority w:val="99"/>
    <w:qFormat/>
    <w:rsid w:val="00D36DD8"/>
    <w:pPr>
      <w:ind w:left="720"/>
    </w:pPr>
  </w:style>
  <w:style w:type="paragraph" w:styleId="ac">
    <w:name w:val="Normal (Web)"/>
    <w:basedOn w:val="a0"/>
    <w:uiPriority w:val="99"/>
    <w:rsid w:val="007B6017"/>
    <w:pPr>
      <w:spacing w:before="100" w:beforeAutospacing="1" w:after="100" w:afterAutospacing="1"/>
    </w:pPr>
  </w:style>
  <w:style w:type="paragraph" w:styleId="ad">
    <w:name w:val="Balloon Text"/>
    <w:basedOn w:val="a0"/>
    <w:link w:val="ae"/>
    <w:uiPriority w:val="99"/>
    <w:semiHidden/>
    <w:rsid w:val="007B6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017"/>
    <w:rPr>
      <w:rFonts w:ascii="Tahoma" w:hAnsi="Tahoma" w:cs="Tahoma"/>
      <w:sz w:val="16"/>
      <w:szCs w:val="16"/>
      <w:lang w:val="x-none" w:eastAsia="ru-RU"/>
    </w:rPr>
  </w:style>
  <w:style w:type="character" w:styleId="af">
    <w:name w:val="Hyperlink"/>
    <w:basedOn w:val="a1"/>
    <w:uiPriority w:val="99"/>
    <w:rsid w:val="007B6017"/>
    <w:rPr>
      <w:color w:val="0000FF"/>
      <w:u w:val="single"/>
    </w:rPr>
  </w:style>
  <w:style w:type="paragraph" w:styleId="af0">
    <w:name w:val="No Spacing"/>
    <w:link w:val="af1"/>
    <w:uiPriority w:val="99"/>
    <w:qFormat/>
    <w:rsid w:val="007B6017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link w:val="af0"/>
    <w:uiPriority w:val="99"/>
    <w:locked/>
    <w:rsid w:val="007B6017"/>
    <w:rPr>
      <w:sz w:val="22"/>
      <w:szCs w:val="22"/>
    </w:rPr>
  </w:style>
  <w:style w:type="paragraph" w:styleId="af2">
    <w:name w:val="header"/>
    <w:basedOn w:val="a0"/>
    <w:link w:val="af3"/>
    <w:uiPriority w:val="99"/>
    <w:rsid w:val="007B601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7B601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footer"/>
    <w:basedOn w:val="a0"/>
    <w:link w:val="af5"/>
    <w:uiPriority w:val="99"/>
    <w:rsid w:val="007B60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7B6017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0"/>
    <w:link w:val="HTML0"/>
    <w:uiPriority w:val="99"/>
    <w:semiHidden/>
    <w:rsid w:val="007B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7B6017"/>
    <w:rPr>
      <w:rFonts w:ascii="Courier New" w:hAnsi="Courier New" w:cs="Courier New"/>
      <w:lang w:val="x-none" w:eastAsia="ru-RU"/>
    </w:rPr>
  </w:style>
  <w:style w:type="paragraph" w:styleId="af6">
    <w:name w:val="Document Map"/>
    <w:basedOn w:val="a0"/>
    <w:link w:val="af7"/>
    <w:uiPriority w:val="99"/>
    <w:semiHidden/>
    <w:rsid w:val="007B601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locked/>
    <w:rsid w:val="007B6017"/>
    <w:rPr>
      <w:rFonts w:ascii="Tahoma" w:hAnsi="Tahoma" w:cs="Tahoma"/>
      <w:sz w:val="16"/>
      <w:szCs w:val="16"/>
      <w:lang w:val="x-none" w:eastAsia="ru-RU"/>
    </w:rPr>
  </w:style>
  <w:style w:type="character" w:customStyle="1" w:styleId="c1211">
    <w:name w:val="c1211"/>
    <w:uiPriority w:val="99"/>
    <w:rsid w:val="007B6017"/>
    <w:rPr>
      <w:rFonts w:ascii="Times New Roman" w:hAnsi="Times New Roman" w:cs="Times New Roman"/>
      <w:color w:val="000000"/>
      <w:sz w:val="14"/>
      <w:szCs w:val="14"/>
    </w:rPr>
  </w:style>
  <w:style w:type="paragraph" w:styleId="af8">
    <w:name w:val="TOC Heading"/>
    <w:basedOn w:val="1"/>
    <w:next w:val="a0"/>
    <w:uiPriority w:val="99"/>
    <w:qFormat/>
    <w:rsid w:val="007B6017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99"/>
    <w:semiHidden/>
    <w:rsid w:val="007B6017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7B6017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7B6017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table" w:styleId="af9">
    <w:name w:val="Table Grid"/>
    <w:basedOn w:val="a2"/>
    <w:uiPriority w:val="99"/>
    <w:rsid w:val="007B60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1"/>
    <w:uiPriority w:val="99"/>
    <w:semiHidden/>
    <w:rsid w:val="007B6017"/>
    <w:rPr>
      <w:color w:val="808080"/>
    </w:rPr>
  </w:style>
  <w:style w:type="paragraph" w:customStyle="1" w:styleId="12">
    <w:name w:val="Абзац списка1"/>
    <w:basedOn w:val="a0"/>
    <w:uiPriority w:val="99"/>
    <w:rsid w:val="007B6017"/>
    <w:pPr>
      <w:ind w:left="720"/>
    </w:pPr>
  </w:style>
  <w:style w:type="paragraph" w:customStyle="1" w:styleId="prostotext">
    <w:name w:val="prosto text"/>
    <w:basedOn w:val="a0"/>
    <w:uiPriority w:val="99"/>
    <w:rsid w:val="007B601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afb">
    <w:name w:val="Body Text"/>
    <w:basedOn w:val="a0"/>
    <w:link w:val="afc"/>
    <w:uiPriority w:val="99"/>
    <w:rsid w:val="007B6017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fc">
    <w:name w:val="Основной текст Знак"/>
    <w:basedOn w:val="a1"/>
    <w:link w:val="afb"/>
    <w:uiPriority w:val="99"/>
    <w:locked/>
    <w:rsid w:val="007B6017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3">
    <w:name w:val="Обычный1"/>
    <w:uiPriority w:val="99"/>
    <w:rsid w:val="007B601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d">
    <w:name w:val="footnote text"/>
    <w:basedOn w:val="a0"/>
    <w:link w:val="afe"/>
    <w:uiPriority w:val="99"/>
    <w:semiHidden/>
    <w:rsid w:val="007B6017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locked/>
    <w:rsid w:val="007B6017"/>
    <w:rPr>
      <w:rFonts w:ascii="Times New Roman" w:hAnsi="Times New Roman" w:cs="Times New Roman"/>
      <w:lang w:val="x-none" w:eastAsia="ru-RU"/>
    </w:rPr>
  </w:style>
  <w:style w:type="paragraph" w:customStyle="1" w:styleId="StyleZakonu">
    <w:name w:val="StyleZakonu"/>
    <w:basedOn w:val="a0"/>
    <w:uiPriority w:val="99"/>
    <w:rsid w:val="007B601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22">
    <w:name w:val="Обычный2"/>
    <w:uiPriority w:val="99"/>
    <w:rsid w:val="007B6017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">
    <w:name w:val="ДинШапкаНазв"/>
    <w:basedOn w:val="a0"/>
    <w:autoRedefine/>
    <w:uiPriority w:val="99"/>
    <w:rsid w:val="007B6017"/>
    <w:pPr>
      <w:widowControl w:val="0"/>
      <w:numPr>
        <w:numId w:val="7"/>
      </w:numPr>
      <w:spacing w:line="360" w:lineRule="auto"/>
      <w:ind w:firstLine="709"/>
      <w:jc w:val="both"/>
    </w:pPr>
    <w:rPr>
      <w:color w:val="000000"/>
      <w:sz w:val="28"/>
      <w:szCs w:val="28"/>
      <w:lang w:val="uk-UA"/>
    </w:rPr>
  </w:style>
  <w:style w:type="character" w:customStyle="1" w:styleId="variant">
    <w:name w:val="variant"/>
    <w:basedOn w:val="a1"/>
    <w:uiPriority w:val="99"/>
    <w:rsid w:val="007B6017"/>
  </w:style>
  <w:style w:type="character" w:customStyle="1" w:styleId="editsection">
    <w:name w:val="editsection"/>
    <w:basedOn w:val="a1"/>
    <w:uiPriority w:val="99"/>
    <w:rsid w:val="007B6017"/>
  </w:style>
  <w:style w:type="character" w:customStyle="1" w:styleId="mw-headline">
    <w:name w:val="mw-headline"/>
    <w:basedOn w:val="a1"/>
    <w:uiPriority w:val="99"/>
    <w:rsid w:val="007B6017"/>
  </w:style>
  <w:style w:type="character" w:styleId="HTML1">
    <w:name w:val="HTML Cite"/>
    <w:basedOn w:val="a1"/>
    <w:uiPriority w:val="99"/>
    <w:semiHidden/>
    <w:rsid w:val="007B6017"/>
    <w:rPr>
      <w:i/>
      <w:iCs/>
    </w:rPr>
  </w:style>
  <w:style w:type="character" w:styleId="aff">
    <w:name w:val="FollowedHyperlink"/>
    <w:basedOn w:val="a1"/>
    <w:uiPriority w:val="99"/>
    <w:semiHidden/>
    <w:rsid w:val="007B6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horayetsky.lviv.ua/uk/component/search/?searchword=%D0%B7%D0%BE%D0%B1%D0%BE%D0%B2" TargetMode="External"/><Relationship Id="rId39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18.wmf"/><Relationship Id="rId42" Type="http://schemas.openxmlformats.org/officeDocument/2006/relationships/hyperlink" Target="http://www.istock.com.ua" TargetMode="Externa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horayetsky.lviv.ua/uk/component/search/?searchword=%D0%BA%D1%80%D1%96%D0%BC" TargetMode="External"/><Relationship Id="rId33" Type="http://schemas.openxmlformats.org/officeDocument/2006/relationships/oleObject" Target="embeddings/oleObject3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horayetsky.lviv.ua/uk/component/search/?searchword=%D0%B1%D1%8E%D0%B4%D0%B6%D0%B5%D1%82%D0%BD%D0%BE%D0%B3%D0%BE" TargetMode="External"/><Relationship Id="rId32" Type="http://schemas.openxmlformats.org/officeDocument/2006/relationships/image" Target="media/image17.wmf"/><Relationship Id="rId37" Type="http://schemas.openxmlformats.org/officeDocument/2006/relationships/oleObject" Target="embeddings/oleObject5.bin"/><Relationship Id="rId40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horayetsky.lviv.ua/uk/component/search/?searchword=%D0%B2%D0%BB%D0%B0%D0%B4%D0%B8" TargetMode="External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2.xml"/><Relationship Id="rId27" Type="http://schemas.openxmlformats.org/officeDocument/2006/relationships/hyperlink" Target="http://www.horayetsky.lviv.ua/uk/component/search/?searchword=%D0%B4%D0%BE%D0%B7%D0%B2%D0%BE%D0%BB%D1%8F%D1%94" TargetMode="External"/><Relationship Id="rId30" Type="http://schemas.openxmlformats.org/officeDocument/2006/relationships/image" Target="media/image16.wmf"/><Relationship Id="rId35" Type="http://schemas.openxmlformats.org/officeDocument/2006/relationships/oleObject" Target="embeddings/oleObject4.bin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90521142643286"/>
          <c:y val="8.4494061529979986E-2"/>
          <c:w val="0.69647934486613183"/>
          <c:h val="0.6161782859334363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гривні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230</c:v>
                </c:pt>
                <c:pt idx="1">
                  <c:v>311</c:v>
                </c:pt>
                <c:pt idx="2">
                  <c:v>376</c:v>
                </c:pt>
                <c:pt idx="3">
                  <c:v>462</c:v>
                </c:pt>
                <c:pt idx="4">
                  <c:v>590</c:v>
                </c:pt>
                <c:pt idx="5">
                  <c:v>806</c:v>
                </c:pt>
                <c:pt idx="6">
                  <c:v>1041</c:v>
                </c:pt>
                <c:pt idx="7">
                  <c:v>1351</c:v>
                </c:pt>
                <c:pt idx="8">
                  <c:v>1806</c:v>
                </c:pt>
                <c:pt idx="9">
                  <c:v>1906</c:v>
                </c:pt>
                <c:pt idx="10">
                  <c:v>2239</c:v>
                </c:pt>
                <c:pt idx="11">
                  <c:v>2633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379172680"/>
        <c:axId val="379173072"/>
      </c:lineChart>
      <c:catAx>
        <c:axId val="379172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Роки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79173072"/>
        <c:crosses val="autoZero"/>
        <c:auto val="1"/>
        <c:lblAlgn val="ctr"/>
        <c:lblOffset val="100"/>
        <c:noMultiLvlLbl val="0"/>
      </c:catAx>
      <c:valAx>
        <c:axId val="379173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гривні</a:t>
                </a:r>
              </a:p>
            </c:rich>
          </c:tx>
          <c:layout>
            <c:manualLayout>
              <c:xMode val="edge"/>
              <c:yMode val="edge"/>
              <c:x val="1.2507823541288109E-2"/>
              <c:y val="0.273366553818453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9172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92086330935257"/>
          <c:y val="0.47904191616766467"/>
          <c:w val="0.1342925659472422"/>
          <c:h val="5.98802395209580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плата, гривень</c:v>
                </c:pt>
              </c:strCache>
            </c:strRef>
          </c:tx>
          <c:spPr>
            <a:ln w="28557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13</c:v>
                </c:pt>
                <c:pt idx="13">
                  <c:v>15</c:v>
                </c:pt>
                <c:pt idx="14">
                  <c:v>17</c:v>
                </c:pt>
                <c:pt idx="15">
                  <c:v>18</c:v>
                </c:pt>
              </c:numCache>
            </c:numRef>
          </c:xVal>
          <c:yVal>
            <c:numRef>
              <c:f>Лист1!$B$2:$B$17</c:f>
              <c:numCache>
                <c:formatCode>General</c:formatCode>
                <c:ptCount val="16"/>
                <c:pt idx="0">
                  <c:v>1067.95</c:v>
                </c:pt>
                <c:pt idx="1">
                  <c:v>1179.1099999999999</c:v>
                </c:pt>
                <c:pt idx="2">
                  <c:v>1212.2</c:v>
                </c:pt>
                <c:pt idx="3">
                  <c:v>1363.81</c:v>
                </c:pt>
                <c:pt idx="4">
                  <c:v>1424.34</c:v>
                </c:pt>
                <c:pt idx="5">
                  <c:v>1718.15</c:v>
                </c:pt>
                <c:pt idx="6">
                  <c:v>1843.44</c:v>
                </c:pt>
                <c:pt idx="7">
                  <c:v>2204.2800000000002</c:v>
                </c:pt>
                <c:pt idx="8">
                  <c:v>2233.56</c:v>
                </c:pt>
                <c:pt idx="9">
                  <c:v>2399.9699999999998</c:v>
                </c:pt>
                <c:pt idx="10">
                  <c:v>2441.5100000000002</c:v>
                </c:pt>
                <c:pt idx="11">
                  <c:v>2541.02</c:v>
                </c:pt>
                <c:pt idx="12">
                  <c:v>2682.54</c:v>
                </c:pt>
                <c:pt idx="13">
                  <c:v>2704.84</c:v>
                </c:pt>
                <c:pt idx="14">
                  <c:v>2881.31</c:v>
                </c:pt>
                <c:pt idx="15">
                  <c:v>3252.03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9174248"/>
        <c:axId val="379170720"/>
      </c:scatterChart>
      <c:valAx>
        <c:axId val="3791742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стаж , років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9170720"/>
        <c:crossesAt val="0"/>
        <c:crossBetween val="midCat"/>
      </c:valAx>
      <c:valAx>
        <c:axId val="3791707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заробітна плата, гривень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91742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284403669724767"/>
          <c:y val="0.39"/>
          <c:w val="0.31880733944954126"/>
          <c:h val="0.2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132</Pages>
  <Words>31190</Words>
  <Characters>177784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Microsoft</Company>
  <LinksUpToDate>false</LinksUpToDate>
  <CharactersWithSpaces>208557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Natasha</dc:creator>
  <cp:keywords/>
  <dc:description/>
  <cp:lastModifiedBy>Y.I.K</cp:lastModifiedBy>
  <cp:revision>3</cp:revision>
  <dcterms:created xsi:type="dcterms:W3CDTF">2018-01-21T12:13:00Z</dcterms:created>
  <dcterms:modified xsi:type="dcterms:W3CDTF">2018-01-21T19:27:00Z</dcterms:modified>
</cp:coreProperties>
</file>