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039" w:rsidRPr="004D250F" w:rsidRDefault="00C95039" w:rsidP="00C95039">
      <w:pPr>
        <w:jc w:val="center"/>
        <w:rPr>
          <w:rFonts w:ascii="Times New Roman" w:eastAsia="Times New Roman" w:hAnsi="Times New Roman"/>
          <w:b/>
          <w:bCs/>
          <w:sz w:val="28"/>
          <w:lang w:val="uk-UA"/>
        </w:rPr>
      </w:pPr>
      <w:r w:rsidRPr="004D250F">
        <w:rPr>
          <w:rFonts w:ascii="Times New Roman" w:eastAsia="Times New Roman" w:hAnsi="Times New Roman"/>
          <w:b/>
          <w:bCs/>
          <w:sz w:val="28"/>
          <w:lang w:val="uk-UA"/>
        </w:rPr>
        <w:t>СХІДНОУКРАЇНСЬКИЙ НАЦІОНАЛЬНИЙ УНІВЕРСИТЕТ</w:t>
      </w:r>
      <w:r w:rsidRPr="004D250F">
        <w:rPr>
          <w:rFonts w:ascii="Times New Roman" w:eastAsia="Times New Roman" w:hAnsi="Times New Roman"/>
          <w:b/>
          <w:bCs/>
          <w:sz w:val="28"/>
          <w:lang w:val="uk-UA"/>
        </w:rPr>
        <w:br/>
        <w:t>ІМЕНІ ВОЛОДИМИРА ДАЛЯ</w:t>
      </w:r>
    </w:p>
    <w:p w:rsidR="00C95039" w:rsidRPr="004D250F" w:rsidRDefault="00C95039" w:rsidP="00C95039">
      <w:pPr>
        <w:jc w:val="center"/>
        <w:rPr>
          <w:rFonts w:ascii="Times New Roman" w:eastAsia="Times New Roman" w:hAnsi="Times New Roman"/>
          <w:b/>
          <w:bCs/>
          <w:sz w:val="28"/>
          <w:lang w:val="uk-UA"/>
        </w:rPr>
      </w:pPr>
    </w:p>
    <w:p w:rsidR="00C95039" w:rsidRPr="004D250F" w:rsidRDefault="00C95039" w:rsidP="00C95039">
      <w:pPr>
        <w:jc w:val="center"/>
        <w:rPr>
          <w:rFonts w:ascii="Times New Roman" w:eastAsia="Times New Roman" w:hAnsi="Times New Roman"/>
          <w:b/>
          <w:bCs/>
          <w:sz w:val="28"/>
          <w:lang w:val="uk-UA"/>
        </w:rPr>
      </w:pPr>
      <w:r w:rsidRPr="004D250F">
        <w:rPr>
          <w:rFonts w:ascii="Times New Roman" w:eastAsia="Times New Roman" w:hAnsi="Times New Roman"/>
          <w:b/>
          <w:bCs/>
          <w:sz w:val="28"/>
          <w:lang w:val="uk-UA"/>
        </w:rPr>
        <w:t>Інститут транспорту і логістики</w:t>
      </w:r>
    </w:p>
    <w:p w:rsidR="00C95039" w:rsidRPr="004D250F" w:rsidRDefault="00C95039" w:rsidP="00C95039">
      <w:pPr>
        <w:jc w:val="center"/>
        <w:rPr>
          <w:rFonts w:ascii="Times New Roman" w:eastAsia="Times New Roman" w:hAnsi="Times New Roman"/>
          <w:b/>
          <w:bCs/>
          <w:sz w:val="28"/>
          <w:lang w:val="uk-UA"/>
        </w:rPr>
      </w:pPr>
      <w:r w:rsidRPr="004D250F">
        <w:rPr>
          <w:rFonts w:ascii="Times New Roman" w:eastAsia="Times New Roman" w:hAnsi="Times New Roman"/>
          <w:b/>
          <w:bCs/>
          <w:sz w:val="28"/>
          <w:lang w:val="uk-UA"/>
        </w:rPr>
        <w:t>Кафедра міського будівництва та господарства</w:t>
      </w:r>
    </w:p>
    <w:p w:rsidR="00C95039" w:rsidRPr="004D250F" w:rsidRDefault="00C95039" w:rsidP="00C95039">
      <w:pPr>
        <w:jc w:val="center"/>
        <w:rPr>
          <w:rFonts w:ascii="Times New Roman" w:eastAsia="Times New Roman" w:hAnsi="Times New Roman"/>
          <w:b/>
          <w:bCs/>
          <w:sz w:val="28"/>
          <w:lang w:val="uk-UA"/>
        </w:rPr>
      </w:pPr>
    </w:p>
    <w:p w:rsidR="00C95039" w:rsidRPr="004D250F" w:rsidRDefault="00C95039" w:rsidP="00C95039">
      <w:pPr>
        <w:jc w:val="center"/>
        <w:rPr>
          <w:rFonts w:ascii="Times New Roman" w:eastAsia="Times New Roman" w:hAnsi="Times New Roman"/>
          <w:b/>
          <w:bCs/>
          <w:sz w:val="28"/>
          <w:lang w:val="uk-UA"/>
        </w:rPr>
      </w:pPr>
    </w:p>
    <w:p w:rsidR="00C95039" w:rsidRPr="004D250F" w:rsidRDefault="00C95039" w:rsidP="00C95039">
      <w:pPr>
        <w:jc w:val="center"/>
        <w:rPr>
          <w:rFonts w:ascii="Times New Roman" w:eastAsia="Times New Roman" w:hAnsi="Times New Roman"/>
          <w:b/>
          <w:bCs/>
          <w:sz w:val="28"/>
          <w:lang w:val="uk-UA"/>
        </w:rPr>
      </w:pPr>
    </w:p>
    <w:p w:rsidR="00C95039" w:rsidRPr="004D250F" w:rsidRDefault="00C95039" w:rsidP="00C95039">
      <w:pPr>
        <w:jc w:val="center"/>
        <w:rPr>
          <w:rFonts w:ascii="Times New Roman" w:eastAsia="Times New Roman" w:hAnsi="Times New Roman"/>
          <w:b/>
          <w:bCs/>
          <w:sz w:val="36"/>
          <w:szCs w:val="36"/>
          <w:lang w:val="uk-UA"/>
        </w:rPr>
      </w:pPr>
      <w:r w:rsidRPr="004D250F">
        <w:rPr>
          <w:rFonts w:ascii="Times New Roman" w:eastAsia="Times New Roman" w:hAnsi="Times New Roman"/>
          <w:b/>
          <w:bCs/>
          <w:sz w:val="36"/>
          <w:szCs w:val="36"/>
          <w:lang w:val="uk-UA"/>
        </w:rPr>
        <w:t>ПОЯСНЮВАЛЬНА ЗАПИСКА</w:t>
      </w:r>
    </w:p>
    <w:p w:rsidR="00C95039" w:rsidRPr="004D250F" w:rsidRDefault="00C95039" w:rsidP="00C95039">
      <w:pPr>
        <w:jc w:val="center"/>
        <w:rPr>
          <w:rFonts w:ascii="Times New Roman" w:eastAsia="Times New Roman" w:hAnsi="Times New Roman"/>
          <w:b/>
          <w:bCs/>
          <w:sz w:val="28"/>
          <w:lang w:val="uk-UA"/>
        </w:rPr>
      </w:pPr>
    </w:p>
    <w:p w:rsidR="00C95039" w:rsidRPr="004D250F" w:rsidRDefault="00C95039" w:rsidP="00C95039">
      <w:pPr>
        <w:jc w:val="center"/>
        <w:rPr>
          <w:rFonts w:ascii="Times New Roman" w:eastAsia="Times New Roman" w:hAnsi="Times New Roman"/>
          <w:b/>
          <w:bCs/>
          <w:sz w:val="28"/>
          <w:lang w:val="uk-UA"/>
        </w:rPr>
      </w:pPr>
    </w:p>
    <w:p w:rsidR="00C95039" w:rsidRPr="004D250F" w:rsidRDefault="00C95039" w:rsidP="00C95039">
      <w:pPr>
        <w:jc w:val="center"/>
        <w:rPr>
          <w:rFonts w:ascii="Times New Roman" w:eastAsia="Times New Roman" w:hAnsi="Times New Roman"/>
          <w:b/>
          <w:sz w:val="28"/>
          <w:lang w:val="uk-UA"/>
        </w:rPr>
      </w:pPr>
      <w:r w:rsidRPr="004D250F">
        <w:rPr>
          <w:rFonts w:ascii="Times New Roman" w:eastAsia="Times New Roman" w:hAnsi="Times New Roman"/>
          <w:b/>
          <w:sz w:val="28"/>
          <w:lang w:val="uk-UA"/>
        </w:rPr>
        <w:t>до кваліфікаційної роботи</w:t>
      </w:r>
    </w:p>
    <w:p w:rsidR="00C95039" w:rsidRPr="004D250F" w:rsidRDefault="00C95039" w:rsidP="00C95039">
      <w:pPr>
        <w:jc w:val="center"/>
        <w:rPr>
          <w:rFonts w:ascii="Times New Roman" w:eastAsia="Times New Roman" w:hAnsi="Times New Roman"/>
          <w:b/>
          <w:sz w:val="28"/>
          <w:lang w:val="uk-UA"/>
        </w:rPr>
      </w:pPr>
      <w:r w:rsidRPr="004D250F">
        <w:rPr>
          <w:rFonts w:ascii="Times New Roman" w:eastAsia="Times New Roman" w:hAnsi="Times New Roman"/>
          <w:b/>
          <w:sz w:val="28"/>
          <w:szCs w:val="28"/>
          <w:lang w:val="uk-UA"/>
        </w:rPr>
        <w:t xml:space="preserve">освітнього ступеня </w:t>
      </w:r>
      <w:r w:rsidRPr="004D250F">
        <w:rPr>
          <w:rFonts w:ascii="Times New Roman" w:eastAsia="Times New Roman" w:hAnsi="Times New Roman"/>
          <w:b/>
          <w:sz w:val="28"/>
          <w:szCs w:val="28"/>
          <w:u w:val="single"/>
          <w:lang w:val="uk-UA"/>
        </w:rPr>
        <w:t>магістр</w:t>
      </w:r>
    </w:p>
    <w:p w:rsidR="00C95039" w:rsidRPr="004D250F" w:rsidRDefault="00C95039" w:rsidP="00C95039">
      <w:pPr>
        <w:tabs>
          <w:tab w:val="center" w:pos="6840"/>
        </w:tabs>
        <w:rPr>
          <w:rFonts w:ascii="Times New Roman" w:eastAsia="Times New Roman" w:hAnsi="Times New Roman"/>
          <w:sz w:val="20"/>
          <w:szCs w:val="20"/>
          <w:lang w:val="uk-UA"/>
        </w:rPr>
      </w:pPr>
      <w:r w:rsidRPr="004D250F">
        <w:rPr>
          <w:rFonts w:ascii="Times New Roman" w:eastAsia="Times New Roman" w:hAnsi="Times New Roman"/>
          <w:sz w:val="20"/>
          <w:szCs w:val="20"/>
          <w:lang w:val="uk-UA"/>
        </w:rPr>
        <w:tab/>
      </w:r>
    </w:p>
    <w:p w:rsidR="00C95039" w:rsidRPr="004D250F" w:rsidRDefault="00C95039" w:rsidP="00C95039">
      <w:pPr>
        <w:jc w:val="center"/>
        <w:rPr>
          <w:rFonts w:ascii="Times New Roman" w:eastAsia="Times New Roman" w:hAnsi="Times New Roman"/>
          <w:bCs/>
          <w:sz w:val="28"/>
          <w:lang w:val="uk-UA"/>
        </w:rPr>
      </w:pPr>
    </w:p>
    <w:tbl>
      <w:tblPr>
        <w:tblW w:w="9434" w:type="dxa"/>
        <w:jc w:val="center"/>
        <w:tblLayout w:type="fixed"/>
        <w:tblLook w:val="01E0"/>
      </w:tblPr>
      <w:tblGrid>
        <w:gridCol w:w="2808"/>
        <w:gridCol w:w="6626"/>
      </w:tblGrid>
      <w:tr w:rsidR="00C95039" w:rsidRPr="004D250F">
        <w:trPr>
          <w:jc w:val="center"/>
        </w:trPr>
        <w:tc>
          <w:tcPr>
            <w:tcW w:w="2808" w:type="dxa"/>
            <w:shd w:val="clear" w:color="auto" w:fill="auto"/>
            <w:vAlign w:val="center"/>
          </w:tcPr>
          <w:p w:rsidR="00C95039" w:rsidRPr="004D250F" w:rsidRDefault="00C95039" w:rsidP="00DB3159">
            <w:pPr>
              <w:rPr>
                <w:rFonts w:ascii="Times New Roman" w:eastAsia="Times New Roman" w:hAnsi="Times New Roman"/>
                <w:bCs/>
                <w:sz w:val="28"/>
                <w:lang w:val="uk-UA"/>
              </w:rPr>
            </w:pPr>
            <w:r w:rsidRPr="004D250F">
              <w:rPr>
                <w:rFonts w:ascii="Times New Roman" w:eastAsia="Times New Roman" w:hAnsi="Times New Roman"/>
                <w:sz w:val="28"/>
                <w:lang w:val="uk-UA"/>
              </w:rPr>
              <w:t>спецільність</w:t>
            </w:r>
          </w:p>
        </w:tc>
        <w:tc>
          <w:tcPr>
            <w:tcW w:w="6626" w:type="dxa"/>
            <w:tcBorders>
              <w:bottom w:val="single" w:sz="4" w:space="0" w:color="auto"/>
            </w:tcBorders>
            <w:shd w:val="clear" w:color="auto" w:fill="auto"/>
            <w:vAlign w:val="center"/>
          </w:tcPr>
          <w:p w:rsidR="00C95039" w:rsidRPr="004D250F" w:rsidRDefault="00C95039" w:rsidP="00DB3159">
            <w:pPr>
              <w:jc w:val="center"/>
              <w:rPr>
                <w:rFonts w:ascii="Times New Roman" w:eastAsia="Times New Roman" w:hAnsi="Times New Roman"/>
                <w:bCs/>
                <w:sz w:val="28"/>
                <w:lang w:val="uk-UA"/>
              </w:rPr>
            </w:pPr>
            <w:r w:rsidRPr="004D250F">
              <w:rPr>
                <w:rFonts w:ascii="Times New Roman" w:eastAsia="Times New Roman" w:hAnsi="Times New Roman"/>
                <w:bCs/>
                <w:sz w:val="28"/>
                <w:lang w:val="uk-UA"/>
              </w:rPr>
              <w:t>192 «Будівництво та цивільна інженерія»</w:t>
            </w:r>
          </w:p>
        </w:tc>
      </w:tr>
      <w:tr w:rsidR="00C95039" w:rsidRPr="004D250F">
        <w:trPr>
          <w:jc w:val="center"/>
        </w:trPr>
        <w:tc>
          <w:tcPr>
            <w:tcW w:w="2808" w:type="dxa"/>
            <w:shd w:val="clear" w:color="auto" w:fill="auto"/>
            <w:vAlign w:val="center"/>
          </w:tcPr>
          <w:p w:rsidR="00C95039" w:rsidRPr="004D250F" w:rsidRDefault="00C95039" w:rsidP="00DB3159">
            <w:pPr>
              <w:rPr>
                <w:rFonts w:ascii="Times New Roman" w:eastAsia="Times New Roman" w:hAnsi="Times New Roman"/>
                <w:bCs/>
                <w:sz w:val="28"/>
                <w:lang w:val="uk-UA"/>
              </w:rPr>
            </w:pPr>
          </w:p>
        </w:tc>
        <w:tc>
          <w:tcPr>
            <w:tcW w:w="6626" w:type="dxa"/>
            <w:tcBorders>
              <w:top w:val="single" w:sz="4" w:space="0" w:color="auto"/>
            </w:tcBorders>
            <w:shd w:val="clear" w:color="auto" w:fill="auto"/>
          </w:tcPr>
          <w:p w:rsidR="00C95039" w:rsidRPr="004D250F" w:rsidRDefault="00C95039" w:rsidP="00DB3159">
            <w:pPr>
              <w:jc w:val="center"/>
              <w:rPr>
                <w:rFonts w:ascii="Times New Roman" w:eastAsia="Times New Roman" w:hAnsi="Times New Roman"/>
                <w:bCs/>
                <w:sz w:val="28"/>
                <w:lang w:val="uk-UA"/>
              </w:rPr>
            </w:pPr>
            <w:r w:rsidRPr="004D250F">
              <w:rPr>
                <w:rFonts w:ascii="Times New Roman" w:eastAsia="Times New Roman" w:hAnsi="Times New Roman"/>
                <w:sz w:val="16"/>
                <w:lang w:val="uk-UA"/>
              </w:rPr>
              <w:t>(шифр і назва напряму підготовки)</w:t>
            </w:r>
          </w:p>
        </w:tc>
      </w:tr>
      <w:tr w:rsidR="00C95039" w:rsidRPr="004D250F">
        <w:trPr>
          <w:jc w:val="center"/>
        </w:trPr>
        <w:tc>
          <w:tcPr>
            <w:tcW w:w="2808" w:type="dxa"/>
            <w:shd w:val="clear" w:color="auto" w:fill="auto"/>
            <w:vAlign w:val="center"/>
          </w:tcPr>
          <w:p w:rsidR="00C95039" w:rsidRPr="004D250F" w:rsidRDefault="00C95039" w:rsidP="00DB3159">
            <w:pPr>
              <w:rPr>
                <w:rFonts w:ascii="Times New Roman" w:eastAsia="Times New Roman" w:hAnsi="Times New Roman"/>
                <w:bCs/>
                <w:sz w:val="28"/>
                <w:lang w:val="uk-UA"/>
              </w:rPr>
            </w:pPr>
            <w:r w:rsidRPr="004D250F">
              <w:rPr>
                <w:rFonts w:ascii="Times New Roman" w:eastAsia="Times New Roman" w:hAnsi="Times New Roman"/>
                <w:sz w:val="28"/>
                <w:lang w:val="uk-UA"/>
              </w:rPr>
              <w:t>спеціалізація</w:t>
            </w:r>
          </w:p>
        </w:tc>
        <w:tc>
          <w:tcPr>
            <w:tcW w:w="6626" w:type="dxa"/>
            <w:tcBorders>
              <w:bottom w:val="single" w:sz="4" w:space="0" w:color="auto"/>
            </w:tcBorders>
            <w:shd w:val="clear" w:color="auto" w:fill="auto"/>
            <w:vAlign w:val="center"/>
          </w:tcPr>
          <w:p w:rsidR="00C95039" w:rsidRPr="004D250F" w:rsidRDefault="00C95039" w:rsidP="00DB3159">
            <w:pPr>
              <w:jc w:val="center"/>
              <w:rPr>
                <w:rFonts w:ascii="Times New Roman" w:eastAsia="Times New Roman" w:hAnsi="Times New Roman"/>
                <w:bCs/>
                <w:sz w:val="28"/>
                <w:lang w:val="uk-UA"/>
              </w:rPr>
            </w:pPr>
            <w:r w:rsidRPr="004D250F">
              <w:rPr>
                <w:rFonts w:ascii="Times New Roman" w:eastAsia="Times New Roman" w:hAnsi="Times New Roman"/>
                <w:bCs/>
                <w:sz w:val="28"/>
                <w:lang w:val="uk-UA"/>
              </w:rPr>
              <w:t xml:space="preserve"> «Міське будівництво та господарство»</w:t>
            </w:r>
          </w:p>
        </w:tc>
      </w:tr>
      <w:tr w:rsidR="00C95039" w:rsidRPr="004D250F">
        <w:trPr>
          <w:jc w:val="center"/>
        </w:trPr>
        <w:tc>
          <w:tcPr>
            <w:tcW w:w="2808" w:type="dxa"/>
            <w:shd w:val="clear" w:color="auto" w:fill="auto"/>
            <w:vAlign w:val="center"/>
          </w:tcPr>
          <w:p w:rsidR="00C95039" w:rsidRPr="004D250F" w:rsidRDefault="00C95039" w:rsidP="00DB3159">
            <w:pPr>
              <w:rPr>
                <w:rFonts w:ascii="Times New Roman" w:eastAsia="Times New Roman" w:hAnsi="Times New Roman"/>
                <w:bCs/>
                <w:sz w:val="28"/>
                <w:lang w:val="uk-UA"/>
              </w:rPr>
            </w:pPr>
          </w:p>
        </w:tc>
        <w:tc>
          <w:tcPr>
            <w:tcW w:w="6626" w:type="dxa"/>
            <w:tcBorders>
              <w:top w:val="single" w:sz="4" w:space="0" w:color="auto"/>
            </w:tcBorders>
            <w:shd w:val="clear" w:color="auto" w:fill="auto"/>
          </w:tcPr>
          <w:p w:rsidR="00C95039" w:rsidRPr="004D250F" w:rsidRDefault="00C95039" w:rsidP="00DB3159">
            <w:pPr>
              <w:jc w:val="center"/>
              <w:rPr>
                <w:rFonts w:ascii="Times New Roman" w:eastAsia="Times New Roman" w:hAnsi="Times New Roman"/>
                <w:sz w:val="16"/>
                <w:lang w:val="uk-UA"/>
              </w:rPr>
            </w:pPr>
            <w:r w:rsidRPr="004D250F">
              <w:rPr>
                <w:rFonts w:ascii="Times New Roman" w:eastAsia="Times New Roman" w:hAnsi="Times New Roman"/>
                <w:sz w:val="16"/>
                <w:lang w:val="uk-UA"/>
              </w:rPr>
              <w:t>(шифр і назва спеціальності)</w:t>
            </w:r>
          </w:p>
        </w:tc>
      </w:tr>
    </w:tbl>
    <w:p w:rsidR="00C95039" w:rsidRPr="004D250F" w:rsidRDefault="00C95039" w:rsidP="00C95039">
      <w:pPr>
        <w:jc w:val="center"/>
        <w:rPr>
          <w:rFonts w:ascii="Times New Roman" w:eastAsia="Times New Roman" w:hAnsi="Times New Roman"/>
          <w:bCs/>
          <w:lang w:val="uk-UA"/>
        </w:rPr>
      </w:pPr>
    </w:p>
    <w:tbl>
      <w:tblPr>
        <w:tblW w:w="9183" w:type="dxa"/>
        <w:jc w:val="center"/>
        <w:tblLayout w:type="fixed"/>
        <w:tblLook w:val="01E0"/>
      </w:tblPr>
      <w:tblGrid>
        <w:gridCol w:w="1277"/>
        <w:gridCol w:w="7906"/>
      </w:tblGrid>
      <w:tr w:rsidR="00C95039" w:rsidRPr="004D250F">
        <w:trPr>
          <w:jc w:val="center"/>
        </w:trPr>
        <w:tc>
          <w:tcPr>
            <w:tcW w:w="1277" w:type="dxa"/>
            <w:shd w:val="clear" w:color="auto" w:fill="auto"/>
          </w:tcPr>
          <w:p w:rsidR="00C95039" w:rsidRPr="004D250F" w:rsidRDefault="00C95039" w:rsidP="00DB3159">
            <w:pPr>
              <w:rPr>
                <w:rFonts w:ascii="Times New Roman" w:eastAsia="Times New Roman" w:hAnsi="Times New Roman"/>
                <w:sz w:val="28"/>
                <w:lang w:val="uk-UA"/>
              </w:rPr>
            </w:pPr>
            <w:r w:rsidRPr="004D250F">
              <w:rPr>
                <w:rFonts w:ascii="Times New Roman" w:eastAsia="Times New Roman" w:hAnsi="Times New Roman"/>
                <w:sz w:val="28"/>
                <w:lang w:val="uk-UA"/>
              </w:rPr>
              <w:t>на тему</w:t>
            </w:r>
          </w:p>
        </w:tc>
        <w:tc>
          <w:tcPr>
            <w:tcW w:w="7906" w:type="dxa"/>
            <w:tcBorders>
              <w:bottom w:val="single" w:sz="4" w:space="0" w:color="auto"/>
            </w:tcBorders>
            <w:shd w:val="clear" w:color="auto" w:fill="auto"/>
          </w:tcPr>
          <w:p w:rsidR="00C95039" w:rsidRPr="004D250F" w:rsidRDefault="00C95039" w:rsidP="00C95039">
            <w:pPr>
              <w:jc w:val="center"/>
              <w:rPr>
                <w:rFonts w:ascii="Times New Roman" w:eastAsia="Times New Roman" w:hAnsi="Times New Roman"/>
                <w:bCs/>
                <w:sz w:val="28"/>
                <w:lang w:val="uk-UA"/>
              </w:rPr>
            </w:pPr>
            <w:r w:rsidRPr="004D250F">
              <w:rPr>
                <w:rFonts w:ascii="Times New Roman" w:eastAsia="Times New Roman" w:hAnsi="Times New Roman"/>
                <w:bCs/>
                <w:sz w:val="28"/>
                <w:lang w:val="uk-UA"/>
              </w:rPr>
              <w:t xml:space="preserve">«Дослідження підвищення якості цементного бетону </w:t>
            </w:r>
          </w:p>
        </w:tc>
      </w:tr>
      <w:tr w:rsidR="00C95039" w:rsidRPr="004D250F">
        <w:trPr>
          <w:jc w:val="center"/>
        </w:trPr>
        <w:tc>
          <w:tcPr>
            <w:tcW w:w="9183" w:type="dxa"/>
            <w:gridSpan w:val="2"/>
            <w:shd w:val="clear" w:color="auto" w:fill="auto"/>
          </w:tcPr>
          <w:p w:rsidR="00C95039" w:rsidRPr="004D250F" w:rsidRDefault="00C95039" w:rsidP="00DB3159">
            <w:pPr>
              <w:jc w:val="center"/>
              <w:rPr>
                <w:rFonts w:ascii="Times New Roman" w:eastAsia="Times New Roman" w:hAnsi="Times New Roman"/>
                <w:bCs/>
                <w:sz w:val="16"/>
                <w:szCs w:val="16"/>
                <w:lang w:val="uk-UA"/>
              </w:rPr>
            </w:pPr>
          </w:p>
        </w:tc>
      </w:tr>
      <w:tr w:rsidR="00C95039" w:rsidRPr="004D250F">
        <w:trPr>
          <w:jc w:val="center"/>
        </w:trPr>
        <w:tc>
          <w:tcPr>
            <w:tcW w:w="9183" w:type="dxa"/>
            <w:gridSpan w:val="2"/>
            <w:tcBorders>
              <w:bottom w:val="single" w:sz="4" w:space="0" w:color="auto"/>
            </w:tcBorders>
            <w:shd w:val="clear" w:color="auto" w:fill="auto"/>
          </w:tcPr>
          <w:p w:rsidR="00C95039" w:rsidRPr="004D250F" w:rsidRDefault="00C95039" w:rsidP="00DB3159">
            <w:pPr>
              <w:rPr>
                <w:rFonts w:ascii="Times New Roman" w:eastAsia="Times New Roman" w:hAnsi="Times New Roman"/>
                <w:bCs/>
                <w:sz w:val="28"/>
                <w:lang w:val="uk-UA"/>
              </w:rPr>
            </w:pPr>
            <w:r w:rsidRPr="004D250F">
              <w:rPr>
                <w:rFonts w:ascii="Times New Roman" w:eastAsia="Times New Roman" w:hAnsi="Times New Roman"/>
                <w:bCs/>
                <w:sz w:val="28"/>
                <w:lang w:val="uk-UA"/>
              </w:rPr>
              <w:t>на основі застосування мікронаповнювачів»</w:t>
            </w:r>
          </w:p>
        </w:tc>
      </w:tr>
      <w:tr w:rsidR="00C95039" w:rsidRPr="004D250F">
        <w:trPr>
          <w:jc w:val="center"/>
        </w:trPr>
        <w:tc>
          <w:tcPr>
            <w:tcW w:w="9183" w:type="dxa"/>
            <w:gridSpan w:val="2"/>
            <w:tcBorders>
              <w:top w:val="single" w:sz="4" w:space="0" w:color="auto"/>
            </w:tcBorders>
            <w:shd w:val="clear" w:color="auto" w:fill="auto"/>
          </w:tcPr>
          <w:p w:rsidR="00C95039" w:rsidRPr="004D250F" w:rsidRDefault="00C95039" w:rsidP="00DB3159">
            <w:pPr>
              <w:jc w:val="center"/>
              <w:rPr>
                <w:rFonts w:ascii="Times New Roman" w:eastAsia="Times New Roman" w:hAnsi="Times New Roman"/>
                <w:bCs/>
                <w:sz w:val="16"/>
                <w:szCs w:val="16"/>
                <w:lang w:val="uk-UA"/>
              </w:rPr>
            </w:pPr>
          </w:p>
        </w:tc>
      </w:tr>
    </w:tbl>
    <w:p w:rsidR="00C95039" w:rsidRPr="004D250F" w:rsidRDefault="00C95039" w:rsidP="00C95039">
      <w:pPr>
        <w:jc w:val="center"/>
        <w:rPr>
          <w:rFonts w:ascii="Times New Roman" w:eastAsia="Times New Roman" w:hAnsi="Times New Roman"/>
          <w:lang w:val="uk-UA"/>
        </w:rPr>
      </w:pPr>
    </w:p>
    <w:p w:rsidR="00C95039" w:rsidRPr="004D250F" w:rsidRDefault="00C95039" w:rsidP="00C95039">
      <w:pPr>
        <w:jc w:val="center"/>
        <w:rPr>
          <w:rFonts w:ascii="Times New Roman" w:eastAsia="Times New Roman" w:hAnsi="Times New Roman"/>
          <w:lang w:val="uk-UA"/>
        </w:rPr>
      </w:pPr>
    </w:p>
    <w:tbl>
      <w:tblPr>
        <w:tblW w:w="7020" w:type="dxa"/>
        <w:tblLayout w:type="fixed"/>
        <w:tblLook w:val="01E0"/>
      </w:tblPr>
      <w:tblGrid>
        <w:gridCol w:w="1096"/>
        <w:gridCol w:w="322"/>
        <w:gridCol w:w="179"/>
        <w:gridCol w:w="743"/>
        <w:gridCol w:w="908"/>
        <w:gridCol w:w="2152"/>
        <w:gridCol w:w="360"/>
        <w:gridCol w:w="1260"/>
      </w:tblGrid>
      <w:tr w:rsidR="00C95039" w:rsidRPr="004D250F">
        <w:tc>
          <w:tcPr>
            <w:tcW w:w="3248" w:type="dxa"/>
            <w:gridSpan w:val="5"/>
            <w:shd w:val="clear" w:color="auto" w:fill="auto"/>
            <w:tcMar>
              <w:left w:w="0" w:type="dxa"/>
            </w:tcMar>
          </w:tcPr>
          <w:p w:rsidR="00C95039" w:rsidRPr="004D250F" w:rsidRDefault="00C95039" w:rsidP="00DB3159">
            <w:pPr>
              <w:rPr>
                <w:rFonts w:ascii="Times New Roman" w:eastAsia="Times New Roman" w:hAnsi="Times New Roman"/>
                <w:sz w:val="28"/>
                <w:lang w:val="uk-UA"/>
              </w:rPr>
            </w:pPr>
            <w:r w:rsidRPr="004D250F">
              <w:rPr>
                <w:rFonts w:ascii="Times New Roman" w:eastAsia="Times New Roman" w:hAnsi="Times New Roman"/>
                <w:sz w:val="28"/>
                <w:lang w:val="uk-UA"/>
              </w:rPr>
              <w:t>Виконав: студент групи</w:t>
            </w:r>
          </w:p>
        </w:tc>
        <w:tc>
          <w:tcPr>
            <w:tcW w:w="2152" w:type="dxa"/>
            <w:tcBorders>
              <w:bottom w:val="single" w:sz="4" w:space="0" w:color="auto"/>
            </w:tcBorders>
            <w:shd w:val="clear" w:color="auto" w:fill="auto"/>
          </w:tcPr>
          <w:p w:rsidR="00C95039" w:rsidRPr="004D250F" w:rsidRDefault="00C95039" w:rsidP="00DB3159">
            <w:pPr>
              <w:jc w:val="center"/>
              <w:rPr>
                <w:rFonts w:ascii="Times New Roman" w:eastAsia="Times New Roman" w:hAnsi="Times New Roman"/>
                <w:sz w:val="28"/>
                <w:lang w:val="uk-UA"/>
              </w:rPr>
            </w:pPr>
            <w:r w:rsidRPr="004D250F">
              <w:rPr>
                <w:rFonts w:ascii="Times New Roman" w:eastAsia="Times New Roman" w:hAnsi="Times New Roman"/>
                <w:sz w:val="28"/>
                <w:lang w:val="uk-UA"/>
              </w:rPr>
              <w:t>МБГ-16дм</w:t>
            </w:r>
          </w:p>
        </w:tc>
        <w:tc>
          <w:tcPr>
            <w:tcW w:w="360" w:type="dxa"/>
            <w:shd w:val="clear" w:color="auto" w:fill="auto"/>
          </w:tcPr>
          <w:p w:rsidR="00C95039" w:rsidRPr="004D250F" w:rsidRDefault="00C95039" w:rsidP="00DB3159">
            <w:pPr>
              <w:rPr>
                <w:rFonts w:ascii="Times New Roman" w:eastAsia="Times New Roman" w:hAnsi="Times New Roman"/>
                <w:sz w:val="16"/>
                <w:szCs w:val="16"/>
                <w:lang w:val="uk-UA"/>
              </w:rPr>
            </w:pPr>
          </w:p>
        </w:tc>
        <w:tc>
          <w:tcPr>
            <w:tcW w:w="1260" w:type="dxa"/>
            <w:shd w:val="clear" w:color="auto" w:fill="auto"/>
          </w:tcPr>
          <w:p w:rsidR="00C95039" w:rsidRPr="004D250F" w:rsidRDefault="00C95039" w:rsidP="00DB3159">
            <w:pPr>
              <w:rPr>
                <w:rFonts w:ascii="Times New Roman" w:eastAsia="Times New Roman" w:hAnsi="Times New Roman"/>
                <w:sz w:val="28"/>
                <w:lang w:val="uk-UA"/>
              </w:rPr>
            </w:pPr>
          </w:p>
        </w:tc>
      </w:tr>
      <w:tr w:rsidR="00C95039" w:rsidRPr="004D250F">
        <w:tc>
          <w:tcPr>
            <w:tcW w:w="1096" w:type="dxa"/>
            <w:shd w:val="clear" w:color="auto" w:fill="auto"/>
            <w:tcMar>
              <w:left w:w="0" w:type="dxa"/>
            </w:tcMar>
          </w:tcPr>
          <w:p w:rsidR="00C95039" w:rsidRPr="004D250F" w:rsidRDefault="00C95039" w:rsidP="00DB3159">
            <w:pPr>
              <w:rPr>
                <w:rFonts w:ascii="Times New Roman" w:eastAsia="Times New Roman" w:hAnsi="Times New Roman"/>
                <w:sz w:val="16"/>
                <w:szCs w:val="16"/>
                <w:lang w:val="uk-UA"/>
              </w:rPr>
            </w:pPr>
          </w:p>
        </w:tc>
        <w:tc>
          <w:tcPr>
            <w:tcW w:w="2152" w:type="dxa"/>
            <w:gridSpan w:val="4"/>
            <w:shd w:val="clear" w:color="auto" w:fill="auto"/>
          </w:tcPr>
          <w:p w:rsidR="00C95039" w:rsidRPr="004D250F" w:rsidRDefault="00C95039" w:rsidP="00DB3159">
            <w:pPr>
              <w:rPr>
                <w:rFonts w:ascii="Times New Roman" w:eastAsia="Times New Roman" w:hAnsi="Times New Roman"/>
                <w:sz w:val="16"/>
                <w:szCs w:val="16"/>
                <w:lang w:val="uk-UA"/>
              </w:rPr>
            </w:pPr>
          </w:p>
        </w:tc>
        <w:tc>
          <w:tcPr>
            <w:tcW w:w="2152" w:type="dxa"/>
            <w:tcBorders>
              <w:top w:val="single" w:sz="4" w:space="0" w:color="auto"/>
            </w:tcBorders>
            <w:shd w:val="clear" w:color="auto" w:fill="auto"/>
          </w:tcPr>
          <w:p w:rsidR="00C95039" w:rsidRPr="004D250F" w:rsidRDefault="00C95039" w:rsidP="00DB3159">
            <w:pPr>
              <w:rPr>
                <w:rFonts w:ascii="Times New Roman" w:eastAsia="Times New Roman" w:hAnsi="Times New Roman"/>
                <w:sz w:val="16"/>
                <w:szCs w:val="16"/>
                <w:lang w:val="uk-UA"/>
              </w:rPr>
            </w:pPr>
          </w:p>
        </w:tc>
        <w:tc>
          <w:tcPr>
            <w:tcW w:w="360" w:type="dxa"/>
            <w:shd w:val="clear" w:color="auto" w:fill="auto"/>
          </w:tcPr>
          <w:p w:rsidR="00C95039" w:rsidRPr="004D250F" w:rsidRDefault="00C95039" w:rsidP="00DB3159">
            <w:pPr>
              <w:rPr>
                <w:rFonts w:ascii="Times New Roman" w:eastAsia="Times New Roman" w:hAnsi="Times New Roman"/>
                <w:sz w:val="16"/>
                <w:szCs w:val="16"/>
                <w:lang w:val="uk-UA"/>
              </w:rPr>
            </w:pPr>
          </w:p>
        </w:tc>
        <w:tc>
          <w:tcPr>
            <w:tcW w:w="1260" w:type="dxa"/>
            <w:shd w:val="clear" w:color="auto" w:fill="auto"/>
          </w:tcPr>
          <w:p w:rsidR="00C95039" w:rsidRPr="004D250F" w:rsidRDefault="00C95039" w:rsidP="00DB3159">
            <w:pPr>
              <w:rPr>
                <w:rFonts w:ascii="Times New Roman" w:eastAsia="Times New Roman" w:hAnsi="Times New Roman"/>
                <w:sz w:val="16"/>
                <w:szCs w:val="16"/>
                <w:lang w:val="uk-UA"/>
              </w:rPr>
            </w:pPr>
          </w:p>
        </w:tc>
      </w:tr>
      <w:tr w:rsidR="00C95039" w:rsidRPr="004D250F">
        <w:tc>
          <w:tcPr>
            <w:tcW w:w="5400" w:type="dxa"/>
            <w:gridSpan w:val="6"/>
            <w:tcBorders>
              <w:bottom w:val="single" w:sz="4" w:space="0" w:color="auto"/>
            </w:tcBorders>
            <w:shd w:val="clear" w:color="auto" w:fill="auto"/>
            <w:tcMar>
              <w:left w:w="0" w:type="dxa"/>
            </w:tcMar>
          </w:tcPr>
          <w:p w:rsidR="00C95039" w:rsidRPr="004D250F" w:rsidRDefault="006C1CE8" w:rsidP="00C95039">
            <w:pPr>
              <w:jc w:val="center"/>
              <w:rPr>
                <w:rFonts w:ascii="Times New Roman" w:eastAsia="Times New Roman" w:hAnsi="Times New Roman"/>
                <w:sz w:val="28"/>
                <w:lang w:val="uk-UA"/>
              </w:rPr>
            </w:pPr>
            <w:r>
              <w:rPr>
                <w:rFonts w:ascii="Times New Roman" w:eastAsia="Times New Roman" w:hAnsi="Times New Roman"/>
                <w:sz w:val="28"/>
                <w:lang w:val="uk-UA"/>
              </w:rPr>
              <w:t>Панаіт Д.Ю</w:t>
            </w:r>
            <w:r w:rsidR="00C95039" w:rsidRPr="004D250F">
              <w:rPr>
                <w:rFonts w:ascii="Times New Roman" w:eastAsia="Times New Roman" w:hAnsi="Times New Roman"/>
                <w:sz w:val="28"/>
                <w:lang w:val="uk-UA"/>
              </w:rPr>
              <w:t>.</w:t>
            </w:r>
          </w:p>
        </w:tc>
        <w:tc>
          <w:tcPr>
            <w:tcW w:w="360" w:type="dxa"/>
            <w:shd w:val="clear" w:color="auto" w:fill="auto"/>
          </w:tcPr>
          <w:p w:rsidR="00C95039" w:rsidRPr="004D250F" w:rsidRDefault="00C95039" w:rsidP="00DB3159">
            <w:pPr>
              <w:rPr>
                <w:rFonts w:ascii="Times New Roman" w:eastAsia="Times New Roman" w:hAnsi="Times New Roman"/>
                <w:sz w:val="16"/>
                <w:szCs w:val="16"/>
                <w:lang w:val="uk-UA"/>
              </w:rPr>
            </w:pPr>
          </w:p>
        </w:tc>
        <w:tc>
          <w:tcPr>
            <w:tcW w:w="1260" w:type="dxa"/>
            <w:tcBorders>
              <w:bottom w:val="single" w:sz="4" w:space="0" w:color="auto"/>
            </w:tcBorders>
            <w:shd w:val="clear" w:color="auto" w:fill="auto"/>
          </w:tcPr>
          <w:p w:rsidR="00C95039" w:rsidRPr="004D250F" w:rsidRDefault="00C95039" w:rsidP="00DB3159">
            <w:pPr>
              <w:rPr>
                <w:rFonts w:ascii="Times New Roman" w:eastAsia="Times New Roman" w:hAnsi="Times New Roman"/>
                <w:sz w:val="28"/>
                <w:lang w:val="uk-UA"/>
              </w:rPr>
            </w:pPr>
          </w:p>
        </w:tc>
      </w:tr>
      <w:tr w:rsidR="00C95039" w:rsidRPr="004D250F">
        <w:tc>
          <w:tcPr>
            <w:tcW w:w="5400" w:type="dxa"/>
            <w:gridSpan w:val="6"/>
            <w:tcBorders>
              <w:top w:val="single" w:sz="4" w:space="0" w:color="auto"/>
            </w:tcBorders>
            <w:shd w:val="clear" w:color="auto" w:fill="auto"/>
            <w:tcMar>
              <w:left w:w="0" w:type="dxa"/>
            </w:tcMar>
            <w:vAlign w:val="center"/>
          </w:tcPr>
          <w:p w:rsidR="00C95039" w:rsidRPr="004D250F" w:rsidRDefault="00C95039" w:rsidP="00DB3159">
            <w:pPr>
              <w:jc w:val="center"/>
              <w:rPr>
                <w:rFonts w:ascii="Times New Roman" w:eastAsia="Times New Roman" w:hAnsi="Times New Roman"/>
                <w:sz w:val="16"/>
                <w:szCs w:val="16"/>
                <w:lang w:val="uk-UA"/>
              </w:rPr>
            </w:pPr>
            <w:r w:rsidRPr="004D250F">
              <w:rPr>
                <w:rFonts w:ascii="Times New Roman" w:eastAsia="Times New Roman" w:hAnsi="Times New Roman"/>
                <w:sz w:val="16"/>
                <w:szCs w:val="16"/>
                <w:lang w:val="uk-UA"/>
              </w:rPr>
              <w:t>(прізвище, ініціали)</w:t>
            </w:r>
          </w:p>
        </w:tc>
        <w:tc>
          <w:tcPr>
            <w:tcW w:w="360" w:type="dxa"/>
            <w:shd w:val="clear" w:color="auto" w:fill="auto"/>
            <w:vAlign w:val="center"/>
          </w:tcPr>
          <w:p w:rsidR="00C95039" w:rsidRPr="004D250F" w:rsidRDefault="00C95039" w:rsidP="00DB3159">
            <w:pPr>
              <w:jc w:val="center"/>
              <w:rPr>
                <w:rFonts w:ascii="Times New Roman" w:eastAsia="Times New Roman" w:hAnsi="Times New Roman"/>
                <w:sz w:val="16"/>
                <w:szCs w:val="16"/>
                <w:lang w:val="uk-UA"/>
              </w:rPr>
            </w:pPr>
          </w:p>
        </w:tc>
        <w:tc>
          <w:tcPr>
            <w:tcW w:w="1260" w:type="dxa"/>
            <w:tcBorders>
              <w:top w:val="single" w:sz="4" w:space="0" w:color="auto"/>
            </w:tcBorders>
            <w:shd w:val="clear" w:color="auto" w:fill="auto"/>
            <w:vAlign w:val="center"/>
          </w:tcPr>
          <w:p w:rsidR="00C95039" w:rsidRPr="004D250F" w:rsidRDefault="00C95039" w:rsidP="00DB3159">
            <w:pPr>
              <w:jc w:val="center"/>
              <w:rPr>
                <w:rFonts w:ascii="Times New Roman" w:eastAsia="Times New Roman" w:hAnsi="Times New Roman"/>
                <w:sz w:val="16"/>
                <w:szCs w:val="16"/>
                <w:lang w:val="uk-UA"/>
              </w:rPr>
            </w:pPr>
            <w:r w:rsidRPr="004D250F">
              <w:rPr>
                <w:rFonts w:ascii="Times New Roman" w:eastAsia="Times New Roman" w:hAnsi="Times New Roman"/>
                <w:sz w:val="16"/>
                <w:szCs w:val="16"/>
                <w:lang w:val="uk-UA"/>
              </w:rPr>
              <w:t>(підпис)</w:t>
            </w:r>
          </w:p>
        </w:tc>
      </w:tr>
      <w:tr w:rsidR="00C95039" w:rsidRPr="004D250F">
        <w:tc>
          <w:tcPr>
            <w:tcW w:w="1418" w:type="dxa"/>
            <w:gridSpan w:val="2"/>
            <w:shd w:val="clear" w:color="auto" w:fill="auto"/>
            <w:tcMar>
              <w:left w:w="0" w:type="dxa"/>
            </w:tcMar>
          </w:tcPr>
          <w:p w:rsidR="00C95039" w:rsidRPr="004D250F" w:rsidRDefault="00C95039" w:rsidP="00DB3159">
            <w:pPr>
              <w:rPr>
                <w:rFonts w:ascii="Times New Roman" w:eastAsia="Times New Roman" w:hAnsi="Times New Roman"/>
                <w:sz w:val="28"/>
                <w:lang w:val="uk-UA"/>
              </w:rPr>
            </w:pPr>
          </w:p>
        </w:tc>
        <w:tc>
          <w:tcPr>
            <w:tcW w:w="1830" w:type="dxa"/>
            <w:gridSpan w:val="3"/>
            <w:shd w:val="clear" w:color="auto" w:fill="auto"/>
          </w:tcPr>
          <w:p w:rsidR="00C95039" w:rsidRPr="004D250F" w:rsidRDefault="00C95039" w:rsidP="00DB3159">
            <w:pPr>
              <w:rPr>
                <w:rFonts w:ascii="Times New Roman" w:eastAsia="Times New Roman" w:hAnsi="Times New Roman"/>
                <w:sz w:val="28"/>
                <w:lang w:val="uk-UA"/>
              </w:rPr>
            </w:pPr>
          </w:p>
        </w:tc>
        <w:tc>
          <w:tcPr>
            <w:tcW w:w="2152" w:type="dxa"/>
            <w:shd w:val="clear" w:color="auto" w:fill="auto"/>
          </w:tcPr>
          <w:p w:rsidR="00C95039" w:rsidRPr="004D250F" w:rsidRDefault="00C95039" w:rsidP="00DB3159">
            <w:pPr>
              <w:rPr>
                <w:rFonts w:ascii="Times New Roman" w:eastAsia="Times New Roman" w:hAnsi="Times New Roman"/>
                <w:sz w:val="28"/>
                <w:lang w:val="uk-UA"/>
              </w:rPr>
            </w:pPr>
          </w:p>
        </w:tc>
        <w:tc>
          <w:tcPr>
            <w:tcW w:w="360" w:type="dxa"/>
            <w:shd w:val="clear" w:color="auto" w:fill="auto"/>
          </w:tcPr>
          <w:p w:rsidR="00C95039" w:rsidRPr="004D250F" w:rsidRDefault="00C95039" w:rsidP="00DB3159">
            <w:pPr>
              <w:rPr>
                <w:rFonts w:ascii="Times New Roman" w:eastAsia="Times New Roman" w:hAnsi="Times New Roman"/>
                <w:sz w:val="16"/>
                <w:szCs w:val="16"/>
                <w:lang w:val="uk-UA"/>
              </w:rPr>
            </w:pPr>
          </w:p>
        </w:tc>
        <w:tc>
          <w:tcPr>
            <w:tcW w:w="1260" w:type="dxa"/>
            <w:shd w:val="clear" w:color="auto" w:fill="auto"/>
          </w:tcPr>
          <w:p w:rsidR="00C95039" w:rsidRPr="004D250F" w:rsidRDefault="00C95039" w:rsidP="00DB3159">
            <w:pPr>
              <w:rPr>
                <w:rFonts w:ascii="Times New Roman" w:eastAsia="Times New Roman" w:hAnsi="Times New Roman"/>
                <w:sz w:val="28"/>
                <w:lang w:val="uk-UA"/>
              </w:rPr>
            </w:pPr>
          </w:p>
        </w:tc>
      </w:tr>
      <w:tr w:rsidR="00C95039" w:rsidRPr="004D250F">
        <w:tc>
          <w:tcPr>
            <w:tcW w:w="1418" w:type="dxa"/>
            <w:gridSpan w:val="2"/>
            <w:shd w:val="clear" w:color="auto" w:fill="auto"/>
            <w:tcMar>
              <w:left w:w="0" w:type="dxa"/>
            </w:tcMar>
          </w:tcPr>
          <w:p w:rsidR="00C95039" w:rsidRPr="004D250F" w:rsidRDefault="00C95039" w:rsidP="00DB3159">
            <w:pPr>
              <w:rPr>
                <w:rFonts w:ascii="Times New Roman" w:eastAsia="Times New Roman" w:hAnsi="Times New Roman"/>
                <w:sz w:val="28"/>
                <w:lang w:val="uk-UA"/>
              </w:rPr>
            </w:pPr>
            <w:r w:rsidRPr="004D250F">
              <w:rPr>
                <w:rFonts w:ascii="Times New Roman" w:eastAsia="Times New Roman" w:hAnsi="Times New Roman"/>
                <w:sz w:val="28"/>
                <w:lang w:val="uk-UA"/>
              </w:rPr>
              <w:t>Керівник</w:t>
            </w:r>
          </w:p>
        </w:tc>
        <w:tc>
          <w:tcPr>
            <w:tcW w:w="3982" w:type="dxa"/>
            <w:gridSpan w:val="4"/>
            <w:tcBorders>
              <w:bottom w:val="single" w:sz="4" w:space="0" w:color="auto"/>
            </w:tcBorders>
            <w:shd w:val="clear" w:color="auto" w:fill="auto"/>
          </w:tcPr>
          <w:p w:rsidR="00C95039" w:rsidRPr="004D250F" w:rsidRDefault="00C95039" w:rsidP="00DB3159">
            <w:pPr>
              <w:jc w:val="center"/>
              <w:rPr>
                <w:rFonts w:ascii="Times New Roman" w:eastAsia="Times New Roman" w:hAnsi="Times New Roman"/>
                <w:sz w:val="28"/>
                <w:lang w:val="uk-UA"/>
              </w:rPr>
            </w:pPr>
            <w:r w:rsidRPr="004D250F">
              <w:rPr>
                <w:rFonts w:ascii="Times New Roman" w:eastAsia="Times New Roman" w:hAnsi="Times New Roman"/>
                <w:sz w:val="28"/>
                <w:lang w:val="uk-UA"/>
              </w:rPr>
              <w:t>проф. Татарченко Г.О.</w:t>
            </w:r>
          </w:p>
        </w:tc>
        <w:tc>
          <w:tcPr>
            <w:tcW w:w="360" w:type="dxa"/>
            <w:shd w:val="clear" w:color="auto" w:fill="auto"/>
          </w:tcPr>
          <w:p w:rsidR="00C95039" w:rsidRPr="004D250F" w:rsidRDefault="00C95039" w:rsidP="00DB3159">
            <w:pPr>
              <w:rPr>
                <w:rFonts w:ascii="Times New Roman" w:eastAsia="Times New Roman" w:hAnsi="Times New Roman"/>
                <w:sz w:val="16"/>
                <w:szCs w:val="16"/>
                <w:lang w:val="uk-UA"/>
              </w:rPr>
            </w:pPr>
          </w:p>
        </w:tc>
        <w:tc>
          <w:tcPr>
            <w:tcW w:w="1260" w:type="dxa"/>
            <w:tcBorders>
              <w:bottom w:val="single" w:sz="4" w:space="0" w:color="auto"/>
            </w:tcBorders>
            <w:shd w:val="clear" w:color="auto" w:fill="auto"/>
          </w:tcPr>
          <w:p w:rsidR="00C95039" w:rsidRPr="004D250F" w:rsidRDefault="00C95039" w:rsidP="00DB3159">
            <w:pPr>
              <w:rPr>
                <w:rFonts w:ascii="Times New Roman" w:eastAsia="Times New Roman" w:hAnsi="Times New Roman"/>
                <w:sz w:val="28"/>
                <w:lang w:val="uk-UA"/>
              </w:rPr>
            </w:pPr>
          </w:p>
        </w:tc>
      </w:tr>
      <w:tr w:rsidR="00C95039" w:rsidRPr="004D250F">
        <w:tc>
          <w:tcPr>
            <w:tcW w:w="1418" w:type="dxa"/>
            <w:gridSpan w:val="2"/>
            <w:shd w:val="clear" w:color="auto" w:fill="auto"/>
            <w:tcMar>
              <w:left w:w="0" w:type="dxa"/>
            </w:tcMar>
            <w:vAlign w:val="center"/>
          </w:tcPr>
          <w:p w:rsidR="00C95039" w:rsidRPr="004D250F" w:rsidRDefault="00C95039" w:rsidP="00DB3159">
            <w:pPr>
              <w:jc w:val="center"/>
              <w:rPr>
                <w:rFonts w:ascii="Times New Roman" w:eastAsia="Times New Roman" w:hAnsi="Times New Roman"/>
                <w:sz w:val="16"/>
                <w:szCs w:val="16"/>
                <w:lang w:val="uk-UA"/>
              </w:rPr>
            </w:pPr>
          </w:p>
        </w:tc>
        <w:tc>
          <w:tcPr>
            <w:tcW w:w="3982" w:type="dxa"/>
            <w:gridSpan w:val="4"/>
            <w:tcBorders>
              <w:top w:val="single" w:sz="4" w:space="0" w:color="auto"/>
            </w:tcBorders>
            <w:shd w:val="clear" w:color="auto" w:fill="auto"/>
            <w:vAlign w:val="center"/>
          </w:tcPr>
          <w:p w:rsidR="00C95039" w:rsidRPr="004D250F" w:rsidRDefault="00C95039" w:rsidP="00DB3159">
            <w:pPr>
              <w:jc w:val="center"/>
              <w:rPr>
                <w:rFonts w:ascii="Times New Roman" w:eastAsia="Times New Roman" w:hAnsi="Times New Roman"/>
                <w:sz w:val="16"/>
                <w:szCs w:val="16"/>
                <w:lang w:val="uk-UA"/>
              </w:rPr>
            </w:pPr>
            <w:r w:rsidRPr="004D250F">
              <w:rPr>
                <w:rFonts w:ascii="Times New Roman" w:eastAsia="Times New Roman" w:hAnsi="Times New Roman"/>
                <w:sz w:val="16"/>
                <w:szCs w:val="16"/>
                <w:lang w:val="uk-UA"/>
              </w:rPr>
              <w:t>(науковий ступінь, прізвище, ініціали)</w:t>
            </w:r>
          </w:p>
        </w:tc>
        <w:tc>
          <w:tcPr>
            <w:tcW w:w="360" w:type="dxa"/>
            <w:shd w:val="clear" w:color="auto" w:fill="auto"/>
            <w:vAlign w:val="center"/>
          </w:tcPr>
          <w:p w:rsidR="00C95039" w:rsidRPr="004D250F" w:rsidRDefault="00C95039" w:rsidP="00DB3159">
            <w:pPr>
              <w:jc w:val="center"/>
              <w:rPr>
                <w:rFonts w:ascii="Times New Roman" w:eastAsia="Times New Roman" w:hAnsi="Times New Roman"/>
                <w:sz w:val="16"/>
                <w:szCs w:val="16"/>
                <w:lang w:val="uk-UA"/>
              </w:rPr>
            </w:pPr>
          </w:p>
        </w:tc>
        <w:tc>
          <w:tcPr>
            <w:tcW w:w="1260" w:type="dxa"/>
            <w:shd w:val="clear" w:color="auto" w:fill="auto"/>
            <w:vAlign w:val="center"/>
          </w:tcPr>
          <w:p w:rsidR="00C95039" w:rsidRPr="004D250F" w:rsidRDefault="00C95039" w:rsidP="00DB3159">
            <w:pPr>
              <w:jc w:val="center"/>
              <w:rPr>
                <w:rFonts w:ascii="Times New Roman" w:eastAsia="Times New Roman" w:hAnsi="Times New Roman"/>
                <w:sz w:val="16"/>
                <w:szCs w:val="16"/>
                <w:lang w:val="uk-UA"/>
              </w:rPr>
            </w:pPr>
            <w:r w:rsidRPr="004D250F">
              <w:rPr>
                <w:rFonts w:ascii="Times New Roman" w:eastAsia="Times New Roman" w:hAnsi="Times New Roman"/>
                <w:sz w:val="16"/>
                <w:szCs w:val="16"/>
                <w:lang w:val="uk-UA"/>
              </w:rPr>
              <w:t>(підпис)</w:t>
            </w:r>
          </w:p>
        </w:tc>
      </w:tr>
      <w:tr w:rsidR="00C95039" w:rsidRPr="004D250F">
        <w:tc>
          <w:tcPr>
            <w:tcW w:w="1418" w:type="dxa"/>
            <w:gridSpan w:val="2"/>
            <w:shd w:val="clear" w:color="auto" w:fill="auto"/>
            <w:tcMar>
              <w:left w:w="0" w:type="dxa"/>
            </w:tcMar>
          </w:tcPr>
          <w:p w:rsidR="00C95039" w:rsidRPr="004D250F" w:rsidRDefault="00C95039" w:rsidP="00DB3159">
            <w:pPr>
              <w:rPr>
                <w:rFonts w:ascii="Times New Roman" w:eastAsia="Times New Roman" w:hAnsi="Times New Roman"/>
                <w:sz w:val="28"/>
                <w:lang w:val="uk-UA"/>
              </w:rPr>
            </w:pPr>
          </w:p>
        </w:tc>
        <w:tc>
          <w:tcPr>
            <w:tcW w:w="922" w:type="dxa"/>
            <w:gridSpan w:val="2"/>
            <w:shd w:val="clear" w:color="auto" w:fill="auto"/>
          </w:tcPr>
          <w:p w:rsidR="00C95039" w:rsidRPr="004D250F" w:rsidRDefault="00C95039" w:rsidP="00DB3159">
            <w:pPr>
              <w:rPr>
                <w:rFonts w:ascii="Times New Roman" w:eastAsia="Times New Roman" w:hAnsi="Times New Roman"/>
                <w:sz w:val="28"/>
                <w:lang w:val="uk-UA"/>
              </w:rPr>
            </w:pPr>
          </w:p>
        </w:tc>
        <w:tc>
          <w:tcPr>
            <w:tcW w:w="3060" w:type="dxa"/>
            <w:gridSpan w:val="2"/>
            <w:shd w:val="clear" w:color="auto" w:fill="auto"/>
          </w:tcPr>
          <w:p w:rsidR="00C95039" w:rsidRPr="004D250F" w:rsidRDefault="00C95039" w:rsidP="00DB3159">
            <w:pPr>
              <w:rPr>
                <w:rFonts w:ascii="Times New Roman" w:eastAsia="Times New Roman" w:hAnsi="Times New Roman"/>
                <w:sz w:val="28"/>
                <w:lang w:val="uk-UA"/>
              </w:rPr>
            </w:pPr>
          </w:p>
        </w:tc>
        <w:tc>
          <w:tcPr>
            <w:tcW w:w="360" w:type="dxa"/>
            <w:shd w:val="clear" w:color="auto" w:fill="auto"/>
          </w:tcPr>
          <w:p w:rsidR="00C95039" w:rsidRPr="004D250F" w:rsidRDefault="00C95039" w:rsidP="00DB3159">
            <w:pPr>
              <w:rPr>
                <w:rFonts w:ascii="Times New Roman" w:eastAsia="Times New Roman" w:hAnsi="Times New Roman"/>
                <w:sz w:val="16"/>
                <w:szCs w:val="16"/>
                <w:lang w:val="uk-UA"/>
              </w:rPr>
            </w:pPr>
          </w:p>
        </w:tc>
        <w:tc>
          <w:tcPr>
            <w:tcW w:w="1260" w:type="dxa"/>
            <w:shd w:val="clear" w:color="auto" w:fill="auto"/>
          </w:tcPr>
          <w:p w:rsidR="00C95039" w:rsidRPr="004D250F" w:rsidRDefault="00C95039" w:rsidP="00DB3159">
            <w:pPr>
              <w:rPr>
                <w:rFonts w:ascii="Times New Roman" w:eastAsia="Times New Roman" w:hAnsi="Times New Roman"/>
                <w:sz w:val="28"/>
                <w:lang w:val="uk-UA"/>
              </w:rPr>
            </w:pPr>
          </w:p>
        </w:tc>
      </w:tr>
      <w:tr w:rsidR="00C95039" w:rsidRPr="004D250F">
        <w:tc>
          <w:tcPr>
            <w:tcW w:w="2340" w:type="dxa"/>
            <w:gridSpan w:val="4"/>
            <w:shd w:val="clear" w:color="auto" w:fill="auto"/>
            <w:tcMar>
              <w:left w:w="0" w:type="dxa"/>
            </w:tcMar>
          </w:tcPr>
          <w:p w:rsidR="00C95039" w:rsidRPr="004D250F" w:rsidRDefault="00C95039" w:rsidP="00DB3159">
            <w:pPr>
              <w:rPr>
                <w:rFonts w:ascii="Times New Roman" w:eastAsia="Times New Roman" w:hAnsi="Times New Roman"/>
                <w:sz w:val="28"/>
                <w:lang w:val="uk-UA"/>
              </w:rPr>
            </w:pPr>
            <w:r w:rsidRPr="004D250F">
              <w:rPr>
                <w:rFonts w:ascii="Times New Roman" w:eastAsia="Times New Roman" w:hAnsi="Times New Roman"/>
                <w:sz w:val="28"/>
                <w:szCs w:val="28"/>
                <w:lang w:val="uk-UA"/>
              </w:rPr>
              <w:t>Завідувач кафедри</w:t>
            </w:r>
          </w:p>
        </w:tc>
        <w:tc>
          <w:tcPr>
            <w:tcW w:w="3060" w:type="dxa"/>
            <w:gridSpan w:val="2"/>
            <w:tcBorders>
              <w:bottom w:val="single" w:sz="4" w:space="0" w:color="auto"/>
            </w:tcBorders>
            <w:shd w:val="clear" w:color="auto" w:fill="auto"/>
          </w:tcPr>
          <w:p w:rsidR="00C95039" w:rsidRPr="004D250F" w:rsidRDefault="00C95039" w:rsidP="00DB3159">
            <w:pPr>
              <w:ind w:left="-57" w:right="-57"/>
              <w:jc w:val="center"/>
              <w:rPr>
                <w:rFonts w:ascii="Times New Roman" w:eastAsia="Times New Roman" w:hAnsi="Times New Roman"/>
                <w:sz w:val="28"/>
                <w:lang w:val="uk-UA"/>
              </w:rPr>
            </w:pPr>
            <w:r w:rsidRPr="004D250F">
              <w:rPr>
                <w:rFonts w:ascii="Times New Roman" w:eastAsia="Times New Roman" w:hAnsi="Times New Roman"/>
                <w:sz w:val="28"/>
                <w:lang w:val="uk-UA"/>
              </w:rPr>
              <w:t>проф. Татарченко Г.О.</w:t>
            </w:r>
          </w:p>
        </w:tc>
        <w:tc>
          <w:tcPr>
            <w:tcW w:w="360" w:type="dxa"/>
            <w:shd w:val="clear" w:color="auto" w:fill="auto"/>
          </w:tcPr>
          <w:p w:rsidR="00C95039" w:rsidRPr="004D250F" w:rsidRDefault="00C95039" w:rsidP="00DB3159">
            <w:pPr>
              <w:rPr>
                <w:rFonts w:ascii="Times New Roman" w:eastAsia="Times New Roman" w:hAnsi="Times New Roman"/>
                <w:sz w:val="16"/>
                <w:szCs w:val="16"/>
                <w:lang w:val="uk-UA"/>
              </w:rPr>
            </w:pPr>
          </w:p>
        </w:tc>
        <w:tc>
          <w:tcPr>
            <w:tcW w:w="1260" w:type="dxa"/>
            <w:tcBorders>
              <w:bottom w:val="single" w:sz="4" w:space="0" w:color="auto"/>
            </w:tcBorders>
            <w:shd w:val="clear" w:color="auto" w:fill="auto"/>
          </w:tcPr>
          <w:p w:rsidR="00C95039" w:rsidRPr="004D250F" w:rsidRDefault="00C95039" w:rsidP="00DB3159">
            <w:pPr>
              <w:rPr>
                <w:rFonts w:ascii="Times New Roman" w:eastAsia="Times New Roman" w:hAnsi="Times New Roman"/>
                <w:sz w:val="28"/>
                <w:lang w:val="uk-UA"/>
              </w:rPr>
            </w:pPr>
          </w:p>
        </w:tc>
      </w:tr>
      <w:tr w:rsidR="00C95039" w:rsidRPr="004D250F">
        <w:tc>
          <w:tcPr>
            <w:tcW w:w="1418" w:type="dxa"/>
            <w:gridSpan w:val="2"/>
            <w:shd w:val="clear" w:color="auto" w:fill="auto"/>
            <w:tcMar>
              <w:left w:w="0" w:type="dxa"/>
            </w:tcMar>
            <w:vAlign w:val="center"/>
          </w:tcPr>
          <w:p w:rsidR="00C95039" w:rsidRPr="004D250F" w:rsidRDefault="00C95039" w:rsidP="00DB3159">
            <w:pPr>
              <w:jc w:val="center"/>
              <w:rPr>
                <w:rFonts w:ascii="Times New Roman" w:eastAsia="Times New Roman" w:hAnsi="Times New Roman"/>
                <w:sz w:val="16"/>
                <w:szCs w:val="16"/>
                <w:lang w:val="uk-UA"/>
              </w:rPr>
            </w:pPr>
          </w:p>
        </w:tc>
        <w:tc>
          <w:tcPr>
            <w:tcW w:w="922" w:type="dxa"/>
            <w:gridSpan w:val="2"/>
            <w:shd w:val="clear" w:color="auto" w:fill="auto"/>
            <w:vAlign w:val="center"/>
          </w:tcPr>
          <w:p w:rsidR="00C95039" w:rsidRPr="004D250F" w:rsidRDefault="00C95039" w:rsidP="00DB3159">
            <w:pPr>
              <w:jc w:val="center"/>
              <w:rPr>
                <w:rFonts w:ascii="Times New Roman" w:eastAsia="Times New Roman" w:hAnsi="Times New Roman"/>
                <w:sz w:val="16"/>
                <w:szCs w:val="16"/>
                <w:lang w:val="uk-UA"/>
              </w:rPr>
            </w:pPr>
          </w:p>
        </w:tc>
        <w:tc>
          <w:tcPr>
            <w:tcW w:w="3060" w:type="dxa"/>
            <w:gridSpan w:val="2"/>
            <w:shd w:val="clear" w:color="auto" w:fill="auto"/>
            <w:vAlign w:val="center"/>
          </w:tcPr>
          <w:p w:rsidR="00C95039" w:rsidRPr="004D250F" w:rsidRDefault="00C95039" w:rsidP="00DB3159">
            <w:pPr>
              <w:jc w:val="center"/>
              <w:rPr>
                <w:rFonts w:ascii="Times New Roman" w:eastAsia="Times New Roman" w:hAnsi="Times New Roman"/>
                <w:spacing w:val="-2"/>
                <w:sz w:val="14"/>
                <w:szCs w:val="14"/>
                <w:lang w:val="uk-UA"/>
              </w:rPr>
            </w:pPr>
            <w:r w:rsidRPr="004D250F">
              <w:rPr>
                <w:rFonts w:ascii="Times New Roman" w:eastAsia="Times New Roman" w:hAnsi="Times New Roman"/>
                <w:spacing w:val="-2"/>
                <w:sz w:val="14"/>
                <w:szCs w:val="14"/>
                <w:lang w:val="uk-UA"/>
              </w:rPr>
              <w:t>(науковий ступінь, прізвище, та ініціали)</w:t>
            </w:r>
          </w:p>
        </w:tc>
        <w:tc>
          <w:tcPr>
            <w:tcW w:w="360" w:type="dxa"/>
            <w:shd w:val="clear" w:color="auto" w:fill="auto"/>
            <w:vAlign w:val="center"/>
          </w:tcPr>
          <w:p w:rsidR="00C95039" w:rsidRPr="004D250F" w:rsidRDefault="00C95039" w:rsidP="00DB3159">
            <w:pPr>
              <w:jc w:val="center"/>
              <w:rPr>
                <w:rFonts w:ascii="Times New Roman" w:eastAsia="Times New Roman" w:hAnsi="Times New Roman"/>
                <w:sz w:val="16"/>
                <w:szCs w:val="16"/>
                <w:lang w:val="uk-UA"/>
              </w:rPr>
            </w:pPr>
          </w:p>
        </w:tc>
        <w:tc>
          <w:tcPr>
            <w:tcW w:w="1260" w:type="dxa"/>
            <w:shd w:val="clear" w:color="auto" w:fill="auto"/>
            <w:vAlign w:val="center"/>
          </w:tcPr>
          <w:p w:rsidR="00C95039" w:rsidRPr="004D250F" w:rsidRDefault="00C95039" w:rsidP="00DB3159">
            <w:pPr>
              <w:jc w:val="center"/>
              <w:rPr>
                <w:rFonts w:ascii="Times New Roman" w:eastAsia="Times New Roman" w:hAnsi="Times New Roman"/>
                <w:sz w:val="16"/>
                <w:szCs w:val="16"/>
                <w:lang w:val="uk-UA"/>
              </w:rPr>
            </w:pPr>
            <w:r w:rsidRPr="004D250F">
              <w:rPr>
                <w:rFonts w:ascii="Times New Roman" w:eastAsia="Times New Roman" w:hAnsi="Times New Roman"/>
                <w:sz w:val="16"/>
                <w:szCs w:val="16"/>
                <w:lang w:val="uk-UA"/>
              </w:rPr>
              <w:t>(підпис)</w:t>
            </w:r>
          </w:p>
        </w:tc>
      </w:tr>
      <w:tr w:rsidR="00C95039" w:rsidRPr="004D250F">
        <w:tc>
          <w:tcPr>
            <w:tcW w:w="1418" w:type="dxa"/>
            <w:gridSpan w:val="2"/>
            <w:shd w:val="clear" w:color="auto" w:fill="auto"/>
            <w:tcMar>
              <w:left w:w="0" w:type="dxa"/>
            </w:tcMar>
          </w:tcPr>
          <w:p w:rsidR="00C95039" w:rsidRPr="004D250F" w:rsidRDefault="00C95039" w:rsidP="00DB3159">
            <w:pPr>
              <w:rPr>
                <w:rFonts w:ascii="Times New Roman" w:eastAsia="Times New Roman" w:hAnsi="Times New Roman"/>
                <w:sz w:val="28"/>
                <w:lang w:val="uk-UA"/>
              </w:rPr>
            </w:pPr>
          </w:p>
        </w:tc>
        <w:tc>
          <w:tcPr>
            <w:tcW w:w="922" w:type="dxa"/>
            <w:gridSpan w:val="2"/>
            <w:shd w:val="clear" w:color="auto" w:fill="auto"/>
          </w:tcPr>
          <w:p w:rsidR="00C95039" w:rsidRPr="004D250F" w:rsidRDefault="00C95039" w:rsidP="00DB3159">
            <w:pPr>
              <w:rPr>
                <w:rFonts w:ascii="Times New Roman" w:eastAsia="Times New Roman" w:hAnsi="Times New Roman"/>
                <w:sz w:val="28"/>
                <w:lang w:val="uk-UA"/>
              </w:rPr>
            </w:pPr>
          </w:p>
        </w:tc>
        <w:tc>
          <w:tcPr>
            <w:tcW w:w="3060" w:type="dxa"/>
            <w:gridSpan w:val="2"/>
            <w:shd w:val="clear" w:color="auto" w:fill="auto"/>
          </w:tcPr>
          <w:p w:rsidR="00C95039" w:rsidRPr="004D250F" w:rsidRDefault="00C95039" w:rsidP="00DB3159">
            <w:pPr>
              <w:rPr>
                <w:rFonts w:ascii="Times New Roman" w:eastAsia="Times New Roman" w:hAnsi="Times New Roman"/>
                <w:sz w:val="28"/>
                <w:lang w:val="uk-UA"/>
              </w:rPr>
            </w:pPr>
          </w:p>
        </w:tc>
        <w:tc>
          <w:tcPr>
            <w:tcW w:w="360" w:type="dxa"/>
            <w:shd w:val="clear" w:color="auto" w:fill="auto"/>
          </w:tcPr>
          <w:p w:rsidR="00C95039" w:rsidRPr="004D250F" w:rsidRDefault="00C95039" w:rsidP="00DB3159">
            <w:pPr>
              <w:rPr>
                <w:rFonts w:ascii="Times New Roman" w:eastAsia="Times New Roman" w:hAnsi="Times New Roman"/>
                <w:sz w:val="16"/>
                <w:szCs w:val="16"/>
                <w:lang w:val="uk-UA"/>
              </w:rPr>
            </w:pPr>
          </w:p>
        </w:tc>
        <w:tc>
          <w:tcPr>
            <w:tcW w:w="1260" w:type="dxa"/>
            <w:shd w:val="clear" w:color="auto" w:fill="auto"/>
          </w:tcPr>
          <w:p w:rsidR="00C95039" w:rsidRPr="004D250F" w:rsidRDefault="00C95039" w:rsidP="00DB3159">
            <w:pPr>
              <w:rPr>
                <w:rFonts w:ascii="Times New Roman" w:eastAsia="Times New Roman" w:hAnsi="Times New Roman"/>
                <w:sz w:val="28"/>
                <w:lang w:val="uk-UA"/>
              </w:rPr>
            </w:pPr>
          </w:p>
        </w:tc>
      </w:tr>
      <w:tr w:rsidR="00C95039" w:rsidRPr="004D250F">
        <w:tc>
          <w:tcPr>
            <w:tcW w:w="5400" w:type="dxa"/>
            <w:gridSpan w:val="6"/>
            <w:shd w:val="clear" w:color="auto" w:fill="auto"/>
            <w:tcMar>
              <w:left w:w="0" w:type="dxa"/>
            </w:tcMar>
          </w:tcPr>
          <w:p w:rsidR="00C95039" w:rsidRPr="004D250F" w:rsidRDefault="00C95039" w:rsidP="00DB3159">
            <w:pPr>
              <w:rPr>
                <w:rFonts w:ascii="Times New Roman" w:eastAsia="Times New Roman" w:hAnsi="Times New Roman"/>
                <w:sz w:val="28"/>
                <w:lang w:val="uk-UA"/>
              </w:rPr>
            </w:pPr>
          </w:p>
        </w:tc>
        <w:tc>
          <w:tcPr>
            <w:tcW w:w="360" w:type="dxa"/>
            <w:shd w:val="clear" w:color="auto" w:fill="auto"/>
          </w:tcPr>
          <w:p w:rsidR="00C95039" w:rsidRPr="004D250F" w:rsidRDefault="00C95039" w:rsidP="00DB3159">
            <w:pPr>
              <w:rPr>
                <w:rFonts w:ascii="Times New Roman" w:eastAsia="Times New Roman" w:hAnsi="Times New Roman"/>
                <w:sz w:val="16"/>
                <w:szCs w:val="16"/>
                <w:lang w:val="uk-UA"/>
              </w:rPr>
            </w:pPr>
          </w:p>
        </w:tc>
        <w:tc>
          <w:tcPr>
            <w:tcW w:w="1260" w:type="dxa"/>
            <w:shd w:val="clear" w:color="auto" w:fill="auto"/>
          </w:tcPr>
          <w:p w:rsidR="00C95039" w:rsidRPr="004D250F" w:rsidRDefault="00C95039" w:rsidP="00DB3159">
            <w:pPr>
              <w:rPr>
                <w:rFonts w:ascii="Times New Roman" w:eastAsia="Times New Roman" w:hAnsi="Times New Roman"/>
                <w:sz w:val="28"/>
                <w:lang w:val="uk-UA"/>
              </w:rPr>
            </w:pPr>
          </w:p>
        </w:tc>
      </w:tr>
      <w:tr w:rsidR="00C95039" w:rsidRPr="004D250F">
        <w:tc>
          <w:tcPr>
            <w:tcW w:w="1597" w:type="dxa"/>
            <w:gridSpan w:val="3"/>
            <w:shd w:val="clear" w:color="auto" w:fill="auto"/>
            <w:tcMar>
              <w:left w:w="0" w:type="dxa"/>
            </w:tcMar>
          </w:tcPr>
          <w:p w:rsidR="00C95039" w:rsidRPr="004D250F" w:rsidRDefault="00C95039" w:rsidP="00DB3159">
            <w:pPr>
              <w:rPr>
                <w:rFonts w:ascii="Times New Roman" w:eastAsia="Times New Roman" w:hAnsi="Times New Roman"/>
                <w:sz w:val="28"/>
                <w:lang w:val="uk-UA"/>
              </w:rPr>
            </w:pPr>
            <w:r w:rsidRPr="004D250F">
              <w:rPr>
                <w:rFonts w:ascii="Times New Roman" w:eastAsia="Times New Roman" w:hAnsi="Times New Roman"/>
                <w:sz w:val="28"/>
                <w:lang w:val="uk-UA"/>
              </w:rPr>
              <w:t>Рецензент</w:t>
            </w:r>
          </w:p>
        </w:tc>
        <w:tc>
          <w:tcPr>
            <w:tcW w:w="3803" w:type="dxa"/>
            <w:gridSpan w:val="3"/>
            <w:tcBorders>
              <w:bottom w:val="single" w:sz="4" w:space="0" w:color="auto"/>
            </w:tcBorders>
            <w:shd w:val="clear" w:color="auto" w:fill="auto"/>
          </w:tcPr>
          <w:p w:rsidR="00C95039" w:rsidRPr="004D250F" w:rsidRDefault="00C95039" w:rsidP="00DB3159">
            <w:pPr>
              <w:rPr>
                <w:rFonts w:ascii="Times New Roman" w:eastAsia="Times New Roman" w:hAnsi="Times New Roman"/>
                <w:sz w:val="28"/>
                <w:lang w:val="uk-UA"/>
              </w:rPr>
            </w:pPr>
          </w:p>
        </w:tc>
        <w:tc>
          <w:tcPr>
            <w:tcW w:w="360" w:type="dxa"/>
            <w:shd w:val="clear" w:color="auto" w:fill="auto"/>
          </w:tcPr>
          <w:p w:rsidR="00C95039" w:rsidRPr="004D250F" w:rsidRDefault="00C95039" w:rsidP="00DB3159">
            <w:pPr>
              <w:rPr>
                <w:rFonts w:ascii="Times New Roman" w:eastAsia="Times New Roman" w:hAnsi="Times New Roman"/>
                <w:sz w:val="16"/>
                <w:szCs w:val="16"/>
                <w:lang w:val="uk-UA"/>
              </w:rPr>
            </w:pPr>
          </w:p>
        </w:tc>
        <w:tc>
          <w:tcPr>
            <w:tcW w:w="1260" w:type="dxa"/>
            <w:tcBorders>
              <w:bottom w:val="single" w:sz="4" w:space="0" w:color="auto"/>
            </w:tcBorders>
            <w:shd w:val="clear" w:color="auto" w:fill="auto"/>
          </w:tcPr>
          <w:p w:rsidR="00C95039" w:rsidRPr="004D250F" w:rsidRDefault="00C95039" w:rsidP="00DB3159">
            <w:pPr>
              <w:rPr>
                <w:rFonts w:ascii="Times New Roman" w:eastAsia="Times New Roman" w:hAnsi="Times New Roman"/>
                <w:sz w:val="28"/>
                <w:lang w:val="uk-UA"/>
              </w:rPr>
            </w:pPr>
          </w:p>
        </w:tc>
      </w:tr>
      <w:tr w:rsidR="00C95039" w:rsidRPr="004D250F">
        <w:tc>
          <w:tcPr>
            <w:tcW w:w="1597" w:type="dxa"/>
            <w:gridSpan w:val="3"/>
            <w:shd w:val="clear" w:color="auto" w:fill="auto"/>
            <w:tcMar>
              <w:left w:w="0" w:type="dxa"/>
            </w:tcMar>
            <w:vAlign w:val="center"/>
          </w:tcPr>
          <w:p w:rsidR="00C95039" w:rsidRPr="004D250F" w:rsidRDefault="00C95039" w:rsidP="00DB3159">
            <w:pPr>
              <w:jc w:val="center"/>
              <w:rPr>
                <w:rFonts w:ascii="Times New Roman" w:eastAsia="Times New Roman" w:hAnsi="Times New Roman"/>
                <w:sz w:val="16"/>
                <w:szCs w:val="16"/>
                <w:lang w:val="uk-UA"/>
              </w:rPr>
            </w:pPr>
          </w:p>
        </w:tc>
        <w:tc>
          <w:tcPr>
            <w:tcW w:w="3803" w:type="dxa"/>
            <w:gridSpan w:val="3"/>
            <w:tcBorders>
              <w:top w:val="single" w:sz="4" w:space="0" w:color="auto"/>
            </w:tcBorders>
            <w:shd w:val="clear" w:color="auto" w:fill="auto"/>
            <w:vAlign w:val="center"/>
          </w:tcPr>
          <w:p w:rsidR="00C95039" w:rsidRPr="004D250F" w:rsidRDefault="00C95039" w:rsidP="00DB3159">
            <w:pPr>
              <w:jc w:val="center"/>
              <w:rPr>
                <w:rFonts w:ascii="Times New Roman" w:eastAsia="Times New Roman" w:hAnsi="Times New Roman"/>
                <w:sz w:val="16"/>
                <w:szCs w:val="16"/>
                <w:lang w:val="uk-UA"/>
              </w:rPr>
            </w:pPr>
            <w:r w:rsidRPr="004D250F">
              <w:rPr>
                <w:rFonts w:ascii="Times New Roman" w:eastAsia="Times New Roman" w:hAnsi="Times New Roman"/>
                <w:sz w:val="16"/>
                <w:szCs w:val="16"/>
                <w:lang w:val="uk-UA"/>
              </w:rPr>
              <w:t>(науковий ступінь, прізвище, ініціали)</w:t>
            </w:r>
          </w:p>
        </w:tc>
        <w:tc>
          <w:tcPr>
            <w:tcW w:w="360" w:type="dxa"/>
            <w:shd w:val="clear" w:color="auto" w:fill="auto"/>
            <w:vAlign w:val="center"/>
          </w:tcPr>
          <w:p w:rsidR="00C95039" w:rsidRPr="004D250F" w:rsidRDefault="00C95039" w:rsidP="00DB3159">
            <w:pPr>
              <w:jc w:val="center"/>
              <w:rPr>
                <w:rFonts w:ascii="Times New Roman" w:eastAsia="Times New Roman" w:hAnsi="Times New Roman"/>
                <w:sz w:val="16"/>
                <w:szCs w:val="16"/>
                <w:lang w:val="uk-UA"/>
              </w:rPr>
            </w:pPr>
          </w:p>
        </w:tc>
        <w:tc>
          <w:tcPr>
            <w:tcW w:w="1260" w:type="dxa"/>
            <w:tcBorders>
              <w:top w:val="single" w:sz="4" w:space="0" w:color="auto"/>
            </w:tcBorders>
            <w:shd w:val="clear" w:color="auto" w:fill="auto"/>
            <w:vAlign w:val="center"/>
          </w:tcPr>
          <w:p w:rsidR="00C95039" w:rsidRPr="004D250F" w:rsidRDefault="00C95039" w:rsidP="00DB3159">
            <w:pPr>
              <w:jc w:val="center"/>
              <w:rPr>
                <w:rFonts w:ascii="Times New Roman" w:eastAsia="Times New Roman" w:hAnsi="Times New Roman"/>
                <w:sz w:val="16"/>
                <w:szCs w:val="16"/>
                <w:lang w:val="uk-UA"/>
              </w:rPr>
            </w:pPr>
            <w:r w:rsidRPr="004D250F">
              <w:rPr>
                <w:rFonts w:ascii="Times New Roman" w:eastAsia="Times New Roman" w:hAnsi="Times New Roman"/>
                <w:sz w:val="16"/>
                <w:szCs w:val="16"/>
                <w:lang w:val="uk-UA"/>
              </w:rPr>
              <w:t>(підпис)</w:t>
            </w:r>
          </w:p>
        </w:tc>
      </w:tr>
    </w:tbl>
    <w:p w:rsidR="00C95039" w:rsidRPr="004D250F" w:rsidRDefault="00C95039" w:rsidP="00C95039">
      <w:pPr>
        <w:rPr>
          <w:rFonts w:ascii="Times New Roman" w:eastAsia="Times New Roman" w:hAnsi="Times New Roman"/>
          <w:sz w:val="28"/>
          <w:lang w:val="uk-UA"/>
        </w:rPr>
      </w:pPr>
    </w:p>
    <w:p w:rsidR="00C95039" w:rsidRPr="004D250F" w:rsidRDefault="00C95039" w:rsidP="00C95039">
      <w:pPr>
        <w:jc w:val="center"/>
        <w:rPr>
          <w:rFonts w:ascii="Times New Roman" w:eastAsia="Times New Roman" w:hAnsi="Times New Roman"/>
          <w:sz w:val="28"/>
          <w:lang w:val="uk-UA"/>
        </w:rPr>
      </w:pPr>
    </w:p>
    <w:p w:rsidR="00C95039" w:rsidRPr="004D250F" w:rsidRDefault="00C95039" w:rsidP="00C95039">
      <w:pPr>
        <w:jc w:val="center"/>
        <w:rPr>
          <w:rFonts w:ascii="Times New Roman" w:eastAsia="Times New Roman" w:hAnsi="Times New Roman"/>
          <w:sz w:val="28"/>
          <w:lang w:val="uk-UA"/>
        </w:rPr>
      </w:pPr>
    </w:p>
    <w:p w:rsidR="00C95039" w:rsidRPr="004D250F" w:rsidRDefault="00C95039" w:rsidP="00C95039">
      <w:pPr>
        <w:jc w:val="center"/>
        <w:rPr>
          <w:rFonts w:ascii="Times New Roman" w:eastAsia="Times New Roman" w:hAnsi="Times New Roman"/>
          <w:sz w:val="28"/>
          <w:lang w:val="uk-UA"/>
        </w:rPr>
      </w:pPr>
    </w:p>
    <w:p w:rsidR="00C95039" w:rsidRPr="004D250F" w:rsidRDefault="00C95039" w:rsidP="00C95039">
      <w:pPr>
        <w:jc w:val="center"/>
        <w:rPr>
          <w:rFonts w:ascii="Times New Roman" w:eastAsia="Times New Roman" w:hAnsi="Times New Roman"/>
          <w:sz w:val="28"/>
          <w:lang w:val="uk-UA"/>
        </w:rPr>
      </w:pPr>
    </w:p>
    <w:p w:rsidR="00C95039" w:rsidRPr="004D250F" w:rsidRDefault="00C95039" w:rsidP="00C95039">
      <w:pPr>
        <w:jc w:val="center"/>
        <w:rPr>
          <w:rFonts w:ascii="Times New Roman" w:eastAsia="Times New Roman" w:hAnsi="Times New Roman"/>
          <w:sz w:val="28"/>
          <w:lang w:val="uk-UA"/>
        </w:rPr>
      </w:pPr>
    </w:p>
    <w:p w:rsidR="00C95039" w:rsidRPr="004D250F" w:rsidRDefault="00C95039" w:rsidP="00C95039">
      <w:pPr>
        <w:jc w:val="center"/>
        <w:rPr>
          <w:rFonts w:ascii="Times New Roman" w:hAnsi="Times New Roman"/>
          <w:sz w:val="32"/>
          <w:szCs w:val="32"/>
          <w:lang w:val="uk-UA"/>
        </w:rPr>
      </w:pPr>
      <w:r w:rsidRPr="004D250F">
        <w:rPr>
          <w:rFonts w:ascii="Times New Roman" w:eastAsia="Times New Roman" w:hAnsi="Times New Roman"/>
          <w:sz w:val="28"/>
          <w:lang w:val="uk-UA"/>
        </w:rPr>
        <w:t>Сєвєродонецьк – 2018</w:t>
      </w:r>
      <w:r w:rsidRPr="004D250F">
        <w:rPr>
          <w:rFonts w:ascii="Times New Roman" w:hAnsi="Times New Roman"/>
          <w:sz w:val="32"/>
          <w:szCs w:val="32"/>
          <w:lang w:val="uk-UA"/>
        </w:rPr>
        <w:t xml:space="preserve">          </w:t>
      </w:r>
    </w:p>
    <w:p w:rsidR="002F53C9" w:rsidRPr="004D250F" w:rsidRDefault="002F53C9" w:rsidP="007A2BC7">
      <w:pPr>
        <w:pStyle w:val="210"/>
        <w:shd w:val="clear" w:color="auto" w:fill="auto"/>
        <w:spacing w:after="0" w:line="360" w:lineRule="auto"/>
        <w:ind w:firstLine="567"/>
        <w:jc w:val="center"/>
        <w:rPr>
          <w:rStyle w:val="21"/>
          <w:b/>
          <w:bCs/>
          <w:color w:val="000000"/>
          <w:lang w:val="uk-UA"/>
        </w:rPr>
      </w:pPr>
    </w:p>
    <w:p w:rsidR="002F53C9" w:rsidRPr="004D250F" w:rsidRDefault="002F53C9" w:rsidP="007A2BC7">
      <w:pPr>
        <w:pStyle w:val="210"/>
        <w:shd w:val="clear" w:color="auto" w:fill="auto"/>
        <w:spacing w:after="0" w:line="360" w:lineRule="auto"/>
        <w:ind w:firstLine="567"/>
        <w:jc w:val="center"/>
        <w:rPr>
          <w:lang w:val="uk-UA"/>
        </w:rPr>
        <w:sectPr w:rsidR="002F53C9" w:rsidRPr="004D250F" w:rsidSect="007F5716">
          <w:headerReference w:type="even" r:id="rId7"/>
          <w:headerReference w:type="default" r:id="rId8"/>
          <w:pgSz w:w="11900" w:h="16840" w:code="9"/>
          <w:pgMar w:top="1134" w:right="851" w:bottom="1134" w:left="1418" w:header="0" w:footer="6" w:gutter="0"/>
          <w:cols w:space="720"/>
          <w:noEndnote/>
          <w:titlePg/>
          <w:docGrid w:linePitch="360"/>
        </w:sectPr>
      </w:pPr>
    </w:p>
    <w:tbl>
      <w:tblPr>
        <w:tblW w:w="5074" w:type="pct"/>
        <w:tblLayout w:type="fixed"/>
        <w:tblCellMar>
          <w:left w:w="0" w:type="dxa"/>
          <w:right w:w="0" w:type="dxa"/>
        </w:tblCellMar>
        <w:tblLook w:val="0000"/>
      </w:tblPr>
      <w:tblGrid>
        <w:gridCol w:w="9053"/>
        <w:gridCol w:w="721"/>
      </w:tblGrid>
      <w:tr w:rsidR="001D7779" w:rsidRPr="004D250F">
        <w:tblPrEx>
          <w:tblCellMar>
            <w:top w:w="0" w:type="dxa"/>
            <w:left w:w="0" w:type="dxa"/>
            <w:bottom w:w="0" w:type="dxa"/>
            <w:right w:w="0" w:type="dxa"/>
          </w:tblCellMar>
        </w:tblPrEx>
        <w:trPr>
          <w:trHeight w:val="20"/>
        </w:trPr>
        <w:tc>
          <w:tcPr>
            <w:tcW w:w="5000" w:type="pct"/>
            <w:gridSpan w:val="2"/>
            <w:tcBorders>
              <w:top w:val="nil"/>
              <w:left w:val="nil"/>
              <w:bottom w:val="nil"/>
              <w:right w:val="nil"/>
            </w:tcBorders>
            <w:shd w:val="clear" w:color="auto" w:fill="FFFFFF"/>
          </w:tcPr>
          <w:p w:rsidR="001D7779" w:rsidRPr="004D250F" w:rsidRDefault="001D7779" w:rsidP="007A2BC7">
            <w:pPr>
              <w:pStyle w:val="210"/>
              <w:shd w:val="clear" w:color="auto" w:fill="auto"/>
              <w:tabs>
                <w:tab w:val="left" w:leader="dot" w:pos="9365"/>
              </w:tabs>
              <w:spacing w:after="0" w:line="360" w:lineRule="auto"/>
              <w:jc w:val="center"/>
              <w:rPr>
                <w:rStyle w:val="21"/>
                <w:color w:val="000000"/>
                <w:lang w:val="uk-UA" w:eastAsia="ru-RU"/>
              </w:rPr>
            </w:pPr>
            <w:r w:rsidRPr="004D250F">
              <w:rPr>
                <w:lang w:val="uk-UA" w:eastAsia="ru-RU"/>
              </w:rPr>
              <w:lastRenderedPageBreak/>
              <w:t>ЗМІСТ</w:t>
            </w:r>
          </w:p>
        </w:tc>
      </w:tr>
      <w:tr w:rsidR="002F53C9" w:rsidRPr="004D250F">
        <w:tblPrEx>
          <w:tblCellMar>
            <w:top w:w="0" w:type="dxa"/>
            <w:left w:w="0" w:type="dxa"/>
            <w:bottom w:w="0" w:type="dxa"/>
            <w:right w:w="0" w:type="dxa"/>
          </w:tblCellMar>
        </w:tblPrEx>
        <w:trPr>
          <w:trHeight w:val="20"/>
        </w:trPr>
        <w:tc>
          <w:tcPr>
            <w:tcW w:w="4631" w:type="pct"/>
            <w:tcBorders>
              <w:top w:val="nil"/>
              <w:left w:val="nil"/>
              <w:bottom w:val="nil"/>
              <w:right w:val="nil"/>
            </w:tcBorders>
            <w:shd w:val="clear" w:color="auto" w:fill="FFFFFF"/>
          </w:tcPr>
          <w:p w:rsidR="002F53C9" w:rsidRPr="004D250F" w:rsidRDefault="002F53C9" w:rsidP="007A2BC7">
            <w:pPr>
              <w:spacing w:line="360" w:lineRule="auto"/>
              <w:rPr>
                <w:rFonts w:ascii="Times New Roman" w:hAnsi="Times New Roman" w:cs="Times New Roman"/>
                <w:sz w:val="28"/>
                <w:szCs w:val="28"/>
                <w:lang w:val="uk-UA"/>
              </w:rPr>
            </w:pPr>
            <w:r w:rsidRPr="004D250F">
              <w:rPr>
                <w:rFonts w:ascii="Times New Roman" w:hAnsi="Times New Roman" w:cs="Times New Roman"/>
                <w:sz w:val="28"/>
                <w:szCs w:val="28"/>
                <w:lang w:val="uk-UA"/>
              </w:rPr>
              <w:t>ВСТУП</w:t>
            </w:r>
          </w:p>
        </w:tc>
        <w:tc>
          <w:tcPr>
            <w:tcW w:w="369" w:type="pct"/>
            <w:tcBorders>
              <w:top w:val="nil"/>
              <w:left w:val="nil"/>
              <w:bottom w:val="nil"/>
              <w:right w:val="nil"/>
            </w:tcBorders>
            <w:shd w:val="clear" w:color="auto" w:fill="FFFFFF"/>
            <w:vAlign w:val="bottom"/>
          </w:tcPr>
          <w:p w:rsidR="002F53C9" w:rsidRPr="004D250F" w:rsidRDefault="001D7779" w:rsidP="007A2BC7">
            <w:pPr>
              <w:pStyle w:val="210"/>
              <w:shd w:val="clear" w:color="auto" w:fill="auto"/>
              <w:tabs>
                <w:tab w:val="left" w:leader="dot" w:pos="9365"/>
              </w:tabs>
              <w:spacing w:after="0" w:line="360" w:lineRule="auto"/>
              <w:jc w:val="center"/>
              <w:rPr>
                <w:rStyle w:val="21"/>
                <w:color w:val="000000"/>
                <w:lang w:val="uk-UA" w:eastAsia="ru-RU"/>
              </w:rPr>
            </w:pPr>
            <w:r>
              <w:rPr>
                <w:rStyle w:val="21"/>
                <w:color w:val="000000"/>
                <w:lang w:val="uk-UA" w:eastAsia="ru-RU"/>
              </w:rPr>
              <w:t>4</w:t>
            </w:r>
          </w:p>
        </w:tc>
      </w:tr>
      <w:tr w:rsidR="002F53C9" w:rsidRPr="004D250F">
        <w:tblPrEx>
          <w:tblCellMar>
            <w:top w:w="0" w:type="dxa"/>
            <w:left w:w="0" w:type="dxa"/>
            <w:bottom w:w="0" w:type="dxa"/>
            <w:right w:w="0" w:type="dxa"/>
          </w:tblCellMar>
        </w:tblPrEx>
        <w:trPr>
          <w:trHeight w:val="20"/>
        </w:trPr>
        <w:tc>
          <w:tcPr>
            <w:tcW w:w="4631" w:type="pct"/>
            <w:tcBorders>
              <w:top w:val="nil"/>
              <w:left w:val="nil"/>
              <w:bottom w:val="nil"/>
              <w:right w:val="nil"/>
            </w:tcBorders>
            <w:shd w:val="clear" w:color="auto" w:fill="FFFFFF"/>
          </w:tcPr>
          <w:p w:rsidR="002F53C9" w:rsidRPr="004D250F" w:rsidRDefault="007A2BC7" w:rsidP="007A2BC7">
            <w:pPr>
              <w:spacing w:line="360" w:lineRule="auto"/>
              <w:rPr>
                <w:rFonts w:ascii="Times New Roman" w:hAnsi="Times New Roman" w:cs="Times New Roman"/>
                <w:sz w:val="28"/>
                <w:szCs w:val="28"/>
                <w:lang w:val="uk-UA"/>
              </w:rPr>
            </w:pPr>
            <w:r w:rsidRPr="004D250F">
              <w:rPr>
                <w:rFonts w:ascii="Times New Roman" w:hAnsi="Times New Roman" w:cs="Times New Roman"/>
                <w:sz w:val="28"/>
                <w:szCs w:val="28"/>
                <w:lang w:val="uk-UA"/>
              </w:rPr>
              <w:t>РОЗДІЛ</w:t>
            </w:r>
            <w:r w:rsidR="002F53C9" w:rsidRPr="004D250F">
              <w:rPr>
                <w:rFonts w:ascii="Times New Roman" w:hAnsi="Times New Roman" w:cs="Times New Roman"/>
                <w:sz w:val="28"/>
                <w:szCs w:val="28"/>
                <w:lang w:val="uk-UA"/>
              </w:rPr>
              <w:t xml:space="preserve"> 1</w:t>
            </w:r>
            <w:r w:rsidRPr="004D250F">
              <w:rPr>
                <w:rFonts w:ascii="Times New Roman" w:hAnsi="Times New Roman" w:cs="Times New Roman"/>
                <w:sz w:val="28"/>
                <w:szCs w:val="28"/>
                <w:lang w:val="uk-UA"/>
              </w:rPr>
              <w:t>.</w:t>
            </w:r>
            <w:r w:rsidR="002F53C9" w:rsidRPr="004D250F">
              <w:rPr>
                <w:rFonts w:ascii="Times New Roman" w:hAnsi="Times New Roman" w:cs="Times New Roman"/>
                <w:sz w:val="28"/>
                <w:szCs w:val="28"/>
                <w:lang w:val="uk-UA"/>
              </w:rPr>
              <w:t xml:space="preserve"> ПРОЦЕС МОДИФІКУВАННЯ ЦЕМЕНТНИХ БЕТОНІВ ЯК НАУКОВО-ІНЖЕНЕРНА ПРОБЛЕМА</w:t>
            </w:r>
          </w:p>
        </w:tc>
        <w:tc>
          <w:tcPr>
            <w:tcW w:w="369" w:type="pct"/>
            <w:tcBorders>
              <w:top w:val="nil"/>
              <w:left w:val="nil"/>
              <w:bottom w:val="nil"/>
              <w:right w:val="nil"/>
            </w:tcBorders>
            <w:shd w:val="clear" w:color="auto" w:fill="FFFFFF"/>
            <w:vAlign w:val="bottom"/>
          </w:tcPr>
          <w:p w:rsidR="002F53C9" w:rsidRPr="004D250F" w:rsidRDefault="001D7779" w:rsidP="007A2BC7">
            <w:pPr>
              <w:pStyle w:val="210"/>
              <w:shd w:val="clear" w:color="auto" w:fill="auto"/>
              <w:tabs>
                <w:tab w:val="left" w:leader="dot" w:pos="9365"/>
              </w:tabs>
              <w:spacing w:after="0" w:line="360" w:lineRule="auto"/>
              <w:jc w:val="center"/>
              <w:rPr>
                <w:rStyle w:val="21"/>
                <w:color w:val="000000"/>
                <w:lang w:val="uk-UA" w:eastAsia="ru-RU"/>
              </w:rPr>
            </w:pPr>
            <w:r>
              <w:rPr>
                <w:rStyle w:val="21"/>
                <w:color w:val="000000"/>
                <w:lang w:val="uk-UA" w:eastAsia="ru-RU"/>
              </w:rPr>
              <w:t>7</w:t>
            </w:r>
          </w:p>
        </w:tc>
      </w:tr>
      <w:tr w:rsidR="002F53C9" w:rsidRPr="004D250F">
        <w:tblPrEx>
          <w:tblCellMar>
            <w:top w:w="0" w:type="dxa"/>
            <w:left w:w="0" w:type="dxa"/>
            <w:bottom w:w="0" w:type="dxa"/>
            <w:right w:w="0" w:type="dxa"/>
          </w:tblCellMar>
        </w:tblPrEx>
        <w:trPr>
          <w:trHeight w:val="20"/>
        </w:trPr>
        <w:tc>
          <w:tcPr>
            <w:tcW w:w="4631" w:type="pct"/>
            <w:tcBorders>
              <w:top w:val="nil"/>
              <w:left w:val="nil"/>
              <w:bottom w:val="nil"/>
              <w:right w:val="nil"/>
            </w:tcBorders>
            <w:shd w:val="clear" w:color="auto" w:fill="FFFFFF"/>
          </w:tcPr>
          <w:p w:rsidR="002F53C9" w:rsidRPr="004D250F" w:rsidRDefault="002F53C9" w:rsidP="007A2BC7">
            <w:pPr>
              <w:spacing w:line="360" w:lineRule="auto"/>
              <w:rPr>
                <w:rFonts w:ascii="Times New Roman" w:hAnsi="Times New Roman" w:cs="Times New Roman"/>
                <w:sz w:val="28"/>
                <w:szCs w:val="28"/>
                <w:lang w:val="uk-UA"/>
              </w:rPr>
            </w:pPr>
            <w:r w:rsidRPr="004D250F">
              <w:rPr>
                <w:rFonts w:ascii="Times New Roman" w:hAnsi="Times New Roman" w:cs="Times New Roman"/>
                <w:sz w:val="28"/>
                <w:szCs w:val="28"/>
                <w:lang w:val="uk-UA"/>
              </w:rPr>
              <w:t>1.1</w:t>
            </w:r>
            <w:r w:rsidR="007A2BC7" w:rsidRPr="004D250F">
              <w:rPr>
                <w:rFonts w:ascii="Times New Roman" w:hAnsi="Times New Roman" w:cs="Times New Roman"/>
                <w:sz w:val="28"/>
                <w:szCs w:val="28"/>
                <w:lang w:val="uk-UA"/>
              </w:rPr>
              <w:t>.</w:t>
            </w:r>
            <w:r w:rsidRPr="004D250F">
              <w:rPr>
                <w:rFonts w:ascii="Times New Roman" w:hAnsi="Times New Roman" w:cs="Times New Roman"/>
                <w:sz w:val="28"/>
                <w:szCs w:val="28"/>
                <w:lang w:val="uk-UA"/>
              </w:rPr>
              <w:t xml:space="preserve"> Сучасні уявлення про структуру бетону і способ</w:t>
            </w:r>
            <w:r w:rsidR="007A2BC7" w:rsidRPr="004D250F">
              <w:rPr>
                <w:rFonts w:ascii="Times New Roman" w:hAnsi="Times New Roman" w:cs="Times New Roman"/>
                <w:sz w:val="28"/>
                <w:szCs w:val="28"/>
                <w:lang w:val="uk-UA"/>
              </w:rPr>
              <w:t>и</w:t>
            </w:r>
            <w:r w:rsidRPr="004D250F">
              <w:rPr>
                <w:rFonts w:ascii="Times New Roman" w:hAnsi="Times New Roman" w:cs="Times New Roman"/>
                <w:sz w:val="28"/>
                <w:szCs w:val="28"/>
                <w:lang w:val="uk-UA"/>
              </w:rPr>
              <w:t xml:space="preserve"> її вдосконалення</w:t>
            </w:r>
          </w:p>
        </w:tc>
        <w:tc>
          <w:tcPr>
            <w:tcW w:w="369" w:type="pct"/>
            <w:tcBorders>
              <w:top w:val="nil"/>
              <w:left w:val="nil"/>
              <w:bottom w:val="nil"/>
              <w:right w:val="nil"/>
            </w:tcBorders>
            <w:shd w:val="clear" w:color="auto" w:fill="FFFFFF"/>
            <w:vAlign w:val="bottom"/>
          </w:tcPr>
          <w:p w:rsidR="002F53C9" w:rsidRPr="004D250F" w:rsidRDefault="001D7779" w:rsidP="007A2BC7">
            <w:pPr>
              <w:pStyle w:val="210"/>
              <w:shd w:val="clear" w:color="auto" w:fill="auto"/>
              <w:tabs>
                <w:tab w:val="left" w:leader="dot" w:pos="9365"/>
              </w:tabs>
              <w:spacing w:after="0" w:line="360" w:lineRule="auto"/>
              <w:jc w:val="center"/>
              <w:rPr>
                <w:rStyle w:val="21"/>
                <w:color w:val="000000"/>
                <w:lang w:val="uk-UA" w:eastAsia="ru-RU"/>
              </w:rPr>
            </w:pPr>
            <w:r>
              <w:rPr>
                <w:rStyle w:val="21"/>
                <w:color w:val="000000"/>
                <w:lang w:val="uk-UA" w:eastAsia="ru-RU"/>
              </w:rPr>
              <w:t>8</w:t>
            </w:r>
          </w:p>
        </w:tc>
      </w:tr>
      <w:tr w:rsidR="002F53C9" w:rsidRPr="004D250F">
        <w:tblPrEx>
          <w:tblCellMar>
            <w:top w:w="0" w:type="dxa"/>
            <w:left w:w="0" w:type="dxa"/>
            <w:bottom w:w="0" w:type="dxa"/>
            <w:right w:w="0" w:type="dxa"/>
          </w:tblCellMar>
        </w:tblPrEx>
        <w:trPr>
          <w:trHeight w:val="20"/>
        </w:trPr>
        <w:tc>
          <w:tcPr>
            <w:tcW w:w="4631" w:type="pct"/>
            <w:tcBorders>
              <w:top w:val="nil"/>
              <w:left w:val="nil"/>
              <w:bottom w:val="nil"/>
              <w:right w:val="nil"/>
            </w:tcBorders>
            <w:shd w:val="clear" w:color="auto" w:fill="FFFFFF"/>
          </w:tcPr>
          <w:p w:rsidR="002F53C9" w:rsidRPr="004D250F" w:rsidRDefault="002F53C9" w:rsidP="007A2BC7">
            <w:pPr>
              <w:spacing w:line="360" w:lineRule="auto"/>
              <w:rPr>
                <w:rFonts w:ascii="Times New Roman" w:hAnsi="Times New Roman" w:cs="Times New Roman"/>
                <w:sz w:val="28"/>
                <w:szCs w:val="28"/>
                <w:lang w:val="uk-UA"/>
              </w:rPr>
            </w:pPr>
            <w:r w:rsidRPr="004D250F">
              <w:rPr>
                <w:rFonts w:ascii="Times New Roman" w:hAnsi="Times New Roman" w:cs="Times New Roman"/>
                <w:sz w:val="28"/>
                <w:szCs w:val="28"/>
                <w:lang w:val="uk-UA"/>
              </w:rPr>
              <w:t>1.1.1</w:t>
            </w:r>
            <w:r w:rsidR="007A2BC7" w:rsidRPr="004D250F">
              <w:rPr>
                <w:rFonts w:ascii="Times New Roman" w:hAnsi="Times New Roman" w:cs="Times New Roman"/>
                <w:sz w:val="28"/>
                <w:szCs w:val="28"/>
                <w:lang w:val="uk-UA"/>
              </w:rPr>
              <w:t>.</w:t>
            </w:r>
            <w:r w:rsidRPr="004D250F">
              <w:rPr>
                <w:rFonts w:ascii="Times New Roman" w:hAnsi="Times New Roman" w:cs="Times New Roman"/>
                <w:sz w:val="28"/>
                <w:szCs w:val="28"/>
                <w:lang w:val="uk-UA"/>
              </w:rPr>
              <w:t xml:space="preserve"> Характеристика наповнювачів і аналіз їх застосування в цементних бетонах</w:t>
            </w:r>
          </w:p>
        </w:tc>
        <w:tc>
          <w:tcPr>
            <w:tcW w:w="369" w:type="pct"/>
            <w:tcBorders>
              <w:top w:val="nil"/>
              <w:left w:val="nil"/>
              <w:bottom w:val="nil"/>
              <w:right w:val="nil"/>
            </w:tcBorders>
            <w:shd w:val="clear" w:color="auto" w:fill="FFFFFF"/>
            <w:vAlign w:val="bottom"/>
          </w:tcPr>
          <w:p w:rsidR="002F53C9" w:rsidRPr="004D250F" w:rsidRDefault="001D7779" w:rsidP="007A2BC7">
            <w:pPr>
              <w:pStyle w:val="210"/>
              <w:shd w:val="clear" w:color="auto" w:fill="auto"/>
              <w:tabs>
                <w:tab w:val="left" w:leader="dot" w:pos="9365"/>
              </w:tabs>
              <w:spacing w:after="0" w:line="360" w:lineRule="auto"/>
              <w:jc w:val="center"/>
              <w:rPr>
                <w:rStyle w:val="21"/>
                <w:color w:val="000000"/>
                <w:lang w:val="uk-UA" w:eastAsia="ru-RU"/>
              </w:rPr>
            </w:pPr>
            <w:r>
              <w:rPr>
                <w:rStyle w:val="21"/>
                <w:color w:val="000000"/>
                <w:lang w:val="uk-UA" w:eastAsia="ru-RU"/>
              </w:rPr>
              <w:t>14</w:t>
            </w:r>
          </w:p>
        </w:tc>
      </w:tr>
      <w:tr w:rsidR="002F53C9" w:rsidRPr="004D250F">
        <w:tblPrEx>
          <w:tblCellMar>
            <w:top w:w="0" w:type="dxa"/>
            <w:left w:w="0" w:type="dxa"/>
            <w:bottom w:w="0" w:type="dxa"/>
            <w:right w:w="0" w:type="dxa"/>
          </w:tblCellMar>
        </w:tblPrEx>
        <w:trPr>
          <w:trHeight w:val="20"/>
        </w:trPr>
        <w:tc>
          <w:tcPr>
            <w:tcW w:w="4631" w:type="pct"/>
            <w:tcBorders>
              <w:top w:val="nil"/>
              <w:left w:val="nil"/>
              <w:bottom w:val="nil"/>
              <w:right w:val="nil"/>
            </w:tcBorders>
            <w:shd w:val="clear" w:color="auto" w:fill="FFFFFF"/>
          </w:tcPr>
          <w:p w:rsidR="002F53C9" w:rsidRPr="004D250F" w:rsidRDefault="002F53C9" w:rsidP="007A2BC7">
            <w:pPr>
              <w:spacing w:line="360" w:lineRule="auto"/>
              <w:rPr>
                <w:rFonts w:ascii="Times New Roman" w:hAnsi="Times New Roman" w:cs="Times New Roman"/>
                <w:sz w:val="28"/>
                <w:szCs w:val="28"/>
                <w:lang w:val="uk-UA"/>
              </w:rPr>
            </w:pPr>
            <w:r w:rsidRPr="004D250F">
              <w:rPr>
                <w:rFonts w:ascii="Times New Roman" w:hAnsi="Times New Roman" w:cs="Times New Roman"/>
                <w:sz w:val="28"/>
                <w:szCs w:val="28"/>
                <w:lang w:val="uk-UA"/>
              </w:rPr>
              <w:t>1.1.2</w:t>
            </w:r>
            <w:r w:rsidR="007A2BC7" w:rsidRPr="004D250F">
              <w:rPr>
                <w:rFonts w:ascii="Times New Roman" w:hAnsi="Times New Roman" w:cs="Times New Roman"/>
                <w:sz w:val="28"/>
                <w:szCs w:val="28"/>
                <w:lang w:val="uk-UA"/>
              </w:rPr>
              <w:t>.</w:t>
            </w:r>
            <w:r w:rsidRPr="004D250F">
              <w:rPr>
                <w:rFonts w:ascii="Times New Roman" w:hAnsi="Times New Roman" w:cs="Times New Roman"/>
                <w:sz w:val="28"/>
                <w:szCs w:val="28"/>
                <w:lang w:val="uk-UA"/>
              </w:rPr>
              <w:t xml:space="preserve"> Сучасні уявлення про процеси тверд</w:t>
            </w:r>
            <w:r w:rsidR="007A2BC7" w:rsidRPr="004D250F">
              <w:rPr>
                <w:rFonts w:ascii="Times New Roman" w:hAnsi="Times New Roman" w:cs="Times New Roman"/>
                <w:sz w:val="28"/>
                <w:szCs w:val="28"/>
                <w:lang w:val="uk-UA"/>
              </w:rPr>
              <w:t>не</w:t>
            </w:r>
            <w:r w:rsidRPr="004D250F">
              <w:rPr>
                <w:rFonts w:ascii="Times New Roman" w:hAnsi="Times New Roman" w:cs="Times New Roman"/>
                <w:sz w:val="28"/>
                <w:szCs w:val="28"/>
                <w:lang w:val="uk-UA"/>
              </w:rPr>
              <w:t>ння цементу і підвищення якості бетону</w:t>
            </w:r>
          </w:p>
        </w:tc>
        <w:tc>
          <w:tcPr>
            <w:tcW w:w="369" w:type="pct"/>
            <w:tcBorders>
              <w:top w:val="nil"/>
              <w:left w:val="nil"/>
              <w:bottom w:val="nil"/>
              <w:right w:val="nil"/>
            </w:tcBorders>
            <w:shd w:val="clear" w:color="auto" w:fill="FFFFFF"/>
            <w:vAlign w:val="bottom"/>
          </w:tcPr>
          <w:p w:rsidR="002F53C9" w:rsidRPr="004D250F" w:rsidRDefault="001D7779" w:rsidP="007A2BC7">
            <w:pPr>
              <w:pStyle w:val="210"/>
              <w:shd w:val="clear" w:color="auto" w:fill="auto"/>
              <w:tabs>
                <w:tab w:val="left" w:leader="dot" w:pos="9365"/>
              </w:tabs>
              <w:spacing w:after="0" w:line="360" w:lineRule="auto"/>
              <w:jc w:val="center"/>
              <w:rPr>
                <w:rStyle w:val="21"/>
                <w:color w:val="000000"/>
                <w:lang w:val="uk-UA" w:eastAsia="ru-RU"/>
              </w:rPr>
            </w:pPr>
            <w:r>
              <w:rPr>
                <w:rStyle w:val="21"/>
                <w:color w:val="000000"/>
                <w:lang w:val="uk-UA" w:eastAsia="ru-RU"/>
              </w:rPr>
              <w:t>17</w:t>
            </w:r>
          </w:p>
        </w:tc>
      </w:tr>
      <w:tr w:rsidR="002F53C9" w:rsidRPr="004D250F">
        <w:tblPrEx>
          <w:tblCellMar>
            <w:top w:w="0" w:type="dxa"/>
            <w:left w:w="0" w:type="dxa"/>
            <w:bottom w:w="0" w:type="dxa"/>
            <w:right w:w="0" w:type="dxa"/>
          </w:tblCellMar>
        </w:tblPrEx>
        <w:trPr>
          <w:trHeight w:val="20"/>
        </w:trPr>
        <w:tc>
          <w:tcPr>
            <w:tcW w:w="4631" w:type="pct"/>
            <w:tcBorders>
              <w:top w:val="nil"/>
              <w:left w:val="nil"/>
              <w:bottom w:val="nil"/>
              <w:right w:val="nil"/>
            </w:tcBorders>
            <w:shd w:val="clear" w:color="auto" w:fill="FFFFFF"/>
          </w:tcPr>
          <w:p w:rsidR="002F53C9" w:rsidRPr="004D250F" w:rsidRDefault="002F53C9" w:rsidP="007A2BC7">
            <w:pPr>
              <w:spacing w:line="360" w:lineRule="auto"/>
              <w:rPr>
                <w:rFonts w:ascii="Times New Roman" w:hAnsi="Times New Roman" w:cs="Times New Roman"/>
                <w:sz w:val="28"/>
                <w:szCs w:val="28"/>
                <w:lang w:val="uk-UA"/>
              </w:rPr>
            </w:pPr>
            <w:r w:rsidRPr="004D250F">
              <w:rPr>
                <w:rFonts w:ascii="Times New Roman" w:hAnsi="Times New Roman" w:cs="Times New Roman"/>
                <w:sz w:val="28"/>
                <w:szCs w:val="28"/>
                <w:lang w:val="uk-UA"/>
              </w:rPr>
              <w:t>1.1.3</w:t>
            </w:r>
            <w:r w:rsidR="007A2BC7" w:rsidRPr="004D250F">
              <w:rPr>
                <w:rFonts w:ascii="Times New Roman" w:hAnsi="Times New Roman" w:cs="Times New Roman"/>
                <w:sz w:val="28"/>
                <w:szCs w:val="28"/>
                <w:lang w:val="uk-UA"/>
              </w:rPr>
              <w:t>.</w:t>
            </w:r>
            <w:r w:rsidRPr="004D250F">
              <w:rPr>
                <w:rFonts w:ascii="Times New Roman" w:hAnsi="Times New Roman" w:cs="Times New Roman"/>
                <w:sz w:val="28"/>
                <w:szCs w:val="28"/>
                <w:lang w:val="uk-UA"/>
              </w:rPr>
              <w:t xml:space="preserve"> Способи управління структуроутворення цементних систем шляхом активації наповнювачів в цементних бетонах</w:t>
            </w:r>
          </w:p>
        </w:tc>
        <w:tc>
          <w:tcPr>
            <w:tcW w:w="369" w:type="pct"/>
            <w:tcBorders>
              <w:top w:val="nil"/>
              <w:left w:val="nil"/>
              <w:bottom w:val="nil"/>
              <w:right w:val="nil"/>
            </w:tcBorders>
            <w:shd w:val="clear" w:color="auto" w:fill="FFFFFF"/>
            <w:vAlign w:val="bottom"/>
          </w:tcPr>
          <w:p w:rsidR="002F53C9" w:rsidRPr="004D250F" w:rsidRDefault="001D7779" w:rsidP="007A2BC7">
            <w:pPr>
              <w:pStyle w:val="210"/>
              <w:shd w:val="clear" w:color="auto" w:fill="auto"/>
              <w:tabs>
                <w:tab w:val="left" w:leader="dot" w:pos="9365"/>
              </w:tabs>
              <w:spacing w:after="0" w:line="360" w:lineRule="auto"/>
              <w:jc w:val="center"/>
              <w:rPr>
                <w:rStyle w:val="21"/>
                <w:color w:val="000000"/>
                <w:lang w:val="uk-UA" w:eastAsia="ru-RU"/>
              </w:rPr>
            </w:pPr>
            <w:r>
              <w:rPr>
                <w:rStyle w:val="21"/>
                <w:color w:val="000000"/>
                <w:lang w:val="uk-UA" w:eastAsia="ru-RU"/>
              </w:rPr>
              <w:t>24</w:t>
            </w:r>
          </w:p>
        </w:tc>
      </w:tr>
      <w:tr w:rsidR="002F53C9" w:rsidRPr="004D250F">
        <w:tblPrEx>
          <w:tblCellMar>
            <w:top w:w="0" w:type="dxa"/>
            <w:left w:w="0" w:type="dxa"/>
            <w:bottom w:w="0" w:type="dxa"/>
            <w:right w:w="0" w:type="dxa"/>
          </w:tblCellMar>
        </w:tblPrEx>
        <w:trPr>
          <w:trHeight w:val="20"/>
        </w:trPr>
        <w:tc>
          <w:tcPr>
            <w:tcW w:w="4631" w:type="pct"/>
            <w:tcBorders>
              <w:top w:val="nil"/>
              <w:left w:val="nil"/>
              <w:bottom w:val="nil"/>
              <w:right w:val="nil"/>
            </w:tcBorders>
            <w:shd w:val="clear" w:color="auto" w:fill="FFFFFF"/>
          </w:tcPr>
          <w:p w:rsidR="002F53C9" w:rsidRPr="004D250F" w:rsidRDefault="002F53C9" w:rsidP="001E3BD4">
            <w:pPr>
              <w:spacing w:line="360" w:lineRule="auto"/>
              <w:rPr>
                <w:rFonts w:ascii="Times New Roman" w:hAnsi="Times New Roman" w:cs="Times New Roman"/>
                <w:sz w:val="28"/>
                <w:szCs w:val="28"/>
                <w:lang w:val="uk-UA"/>
              </w:rPr>
            </w:pPr>
            <w:r w:rsidRPr="004D250F">
              <w:rPr>
                <w:rFonts w:ascii="Times New Roman" w:hAnsi="Times New Roman" w:cs="Times New Roman"/>
                <w:sz w:val="28"/>
                <w:szCs w:val="28"/>
                <w:lang w:val="uk-UA"/>
              </w:rPr>
              <w:t>1.2</w:t>
            </w:r>
            <w:r w:rsidR="001E3BD4" w:rsidRPr="004D250F">
              <w:rPr>
                <w:rFonts w:ascii="Times New Roman" w:hAnsi="Times New Roman" w:cs="Times New Roman"/>
                <w:sz w:val="28"/>
                <w:szCs w:val="28"/>
                <w:lang w:val="uk-UA"/>
              </w:rPr>
              <w:t>.</w:t>
            </w:r>
            <w:r w:rsidRPr="004D250F">
              <w:rPr>
                <w:rFonts w:ascii="Times New Roman" w:hAnsi="Times New Roman" w:cs="Times New Roman"/>
                <w:sz w:val="28"/>
                <w:szCs w:val="28"/>
                <w:lang w:val="uk-UA"/>
              </w:rPr>
              <w:t xml:space="preserve"> Підвищення якості бетонів кремнезему</w:t>
            </w:r>
            <w:r w:rsidR="001E3BD4" w:rsidRPr="004D250F">
              <w:rPr>
                <w:rFonts w:ascii="Times New Roman" w:hAnsi="Times New Roman" w:cs="Times New Roman"/>
                <w:sz w:val="28"/>
                <w:szCs w:val="28"/>
                <w:lang w:val="uk-UA"/>
              </w:rPr>
              <w:t>міщуючими</w:t>
            </w:r>
            <w:r w:rsidRPr="004D250F">
              <w:rPr>
                <w:rFonts w:ascii="Times New Roman" w:hAnsi="Times New Roman" w:cs="Times New Roman"/>
                <w:sz w:val="28"/>
                <w:szCs w:val="28"/>
                <w:lang w:val="uk-UA"/>
              </w:rPr>
              <w:t xml:space="preserve"> частинками</w:t>
            </w:r>
          </w:p>
        </w:tc>
        <w:tc>
          <w:tcPr>
            <w:tcW w:w="369" w:type="pct"/>
            <w:tcBorders>
              <w:top w:val="nil"/>
              <w:left w:val="nil"/>
              <w:bottom w:val="nil"/>
              <w:right w:val="nil"/>
            </w:tcBorders>
            <w:shd w:val="clear" w:color="auto" w:fill="FFFFFF"/>
            <w:vAlign w:val="bottom"/>
          </w:tcPr>
          <w:p w:rsidR="002F53C9" w:rsidRPr="004D250F" w:rsidRDefault="001D7779" w:rsidP="007A2BC7">
            <w:pPr>
              <w:pStyle w:val="210"/>
              <w:shd w:val="clear" w:color="auto" w:fill="auto"/>
              <w:tabs>
                <w:tab w:val="left" w:leader="dot" w:pos="9365"/>
              </w:tabs>
              <w:spacing w:after="0" w:line="360" w:lineRule="auto"/>
              <w:jc w:val="center"/>
              <w:rPr>
                <w:rStyle w:val="21"/>
                <w:color w:val="000000"/>
                <w:lang w:val="uk-UA" w:eastAsia="ru-RU"/>
              </w:rPr>
            </w:pPr>
            <w:r>
              <w:rPr>
                <w:rStyle w:val="21"/>
                <w:color w:val="000000"/>
                <w:lang w:val="uk-UA" w:eastAsia="ru-RU"/>
              </w:rPr>
              <w:t>29</w:t>
            </w:r>
          </w:p>
        </w:tc>
      </w:tr>
      <w:tr w:rsidR="002F53C9" w:rsidRPr="004D250F">
        <w:tblPrEx>
          <w:tblCellMar>
            <w:top w:w="0" w:type="dxa"/>
            <w:left w:w="0" w:type="dxa"/>
            <w:bottom w:w="0" w:type="dxa"/>
            <w:right w:w="0" w:type="dxa"/>
          </w:tblCellMar>
        </w:tblPrEx>
        <w:trPr>
          <w:trHeight w:val="20"/>
        </w:trPr>
        <w:tc>
          <w:tcPr>
            <w:tcW w:w="4631" w:type="pct"/>
            <w:tcBorders>
              <w:top w:val="nil"/>
              <w:left w:val="nil"/>
              <w:bottom w:val="nil"/>
              <w:right w:val="nil"/>
            </w:tcBorders>
            <w:shd w:val="clear" w:color="auto" w:fill="FFFFFF"/>
          </w:tcPr>
          <w:p w:rsidR="002F53C9" w:rsidRPr="004D250F" w:rsidRDefault="002F53C9" w:rsidP="001E3BD4">
            <w:pPr>
              <w:spacing w:line="360" w:lineRule="auto"/>
              <w:rPr>
                <w:rFonts w:ascii="Times New Roman" w:hAnsi="Times New Roman" w:cs="Times New Roman"/>
                <w:sz w:val="28"/>
                <w:szCs w:val="28"/>
                <w:lang w:val="uk-UA"/>
              </w:rPr>
            </w:pPr>
            <w:r w:rsidRPr="004D250F">
              <w:rPr>
                <w:rFonts w:ascii="Times New Roman" w:hAnsi="Times New Roman" w:cs="Times New Roman"/>
                <w:sz w:val="28"/>
                <w:szCs w:val="28"/>
                <w:lang w:val="uk-UA"/>
              </w:rPr>
              <w:t>1.3</w:t>
            </w:r>
            <w:r w:rsidR="001E3BD4" w:rsidRPr="004D250F">
              <w:rPr>
                <w:rFonts w:ascii="Times New Roman" w:hAnsi="Times New Roman" w:cs="Times New Roman"/>
                <w:sz w:val="28"/>
                <w:szCs w:val="28"/>
                <w:lang w:val="uk-UA"/>
              </w:rPr>
              <w:t>.</w:t>
            </w:r>
            <w:r w:rsidRPr="004D250F">
              <w:rPr>
                <w:rFonts w:ascii="Times New Roman" w:hAnsi="Times New Roman" w:cs="Times New Roman"/>
                <w:sz w:val="28"/>
                <w:szCs w:val="28"/>
                <w:lang w:val="uk-UA"/>
              </w:rPr>
              <w:t xml:space="preserve"> Основні підходи до підвищення ефективності мікрокремнезем</w:t>
            </w:r>
            <w:r w:rsidR="001E3BD4" w:rsidRPr="004D250F">
              <w:rPr>
                <w:rFonts w:ascii="Times New Roman" w:hAnsi="Times New Roman" w:cs="Times New Roman"/>
                <w:sz w:val="28"/>
                <w:szCs w:val="28"/>
                <w:lang w:val="uk-UA"/>
              </w:rPr>
              <w:t>у</w:t>
            </w:r>
          </w:p>
        </w:tc>
        <w:tc>
          <w:tcPr>
            <w:tcW w:w="369" w:type="pct"/>
            <w:tcBorders>
              <w:top w:val="nil"/>
              <w:left w:val="nil"/>
              <w:bottom w:val="nil"/>
              <w:right w:val="nil"/>
            </w:tcBorders>
            <w:shd w:val="clear" w:color="auto" w:fill="FFFFFF"/>
            <w:vAlign w:val="bottom"/>
          </w:tcPr>
          <w:p w:rsidR="002F53C9" w:rsidRPr="004D250F" w:rsidRDefault="001D7779" w:rsidP="007A2BC7">
            <w:pPr>
              <w:pStyle w:val="210"/>
              <w:shd w:val="clear" w:color="auto" w:fill="auto"/>
              <w:tabs>
                <w:tab w:val="left" w:leader="dot" w:pos="9365"/>
              </w:tabs>
              <w:spacing w:after="0" w:line="360" w:lineRule="auto"/>
              <w:jc w:val="center"/>
              <w:rPr>
                <w:rStyle w:val="21"/>
                <w:color w:val="000000"/>
                <w:lang w:val="uk-UA" w:eastAsia="ru-RU"/>
              </w:rPr>
            </w:pPr>
            <w:r>
              <w:rPr>
                <w:rStyle w:val="21"/>
                <w:color w:val="000000"/>
                <w:lang w:val="uk-UA" w:eastAsia="ru-RU"/>
              </w:rPr>
              <w:t>42</w:t>
            </w:r>
          </w:p>
        </w:tc>
      </w:tr>
      <w:tr w:rsidR="002F53C9" w:rsidRPr="004D250F">
        <w:tblPrEx>
          <w:tblCellMar>
            <w:top w:w="0" w:type="dxa"/>
            <w:left w:w="0" w:type="dxa"/>
            <w:bottom w:w="0" w:type="dxa"/>
            <w:right w:w="0" w:type="dxa"/>
          </w:tblCellMar>
        </w:tblPrEx>
        <w:trPr>
          <w:trHeight w:val="20"/>
        </w:trPr>
        <w:tc>
          <w:tcPr>
            <w:tcW w:w="4631" w:type="pct"/>
            <w:tcBorders>
              <w:top w:val="nil"/>
              <w:left w:val="nil"/>
              <w:bottom w:val="nil"/>
              <w:right w:val="nil"/>
            </w:tcBorders>
            <w:shd w:val="clear" w:color="auto" w:fill="FFFFFF"/>
          </w:tcPr>
          <w:p w:rsidR="002F53C9" w:rsidRPr="004D250F" w:rsidRDefault="002F53C9" w:rsidP="007A2BC7">
            <w:pPr>
              <w:spacing w:line="360" w:lineRule="auto"/>
              <w:rPr>
                <w:rFonts w:ascii="Times New Roman" w:hAnsi="Times New Roman" w:cs="Times New Roman"/>
                <w:sz w:val="28"/>
                <w:szCs w:val="28"/>
                <w:lang w:val="uk-UA"/>
              </w:rPr>
            </w:pPr>
            <w:r w:rsidRPr="004D250F">
              <w:rPr>
                <w:rFonts w:ascii="Times New Roman" w:hAnsi="Times New Roman" w:cs="Times New Roman"/>
                <w:sz w:val="28"/>
                <w:szCs w:val="28"/>
                <w:lang w:val="uk-UA"/>
              </w:rPr>
              <w:t>1.3.1</w:t>
            </w:r>
            <w:r w:rsidR="001E3BD4" w:rsidRPr="004D250F">
              <w:rPr>
                <w:rFonts w:ascii="Times New Roman" w:hAnsi="Times New Roman" w:cs="Times New Roman"/>
                <w:sz w:val="28"/>
                <w:szCs w:val="28"/>
                <w:lang w:val="uk-UA"/>
              </w:rPr>
              <w:t>.</w:t>
            </w:r>
            <w:r w:rsidRPr="004D250F">
              <w:rPr>
                <w:rFonts w:ascii="Times New Roman" w:hAnsi="Times New Roman" w:cs="Times New Roman"/>
                <w:sz w:val="28"/>
                <w:szCs w:val="28"/>
                <w:lang w:val="uk-UA"/>
              </w:rPr>
              <w:t xml:space="preserve"> Сутність фізико-хімічних процесів, що визначають активність мінерального наповнювача</w:t>
            </w:r>
          </w:p>
        </w:tc>
        <w:tc>
          <w:tcPr>
            <w:tcW w:w="369" w:type="pct"/>
            <w:tcBorders>
              <w:top w:val="nil"/>
              <w:left w:val="nil"/>
              <w:bottom w:val="nil"/>
              <w:right w:val="nil"/>
            </w:tcBorders>
            <w:shd w:val="clear" w:color="auto" w:fill="FFFFFF"/>
            <w:vAlign w:val="bottom"/>
          </w:tcPr>
          <w:p w:rsidR="002F53C9" w:rsidRPr="004D250F" w:rsidRDefault="001D7779" w:rsidP="007A2BC7">
            <w:pPr>
              <w:pStyle w:val="210"/>
              <w:shd w:val="clear" w:color="auto" w:fill="auto"/>
              <w:tabs>
                <w:tab w:val="left" w:leader="dot" w:pos="9365"/>
              </w:tabs>
              <w:spacing w:after="0" w:line="360" w:lineRule="auto"/>
              <w:jc w:val="center"/>
              <w:rPr>
                <w:rStyle w:val="21"/>
                <w:color w:val="000000"/>
                <w:lang w:val="uk-UA" w:eastAsia="ru-RU"/>
              </w:rPr>
            </w:pPr>
            <w:r>
              <w:rPr>
                <w:rStyle w:val="21"/>
                <w:color w:val="000000"/>
                <w:lang w:val="uk-UA" w:eastAsia="ru-RU"/>
              </w:rPr>
              <w:t>43</w:t>
            </w:r>
          </w:p>
        </w:tc>
      </w:tr>
      <w:tr w:rsidR="002F53C9" w:rsidRPr="004D250F">
        <w:tblPrEx>
          <w:tblCellMar>
            <w:top w:w="0" w:type="dxa"/>
            <w:left w:w="0" w:type="dxa"/>
            <w:bottom w:w="0" w:type="dxa"/>
            <w:right w:w="0" w:type="dxa"/>
          </w:tblCellMar>
        </w:tblPrEx>
        <w:trPr>
          <w:trHeight w:val="20"/>
        </w:trPr>
        <w:tc>
          <w:tcPr>
            <w:tcW w:w="4631" w:type="pct"/>
            <w:tcBorders>
              <w:top w:val="nil"/>
              <w:left w:val="nil"/>
              <w:bottom w:val="nil"/>
              <w:right w:val="nil"/>
            </w:tcBorders>
            <w:shd w:val="clear" w:color="auto" w:fill="FFFFFF"/>
          </w:tcPr>
          <w:p w:rsidR="002F53C9" w:rsidRPr="004D250F" w:rsidRDefault="002F53C9" w:rsidP="007A2BC7">
            <w:pPr>
              <w:spacing w:line="360" w:lineRule="auto"/>
              <w:rPr>
                <w:rFonts w:ascii="Times New Roman" w:hAnsi="Times New Roman" w:cs="Times New Roman"/>
                <w:sz w:val="28"/>
                <w:szCs w:val="28"/>
                <w:lang w:val="uk-UA"/>
              </w:rPr>
            </w:pPr>
            <w:r w:rsidRPr="004D250F">
              <w:rPr>
                <w:rFonts w:ascii="Times New Roman" w:hAnsi="Times New Roman" w:cs="Times New Roman"/>
                <w:sz w:val="28"/>
                <w:szCs w:val="28"/>
                <w:lang w:val="uk-UA"/>
              </w:rPr>
              <w:t>1.3.2</w:t>
            </w:r>
            <w:r w:rsidR="001E3BD4" w:rsidRPr="004D250F">
              <w:rPr>
                <w:rFonts w:ascii="Times New Roman" w:hAnsi="Times New Roman" w:cs="Times New Roman"/>
                <w:sz w:val="28"/>
                <w:szCs w:val="28"/>
                <w:lang w:val="uk-UA"/>
              </w:rPr>
              <w:t>.</w:t>
            </w:r>
            <w:r w:rsidRPr="004D250F">
              <w:rPr>
                <w:rFonts w:ascii="Times New Roman" w:hAnsi="Times New Roman" w:cs="Times New Roman"/>
                <w:sz w:val="28"/>
                <w:szCs w:val="28"/>
                <w:lang w:val="uk-UA"/>
              </w:rPr>
              <w:t xml:space="preserve"> Постановка експериментальних досліджень з науково-інженерної проблеми модифікування цементних бетонів</w:t>
            </w:r>
          </w:p>
        </w:tc>
        <w:tc>
          <w:tcPr>
            <w:tcW w:w="369" w:type="pct"/>
            <w:tcBorders>
              <w:top w:val="nil"/>
              <w:left w:val="nil"/>
              <w:bottom w:val="nil"/>
              <w:right w:val="nil"/>
            </w:tcBorders>
            <w:shd w:val="clear" w:color="auto" w:fill="FFFFFF"/>
            <w:vAlign w:val="bottom"/>
          </w:tcPr>
          <w:p w:rsidR="002F53C9" w:rsidRPr="004D250F" w:rsidRDefault="001D7779" w:rsidP="007A2BC7">
            <w:pPr>
              <w:pStyle w:val="210"/>
              <w:shd w:val="clear" w:color="auto" w:fill="auto"/>
              <w:tabs>
                <w:tab w:val="left" w:leader="dot" w:pos="9365"/>
              </w:tabs>
              <w:spacing w:after="0" w:line="360" w:lineRule="auto"/>
              <w:jc w:val="center"/>
              <w:rPr>
                <w:rStyle w:val="21"/>
                <w:color w:val="000000"/>
                <w:lang w:val="uk-UA" w:eastAsia="ru-RU"/>
              </w:rPr>
            </w:pPr>
            <w:r>
              <w:rPr>
                <w:rStyle w:val="21"/>
                <w:color w:val="000000"/>
                <w:lang w:val="uk-UA" w:eastAsia="ru-RU"/>
              </w:rPr>
              <w:t>52</w:t>
            </w:r>
          </w:p>
        </w:tc>
      </w:tr>
      <w:tr w:rsidR="002F53C9" w:rsidRPr="004D250F">
        <w:tblPrEx>
          <w:tblCellMar>
            <w:top w:w="0" w:type="dxa"/>
            <w:left w:w="0" w:type="dxa"/>
            <w:bottom w:w="0" w:type="dxa"/>
            <w:right w:w="0" w:type="dxa"/>
          </w:tblCellMar>
        </w:tblPrEx>
        <w:trPr>
          <w:trHeight w:val="20"/>
        </w:trPr>
        <w:tc>
          <w:tcPr>
            <w:tcW w:w="4631" w:type="pct"/>
            <w:tcBorders>
              <w:top w:val="nil"/>
              <w:left w:val="nil"/>
              <w:bottom w:val="nil"/>
              <w:right w:val="nil"/>
            </w:tcBorders>
            <w:shd w:val="clear" w:color="auto" w:fill="FFFFFF"/>
          </w:tcPr>
          <w:p w:rsidR="002F53C9" w:rsidRPr="004D250F" w:rsidRDefault="002F53C9" w:rsidP="007A2BC7">
            <w:pPr>
              <w:spacing w:line="360" w:lineRule="auto"/>
              <w:rPr>
                <w:rFonts w:ascii="Times New Roman" w:hAnsi="Times New Roman" w:cs="Times New Roman"/>
                <w:sz w:val="28"/>
                <w:szCs w:val="28"/>
                <w:lang w:val="uk-UA"/>
              </w:rPr>
            </w:pPr>
            <w:r w:rsidRPr="004D250F">
              <w:rPr>
                <w:rFonts w:ascii="Times New Roman" w:hAnsi="Times New Roman" w:cs="Times New Roman"/>
                <w:sz w:val="28"/>
                <w:szCs w:val="28"/>
                <w:lang w:val="uk-UA"/>
              </w:rPr>
              <w:t>Висновки до розділу 1</w:t>
            </w:r>
          </w:p>
        </w:tc>
        <w:tc>
          <w:tcPr>
            <w:tcW w:w="369" w:type="pct"/>
            <w:tcBorders>
              <w:top w:val="nil"/>
              <w:left w:val="nil"/>
              <w:bottom w:val="nil"/>
              <w:right w:val="nil"/>
            </w:tcBorders>
            <w:shd w:val="clear" w:color="auto" w:fill="FFFFFF"/>
            <w:vAlign w:val="bottom"/>
          </w:tcPr>
          <w:p w:rsidR="002F53C9" w:rsidRPr="004D250F" w:rsidRDefault="001D7779" w:rsidP="007A2BC7">
            <w:pPr>
              <w:pStyle w:val="210"/>
              <w:shd w:val="clear" w:color="auto" w:fill="auto"/>
              <w:tabs>
                <w:tab w:val="left" w:leader="dot" w:pos="9365"/>
              </w:tabs>
              <w:spacing w:after="0" w:line="360" w:lineRule="auto"/>
              <w:jc w:val="center"/>
              <w:rPr>
                <w:rStyle w:val="21"/>
                <w:color w:val="000000"/>
                <w:lang w:val="uk-UA" w:eastAsia="ru-RU"/>
              </w:rPr>
            </w:pPr>
            <w:r>
              <w:rPr>
                <w:rStyle w:val="21"/>
                <w:color w:val="000000"/>
                <w:lang w:val="uk-UA" w:eastAsia="ru-RU"/>
              </w:rPr>
              <w:t>58</w:t>
            </w:r>
          </w:p>
        </w:tc>
      </w:tr>
      <w:tr w:rsidR="002F53C9" w:rsidRPr="004D250F">
        <w:tblPrEx>
          <w:tblCellMar>
            <w:top w:w="0" w:type="dxa"/>
            <w:left w:w="0" w:type="dxa"/>
            <w:bottom w:w="0" w:type="dxa"/>
            <w:right w:w="0" w:type="dxa"/>
          </w:tblCellMar>
        </w:tblPrEx>
        <w:trPr>
          <w:trHeight w:val="20"/>
        </w:trPr>
        <w:tc>
          <w:tcPr>
            <w:tcW w:w="4631" w:type="pct"/>
            <w:tcBorders>
              <w:top w:val="nil"/>
              <w:left w:val="nil"/>
              <w:bottom w:val="nil"/>
              <w:right w:val="nil"/>
            </w:tcBorders>
            <w:shd w:val="clear" w:color="auto" w:fill="FFFFFF"/>
          </w:tcPr>
          <w:p w:rsidR="002F53C9" w:rsidRPr="004D250F" w:rsidRDefault="001E3BD4" w:rsidP="007A2BC7">
            <w:pPr>
              <w:spacing w:line="360" w:lineRule="auto"/>
              <w:rPr>
                <w:rFonts w:ascii="Times New Roman" w:hAnsi="Times New Roman" w:cs="Times New Roman"/>
                <w:sz w:val="28"/>
                <w:szCs w:val="28"/>
                <w:lang w:val="uk-UA"/>
              </w:rPr>
            </w:pPr>
            <w:r w:rsidRPr="004D250F">
              <w:rPr>
                <w:rFonts w:ascii="Times New Roman" w:hAnsi="Times New Roman" w:cs="Times New Roman"/>
                <w:sz w:val="28"/>
                <w:szCs w:val="28"/>
                <w:lang w:val="uk-UA"/>
              </w:rPr>
              <w:t>РОЗДІЛ</w:t>
            </w:r>
            <w:r w:rsidR="002F53C9" w:rsidRPr="004D250F">
              <w:rPr>
                <w:rFonts w:ascii="Times New Roman" w:hAnsi="Times New Roman" w:cs="Times New Roman"/>
                <w:sz w:val="28"/>
                <w:szCs w:val="28"/>
                <w:lang w:val="uk-UA"/>
              </w:rPr>
              <w:t xml:space="preserve"> 2</w:t>
            </w:r>
            <w:r w:rsidRPr="004D250F">
              <w:rPr>
                <w:rFonts w:ascii="Times New Roman" w:hAnsi="Times New Roman" w:cs="Times New Roman"/>
                <w:sz w:val="28"/>
                <w:szCs w:val="28"/>
                <w:lang w:val="uk-UA"/>
              </w:rPr>
              <w:t>.</w:t>
            </w:r>
            <w:r w:rsidR="002F53C9" w:rsidRPr="004D250F">
              <w:rPr>
                <w:rFonts w:ascii="Times New Roman" w:hAnsi="Times New Roman" w:cs="Times New Roman"/>
                <w:sz w:val="28"/>
                <w:szCs w:val="28"/>
                <w:lang w:val="uk-UA"/>
              </w:rPr>
              <w:t xml:space="preserve"> ВИХІДНІ МАТЕРІАЛИ І МЕТОДИ ЕКСПЕРИМЕНТАЛЬНИХ ДОСЛІДЖЕНЬ</w:t>
            </w:r>
          </w:p>
        </w:tc>
        <w:tc>
          <w:tcPr>
            <w:tcW w:w="369" w:type="pct"/>
            <w:tcBorders>
              <w:top w:val="nil"/>
              <w:left w:val="nil"/>
              <w:bottom w:val="nil"/>
              <w:right w:val="nil"/>
            </w:tcBorders>
            <w:shd w:val="clear" w:color="auto" w:fill="FFFFFF"/>
            <w:vAlign w:val="bottom"/>
          </w:tcPr>
          <w:p w:rsidR="002F53C9" w:rsidRPr="004D250F" w:rsidRDefault="001D7779" w:rsidP="007A2BC7">
            <w:pPr>
              <w:pStyle w:val="210"/>
              <w:shd w:val="clear" w:color="auto" w:fill="auto"/>
              <w:tabs>
                <w:tab w:val="left" w:leader="dot" w:pos="9365"/>
              </w:tabs>
              <w:spacing w:after="0" w:line="360" w:lineRule="auto"/>
              <w:jc w:val="center"/>
              <w:rPr>
                <w:rStyle w:val="21"/>
                <w:color w:val="000000"/>
                <w:lang w:val="uk-UA" w:eastAsia="ru-RU"/>
              </w:rPr>
            </w:pPr>
            <w:r>
              <w:rPr>
                <w:rStyle w:val="21"/>
                <w:color w:val="000000"/>
                <w:lang w:val="uk-UA" w:eastAsia="ru-RU"/>
              </w:rPr>
              <w:t>59</w:t>
            </w:r>
          </w:p>
        </w:tc>
      </w:tr>
      <w:tr w:rsidR="002F53C9" w:rsidRPr="004D250F">
        <w:tblPrEx>
          <w:tblCellMar>
            <w:top w:w="0" w:type="dxa"/>
            <w:left w:w="0" w:type="dxa"/>
            <w:bottom w:w="0" w:type="dxa"/>
            <w:right w:w="0" w:type="dxa"/>
          </w:tblCellMar>
        </w:tblPrEx>
        <w:trPr>
          <w:trHeight w:val="20"/>
        </w:trPr>
        <w:tc>
          <w:tcPr>
            <w:tcW w:w="4631" w:type="pct"/>
            <w:tcBorders>
              <w:top w:val="nil"/>
              <w:left w:val="nil"/>
              <w:bottom w:val="nil"/>
              <w:right w:val="nil"/>
            </w:tcBorders>
            <w:shd w:val="clear" w:color="auto" w:fill="FFFFFF"/>
          </w:tcPr>
          <w:p w:rsidR="002F53C9" w:rsidRPr="004D250F" w:rsidRDefault="002F53C9" w:rsidP="007A2BC7">
            <w:pPr>
              <w:spacing w:line="360" w:lineRule="auto"/>
              <w:rPr>
                <w:rFonts w:ascii="Times New Roman" w:hAnsi="Times New Roman" w:cs="Times New Roman"/>
                <w:sz w:val="28"/>
                <w:szCs w:val="28"/>
                <w:lang w:val="uk-UA"/>
              </w:rPr>
            </w:pPr>
            <w:r w:rsidRPr="004D250F">
              <w:rPr>
                <w:rFonts w:ascii="Times New Roman" w:hAnsi="Times New Roman" w:cs="Times New Roman"/>
                <w:sz w:val="28"/>
                <w:szCs w:val="28"/>
                <w:lang w:val="uk-UA"/>
              </w:rPr>
              <w:t>2.1</w:t>
            </w:r>
            <w:r w:rsidR="001E3BD4" w:rsidRPr="004D250F">
              <w:rPr>
                <w:rFonts w:ascii="Times New Roman" w:hAnsi="Times New Roman" w:cs="Times New Roman"/>
                <w:sz w:val="28"/>
                <w:szCs w:val="28"/>
                <w:lang w:val="uk-UA"/>
              </w:rPr>
              <w:t>.</w:t>
            </w:r>
            <w:r w:rsidRPr="004D250F">
              <w:rPr>
                <w:rFonts w:ascii="Times New Roman" w:hAnsi="Times New Roman" w:cs="Times New Roman"/>
                <w:sz w:val="28"/>
                <w:szCs w:val="28"/>
                <w:lang w:val="uk-UA"/>
              </w:rPr>
              <w:t xml:space="preserve"> Характеристика вихідних матеріалів</w:t>
            </w:r>
          </w:p>
        </w:tc>
        <w:tc>
          <w:tcPr>
            <w:tcW w:w="369" w:type="pct"/>
            <w:tcBorders>
              <w:top w:val="nil"/>
              <w:left w:val="nil"/>
              <w:bottom w:val="nil"/>
              <w:right w:val="nil"/>
            </w:tcBorders>
            <w:shd w:val="clear" w:color="auto" w:fill="FFFFFF"/>
            <w:vAlign w:val="bottom"/>
          </w:tcPr>
          <w:p w:rsidR="002F53C9" w:rsidRPr="004D250F" w:rsidRDefault="001D7779" w:rsidP="007A2BC7">
            <w:pPr>
              <w:pStyle w:val="210"/>
              <w:shd w:val="clear" w:color="auto" w:fill="auto"/>
              <w:tabs>
                <w:tab w:val="left" w:leader="dot" w:pos="9365"/>
              </w:tabs>
              <w:spacing w:after="0" w:line="360" w:lineRule="auto"/>
              <w:jc w:val="center"/>
              <w:rPr>
                <w:rStyle w:val="21"/>
                <w:color w:val="000000"/>
                <w:lang w:val="uk-UA" w:eastAsia="ru-RU"/>
              </w:rPr>
            </w:pPr>
            <w:r>
              <w:rPr>
                <w:rStyle w:val="21"/>
                <w:color w:val="000000"/>
                <w:lang w:val="uk-UA" w:eastAsia="ru-RU"/>
              </w:rPr>
              <w:t>59</w:t>
            </w:r>
          </w:p>
        </w:tc>
      </w:tr>
      <w:tr w:rsidR="002F53C9" w:rsidRPr="004D250F">
        <w:tblPrEx>
          <w:tblCellMar>
            <w:top w:w="0" w:type="dxa"/>
            <w:left w:w="0" w:type="dxa"/>
            <w:bottom w:w="0" w:type="dxa"/>
            <w:right w:w="0" w:type="dxa"/>
          </w:tblCellMar>
        </w:tblPrEx>
        <w:trPr>
          <w:trHeight w:val="20"/>
        </w:trPr>
        <w:tc>
          <w:tcPr>
            <w:tcW w:w="4631" w:type="pct"/>
            <w:tcBorders>
              <w:top w:val="nil"/>
              <w:left w:val="nil"/>
              <w:bottom w:val="nil"/>
              <w:right w:val="nil"/>
            </w:tcBorders>
            <w:shd w:val="clear" w:color="auto" w:fill="FFFFFF"/>
          </w:tcPr>
          <w:p w:rsidR="002F53C9" w:rsidRPr="004D250F" w:rsidRDefault="002F53C9" w:rsidP="007A2BC7">
            <w:pPr>
              <w:spacing w:line="360" w:lineRule="auto"/>
              <w:rPr>
                <w:rFonts w:ascii="Times New Roman" w:hAnsi="Times New Roman" w:cs="Times New Roman"/>
                <w:sz w:val="28"/>
                <w:szCs w:val="28"/>
                <w:lang w:val="uk-UA"/>
              </w:rPr>
            </w:pPr>
            <w:r w:rsidRPr="004D250F">
              <w:rPr>
                <w:rFonts w:ascii="Times New Roman" w:hAnsi="Times New Roman" w:cs="Times New Roman"/>
                <w:sz w:val="28"/>
                <w:szCs w:val="28"/>
                <w:lang w:val="uk-UA"/>
              </w:rPr>
              <w:t>2.2</w:t>
            </w:r>
            <w:r w:rsidR="001E3BD4" w:rsidRPr="004D250F">
              <w:rPr>
                <w:rFonts w:ascii="Times New Roman" w:hAnsi="Times New Roman" w:cs="Times New Roman"/>
                <w:sz w:val="28"/>
                <w:szCs w:val="28"/>
                <w:lang w:val="uk-UA"/>
              </w:rPr>
              <w:t>.</w:t>
            </w:r>
            <w:r w:rsidRPr="004D250F">
              <w:rPr>
                <w:rFonts w:ascii="Times New Roman" w:hAnsi="Times New Roman" w:cs="Times New Roman"/>
                <w:sz w:val="28"/>
                <w:szCs w:val="28"/>
                <w:lang w:val="uk-UA"/>
              </w:rPr>
              <w:t xml:space="preserve"> Методика реалізації експериментальних досліджень</w:t>
            </w:r>
          </w:p>
        </w:tc>
        <w:tc>
          <w:tcPr>
            <w:tcW w:w="369" w:type="pct"/>
            <w:tcBorders>
              <w:top w:val="nil"/>
              <w:left w:val="nil"/>
              <w:bottom w:val="nil"/>
              <w:right w:val="nil"/>
            </w:tcBorders>
            <w:shd w:val="clear" w:color="auto" w:fill="FFFFFF"/>
            <w:vAlign w:val="bottom"/>
          </w:tcPr>
          <w:p w:rsidR="002F53C9" w:rsidRPr="004D250F" w:rsidRDefault="001D7779" w:rsidP="007A2BC7">
            <w:pPr>
              <w:pStyle w:val="210"/>
              <w:shd w:val="clear" w:color="auto" w:fill="auto"/>
              <w:tabs>
                <w:tab w:val="left" w:leader="dot" w:pos="9365"/>
              </w:tabs>
              <w:spacing w:after="0" w:line="360" w:lineRule="auto"/>
              <w:jc w:val="center"/>
              <w:rPr>
                <w:rStyle w:val="21"/>
                <w:color w:val="000000"/>
                <w:lang w:val="uk-UA" w:eastAsia="ru-RU"/>
              </w:rPr>
            </w:pPr>
            <w:r>
              <w:rPr>
                <w:rStyle w:val="21"/>
                <w:color w:val="000000"/>
                <w:lang w:val="uk-UA" w:eastAsia="ru-RU"/>
              </w:rPr>
              <w:t>67</w:t>
            </w:r>
          </w:p>
        </w:tc>
      </w:tr>
      <w:tr w:rsidR="002F53C9" w:rsidRPr="004D250F">
        <w:tblPrEx>
          <w:tblCellMar>
            <w:top w:w="0" w:type="dxa"/>
            <w:left w:w="0" w:type="dxa"/>
            <w:bottom w:w="0" w:type="dxa"/>
            <w:right w:w="0" w:type="dxa"/>
          </w:tblCellMar>
        </w:tblPrEx>
        <w:trPr>
          <w:trHeight w:val="20"/>
        </w:trPr>
        <w:tc>
          <w:tcPr>
            <w:tcW w:w="4631" w:type="pct"/>
            <w:tcBorders>
              <w:top w:val="nil"/>
              <w:left w:val="nil"/>
              <w:bottom w:val="nil"/>
              <w:right w:val="nil"/>
            </w:tcBorders>
            <w:shd w:val="clear" w:color="auto" w:fill="FFFFFF"/>
          </w:tcPr>
          <w:p w:rsidR="002F53C9" w:rsidRPr="004D250F" w:rsidRDefault="002F53C9" w:rsidP="001E3BD4">
            <w:pPr>
              <w:spacing w:line="360" w:lineRule="auto"/>
              <w:rPr>
                <w:rFonts w:ascii="Times New Roman" w:hAnsi="Times New Roman" w:cs="Times New Roman"/>
                <w:sz w:val="28"/>
                <w:szCs w:val="28"/>
                <w:lang w:val="uk-UA"/>
              </w:rPr>
            </w:pPr>
            <w:r w:rsidRPr="004D250F">
              <w:rPr>
                <w:rFonts w:ascii="Times New Roman" w:hAnsi="Times New Roman" w:cs="Times New Roman"/>
                <w:sz w:val="28"/>
                <w:szCs w:val="28"/>
                <w:lang w:val="uk-UA"/>
              </w:rPr>
              <w:t>2.3</w:t>
            </w:r>
            <w:r w:rsidR="001E3BD4" w:rsidRPr="004D250F">
              <w:rPr>
                <w:rFonts w:ascii="Times New Roman" w:hAnsi="Times New Roman" w:cs="Times New Roman"/>
                <w:sz w:val="28"/>
                <w:szCs w:val="28"/>
                <w:lang w:val="uk-UA"/>
              </w:rPr>
              <w:t>.</w:t>
            </w:r>
            <w:r w:rsidRPr="004D250F">
              <w:rPr>
                <w:rFonts w:ascii="Times New Roman" w:hAnsi="Times New Roman" w:cs="Times New Roman"/>
                <w:sz w:val="28"/>
                <w:szCs w:val="28"/>
                <w:lang w:val="uk-UA"/>
              </w:rPr>
              <w:t xml:space="preserve"> Методи та прилади дослідження </w:t>
            </w:r>
            <w:r w:rsidR="001E3BD4" w:rsidRPr="004D250F">
              <w:rPr>
                <w:rFonts w:ascii="Times New Roman" w:hAnsi="Times New Roman" w:cs="Times New Roman"/>
                <w:sz w:val="28"/>
                <w:szCs w:val="28"/>
                <w:lang w:val="uk-UA"/>
              </w:rPr>
              <w:t>систем, що вивчаються</w:t>
            </w:r>
          </w:p>
        </w:tc>
        <w:tc>
          <w:tcPr>
            <w:tcW w:w="369" w:type="pct"/>
            <w:tcBorders>
              <w:top w:val="nil"/>
              <w:left w:val="nil"/>
              <w:bottom w:val="nil"/>
              <w:right w:val="nil"/>
            </w:tcBorders>
            <w:shd w:val="clear" w:color="auto" w:fill="FFFFFF"/>
            <w:vAlign w:val="bottom"/>
          </w:tcPr>
          <w:p w:rsidR="002F53C9" w:rsidRPr="004D250F" w:rsidRDefault="001D7779" w:rsidP="007A2BC7">
            <w:pPr>
              <w:pStyle w:val="210"/>
              <w:shd w:val="clear" w:color="auto" w:fill="auto"/>
              <w:tabs>
                <w:tab w:val="left" w:leader="dot" w:pos="9365"/>
              </w:tabs>
              <w:spacing w:after="0" w:line="360" w:lineRule="auto"/>
              <w:jc w:val="center"/>
              <w:rPr>
                <w:rStyle w:val="21"/>
                <w:color w:val="000000"/>
                <w:lang w:val="uk-UA" w:eastAsia="ru-RU"/>
              </w:rPr>
            </w:pPr>
            <w:r>
              <w:rPr>
                <w:rStyle w:val="21"/>
                <w:color w:val="000000"/>
                <w:lang w:val="uk-UA" w:eastAsia="ru-RU"/>
              </w:rPr>
              <w:t>75</w:t>
            </w:r>
          </w:p>
        </w:tc>
      </w:tr>
      <w:tr w:rsidR="002F53C9" w:rsidRPr="004D250F">
        <w:tblPrEx>
          <w:tblCellMar>
            <w:top w:w="0" w:type="dxa"/>
            <w:left w:w="0" w:type="dxa"/>
            <w:bottom w:w="0" w:type="dxa"/>
            <w:right w:w="0" w:type="dxa"/>
          </w:tblCellMar>
        </w:tblPrEx>
        <w:trPr>
          <w:trHeight w:val="20"/>
        </w:trPr>
        <w:tc>
          <w:tcPr>
            <w:tcW w:w="4631" w:type="pct"/>
            <w:tcBorders>
              <w:top w:val="nil"/>
              <w:left w:val="nil"/>
              <w:bottom w:val="nil"/>
              <w:right w:val="nil"/>
            </w:tcBorders>
            <w:shd w:val="clear" w:color="auto" w:fill="FFFFFF"/>
          </w:tcPr>
          <w:p w:rsidR="002F53C9" w:rsidRPr="004D250F" w:rsidRDefault="001E3BD4" w:rsidP="001D7779">
            <w:pPr>
              <w:spacing w:line="360" w:lineRule="auto"/>
              <w:rPr>
                <w:rFonts w:ascii="Times New Roman" w:hAnsi="Times New Roman" w:cs="Times New Roman"/>
                <w:sz w:val="28"/>
                <w:szCs w:val="28"/>
                <w:lang w:val="uk-UA"/>
              </w:rPr>
            </w:pPr>
            <w:r w:rsidRPr="004D250F">
              <w:rPr>
                <w:rFonts w:ascii="Times New Roman" w:hAnsi="Times New Roman" w:cs="Times New Roman"/>
                <w:sz w:val="28"/>
                <w:szCs w:val="28"/>
                <w:lang w:val="uk-UA"/>
              </w:rPr>
              <w:t>РОЗДІЛ</w:t>
            </w:r>
            <w:r w:rsidR="002F53C9" w:rsidRPr="004D250F">
              <w:rPr>
                <w:rFonts w:ascii="Times New Roman" w:hAnsi="Times New Roman" w:cs="Times New Roman"/>
                <w:sz w:val="28"/>
                <w:szCs w:val="28"/>
                <w:lang w:val="uk-UA"/>
              </w:rPr>
              <w:t xml:space="preserve"> 3</w:t>
            </w:r>
            <w:r w:rsidRPr="004D250F">
              <w:rPr>
                <w:rFonts w:ascii="Times New Roman" w:hAnsi="Times New Roman" w:cs="Times New Roman"/>
                <w:sz w:val="28"/>
                <w:szCs w:val="28"/>
                <w:lang w:val="uk-UA"/>
              </w:rPr>
              <w:t>.</w:t>
            </w:r>
            <w:r w:rsidR="002F53C9" w:rsidRPr="004D250F">
              <w:rPr>
                <w:rFonts w:ascii="Times New Roman" w:hAnsi="Times New Roman" w:cs="Times New Roman"/>
                <w:sz w:val="28"/>
                <w:szCs w:val="28"/>
                <w:lang w:val="uk-UA"/>
              </w:rPr>
              <w:t xml:space="preserve"> РОЗРОБКА ОПТИМАЛЬНИХ С</w:t>
            </w:r>
            <w:r w:rsidRPr="004D250F">
              <w:rPr>
                <w:rFonts w:ascii="Times New Roman" w:hAnsi="Times New Roman" w:cs="Times New Roman"/>
                <w:sz w:val="28"/>
                <w:szCs w:val="28"/>
                <w:lang w:val="uk-UA"/>
              </w:rPr>
              <w:t>КЛАДІВ</w:t>
            </w:r>
            <w:r w:rsidR="002F53C9" w:rsidRPr="004D250F">
              <w:rPr>
                <w:rFonts w:ascii="Times New Roman" w:hAnsi="Times New Roman" w:cs="Times New Roman"/>
                <w:sz w:val="28"/>
                <w:szCs w:val="28"/>
                <w:lang w:val="uk-UA"/>
              </w:rPr>
              <w:t xml:space="preserve"> СУМІШІ ЦЕМЕНТНОГО БЕТОНУ З ВИКОРИСТАННЯМ Н</w:t>
            </w:r>
            <w:r w:rsidRPr="004D250F">
              <w:rPr>
                <w:rFonts w:ascii="Times New Roman" w:hAnsi="Times New Roman" w:cs="Times New Roman"/>
                <w:sz w:val="28"/>
                <w:szCs w:val="28"/>
                <w:lang w:val="uk-UA"/>
              </w:rPr>
              <w:t>ЕАКТИВОВАНОГО МІКРОКРЕМНЕЗЕМУ</w:t>
            </w:r>
            <w:r w:rsidR="002F53C9" w:rsidRPr="004D250F">
              <w:rPr>
                <w:rFonts w:ascii="Times New Roman" w:hAnsi="Times New Roman" w:cs="Times New Roman"/>
                <w:sz w:val="28"/>
                <w:szCs w:val="28"/>
                <w:lang w:val="uk-UA"/>
              </w:rPr>
              <w:t xml:space="preserve">, </w:t>
            </w:r>
            <w:r w:rsidRPr="004D250F">
              <w:rPr>
                <w:rFonts w:ascii="Times New Roman" w:hAnsi="Times New Roman" w:cs="Times New Roman"/>
                <w:sz w:val="28"/>
                <w:szCs w:val="28"/>
                <w:lang w:val="uk-UA"/>
              </w:rPr>
              <w:t>СУПЕРПЛАСТИФІКАТОРІВ</w:t>
            </w:r>
            <w:r w:rsidR="002F53C9" w:rsidRPr="004D250F">
              <w:rPr>
                <w:rFonts w:ascii="Times New Roman" w:hAnsi="Times New Roman" w:cs="Times New Roman"/>
                <w:sz w:val="28"/>
                <w:szCs w:val="28"/>
                <w:lang w:val="uk-UA"/>
              </w:rPr>
              <w:t xml:space="preserve"> І </w:t>
            </w:r>
            <w:r w:rsidRPr="004D250F">
              <w:rPr>
                <w:rFonts w:ascii="Times New Roman" w:hAnsi="Times New Roman" w:cs="Times New Roman"/>
                <w:sz w:val="28"/>
                <w:szCs w:val="28"/>
                <w:lang w:val="uk-UA"/>
              </w:rPr>
              <w:t>МІКРОНАПОВНЮВАЧІВ</w:t>
            </w:r>
          </w:p>
        </w:tc>
        <w:tc>
          <w:tcPr>
            <w:tcW w:w="369" w:type="pct"/>
            <w:tcBorders>
              <w:top w:val="nil"/>
              <w:left w:val="nil"/>
              <w:bottom w:val="nil"/>
              <w:right w:val="nil"/>
            </w:tcBorders>
            <w:shd w:val="clear" w:color="auto" w:fill="FFFFFF"/>
            <w:vAlign w:val="bottom"/>
          </w:tcPr>
          <w:p w:rsidR="002F53C9" w:rsidRPr="004D250F" w:rsidRDefault="001D7779" w:rsidP="007A2BC7">
            <w:pPr>
              <w:pStyle w:val="210"/>
              <w:shd w:val="clear" w:color="auto" w:fill="auto"/>
              <w:tabs>
                <w:tab w:val="left" w:leader="dot" w:pos="9365"/>
              </w:tabs>
              <w:spacing w:after="0" w:line="360" w:lineRule="auto"/>
              <w:jc w:val="center"/>
              <w:rPr>
                <w:rStyle w:val="21"/>
                <w:color w:val="000000"/>
                <w:lang w:val="uk-UA" w:eastAsia="ru-RU"/>
              </w:rPr>
            </w:pPr>
            <w:r>
              <w:rPr>
                <w:rStyle w:val="21"/>
                <w:color w:val="000000"/>
                <w:lang w:val="uk-UA" w:eastAsia="ru-RU"/>
              </w:rPr>
              <w:t>89</w:t>
            </w:r>
          </w:p>
        </w:tc>
      </w:tr>
      <w:tr w:rsidR="002F53C9" w:rsidRPr="004D250F">
        <w:tblPrEx>
          <w:tblCellMar>
            <w:top w:w="0" w:type="dxa"/>
            <w:left w:w="0" w:type="dxa"/>
            <w:bottom w:w="0" w:type="dxa"/>
            <w:right w:w="0" w:type="dxa"/>
          </w:tblCellMar>
        </w:tblPrEx>
        <w:trPr>
          <w:trHeight w:val="20"/>
        </w:trPr>
        <w:tc>
          <w:tcPr>
            <w:tcW w:w="4631" w:type="pct"/>
            <w:tcBorders>
              <w:top w:val="nil"/>
              <w:left w:val="nil"/>
              <w:bottom w:val="nil"/>
              <w:right w:val="nil"/>
            </w:tcBorders>
            <w:shd w:val="clear" w:color="auto" w:fill="FFFFFF"/>
          </w:tcPr>
          <w:p w:rsidR="002F53C9" w:rsidRPr="004D250F" w:rsidRDefault="002F53C9" w:rsidP="007A2BC7">
            <w:pPr>
              <w:spacing w:line="360" w:lineRule="auto"/>
              <w:rPr>
                <w:rFonts w:ascii="Times New Roman" w:hAnsi="Times New Roman" w:cs="Times New Roman"/>
                <w:sz w:val="28"/>
                <w:szCs w:val="28"/>
                <w:lang w:val="uk-UA"/>
              </w:rPr>
            </w:pPr>
            <w:r w:rsidRPr="004D250F">
              <w:rPr>
                <w:rFonts w:ascii="Times New Roman" w:hAnsi="Times New Roman" w:cs="Times New Roman"/>
                <w:sz w:val="28"/>
                <w:szCs w:val="28"/>
                <w:lang w:val="uk-UA"/>
              </w:rPr>
              <w:t>3.1</w:t>
            </w:r>
            <w:r w:rsidR="001E3BD4" w:rsidRPr="004D250F">
              <w:rPr>
                <w:rFonts w:ascii="Times New Roman" w:hAnsi="Times New Roman" w:cs="Times New Roman"/>
                <w:sz w:val="28"/>
                <w:szCs w:val="28"/>
                <w:lang w:val="uk-UA"/>
              </w:rPr>
              <w:t>.</w:t>
            </w:r>
            <w:r w:rsidRPr="004D250F">
              <w:rPr>
                <w:rFonts w:ascii="Times New Roman" w:hAnsi="Times New Roman" w:cs="Times New Roman"/>
                <w:sz w:val="28"/>
                <w:szCs w:val="28"/>
                <w:lang w:val="uk-UA"/>
              </w:rPr>
              <w:t xml:space="preserve"> Дослідження впливу суперпластифікаторів на властивості бетонної суміші і бетону</w:t>
            </w:r>
          </w:p>
        </w:tc>
        <w:tc>
          <w:tcPr>
            <w:tcW w:w="369" w:type="pct"/>
            <w:tcBorders>
              <w:top w:val="nil"/>
              <w:left w:val="nil"/>
              <w:bottom w:val="nil"/>
              <w:right w:val="nil"/>
            </w:tcBorders>
            <w:shd w:val="clear" w:color="auto" w:fill="FFFFFF"/>
            <w:vAlign w:val="bottom"/>
          </w:tcPr>
          <w:p w:rsidR="002F53C9" w:rsidRPr="004D250F" w:rsidRDefault="001D7779" w:rsidP="007A2BC7">
            <w:pPr>
              <w:pStyle w:val="210"/>
              <w:shd w:val="clear" w:color="auto" w:fill="auto"/>
              <w:tabs>
                <w:tab w:val="left" w:leader="dot" w:pos="9365"/>
              </w:tabs>
              <w:spacing w:after="0" w:line="360" w:lineRule="auto"/>
              <w:jc w:val="center"/>
              <w:rPr>
                <w:rStyle w:val="21"/>
                <w:color w:val="000000"/>
                <w:lang w:val="uk-UA" w:eastAsia="ru-RU"/>
              </w:rPr>
            </w:pPr>
            <w:r>
              <w:rPr>
                <w:rStyle w:val="21"/>
                <w:color w:val="000000"/>
                <w:lang w:val="uk-UA" w:eastAsia="ru-RU"/>
              </w:rPr>
              <w:t>89</w:t>
            </w:r>
          </w:p>
        </w:tc>
      </w:tr>
      <w:tr w:rsidR="002F53C9" w:rsidRPr="004D250F">
        <w:tblPrEx>
          <w:tblCellMar>
            <w:top w:w="0" w:type="dxa"/>
            <w:left w:w="0" w:type="dxa"/>
            <w:bottom w:w="0" w:type="dxa"/>
            <w:right w:w="0" w:type="dxa"/>
          </w:tblCellMar>
        </w:tblPrEx>
        <w:trPr>
          <w:cantSplit/>
          <w:trHeight w:val="20"/>
        </w:trPr>
        <w:tc>
          <w:tcPr>
            <w:tcW w:w="4631" w:type="pct"/>
            <w:tcBorders>
              <w:top w:val="nil"/>
              <w:left w:val="nil"/>
              <w:bottom w:val="nil"/>
              <w:right w:val="nil"/>
            </w:tcBorders>
            <w:shd w:val="clear" w:color="auto" w:fill="FFFFFF"/>
          </w:tcPr>
          <w:p w:rsidR="002F53C9" w:rsidRPr="004D250F" w:rsidRDefault="002F53C9" w:rsidP="007A2BC7">
            <w:pPr>
              <w:spacing w:line="360" w:lineRule="auto"/>
              <w:rPr>
                <w:rFonts w:ascii="Times New Roman" w:hAnsi="Times New Roman" w:cs="Times New Roman"/>
                <w:sz w:val="28"/>
                <w:szCs w:val="28"/>
                <w:lang w:val="uk-UA"/>
              </w:rPr>
            </w:pPr>
            <w:r w:rsidRPr="004D250F">
              <w:rPr>
                <w:rFonts w:ascii="Times New Roman" w:hAnsi="Times New Roman" w:cs="Times New Roman"/>
                <w:sz w:val="28"/>
                <w:szCs w:val="28"/>
                <w:lang w:val="uk-UA"/>
              </w:rPr>
              <w:lastRenderedPageBreak/>
              <w:t>3.2</w:t>
            </w:r>
            <w:r w:rsidR="001E3BD4" w:rsidRPr="004D250F">
              <w:rPr>
                <w:rFonts w:ascii="Times New Roman" w:hAnsi="Times New Roman" w:cs="Times New Roman"/>
                <w:sz w:val="28"/>
                <w:szCs w:val="28"/>
                <w:lang w:val="uk-UA"/>
              </w:rPr>
              <w:t>.</w:t>
            </w:r>
            <w:r w:rsidRPr="004D250F">
              <w:rPr>
                <w:rFonts w:ascii="Times New Roman" w:hAnsi="Times New Roman" w:cs="Times New Roman"/>
                <w:sz w:val="28"/>
                <w:szCs w:val="28"/>
                <w:lang w:val="uk-UA"/>
              </w:rPr>
              <w:t xml:space="preserve"> Дослідження впливу наповнювачів різного виду на властивості бетонної суміші і бетону</w:t>
            </w:r>
          </w:p>
        </w:tc>
        <w:tc>
          <w:tcPr>
            <w:tcW w:w="369" w:type="pct"/>
            <w:tcBorders>
              <w:top w:val="nil"/>
              <w:left w:val="nil"/>
              <w:bottom w:val="nil"/>
              <w:right w:val="nil"/>
            </w:tcBorders>
            <w:shd w:val="clear" w:color="auto" w:fill="FFFFFF"/>
            <w:vAlign w:val="bottom"/>
          </w:tcPr>
          <w:p w:rsidR="002F53C9" w:rsidRPr="004D250F" w:rsidRDefault="001D7779" w:rsidP="007A2BC7">
            <w:pPr>
              <w:widowControl/>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96</w:t>
            </w:r>
          </w:p>
        </w:tc>
      </w:tr>
      <w:tr w:rsidR="002F53C9" w:rsidRPr="004D250F">
        <w:tblPrEx>
          <w:tblCellMar>
            <w:top w:w="0" w:type="dxa"/>
            <w:left w:w="0" w:type="dxa"/>
            <w:bottom w:w="0" w:type="dxa"/>
            <w:right w:w="0" w:type="dxa"/>
          </w:tblCellMar>
        </w:tblPrEx>
        <w:trPr>
          <w:trHeight w:val="20"/>
        </w:trPr>
        <w:tc>
          <w:tcPr>
            <w:tcW w:w="4631" w:type="pct"/>
            <w:tcBorders>
              <w:top w:val="nil"/>
              <w:left w:val="nil"/>
              <w:bottom w:val="nil"/>
              <w:right w:val="nil"/>
            </w:tcBorders>
            <w:shd w:val="clear" w:color="auto" w:fill="FFFFFF"/>
          </w:tcPr>
          <w:p w:rsidR="002F53C9" w:rsidRPr="004D250F" w:rsidRDefault="002F53C9" w:rsidP="001E3BD4">
            <w:pPr>
              <w:spacing w:line="360" w:lineRule="auto"/>
              <w:rPr>
                <w:rFonts w:ascii="Times New Roman" w:hAnsi="Times New Roman" w:cs="Times New Roman"/>
                <w:sz w:val="28"/>
                <w:szCs w:val="28"/>
                <w:lang w:val="uk-UA"/>
              </w:rPr>
            </w:pPr>
            <w:r w:rsidRPr="004D250F">
              <w:rPr>
                <w:rFonts w:ascii="Times New Roman" w:hAnsi="Times New Roman" w:cs="Times New Roman"/>
                <w:sz w:val="28"/>
                <w:szCs w:val="28"/>
                <w:lang w:val="uk-UA"/>
              </w:rPr>
              <w:t>3.3</w:t>
            </w:r>
            <w:r w:rsidR="001E3BD4" w:rsidRPr="004D250F">
              <w:rPr>
                <w:rFonts w:ascii="Times New Roman" w:hAnsi="Times New Roman" w:cs="Times New Roman"/>
                <w:sz w:val="28"/>
                <w:szCs w:val="28"/>
                <w:lang w:val="uk-UA"/>
              </w:rPr>
              <w:t>.</w:t>
            </w:r>
            <w:r w:rsidRPr="004D250F">
              <w:rPr>
                <w:rFonts w:ascii="Times New Roman" w:hAnsi="Times New Roman" w:cs="Times New Roman"/>
                <w:sz w:val="28"/>
                <w:szCs w:val="28"/>
                <w:lang w:val="uk-UA"/>
              </w:rPr>
              <w:t xml:space="preserve"> Дослідження впливу наповнювачів в комплексі з добавкою суперпластифікатора «</w:t>
            </w:r>
            <w:r w:rsidR="002E5A20" w:rsidRPr="004D250F">
              <w:rPr>
                <w:rFonts w:ascii="Times New Roman" w:hAnsi="Times New Roman" w:cs="Times New Roman"/>
                <w:bCs/>
                <w:sz w:val="28"/>
                <w:szCs w:val="28"/>
                <w:bdr w:val="none" w:sz="0" w:space="0" w:color="auto" w:frame="1"/>
                <w:lang w:val="uk-UA"/>
              </w:rPr>
              <w:t>S</w:t>
            </w:r>
            <w:r w:rsidR="007A1E4A" w:rsidRPr="004D250F">
              <w:rPr>
                <w:rFonts w:ascii="Times New Roman" w:hAnsi="Times New Roman" w:cs="Times New Roman"/>
                <w:bCs/>
                <w:sz w:val="28"/>
                <w:szCs w:val="28"/>
                <w:bdr w:val="none" w:sz="0" w:space="0" w:color="auto" w:frame="1"/>
                <w:lang w:val="uk-UA"/>
              </w:rPr>
              <w:t>uperplast</w:t>
            </w:r>
            <w:r w:rsidR="002E5A20" w:rsidRPr="004D250F">
              <w:rPr>
                <w:rFonts w:ascii="Times New Roman" w:hAnsi="Times New Roman" w:cs="Times New Roman"/>
                <w:bCs/>
                <w:sz w:val="28"/>
                <w:szCs w:val="28"/>
                <w:bdr w:val="none" w:sz="0" w:space="0" w:color="auto" w:frame="1"/>
                <w:lang w:val="uk-UA"/>
              </w:rPr>
              <w:t xml:space="preserve"> SM-21</w:t>
            </w:r>
            <w:r w:rsidRPr="004D250F">
              <w:rPr>
                <w:rFonts w:ascii="Times New Roman" w:hAnsi="Times New Roman" w:cs="Times New Roman"/>
                <w:sz w:val="28"/>
                <w:szCs w:val="28"/>
                <w:lang w:val="uk-UA"/>
              </w:rPr>
              <w:t xml:space="preserve">» на властивості бетонної суміші і бетону </w:t>
            </w:r>
          </w:p>
        </w:tc>
        <w:tc>
          <w:tcPr>
            <w:tcW w:w="369" w:type="pct"/>
            <w:tcBorders>
              <w:top w:val="nil"/>
              <w:left w:val="nil"/>
              <w:bottom w:val="nil"/>
              <w:right w:val="nil"/>
            </w:tcBorders>
            <w:shd w:val="clear" w:color="auto" w:fill="FFFFFF"/>
            <w:vAlign w:val="bottom"/>
          </w:tcPr>
          <w:p w:rsidR="002F53C9" w:rsidRPr="004D250F" w:rsidRDefault="001D7779" w:rsidP="007A2BC7">
            <w:pPr>
              <w:widowControl/>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101</w:t>
            </w:r>
          </w:p>
        </w:tc>
      </w:tr>
      <w:tr w:rsidR="002F53C9" w:rsidRPr="004D250F">
        <w:tblPrEx>
          <w:tblCellMar>
            <w:top w:w="0" w:type="dxa"/>
            <w:left w:w="0" w:type="dxa"/>
            <w:bottom w:w="0" w:type="dxa"/>
            <w:right w:w="0" w:type="dxa"/>
          </w:tblCellMar>
        </w:tblPrEx>
        <w:trPr>
          <w:trHeight w:val="20"/>
        </w:trPr>
        <w:tc>
          <w:tcPr>
            <w:tcW w:w="4631" w:type="pct"/>
            <w:tcBorders>
              <w:top w:val="nil"/>
              <w:left w:val="nil"/>
              <w:bottom w:val="nil"/>
              <w:right w:val="nil"/>
            </w:tcBorders>
            <w:shd w:val="clear" w:color="auto" w:fill="FFFFFF"/>
          </w:tcPr>
          <w:p w:rsidR="002F53C9" w:rsidRPr="004D250F" w:rsidRDefault="002F53C9" w:rsidP="007A1E4A">
            <w:pPr>
              <w:spacing w:line="360" w:lineRule="auto"/>
              <w:rPr>
                <w:rFonts w:ascii="Times New Roman" w:hAnsi="Times New Roman" w:cs="Times New Roman"/>
                <w:sz w:val="28"/>
                <w:szCs w:val="28"/>
                <w:lang w:val="uk-UA"/>
              </w:rPr>
            </w:pPr>
            <w:r w:rsidRPr="004D250F">
              <w:rPr>
                <w:rFonts w:ascii="Times New Roman" w:hAnsi="Times New Roman" w:cs="Times New Roman"/>
                <w:sz w:val="28"/>
                <w:szCs w:val="28"/>
                <w:lang w:val="uk-UA"/>
              </w:rPr>
              <w:t>3.4</w:t>
            </w:r>
            <w:r w:rsidR="001E3BD4" w:rsidRPr="004D250F">
              <w:rPr>
                <w:rFonts w:ascii="Times New Roman" w:hAnsi="Times New Roman" w:cs="Times New Roman"/>
                <w:sz w:val="28"/>
                <w:szCs w:val="28"/>
                <w:lang w:val="uk-UA"/>
              </w:rPr>
              <w:t>.</w:t>
            </w:r>
            <w:r w:rsidRPr="004D250F">
              <w:rPr>
                <w:rFonts w:ascii="Times New Roman" w:hAnsi="Times New Roman" w:cs="Times New Roman"/>
                <w:sz w:val="28"/>
                <w:szCs w:val="28"/>
                <w:lang w:val="uk-UA"/>
              </w:rPr>
              <w:t xml:space="preserve"> Дослідження впливу на властивості бетонної суміші і бетону комплексу: мелений пісок або мелений відвальний доменний шлак, мікрокремнезем, суперпластифікатор </w:t>
            </w:r>
            <w:r w:rsidR="007A1E4A" w:rsidRPr="004D250F">
              <w:rPr>
                <w:rFonts w:ascii="Times New Roman" w:hAnsi="Times New Roman" w:cs="Times New Roman"/>
                <w:sz w:val="28"/>
                <w:szCs w:val="28"/>
                <w:lang w:val="uk-UA"/>
              </w:rPr>
              <w:t>«</w:t>
            </w:r>
            <w:r w:rsidR="007A1E4A" w:rsidRPr="004D250F">
              <w:rPr>
                <w:rFonts w:ascii="Times New Roman" w:hAnsi="Times New Roman" w:cs="Times New Roman"/>
                <w:bCs/>
                <w:sz w:val="28"/>
                <w:szCs w:val="28"/>
                <w:bdr w:val="none" w:sz="0" w:space="0" w:color="auto" w:frame="1"/>
                <w:lang w:val="uk-UA"/>
              </w:rPr>
              <w:t>Superplast SM-21</w:t>
            </w:r>
            <w:r w:rsidR="007A1E4A" w:rsidRPr="004D250F">
              <w:rPr>
                <w:rFonts w:ascii="Times New Roman" w:hAnsi="Times New Roman" w:cs="Times New Roman"/>
                <w:sz w:val="28"/>
                <w:szCs w:val="28"/>
                <w:lang w:val="uk-UA"/>
              </w:rPr>
              <w:t>»</w:t>
            </w:r>
          </w:p>
        </w:tc>
        <w:tc>
          <w:tcPr>
            <w:tcW w:w="369" w:type="pct"/>
            <w:tcBorders>
              <w:top w:val="nil"/>
              <w:left w:val="nil"/>
              <w:bottom w:val="nil"/>
              <w:right w:val="nil"/>
            </w:tcBorders>
            <w:shd w:val="clear" w:color="auto" w:fill="FFFFFF"/>
            <w:vAlign w:val="bottom"/>
          </w:tcPr>
          <w:p w:rsidR="002F53C9" w:rsidRPr="004D250F" w:rsidRDefault="001D7779" w:rsidP="007A2BC7">
            <w:pPr>
              <w:widowControl/>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103</w:t>
            </w:r>
          </w:p>
        </w:tc>
      </w:tr>
      <w:tr w:rsidR="002F53C9" w:rsidRPr="004D250F">
        <w:tblPrEx>
          <w:tblCellMar>
            <w:top w:w="0" w:type="dxa"/>
            <w:left w:w="0" w:type="dxa"/>
            <w:bottom w:w="0" w:type="dxa"/>
            <w:right w:w="0" w:type="dxa"/>
          </w:tblCellMar>
        </w:tblPrEx>
        <w:trPr>
          <w:trHeight w:val="20"/>
        </w:trPr>
        <w:tc>
          <w:tcPr>
            <w:tcW w:w="4631" w:type="pct"/>
            <w:tcBorders>
              <w:top w:val="nil"/>
              <w:left w:val="nil"/>
              <w:bottom w:val="nil"/>
              <w:right w:val="nil"/>
            </w:tcBorders>
            <w:shd w:val="clear" w:color="auto" w:fill="FFFFFF"/>
          </w:tcPr>
          <w:p w:rsidR="002F53C9" w:rsidRPr="004D250F" w:rsidRDefault="002F53C9" w:rsidP="007A2BC7">
            <w:pPr>
              <w:spacing w:line="360" w:lineRule="auto"/>
              <w:rPr>
                <w:rFonts w:ascii="Times New Roman" w:hAnsi="Times New Roman" w:cs="Times New Roman"/>
                <w:sz w:val="28"/>
                <w:szCs w:val="28"/>
                <w:lang w:val="uk-UA"/>
              </w:rPr>
            </w:pPr>
            <w:r w:rsidRPr="004D250F">
              <w:rPr>
                <w:rFonts w:ascii="Times New Roman" w:hAnsi="Times New Roman" w:cs="Times New Roman"/>
                <w:sz w:val="28"/>
                <w:szCs w:val="28"/>
                <w:lang w:val="uk-UA"/>
              </w:rPr>
              <w:t>Висновки до розділу 3</w:t>
            </w:r>
          </w:p>
        </w:tc>
        <w:tc>
          <w:tcPr>
            <w:tcW w:w="369" w:type="pct"/>
            <w:tcBorders>
              <w:top w:val="nil"/>
              <w:left w:val="nil"/>
              <w:bottom w:val="nil"/>
              <w:right w:val="nil"/>
            </w:tcBorders>
            <w:shd w:val="clear" w:color="auto" w:fill="FFFFFF"/>
            <w:vAlign w:val="bottom"/>
          </w:tcPr>
          <w:p w:rsidR="002F53C9" w:rsidRPr="004D250F" w:rsidRDefault="001D7779" w:rsidP="007A2BC7">
            <w:pPr>
              <w:widowControl/>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110</w:t>
            </w:r>
          </w:p>
        </w:tc>
      </w:tr>
      <w:tr w:rsidR="002F53C9" w:rsidRPr="004D250F">
        <w:tblPrEx>
          <w:tblCellMar>
            <w:top w:w="0" w:type="dxa"/>
            <w:left w:w="0" w:type="dxa"/>
            <w:bottom w:w="0" w:type="dxa"/>
            <w:right w:w="0" w:type="dxa"/>
          </w:tblCellMar>
        </w:tblPrEx>
        <w:trPr>
          <w:trHeight w:val="20"/>
        </w:trPr>
        <w:tc>
          <w:tcPr>
            <w:tcW w:w="4631" w:type="pct"/>
            <w:tcBorders>
              <w:top w:val="nil"/>
              <w:left w:val="nil"/>
              <w:bottom w:val="nil"/>
              <w:right w:val="nil"/>
            </w:tcBorders>
            <w:shd w:val="clear" w:color="auto" w:fill="FFFFFF"/>
          </w:tcPr>
          <w:p w:rsidR="002F53C9" w:rsidRPr="004D250F" w:rsidRDefault="00E62C2D" w:rsidP="007A2BC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ЗАГАЛЬНІ</w:t>
            </w:r>
            <w:r w:rsidR="002F53C9" w:rsidRPr="004D250F">
              <w:rPr>
                <w:rFonts w:ascii="Times New Roman" w:hAnsi="Times New Roman" w:cs="Times New Roman"/>
                <w:sz w:val="28"/>
                <w:szCs w:val="28"/>
                <w:lang w:val="uk-UA"/>
              </w:rPr>
              <w:t xml:space="preserve"> ВИСНОВКИ</w:t>
            </w:r>
          </w:p>
        </w:tc>
        <w:tc>
          <w:tcPr>
            <w:tcW w:w="369" w:type="pct"/>
            <w:tcBorders>
              <w:top w:val="nil"/>
              <w:left w:val="nil"/>
              <w:bottom w:val="nil"/>
              <w:right w:val="nil"/>
            </w:tcBorders>
            <w:shd w:val="clear" w:color="auto" w:fill="FFFFFF"/>
            <w:vAlign w:val="bottom"/>
          </w:tcPr>
          <w:p w:rsidR="002F53C9" w:rsidRPr="004D250F" w:rsidRDefault="001D7779" w:rsidP="007A2BC7">
            <w:pPr>
              <w:pStyle w:val="210"/>
              <w:shd w:val="clear" w:color="auto" w:fill="auto"/>
              <w:tabs>
                <w:tab w:val="left" w:leader="dot" w:pos="9389"/>
              </w:tabs>
              <w:spacing w:after="0" w:line="360" w:lineRule="auto"/>
              <w:jc w:val="center"/>
              <w:rPr>
                <w:rStyle w:val="21"/>
                <w:color w:val="000000"/>
                <w:lang w:val="uk-UA" w:eastAsia="ru-RU"/>
              </w:rPr>
            </w:pPr>
            <w:r>
              <w:rPr>
                <w:rStyle w:val="21"/>
                <w:color w:val="000000"/>
                <w:lang w:val="uk-UA" w:eastAsia="ru-RU"/>
              </w:rPr>
              <w:t>112</w:t>
            </w:r>
          </w:p>
        </w:tc>
      </w:tr>
      <w:tr w:rsidR="002F53C9" w:rsidRPr="004D250F">
        <w:tblPrEx>
          <w:tblCellMar>
            <w:top w:w="0" w:type="dxa"/>
            <w:left w:w="0" w:type="dxa"/>
            <w:bottom w:w="0" w:type="dxa"/>
            <w:right w:w="0" w:type="dxa"/>
          </w:tblCellMar>
        </w:tblPrEx>
        <w:trPr>
          <w:trHeight w:val="20"/>
        </w:trPr>
        <w:tc>
          <w:tcPr>
            <w:tcW w:w="4631" w:type="pct"/>
            <w:tcBorders>
              <w:top w:val="nil"/>
              <w:left w:val="nil"/>
              <w:bottom w:val="nil"/>
              <w:right w:val="nil"/>
            </w:tcBorders>
            <w:shd w:val="clear" w:color="auto" w:fill="FFFFFF"/>
          </w:tcPr>
          <w:p w:rsidR="002F53C9" w:rsidRPr="004D250F" w:rsidRDefault="002F53C9" w:rsidP="007A2BC7">
            <w:pPr>
              <w:spacing w:line="360" w:lineRule="auto"/>
              <w:rPr>
                <w:rFonts w:ascii="Times New Roman" w:hAnsi="Times New Roman" w:cs="Times New Roman"/>
                <w:sz w:val="28"/>
                <w:szCs w:val="28"/>
                <w:lang w:val="uk-UA"/>
              </w:rPr>
            </w:pPr>
            <w:r w:rsidRPr="004D250F">
              <w:rPr>
                <w:rFonts w:ascii="Times New Roman" w:hAnsi="Times New Roman" w:cs="Times New Roman"/>
                <w:sz w:val="28"/>
                <w:szCs w:val="28"/>
                <w:lang w:val="uk-UA"/>
              </w:rPr>
              <w:t xml:space="preserve">Список </w:t>
            </w:r>
            <w:r w:rsidR="001D7779">
              <w:rPr>
                <w:rFonts w:ascii="Times New Roman" w:hAnsi="Times New Roman" w:cs="Times New Roman"/>
                <w:sz w:val="28"/>
                <w:szCs w:val="28"/>
                <w:lang w:val="uk-UA"/>
              </w:rPr>
              <w:t>використаних джерел</w:t>
            </w:r>
          </w:p>
        </w:tc>
        <w:tc>
          <w:tcPr>
            <w:tcW w:w="369" w:type="pct"/>
            <w:tcBorders>
              <w:top w:val="nil"/>
              <w:left w:val="nil"/>
              <w:bottom w:val="nil"/>
              <w:right w:val="nil"/>
            </w:tcBorders>
            <w:shd w:val="clear" w:color="auto" w:fill="FFFFFF"/>
            <w:vAlign w:val="bottom"/>
          </w:tcPr>
          <w:p w:rsidR="002F53C9" w:rsidRPr="004D250F" w:rsidRDefault="001D7779" w:rsidP="007A2BC7">
            <w:pPr>
              <w:pStyle w:val="210"/>
              <w:shd w:val="clear" w:color="auto" w:fill="auto"/>
              <w:tabs>
                <w:tab w:val="left" w:leader="dot" w:pos="9384"/>
              </w:tabs>
              <w:spacing w:after="0" w:line="360" w:lineRule="auto"/>
              <w:jc w:val="center"/>
              <w:rPr>
                <w:rStyle w:val="21"/>
                <w:color w:val="000000"/>
                <w:lang w:val="uk-UA" w:eastAsia="ru-RU"/>
              </w:rPr>
            </w:pPr>
            <w:r>
              <w:rPr>
                <w:rStyle w:val="21"/>
                <w:color w:val="000000"/>
                <w:lang w:val="uk-UA" w:eastAsia="ru-RU"/>
              </w:rPr>
              <w:t>113</w:t>
            </w:r>
          </w:p>
        </w:tc>
      </w:tr>
    </w:tbl>
    <w:p w:rsidR="002C4553" w:rsidRPr="004D250F" w:rsidRDefault="002C4553" w:rsidP="007A2BC7">
      <w:pPr>
        <w:spacing w:line="360" w:lineRule="auto"/>
        <w:ind w:firstLine="567"/>
        <w:rPr>
          <w:rFonts w:ascii="Times New Roman" w:hAnsi="Times New Roman" w:cs="Times New Roman"/>
          <w:color w:val="auto"/>
          <w:sz w:val="28"/>
          <w:szCs w:val="28"/>
          <w:lang w:val="uk-UA"/>
        </w:rPr>
        <w:sectPr w:rsidR="002C4553" w:rsidRPr="004D250F" w:rsidSect="00D2230A">
          <w:pgSz w:w="11900" w:h="16840"/>
          <w:pgMar w:top="1134" w:right="851" w:bottom="1134" w:left="1418" w:header="0" w:footer="6" w:gutter="0"/>
          <w:cols w:space="720"/>
          <w:noEndnote/>
          <w:docGrid w:linePitch="360"/>
        </w:sectPr>
      </w:pPr>
    </w:p>
    <w:p w:rsidR="002F53C9" w:rsidRPr="004D250F" w:rsidRDefault="002F53C9" w:rsidP="007A3E05">
      <w:pPr>
        <w:pStyle w:val="32"/>
        <w:spacing w:line="360" w:lineRule="auto"/>
        <w:ind w:firstLine="567"/>
        <w:jc w:val="center"/>
        <w:rPr>
          <w:rStyle w:val="21"/>
          <w:bCs w:val="0"/>
          <w:i w:val="0"/>
          <w:iCs w:val="0"/>
          <w:color w:val="000000"/>
          <w:lang w:val="uk-UA"/>
        </w:rPr>
      </w:pPr>
      <w:r w:rsidRPr="004D250F">
        <w:rPr>
          <w:rStyle w:val="21"/>
          <w:bCs w:val="0"/>
          <w:i w:val="0"/>
          <w:iCs w:val="0"/>
          <w:color w:val="000000"/>
          <w:lang w:val="uk-UA"/>
        </w:rPr>
        <w:lastRenderedPageBreak/>
        <w:t>ВСТУП</w:t>
      </w:r>
    </w:p>
    <w:p w:rsidR="002F53C9" w:rsidRPr="004D250F" w:rsidRDefault="002F53C9" w:rsidP="007A2BC7">
      <w:pPr>
        <w:pStyle w:val="32"/>
        <w:spacing w:line="360" w:lineRule="auto"/>
        <w:ind w:firstLine="567"/>
        <w:rPr>
          <w:rStyle w:val="21"/>
          <w:b w:val="0"/>
          <w:bCs w:val="0"/>
          <w:i w:val="0"/>
          <w:iCs w:val="0"/>
          <w:color w:val="000000"/>
          <w:lang w:val="uk-UA"/>
        </w:rPr>
      </w:pPr>
      <w:r w:rsidRPr="004D250F">
        <w:rPr>
          <w:rStyle w:val="21"/>
          <w:bCs w:val="0"/>
          <w:i w:val="0"/>
          <w:iCs w:val="0"/>
          <w:color w:val="000000"/>
          <w:lang w:val="uk-UA"/>
        </w:rPr>
        <w:t>Актуальність.</w:t>
      </w:r>
      <w:r w:rsidRPr="004D250F">
        <w:rPr>
          <w:rStyle w:val="21"/>
          <w:b w:val="0"/>
          <w:bCs w:val="0"/>
          <w:i w:val="0"/>
          <w:iCs w:val="0"/>
          <w:color w:val="000000"/>
          <w:lang w:val="uk-UA"/>
        </w:rPr>
        <w:t xml:space="preserve"> В даний час традиційні шляхи підвищення властивостей бетонів і якісних характеристик виробів в основному </w:t>
      </w:r>
      <w:r w:rsidR="00096603" w:rsidRPr="004D250F">
        <w:rPr>
          <w:rStyle w:val="21"/>
          <w:b w:val="0"/>
          <w:bCs w:val="0"/>
          <w:i w:val="0"/>
          <w:iCs w:val="0"/>
          <w:color w:val="000000"/>
          <w:lang w:val="uk-UA"/>
        </w:rPr>
        <w:t xml:space="preserve">майже </w:t>
      </w:r>
      <w:r w:rsidRPr="004D250F">
        <w:rPr>
          <w:rStyle w:val="21"/>
          <w:b w:val="0"/>
          <w:bCs w:val="0"/>
          <w:i w:val="0"/>
          <w:iCs w:val="0"/>
          <w:color w:val="000000"/>
          <w:lang w:val="uk-UA"/>
        </w:rPr>
        <w:t>вичерпані. Тому актуальн</w:t>
      </w:r>
      <w:r w:rsidR="00096603" w:rsidRPr="004D250F">
        <w:rPr>
          <w:rStyle w:val="21"/>
          <w:b w:val="0"/>
          <w:bCs w:val="0"/>
          <w:i w:val="0"/>
          <w:iCs w:val="0"/>
          <w:color w:val="000000"/>
          <w:lang w:val="uk-UA"/>
        </w:rPr>
        <w:t>им</w:t>
      </w:r>
      <w:r w:rsidRPr="004D250F">
        <w:rPr>
          <w:rStyle w:val="21"/>
          <w:b w:val="0"/>
          <w:bCs w:val="0"/>
          <w:i w:val="0"/>
          <w:iCs w:val="0"/>
          <w:color w:val="000000"/>
          <w:lang w:val="uk-UA"/>
        </w:rPr>
        <w:t xml:space="preserve"> завданням </w:t>
      </w:r>
      <w:r w:rsidR="00096603" w:rsidRPr="004D250F">
        <w:rPr>
          <w:rStyle w:val="21"/>
          <w:b w:val="0"/>
          <w:bCs w:val="0"/>
          <w:i w:val="0"/>
          <w:iCs w:val="0"/>
          <w:color w:val="000000"/>
          <w:lang w:val="uk-UA"/>
        </w:rPr>
        <w:t xml:space="preserve">є </w:t>
      </w:r>
      <w:r w:rsidRPr="004D250F">
        <w:rPr>
          <w:rStyle w:val="21"/>
          <w:b w:val="0"/>
          <w:bCs w:val="0"/>
          <w:i w:val="0"/>
          <w:iCs w:val="0"/>
          <w:color w:val="000000"/>
          <w:lang w:val="uk-UA"/>
        </w:rPr>
        <w:t>пошук нових способів інтенсифікації процесів тверд</w:t>
      </w:r>
      <w:r w:rsidR="00096603" w:rsidRPr="004D250F">
        <w:rPr>
          <w:rStyle w:val="21"/>
          <w:b w:val="0"/>
          <w:bCs w:val="0"/>
          <w:i w:val="0"/>
          <w:iCs w:val="0"/>
          <w:color w:val="000000"/>
          <w:lang w:val="uk-UA"/>
        </w:rPr>
        <w:t>не</w:t>
      </w:r>
      <w:r w:rsidRPr="004D250F">
        <w:rPr>
          <w:rStyle w:val="21"/>
          <w:b w:val="0"/>
          <w:bCs w:val="0"/>
          <w:i w:val="0"/>
          <w:iCs w:val="0"/>
          <w:color w:val="000000"/>
          <w:lang w:val="uk-UA"/>
        </w:rPr>
        <w:t>ння бетонів з одночасним поліпшенням їх властивостей. У цьому сенсі одним з простих і ефективних прийомів є модифікування структури цементного каменю за рахунок ініціювання активності мінеральних добавок</w:t>
      </w:r>
      <w:r w:rsidR="00096603" w:rsidRPr="004D250F">
        <w:rPr>
          <w:rStyle w:val="21"/>
          <w:b w:val="0"/>
          <w:bCs w:val="0"/>
          <w:i w:val="0"/>
          <w:iCs w:val="0"/>
          <w:color w:val="000000"/>
          <w:lang w:val="uk-UA"/>
        </w:rPr>
        <w:t>, що вводяться в бетон</w:t>
      </w:r>
      <w:r w:rsidRPr="004D250F">
        <w:rPr>
          <w:rStyle w:val="21"/>
          <w:b w:val="0"/>
          <w:bCs w:val="0"/>
          <w:i w:val="0"/>
          <w:iCs w:val="0"/>
          <w:color w:val="000000"/>
          <w:lang w:val="uk-UA"/>
        </w:rPr>
        <w:t>.</w:t>
      </w:r>
    </w:p>
    <w:p w:rsidR="002F53C9" w:rsidRPr="004D250F" w:rsidRDefault="002F53C9" w:rsidP="007A2BC7">
      <w:pPr>
        <w:pStyle w:val="32"/>
        <w:spacing w:line="360" w:lineRule="auto"/>
        <w:ind w:firstLine="567"/>
        <w:rPr>
          <w:rStyle w:val="21"/>
          <w:b w:val="0"/>
          <w:bCs w:val="0"/>
          <w:i w:val="0"/>
          <w:iCs w:val="0"/>
          <w:color w:val="000000"/>
          <w:lang w:val="uk-UA"/>
        </w:rPr>
      </w:pPr>
      <w:r w:rsidRPr="004D250F">
        <w:rPr>
          <w:rStyle w:val="21"/>
          <w:b w:val="0"/>
          <w:bCs w:val="0"/>
          <w:i w:val="0"/>
          <w:iCs w:val="0"/>
          <w:color w:val="000000"/>
          <w:lang w:val="uk-UA"/>
        </w:rPr>
        <w:t xml:space="preserve">На даний момент ініціювання активності кремнезему широко увійшло в практику в декількох варіантах. Але всі ці варіанти пов'язані з великими витратами енергії на процеси механічного подрібнення кремнезему. У той же час сучасна хімічна наука вказує на можливість хімічної активації кремнезему. </w:t>
      </w:r>
      <w:r w:rsidR="004C3683" w:rsidRPr="004D250F">
        <w:rPr>
          <w:rStyle w:val="21"/>
          <w:b w:val="0"/>
          <w:bCs w:val="0"/>
          <w:i w:val="0"/>
          <w:iCs w:val="0"/>
          <w:color w:val="000000"/>
          <w:lang w:val="uk-UA"/>
        </w:rPr>
        <w:t>Ґрунтуючись</w:t>
      </w:r>
      <w:r w:rsidRPr="004D250F">
        <w:rPr>
          <w:rStyle w:val="21"/>
          <w:b w:val="0"/>
          <w:bCs w:val="0"/>
          <w:i w:val="0"/>
          <w:iCs w:val="0"/>
          <w:color w:val="000000"/>
          <w:lang w:val="uk-UA"/>
        </w:rPr>
        <w:t xml:space="preserve"> на роботах Айлер Р., Козиріна Н.А., Чук</w:t>
      </w:r>
      <w:r w:rsidR="00F32BE7" w:rsidRPr="004D250F">
        <w:rPr>
          <w:rStyle w:val="21"/>
          <w:b w:val="0"/>
          <w:bCs w:val="0"/>
          <w:i w:val="0"/>
          <w:iCs w:val="0"/>
          <w:color w:val="000000"/>
          <w:lang w:val="uk-UA"/>
        </w:rPr>
        <w:t>і</w:t>
      </w:r>
      <w:r w:rsidRPr="004D250F">
        <w:rPr>
          <w:rStyle w:val="21"/>
          <w:b w:val="0"/>
          <w:bCs w:val="0"/>
          <w:i w:val="0"/>
          <w:iCs w:val="0"/>
          <w:color w:val="000000"/>
          <w:lang w:val="uk-UA"/>
        </w:rPr>
        <w:t>н</w:t>
      </w:r>
      <w:r w:rsidR="00F32BE7" w:rsidRPr="004D250F">
        <w:rPr>
          <w:rStyle w:val="21"/>
          <w:b w:val="0"/>
          <w:bCs w:val="0"/>
          <w:i w:val="0"/>
          <w:iCs w:val="0"/>
          <w:color w:val="000000"/>
          <w:lang w:val="uk-UA"/>
        </w:rPr>
        <w:t>а</w:t>
      </w:r>
      <w:r w:rsidRPr="004D250F">
        <w:rPr>
          <w:rStyle w:val="21"/>
          <w:b w:val="0"/>
          <w:bCs w:val="0"/>
          <w:i w:val="0"/>
          <w:iCs w:val="0"/>
          <w:color w:val="000000"/>
          <w:lang w:val="uk-UA"/>
        </w:rPr>
        <w:t xml:space="preserve"> Г.Д., Ейтель В.</w:t>
      </w:r>
      <w:r w:rsidR="00F32BE7" w:rsidRPr="004D250F">
        <w:rPr>
          <w:rStyle w:val="21"/>
          <w:b w:val="0"/>
          <w:bCs w:val="0"/>
          <w:i w:val="0"/>
          <w:iCs w:val="0"/>
          <w:color w:val="000000"/>
          <w:lang w:val="uk-UA"/>
        </w:rPr>
        <w:t>, що</w:t>
      </w:r>
      <w:r w:rsidRPr="004D250F">
        <w:rPr>
          <w:rStyle w:val="21"/>
          <w:b w:val="0"/>
          <w:bCs w:val="0"/>
          <w:i w:val="0"/>
          <w:iCs w:val="0"/>
          <w:color w:val="000000"/>
          <w:lang w:val="uk-UA"/>
        </w:rPr>
        <w:t xml:space="preserve"> стосуються поведінки аморфного кварцу у воді, кисл</w:t>
      </w:r>
      <w:r w:rsidR="00F32BE7" w:rsidRPr="004D250F">
        <w:rPr>
          <w:rStyle w:val="21"/>
          <w:b w:val="0"/>
          <w:bCs w:val="0"/>
          <w:i w:val="0"/>
          <w:iCs w:val="0"/>
          <w:color w:val="000000"/>
          <w:lang w:val="uk-UA"/>
        </w:rPr>
        <w:t>ому</w:t>
      </w:r>
      <w:r w:rsidRPr="004D250F">
        <w:rPr>
          <w:rStyle w:val="21"/>
          <w:b w:val="0"/>
          <w:bCs w:val="0"/>
          <w:i w:val="0"/>
          <w:iCs w:val="0"/>
          <w:color w:val="000000"/>
          <w:lang w:val="uk-UA"/>
        </w:rPr>
        <w:t xml:space="preserve"> і лужно</w:t>
      </w:r>
      <w:r w:rsidR="00F32BE7" w:rsidRPr="004D250F">
        <w:rPr>
          <w:rStyle w:val="21"/>
          <w:b w:val="0"/>
          <w:bCs w:val="0"/>
          <w:i w:val="0"/>
          <w:iCs w:val="0"/>
          <w:color w:val="000000"/>
          <w:lang w:val="uk-UA"/>
        </w:rPr>
        <w:t>му</w:t>
      </w:r>
      <w:r w:rsidRPr="004D250F">
        <w:rPr>
          <w:rStyle w:val="21"/>
          <w:b w:val="0"/>
          <w:bCs w:val="0"/>
          <w:i w:val="0"/>
          <w:iCs w:val="0"/>
          <w:color w:val="000000"/>
          <w:lang w:val="uk-UA"/>
        </w:rPr>
        <w:t xml:space="preserve"> середовищах, а також з огляду на відомості з питання модифікування бетонів, де найбільш оптимальними є комплексні добавки, </w:t>
      </w:r>
      <w:r w:rsidR="00A131F6" w:rsidRPr="004D250F">
        <w:rPr>
          <w:rStyle w:val="21"/>
          <w:b w:val="0"/>
          <w:bCs w:val="0"/>
          <w:i w:val="0"/>
          <w:iCs w:val="0"/>
          <w:color w:val="000000"/>
          <w:lang w:val="uk-UA"/>
        </w:rPr>
        <w:t xml:space="preserve">що </w:t>
      </w:r>
      <w:r w:rsidRPr="004D250F">
        <w:rPr>
          <w:rStyle w:val="21"/>
          <w:b w:val="0"/>
          <w:bCs w:val="0"/>
          <w:i w:val="0"/>
          <w:iCs w:val="0"/>
          <w:color w:val="000000"/>
          <w:lang w:val="uk-UA"/>
        </w:rPr>
        <w:t xml:space="preserve">містять </w:t>
      </w:r>
      <w:r w:rsidR="00A131F6" w:rsidRPr="004D250F">
        <w:rPr>
          <w:rStyle w:val="21"/>
          <w:b w:val="0"/>
          <w:bCs w:val="0"/>
          <w:i w:val="0"/>
          <w:iCs w:val="0"/>
          <w:color w:val="000000"/>
          <w:lang w:val="uk-UA"/>
        </w:rPr>
        <w:t>спорідне</w:t>
      </w:r>
      <w:r w:rsidRPr="004D250F">
        <w:rPr>
          <w:rStyle w:val="21"/>
          <w:b w:val="0"/>
          <w:bCs w:val="0"/>
          <w:i w:val="0"/>
          <w:iCs w:val="0"/>
          <w:color w:val="000000"/>
          <w:lang w:val="uk-UA"/>
        </w:rPr>
        <w:t xml:space="preserve">ні </w:t>
      </w:r>
      <w:r w:rsidR="00A131F6" w:rsidRPr="004D250F">
        <w:rPr>
          <w:rStyle w:val="21"/>
          <w:b w:val="0"/>
          <w:bCs w:val="0"/>
          <w:i w:val="0"/>
          <w:iCs w:val="0"/>
          <w:color w:val="000000"/>
          <w:lang w:val="uk-UA"/>
        </w:rPr>
        <w:t>за</w:t>
      </w:r>
      <w:r w:rsidRPr="004D250F">
        <w:rPr>
          <w:rStyle w:val="21"/>
          <w:b w:val="0"/>
          <w:bCs w:val="0"/>
          <w:i w:val="0"/>
          <w:iCs w:val="0"/>
          <w:color w:val="000000"/>
          <w:lang w:val="uk-UA"/>
        </w:rPr>
        <w:t xml:space="preserve"> </w:t>
      </w:r>
      <w:r w:rsidR="00A131F6" w:rsidRPr="004D250F">
        <w:rPr>
          <w:rStyle w:val="21"/>
          <w:b w:val="0"/>
          <w:bCs w:val="0"/>
          <w:i w:val="0"/>
          <w:iCs w:val="0"/>
          <w:color w:val="000000"/>
          <w:lang w:val="uk-UA"/>
        </w:rPr>
        <w:t>к</w:t>
      </w:r>
      <w:r w:rsidRPr="004D250F">
        <w:rPr>
          <w:rStyle w:val="21"/>
          <w:b w:val="0"/>
          <w:bCs w:val="0"/>
          <w:i w:val="0"/>
          <w:iCs w:val="0"/>
          <w:color w:val="000000"/>
          <w:lang w:val="uk-UA"/>
        </w:rPr>
        <w:t>р</w:t>
      </w:r>
      <w:r w:rsidR="00A131F6" w:rsidRPr="004D250F">
        <w:rPr>
          <w:rStyle w:val="21"/>
          <w:b w:val="0"/>
          <w:bCs w:val="0"/>
          <w:i w:val="0"/>
          <w:iCs w:val="0"/>
          <w:color w:val="000000"/>
          <w:lang w:val="uk-UA"/>
        </w:rPr>
        <w:t>и</w:t>
      </w:r>
      <w:r w:rsidRPr="004D250F">
        <w:rPr>
          <w:rStyle w:val="21"/>
          <w:b w:val="0"/>
          <w:bCs w:val="0"/>
          <w:i w:val="0"/>
          <w:iCs w:val="0"/>
          <w:color w:val="000000"/>
          <w:lang w:val="uk-UA"/>
        </w:rPr>
        <w:t>сталох</w:t>
      </w:r>
      <w:r w:rsidR="00A131F6" w:rsidRPr="004D250F">
        <w:rPr>
          <w:rStyle w:val="21"/>
          <w:b w:val="0"/>
          <w:bCs w:val="0"/>
          <w:i w:val="0"/>
          <w:iCs w:val="0"/>
          <w:color w:val="000000"/>
          <w:lang w:val="uk-UA"/>
        </w:rPr>
        <w:t>і</w:t>
      </w:r>
      <w:r w:rsidRPr="004D250F">
        <w:rPr>
          <w:rStyle w:val="21"/>
          <w:b w:val="0"/>
          <w:bCs w:val="0"/>
          <w:i w:val="0"/>
          <w:iCs w:val="0"/>
          <w:color w:val="000000"/>
          <w:lang w:val="uk-UA"/>
        </w:rPr>
        <w:t>міч</w:t>
      </w:r>
      <w:r w:rsidR="00A131F6" w:rsidRPr="004D250F">
        <w:rPr>
          <w:rStyle w:val="21"/>
          <w:b w:val="0"/>
          <w:bCs w:val="0"/>
          <w:i w:val="0"/>
          <w:iCs w:val="0"/>
          <w:color w:val="000000"/>
          <w:lang w:val="uk-UA"/>
        </w:rPr>
        <w:t>ною</w:t>
      </w:r>
      <w:r w:rsidRPr="004D250F">
        <w:rPr>
          <w:rStyle w:val="21"/>
          <w:b w:val="0"/>
          <w:bCs w:val="0"/>
          <w:i w:val="0"/>
          <w:iCs w:val="0"/>
          <w:color w:val="000000"/>
          <w:lang w:val="uk-UA"/>
        </w:rPr>
        <w:t xml:space="preserve"> будовою частинки SiO</w:t>
      </w:r>
      <w:r w:rsidRPr="004D250F">
        <w:rPr>
          <w:rStyle w:val="21"/>
          <w:b w:val="0"/>
          <w:bCs w:val="0"/>
          <w:i w:val="0"/>
          <w:iCs w:val="0"/>
          <w:color w:val="000000"/>
          <w:vertAlign w:val="subscript"/>
          <w:lang w:val="uk-UA"/>
        </w:rPr>
        <w:t>2</w:t>
      </w:r>
      <w:r w:rsidRPr="004D250F">
        <w:rPr>
          <w:rStyle w:val="21"/>
          <w:b w:val="0"/>
          <w:bCs w:val="0"/>
          <w:i w:val="0"/>
          <w:iCs w:val="0"/>
          <w:color w:val="000000"/>
          <w:lang w:val="uk-UA"/>
        </w:rPr>
        <w:t>, можна вважати, що хімічна активація мікрокремнезем</w:t>
      </w:r>
      <w:r w:rsidR="00A131F6" w:rsidRPr="004D250F">
        <w:rPr>
          <w:rStyle w:val="21"/>
          <w:b w:val="0"/>
          <w:bCs w:val="0"/>
          <w:i w:val="0"/>
          <w:iCs w:val="0"/>
          <w:color w:val="000000"/>
          <w:lang w:val="uk-UA"/>
        </w:rPr>
        <w:t>у</w:t>
      </w:r>
      <w:r w:rsidRPr="004D250F">
        <w:rPr>
          <w:rStyle w:val="21"/>
          <w:b w:val="0"/>
          <w:bCs w:val="0"/>
          <w:i w:val="0"/>
          <w:iCs w:val="0"/>
          <w:color w:val="000000"/>
          <w:lang w:val="uk-UA"/>
        </w:rPr>
        <w:t xml:space="preserve"> є недорогим (відхід виробництва) і перспективним (утилізація відходу) напрямком для модифікування структури цементного каменю і бетону на його основі.</w:t>
      </w:r>
    </w:p>
    <w:p w:rsidR="002F53C9" w:rsidRPr="004D250F" w:rsidRDefault="002F53C9" w:rsidP="007A2BC7">
      <w:pPr>
        <w:pStyle w:val="32"/>
        <w:spacing w:line="360" w:lineRule="auto"/>
        <w:ind w:firstLine="567"/>
        <w:rPr>
          <w:rStyle w:val="21"/>
          <w:b w:val="0"/>
          <w:bCs w:val="0"/>
          <w:i w:val="0"/>
          <w:iCs w:val="0"/>
          <w:color w:val="000000"/>
          <w:lang w:val="uk-UA"/>
        </w:rPr>
      </w:pPr>
      <w:r w:rsidRPr="004D250F">
        <w:rPr>
          <w:rStyle w:val="21"/>
          <w:b w:val="0"/>
          <w:bCs w:val="0"/>
          <w:i w:val="0"/>
          <w:iCs w:val="0"/>
          <w:color w:val="000000"/>
          <w:lang w:val="uk-UA"/>
        </w:rPr>
        <w:t xml:space="preserve">У </w:t>
      </w:r>
      <w:r w:rsidR="004D250F" w:rsidRPr="004D250F">
        <w:rPr>
          <w:rStyle w:val="21"/>
          <w:b w:val="0"/>
          <w:bCs w:val="0"/>
          <w:i w:val="0"/>
          <w:iCs w:val="0"/>
          <w:color w:val="000000"/>
          <w:lang w:val="uk-UA"/>
        </w:rPr>
        <w:t>даній магістерській кваліфікаційній</w:t>
      </w:r>
      <w:r w:rsidRPr="004D250F">
        <w:rPr>
          <w:rStyle w:val="21"/>
          <w:b w:val="0"/>
          <w:bCs w:val="0"/>
          <w:i w:val="0"/>
          <w:iCs w:val="0"/>
          <w:color w:val="000000"/>
          <w:lang w:val="uk-UA"/>
        </w:rPr>
        <w:t xml:space="preserve"> роботі </w:t>
      </w:r>
      <w:r w:rsidRPr="004D250F">
        <w:rPr>
          <w:rStyle w:val="21"/>
          <w:bCs w:val="0"/>
          <w:i w:val="0"/>
          <w:iCs w:val="0"/>
          <w:color w:val="000000"/>
          <w:lang w:val="uk-UA"/>
        </w:rPr>
        <w:t>головне завдання</w:t>
      </w:r>
      <w:r w:rsidRPr="004D250F">
        <w:rPr>
          <w:rStyle w:val="21"/>
          <w:b w:val="0"/>
          <w:bCs w:val="0"/>
          <w:i w:val="0"/>
          <w:iCs w:val="0"/>
          <w:color w:val="000000"/>
          <w:lang w:val="uk-UA"/>
        </w:rPr>
        <w:t xml:space="preserve"> зводиться до того, щоб знизити витрату мікрокремнезем</w:t>
      </w:r>
      <w:r w:rsidR="00A131F6" w:rsidRPr="004D250F">
        <w:rPr>
          <w:rStyle w:val="21"/>
          <w:b w:val="0"/>
          <w:bCs w:val="0"/>
          <w:i w:val="0"/>
          <w:iCs w:val="0"/>
          <w:color w:val="000000"/>
          <w:lang w:val="uk-UA"/>
        </w:rPr>
        <w:t>у</w:t>
      </w:r>
      <w:r w:rsidRPr="004D250F">
        <w:rPr>
          <w:rStyle w:val="21"/>
          <w:b w:val="0"/>
          <w:bCs w:val="0"/>
          <w:i w:val="0"/>
          <w:iCs w:val="0"/>
          <w:color w:val="000000"/>
          <w:lang w:val="uk-UA"/>
        </w:rPr>
        <w:t xml:space="preserve"> і підвищити його ефективність в цементних бетонах за рахунок хімічної активації, а також вирішити технологічну проблему рівномірного його розподілу за </w:t>
      </w:r>
      <w:r w:rsidR="00A131F6" w:rsidRPr="004D250F">
        <w:rPr>
          <w:rStyle w:val="21"/>
          <w:b w:val="0"/>
          <w:bCs w:val="0"/>
          <w:i w:val="0"/>
          <w:iCs w:val="0"/>
          <w:color w:val="000000"/>
          <w:lang w:val="uk-UA"/>
        </w:rPr>
        <w:t>об'ємом</w:t>
      </w:r>
      <w:r w:rsidRPr="004D250F">
        <w:rPr>
          <w:rStyle w:val="21"/>
          <w:b w:val="0"/>
          <w:bCs w:val="0"/>
          <w:i w:val="0"/>
          <w:iCs w:val="0"/>
          <w:color w:val="000000"/>
          <w:lang w:val="uk-UA"/>
        </w:rPr>
        <w:t xml:space="preserve"> матеріалу.</w:t>
      </w:r>
    </w:p>
    <w:p w:rsidR="002F53C9" w:rsidRPr="004D250F" w:rsidRDefault="002F53C9" w:rsidP="007A2BC7">
      <w:pPr>
        <w:pStyle w:val="32"/>
        <w:spacing w:line="360" w:lineRule="auto"/>
        <w:ind w:firstLine="567"/>
        <w:rPr>
          <w:rStyle w:val="21"/>
          <w:b w:val="0"/>
          <w:bCs w:val="0"/>
          <w:i w:val="0"/>
          <w:iCs w:val="0"/>
          <w:color w:val="000000"/>
          <w:lang w:val="uk-UA"/>
        </w:rPr>
      </w:pPr>
      <w:r w:rsidRPr="004D250F">
        <w:rPr>
          <w:rStyle w:val="21"/>
          <w:b w:val="0"/>
          <w:bCs w:val="0"/>
          <w:i w:val="0"/>
          <w:iCs w:val="0"/>
          <w:color w:val="000000"/>
          <w:lang w:val="uk-UA"/>
        </w:rPr>
        <w:t>Теоретичними засадами роботи стали дослідження вітчизняних і зарубіжних вчених, присвячені структурі цементних композитів і проблемам модифікування гідратаційних систем тверднення за рахунок мінеральних і хімічних добавок: це роботи Реб</w:t>
      </w:r>
      <w:r w:rsidR="00EC7BD7" w:rsidRPr="004D250F">
        <w:rPr>
          <w:rStyle w:val="21"/>
          <w:b w:val="0"/>
          <w:bCs w:val="0"/>
          <w:i w:val="0"/>
          <w:iCs w:val="0"/>
          <w:color w:val="000000"/>
          <w:lang w:val="uk-UA"/>
        </w:rPr>
        <w:t>і</w:t>
      </w:r>
      <w:r w:rsidRPr="004D250F">
        <w:rPr>
          <w:rStyle w:val="21"/>
          <w:b w:val="0"/>
          <w:bCs w:val="0"/>
          <w:i w:val="0"/>
          <w:iCs w:val="0"/>
          <w:color w:val="000000"/>
          <w:lang w:val="uk-UA"/>
        </w:rPr>
        <w:t>ндера П.А., Шпиново</w:t>
      </w:r>
      <w:r w:rsidR="00EC7BD7" w:rsidRPr="004D250F">
        <w:rPr>
          <w:rStyle w:val="21"/>
          <w:b w:val="0"/>
          <w:bCs w:val="0"/>
          <w:i w:val="0"/>
          <w:iCs w:val="0"/>
          <w:color w:val="000000"/>
          <w:lang w:val="uk-UA"/>
        </w:rPr>
        <w:t>ї</w:t>
      </w:r>
      <w:r w:rsidRPr="004D250F">
        <w:rPr>
          <w:rStyle w:val="21"/>
          <w:b w:val="0"/>
          <w:bCs w:val="0"/>
          <w:i w:val="0"/>
          <w:iCs w:val="0"/>
          <w:color w:val="000000"/>
          <w:lang w:val="uk-UA"/>
        </w:rPr>
        <w:t xml:space="preserve"> Л.Г., Гіббса Д.В., Фольмера М., Полак</w:t>
      </w:r>
      <w:r w:rsidR="00EC7BD7" w:rsidRPr="004D250F">
        <w:rPr>
          <w:rStyle w:val="21"/>
          <w:b w:val="0"/>
          <w:bCs w:val="0"/>
          <w:i w:val="0"/>
          <w:iCs w:val="0"/>
          <w:color w:val="000000"/>
          <w:lang w:val="uk-UA"/>
        </w:rPr>
        <w:t>а</w:t>
      </w:r>
      <w:r w:rsidRPr="004D250F">
        <w:rPr>
          <w:rStyle w:val="21"/>
          <w:b w:val="0"/>
          <w:bCs w:val="0"/>
          <w:i w:val="0"/>
          <w:iCs w:val="0"/>
          <w:color w:val="000000"/>
          <w:lang w:val="uk-UA"/>
        </w:rPr>
        <w:t xml:space="preserve"> А.Ф., Щукіна Е.Д., Скрамтаєва Б.Г., Тімашева В.В., Соломатова В.І., Баженова Ю.М., Калашн</w:t>
      </w:r>
      <w:r w:rsidR="00EC7BD7" w:rsidRPr="004D250F">
        <w:rPr>
          <w:rStyle w:val="21"/>
          <w:b w:val="0"/>
          <w:bCs w:val="0"/>
          <w:i w:val="0"/>
          <w:iCs w:val="0"/>
          <w:color w:val="000000"/>
          <w:lang w:val="uk-UA"/>
        </w:rPr>
        <w:t>і</w:t>
      </w:r>
      <w:r w:rsidRPr="004D250F">
        <w:rPr>
          <w:rStyle w:val="21"/>
          <w:b w:val="0"/>
          <w:bCs w:val="0"/>
          <w:i w:val="0"/>
          <w:iCs w:val="0"/>
          <w:color w:val="000000"/>
          <w:lang w:val="uk-UA"/>
        </w:rPr>
        <w:t xml:space="preserve">кова В.І., Чернишова О.М. , </w:t>
      </w:r>
      <w:r w:rsidRPr="004D250F">
        <w:rPr>
          <w:rStyle w:val="21"/>
          <w:b w:val="0"/>
          <w:bCs w:val="0"/>
          <w:i w:val="0"/>
          <w:iCs w:val="0"/>
          <w:color w:val="000000"/>
          <w:lang w:val="uk-UA"/>
        </w:rPr>
        <w:lastRenderedPageBreak/>
        <w:t>Дересевіча Г., Миронова В.А., Ларионово</w:t>
      </w:r>
      <w:r w:rsidR="00EC7BD7" w:rsidRPr="004D250F">
        <w:rPr>
          <w:rStyle w:val="21"/>
          <w:b w:val="0"/>
          <w:bCs w:val="0"/>
          <w:i w:val="0"/>
          <w:iCs w:val="0"/>
          <w:color w:val="000000"/>
          <w:lang w:val="uk-UA"/>
        </w:rPr>
        <w:t>ї</w:t>
      </w:r>
      <w:r w:rsidRPr="004D250F">
        <w:rPr>
          <w:rStyle w:val="21"/>
          <w:b w:val="0"/>
          <w:bCs w:val="0"/>
          <w:i w:val="0"/>
          <w:iCs w:val="0"/>
          <w:color w:val="000000"/>
          <w:lang w:val="uk-UA"/>
        </w:rPr>
        <w:t xml:space="preserve"> З.М., Батракова В.Г., Капріелова С.С., Ратинова В.Б. та інш</w:t>
      </w:r>
      <w:r w:rsidR="004D250F" w:rsidRPr="004D250F">
        <w:rPr>
          <w:rStyle w:val="21"/>
          <w:b w:val="0"/>
          <w:bCs w:val="0"/>
          <w:i w:val="0"/>
          <w:iCs w:val="0"/>
          <w:color w:val="000000"/>
          <w:lang w:val="uk-UA"/>
        </w:rPr>
        <w:t>их</w:t>
      </w:r>
      <w:r w:rsidRPr="004D250F">
        <w:rPr>
          <w:rStyle w:val="21"/>
          <w:b w:val="0"/>
          <w:bCs w:val="0"/>
          <w:i w:val="0"/>
          <w:iCs w:val="0"/>
          <w:color w:val="000000"/>
          <w:lang w:val="uk-UA"/>
        </w:rPr>
        <w:t>.</w:t>
      </w:r>
    </w:p>
    <w:p w:rsidR="002F53C9" w:rsidRPr="004D250F" w:rsidRDefault="002F53C9" w:rsidP="007A2BC7">
      <w:pPr>
        <w:pStyle w:val="32"/>
        <w:spacing w:line="360" w:lineRule="auto"/>
        <w:ind w:firstLine="567"/>
        <w:rPr>
          <w:rStyle w:val="21"/>
          <w:bCs w:val="0"/>
          <w:i w:val="0"/>
          <w:iCs w:val="0"/>
          <w:color w:val="000000"/>
          <w:lang w:val="uk-UA"/>
        </w:rPr>
      </w:pPr>
      <w:r w:rsidRPr="004D250F">
        <w:rPr>
          <w:rStyle w:val="21"/>
          <w:bCs w:val="0"/>
          <w:i w:val="0"/>
          <w:iCs w:val="0"/>
          <w:color w:val="000000"/>
          <w:lang w:val="uk-UA"/>
        </w:rPr>
        <w:t>Мета і завдання дослідження.</w:t>
      </w:r>
    </w:p>
    <w:p w:rsidR="002F53C9" w:rsidRPr="004D250F" w:rsidRDefault="002F53C9" w:rsidP="007A2BC7">
      <w:pPr>
        <w:pStyle w:val="32"/>
        <w:shd w:val="clear" w:color="auto" w:fill="auto"/>
        <w:spacing w:line="360" w:lineRule="auto"/>
        <w:ind w:firstLine="567"/>
        <w:rPr>
          <w:rStyle w:val="21"/>
          <w:b w:val="0"/>
          <w:bCs w:val="0"/>
          <w:i w:val="0"/>
          <w:iCs w:val="0"/>
          <w:color w:val="000000"/>
          <w:lang w:val="uk-UA"/>
        </w:rPr>
      </w:pPr>
      <w:r w:rsidRPr="004D250F">
        <w:rPr>
          <w:rStyle w:val="21"/>
          <w:b w:val="0"/>
          <w:bCs w:val="0"/>
          <w:i w:val="0"/>
          <w:iCs w:val="0"/>
          <w:color w:val="000000"/>
          <w:lang w:val="uk-UA"/>
        </w:rPr>
        <w:t xml:space="preserve">Метою дослідження є </w:t>
      </w:r>
      <w:r w:rsidR="00C2447C" w:rsidRPr="004D250F">
        <w:rPr>
          <w:rStyle w:val="21"/>
          <w:b w:val="0"/>
          <w:bCs w:val="0"/>
          <w:i w:val="0"/>
          <w:iCs w:val="0"/>
          <w:color w:val="000000"/>
          <w:lang w:val="uk-UA"/>
        </w:rPr>
        <w:t xml:space="preserve">дослідження підвищення </w:t>
      </w:r>
      <w:r w:rsidRPr="004D250F">
        <w:rPr>
          <w:rStyle w:val="21"/>
          <w:b w:val="0"/>
          <w:bCs w:val="0"/>
          <w:i w:val="0"/>
          <w:iCs w:val="0"/>
          <w:color w:val="000000"/>
          <w:lang w:val="uk-UA"/>
        </w:rPr>
        <w:t>властивост</w:t>
      </w:r>
      <w:r w:rsidR="00C2447C" w:rsidRPr="004D250F">
        <w:rPr>
          <w:rStyle w:val="21"/>
          <w:b w:val="0"/>
          <w:bCs w:val="0"/>
          <w:i w:val="0"/>
          <w:iCs w:val="0"/>
          <w:color w:val="000000"/>
          <w:lang w:val="uk-UA"/>
        </w:rPr>
        <w:t>е цементних бетонів</w:t>
      </w:r>
      <w:r w:rsidRPr="004D250F">
        <w:rPr>
          <w:rStyle w:val="21"/>
          <w:b w:val="0"/>
          <w:bCs w:val="0"/>
          <w:i w:val="0"/>
          <w:iCs w:val="0"/>
          <w:color w:val="000000"/>
          <w:lang w:val="uk-UA"/>
        </w:rPr>
        <w:t xml:space="preserve"> на основі застосування хімічно активованого мікрокремнезем</w:t>
      </w:r>
      <w:r w:rsidR="004261CA" w:rsidRPr="004D250F">
        <w:rPr>
          <w:rStyle w:val="21"/>
          <w:b w:val="0"/>
          <w:bCs w:val="0"/>
          <w:i w:val="0"/>
          <w:iCs w:val="0"/>
          <w:color w:val="000000"/>
          <w:lang w:val="uk-UA"/>
        </w:rPr>
        <w:t>у</w:t>
      </w:r>
      <w:r w:rsidRPr="004D250F">
        <w:rPr>
          <w:rStyle w:val="21"/>
          <w:b w:val="0"/>
          <w:bCs w:val="0"/>
          <w:i w:val="0"/>
          <w:iCs w:val="0"/>
          <w:color w:val="000000"/>
          <w:lang w:val="uk-UA"/>
        </w:rPr>
        <w:t xml:space="preserve"> в складі комплексної органом</w:t>
      </w:r>
      <w:r w:rsidR="004261CA" w:rsidRPr="004D250F">
        <w:rPr>
          <w:rStyle w:val="21"/>
          <w:b w:val="0"/>
          <w:bCs w:val="0"/>
          <w:i w:val="0"/>
          <w:iCs w:val="0"/>
          <w:color w:val="000000"/>
          <w:lang w:val="uk-UA"/>
        </w:rPr>
        <w:t>і</w:t>
      </w:r>
      <w:r w:rsidRPr="004D250F">
        <w:rPr>
          <w:rStyle w:val="21"/>
          <w:b w:val="0"/>
          <w:bCs w:val="0"/>
          <w:i w:val="0"/>
          <w:iCs w:val="0"/>
          <w:color w:val="000000"/>
          <w:lang w:val="uk-UA"/>
        </w:rPr>
        <w:t>нерально</w:t>
      </w:r>
      <w:r w:rsidR="004261CA" w:rsidRPr="004D250F">
        <w:rPr>
          <w:rStyle w:val="21"/>
          <w:b w:val="0"/>
          <w:bCs w:val="0"/>
          <w:i w:val="0"/>
          <w:iCs w:val="0"/>
          <w:color w:val="000000"/>
          <w:lang w:val="uk-UA"/>
        </w:rPr>
        <w:t>ї</w:t>
      </w:r>
      <w:r w:rsidRPr="004D250F">
        <w:rPr>
          <w:rStyle w:val="21"/>
          <w:b w:val="0"/>
          <w:bCs w:val="0"/>
          <w:i w:val="0"/>
          <w:iCs w:val="0"/>
          <w:color w:val="000000"/>
          <w:lang w:val="uk-UA"/>
        </w:rPr>
        <w:t xml:space="preserve"> добавки.</w:t>
      </w:r>
    </w:p>
    <w:p w:rsidR="002F53C9" w:rsidRPr="004D250F" w:rsidRDefault="002F53C9" w:rsidP="007A2BC7">
      <w:pPr>
        <w:pStyle w:val="210"/>
        <w:spacing w:after="0" w:line="360" w:lineRule="auto"/>
        <w:ind w:firstLine="567"/>
        <w:jc w:val="both"/>
        <w:rPr>
          <w:rStyle w:val="31"/>
          <w:bCs w:val="0"/>
          <w:i w:val="0"/>
          <w:color w:val="000000"/>
          <w:sz w:val="28"/>
          <w:szCs w:val="28"/>
          <w:lang w:val="uk-UA"/>
        </w:rPr>
      </w:pPr>
      <w:r w:rsidRPr="004D250F">
        <w:rPr>
          <w:rStyle w:val="31"/>
          <w:bCs w:val="0"/>
          <w:i w:val="0"/>
          <w:color w:val="000000"/>
          <w:sz w:val="28"/>
          <w:szCs w:val="28"/>
          <w:lang w:val="uk-UA"/>
        </w:rPr>
        <w:t>Завдання дослідження:</w:t>
      </w:r>
    </w:p>
    <w:p w:rsidR="002F53C9" w:rsidRPr="004D250F" w:rsidRDefault="002F53C9" w:rsidP="007A2BC7">
      <w:pPr>
        <w:pStyle w:val="210"/>
        <w:spacing w:after="0" w:line="360" w:lineRule="auto"/>
        <w:ind w:firstLine="567"/>
        <w:jc w:val="both"/>
        <w:rPr>
          <w:rStyle w:val="31"/>
          <w:b w:val="0"/>
          <w:bCs w:val="0"/>
          <w:i w:val="0"/>
          <w:color w:val="000000"/>
          <w:sz w:val="28"/>
          <w:szCs w:val="28"/>
          <w:lang w:val="uk-UA"/>
        </w:rPr>
      </w:pPr>
      <w:r w:rsidRPr="004D250F">
        <w:rPr>
          <w:rStyle w:val="31"/>
          <w:b w:val="0"/>
          <w:bCs w:val="0"/>
          <w:i w:val="0"/>
          <w:color w:val="000000"/>
          <w:sz w:val="28"/>
          <w:szCs w:val="28"/>
          <w:lang w:val="uk-UA"/>
        </w:rPr>
        <w:t>1. Узагальнити теоретичні дані про процеси структуроутворення цементних бетонів, модифікованих різними видами добавок на основі SiO</w:t>
      </w:r>
      <w:r w:rsidRPr="004D250F">
        <w:rPr>
          <w:rStyle w:val="31"/>
          <w:b w:val="0"/>
          <w:bCs w:val="0"/>
          <w:i w:val="0"/>
          <w:color w:val="000000"/>
          <w:sz w:val="28"/>
          <w:szCs w:val="28"/>
          <w:vertAlign w:val="subscript"/>
          <w:lang w:val="uk-UA"/>
        </w:rPr>
        <w:t>2</w:t>
      </w:r>
      <w:r w:rsidRPr="004D250F">
        <w:rPr>
          <w:rStyle w:val="31"/>
          <w:b w:val="0"/>
          <w:bCs w:val="0"/>
          <w:i w:val="0"/>
          <w:color w:val="000000"/>
          <w:sz w:val="28"/>
          <w:szCs w:val="28"/>
          <w:lang w:val="uk-UA"/>
        </w:rPr>
        <w:t>.</w:t>
      </w:r>
    </w:p>
    <w:p w:rsidR="002F53C9" w:rsidRPr="004D250F" w:rsidRDefault="002F53C9" w:rsidP="007A2BC7">
      <w:pPr>
        <w:pStyle w:val="210"/>
        <w:spacing w:after="0" w:line="360" w:lineRule="auto"/>
        <w:ind w:firstLine="567"/>
        <w:jc w:val="both"/>
        <w:rPr>
          <w:rStyle w:val="31"/>
          <w:b w:val="0"/>
          <w:bCs w:val="0"/>
          <w:i w:val="0"/>
          <w:color w:val="000000"/>
          <w:sz w:val="28"/>
          <w:szCs w:val="28"/>
          <w:lang w:val="uk-UA"/>
        </w:rPr>
      </w:pPr>
      <w:r w:rsidRPr="004D250F">
        <w:rPr>
          <w:rStyle w:val="31"/>
          <w:b w:val="0"/>
          <w:bCs w:val="0"/>
          <w:i w:val="0"/>
          <w:color w:val="000000"/>
          <w:sz w:val="28"/>
          <w:szCs w:val="28"/>
          <w:lang w:val="uk-UA"/>
        </w:rPr>
        <w:t>2. Розкрити фізико-хімічну сутність процесу хімічної активації мікрокремнезем</w:t>
      </w:r>
      <w:r w:rsidR="000B40F5" w:rsidRPr="004D250F">
        <w:rPr>
          <w:rStyle w:val="31"/>
          <w:b w:val="0"/>
          <w:bCs w:val="0"/>
          <w:i w:val="0"/>
          <w:color w:val="000000"/>
          <w:sz w:val="28"/>
          <w:szCs w:val="28"/>
          <w:lang w:val="uk-UA"/>
        </w:rPr>
        <w:t>у</w:t>
      </w:r>
      <w:r w:rsidRPr="004D250F">
        <w:rPr>
          <w:rStyle w:val="31"/>
          <w:b w:val="0"/>
          <w:bCs w:val="0"/>
          <w:i w:val="0"/>
          <w:color w:val="000000"/>
          <w:sz w:val="28"/>
          <w:szCs w:val="28"/>
          <w:lang w:val="uk-UA"/>
        </w:rPr>
        <w:t>, намітити і реалізувати оптимальні шляхи такого процесу.</w:t>
      </w:r>
    </w:p>
    <w:p w:rsidR="002F53C9" w:rsidRPr="004D250F" w:rsidRDefault="002F53C9" w:rsidP="007A2BC7">
      <w:pPr>
        <w:pStyle w:val="210"/>
        <w:spacing w:after="0" w:line="360" w:lineRule="auto"/>
        <w:ind w:firstLine="567"/>
        <w:jc w:val="both"/>
        <w:rPr>
          <w:rStyle w:val="31"/>
          <w:b w:val="0"/>
          <w:bCs w:val="0"/>
          <w:i w:val="0"/>
          <w:color w:val="000000"/>
          <w:sz w:val="28"/>
          <w:szCs w:val="28"/>
          <w:lang w:val="uk-UA"/>
        </w:rPr>
      </w:pPr>
      <w:r w:rsidRPr="004D250F">
        <w:rPr>
          <w:rStyle w:val="31"/>
          <w:b w:val="0"/>
          <w:bCs w:val="0"/>
          <w:i w:val="0"/>
          <w:color w:val="000000"/>
          <w:sz w:val="28"/>
          <w:szCs w:val="28"/>
          <w:lang w:val="uk-UA"/>
        </w:rPr>
        <w:t>3. Дослідити процеси структуроутворення та кінетику тверд</w:t>
      </w:r>
      <w:r w:rsidR="004B1461" w:rsidRPr="004D250F">
        <w:rPr>
          <w:rStyle w:val="31"/>
          <w:b w:val="0"/>
          <w:bCs w:val="0"/>
          <w:i w:val="0"/>
          <w:color w:val="000000"/>
          <w:sz w:val="28"/>
          <w:szCs w:val="28"/>
          <w:lang w:val="uk-UA"/>
        </w:rPr>
        <w:t>не</w:t>
      </w:r>
      <w:r w:rsidRPr="004D250F">
        <w:rPr>
          <w:rStyle w:val="31"/>
          <w:b w:val="0"/>
          <w:bCs w:val="0"/>
          <w:i w:val="0"/>
          <w:color w:val="000000"/>
          <w:sz w:val="28"/>
          <w:szCs w:val="28"/>
          <w:lang w:val="uk-UA"/>
        </w:rPr>
        <w:t>ння цементного каменю, а також цементної матриці в складі бетону при використанні комплексної добавки на основі хімічно активованого мікрокремнезем</w:t>
      </w:r>
      <w:r w:rsidR="004B1461" w:rsidRPr="004D250F">
        <w:rPr>
          <w:rStyle w:val="31"/>
          <w:b w:val="0"/>
          <w:bCs w:val="0"/>
          <w:i w:val="0"/>
          <w:color w:val="000000"/>
          <w:sz w:val="28"/>
          <w:szCs w:val="28"/>
          <w:lang w:val="uk-UA"/>
        </w:rPr>
        <w:t>у</w:t>
      </w:r>
      <w:r w:rsidRPr="004D250F">
        <w:rPr>
          <w:rStyle w:val="31"/>
          <w:b w:val="0"/>
          <w:bCs w:val="0"/>
          <w:i w:val="0"/>
          <w:color w:val="000000"/>
          <w:sz w:val="28"/>
          <w:szCs w:val="28"/>
          <w:lang w:val="uk-UA"/>
        </w:rPr>
        <w:t>.</w:t>
      </w:r>
    </w:p>
    <w:p w:rsidR="002F53C9" w:rsidRPr="004D250F" w:rsidRDefault="002F53C9" w:rsidP="007A2BC7">
      <w:pPr>
        <w:pStyle w:val="210"/>
        <w:spacing w:after="0" w:line="360" w:lineRule="auto"/>
        <w:ind w:firstLine="567"/>
        <w:jc w:val="both"/>
        <w:rPr>
          <w:rStyle w:val="31"/>
          <w:bCs w:val="0"/>
          <w:i w:val="0"/>
          <w:color w:val="000000"/>
          <w:sz w:val="28"/>
          <w:szCs w:val="28"/>
          <w:lang w:val="uk-UA"/>
        </w:rPr>
      </w:pPr>
      <w:r w:rsidRPr="004D250F">
        <w:rPr>
          <w:rStyle w:val="31"/>
          <w:bCs w:val="0"/>
          <w:i w:val="0"/>
          <w:color w:val="000000"/>
          <w:sz w:val="28"/>
          <w:szCs w:val="28"/>
          <w:lang w:val="uk-UA"/>
        </w:rPr>
        <w:t>Наукова новизна дослідження полягає в наступному:</w:t>
      </w:r>
    </w:p>
    <w:p w:rsidR="002F53C9" w:rsidRPr="004D250F" w:rsidRDefault="002F53C9" w:rsidP="007A2BC7">
      <w:pPr>
        <w:pStyle w:val="210"/>
        <w:spacing w:after="0" w:line="360" w:lineRule="auto"/>
        <w:ind w:firstLine="567"/>
        <w:jc w:val="both"/>
        <w:rPr>
          <w:rStyle w:val="31"/>
          <w:b w:val="0"/>
          <w:bCs w:val="0"/>
          <w:i w:val="0"/>
          <w:color w:val="000000"/>
          <w:sz w:val="28"/>
          <w:szCs w:val="28"/>
          <w:lang w:val="uk-UA"/>
        </w:rPr>
      </w:pPr>
      <w:r w:rsidRPr="004D250F">
        <w:rPr>
          <w:rStyle w:val="31"/>
          <w:b w:val="0"/>
          <w:bCs w:val="0"/>
          <w:i w:val="0"/>
          <w:color w:val="000000"/>
          <w:sz w:val="28"/>
          <w:szCs w:val="28"/>
          <w:lang w:val="uk-UA"/>
        </w:rPr>
        <w:t>1. Розкрито сутність фізико-хімічної активації неорганічного мікронаповнювача і встановлено позитивний вплив такої попередньої підготовки на процеси структуроутворення гідратаці</w:t>
      </w:r>
      <w:r w:rsidR="004B1461" w:rsidRPr="004D250F">
        <w:rPr>
          <w:rStyle w:val="31"/>
          <w:b w:val="0"/>
          <w:bCs w:val="0"/>
          <w:i w:val="0"/>
          <w:color w:val="000000"/>
          <w:sz w:val="28"/>
          <w:szCs w:val="28"/>
          <w:lang w:val="uk-UA"/>
        </w:rPr>
        <w:t>й</w:t>
      </w:r>
      <w:r w:rsidRPr="004D250F">
        <w:rPr>
          <w:rStyle w:val="31"/>
          <w:b w:val="0"/>
          <w:bCs w:val="0"/>
          <w:i w:val="0"/>
          <w:color w:val="000000"/>
          <w:sz w:val="28"/>
          <w:szCs w:val="28"/>
          <w:lang w:val="uk-UA"/>
        </w:rPr>
        <w:t>но</w:t>
      </w:r>
      <w:r w:rsidR="004B1461" w:rsidRPr="004D250F">
        <w:rPr>
          <w:rStyle w:val="31"/>
          <w:b w:val="0"/>
          <w:bCs w:val="0"/>
          <w:i w:val="0"/>
          <w:color w:val="000000"/>
          <w:sz w:val="28"/>
          <w:szCs w:val="28"/>
          <w:lang w:val="uk-UA"/>
        </w:rPr>
        <w:t>ї</w:t>
      </w:r>
      <w:r w:rsidRPr="004D250F">
        <w:rPr>
          <w:rStyle w:val="31"/>
          <w:b w:val="0"/>
          <w:bCs w:val="0"/>
          <w:i w:val="0"/>
          <w:color w:val="000000"/>
          <w:sz w:val="28"/>
          <w:szCs w:val="28"/>
          <w:lang w:val="uk-UA"/>
        </w:rPr>
        <w:t xml:space="preserve"> системи тверд</w:t>
      </w:r>
      <w:r w:rsidR="004B1461" w:rsidRPr="004D250F">
        <w:rPr>
          <w:rStyle w:val="31"/>
          <w:b w:val="0"/>
          <w:bCs w:val="0"/>
          <w:i w:val="0"/>
          <w:color w:val="000000"/>
          <w:sz w:val="28"/>
          <w:szCs w:val="28"/>
          <w:lang w:val="uk-UA"/>
        </w:rPr>
        <w:t>не</w:t>
      </w:r>
      <w:r w:rsidRPr="004D250F">
        <w:rPr>
          <w:rStyle w:val="31"/>
          <w:b w:val="0"/>
          <w:bCs w:val="0"/>
          <w:i w:val="0"/>
          <w:color w:val="000000"/>
          <w:sz w:val="28"/>
          <w:szCs w:val="28"/>
          <w:lang w:val="uk-UA"/>
        </w:rPr>
        <w:t>ння.</w:t>
      </w:r>
    </w:p>
    <w:p w:rsidR="002F53C9" w:rsidRPr="004D250F" w:rsidRDefault="002F53C9" w:rsidP="007A2BC7">
      <w:pPr>
        <w:pStyle w:val="210"/>
        <w:spacing w:after="0" w:line="360" w:lineRule="auto"/>
        <w:ind w:firstLine="567"/>
        <w:jc w:val="both"/>
        <w:rPr>
          <w:rStyle w:val="31"/>
          <w:b w:val="0"/>
          <w:bCs w:val="0"/>
          <w:i w:val="0"/>
          <w:color w:val="000000"/>
          <w:sz w:val="28"/>
          <w:szCs w:val="28"/>
          <w:lang w:val="uk-UA"/>
        </w:rPr>
      </w:pPr>
      <w:r w:rsidRPr="004D250F">
        <w:rPr>
          <w:rStyle w:val="31"/>
          <w:b w:val="0"/>
          <w:bCs w:val="0"/>
          <w:i w:val="0"/>
          <w:color w:val="000000"/>
          <w:sz w:val="28"/>
          <w:szCs w:val="28"/>
          <w:lang w:val="uk-UA"/>
        </w:rPr>
        <w:t>2. Обґрунтовано наукові і практичні шляхи ефективного використання отриманої комплексної добавки в цементних бетонах.</w:t>
      </w:r>
    </w:p>
    <w:p w:rsidR="002F53C9" w:rsidRPr="004D250F" w:rsidRDefault="002F53C9" w:rsidP="007A2BC7">
      <w:pPr>
        <w:pStyle w:val="210"/>
        <w:spacing w:after="0" w:line="360" w:lineRule="auto"/>
        <w:ind w:firstLine="567"/>
        <w:jc w:val="both"/>
        <w:rPr>
          <w:rStyle w:val="31"/>
          <w:b w:val="0"/>
          <w:bCs w:val="0"/>
          <w:i w:val="0"/>
          <w:color w:val="000000"/>
          <w:sz w:val="28"/>
          <w:szCs w:val="28"/>
          <w:lang w:val="uk-UA"/>
        </w:rPr>
      </w:pPr>
      <w:r w:rsidRPr="004D250F">
        <w:rPr>
          <w:rStyle w:val="31"/>
          <w:b w:val="0"/>
          <w:bCs w:val="0"/>
          <w:i w:val="0"/>
          <w:color w:val="000000"/>
          <w:sz w:val="28"/>
          <w:szCs w:val="28"/>
          <w:lang w:val="uk-UA"/>
        </w:rPr>
        <w:t xml:space="preserve">Методологічною основою </w:t>
      </w:r>
      <w:r w:rsidR="007577A6" w:rsidRPr="004D250F">
        <w:rPr>
          <w:rStyle w:val="31"/>
          <w:b w:val="0"/>
          <w:bCs w:val="0"/>
          <w:i w:val="0"/>
          <w:color w:val="000000"/>
          <w:sz w:val="28"/>
          <w:szCs w:val="28"/>
          <w:lang w:val="uk-UA"/>
        </w:rPr>
        <w:t>магістерського</w:t>
      </w:r>
      <w:r w:rsidRPr="004D250F">
        <w:rPr>
          <w:rStyle w:val="31"/>
          <w:b w:val="0"/>
          <w:bCs w:val="0"/>
          <w:i w:val="0"/>
          <w:color w:val="000000"/>
          <w:sz w:val="28"/>
          <w:szCs w:val="28"/>
          <w:lang w:val="uk-UA"/>
        </w:rPr>
        <w:t xml:space="preserve"> дослідження послужили основні положення будівельного матеріалознавства в області структуроутворення цементних бетонів, а також положення сучасної хімії, що стосуються способів пере</w:t>
      </w:r>
      <w:r w:rsidR="007577A6" w:rsidRPr="004D250F">
        <w:rPr>
          <w:rStyle w:val="31"/>
          <w:b w:val="0"/>
          <w:bCs w:val="0"/>
          <w:i w:val="0"/>
          <w:color w:val="000000"/>
          <w:sz w:val="28"/>
          <w:szCs w:val="28"/>
          <w:lang w:val="uk-UA"/>
        </w:rPr>
        <w:t>во</w:t>
      </w:r>
      <w:r w:rsidRPr="004D250F">
        <w:rPr>
          <w:rStyle w:val="31"/>
          <w:b w:val="0"/>
          <w:bCs w:val="0"/>
          <w:i w:val="0"/>
          <w:color w:val="000000"/>
          <w:sz w:val="28"/>
          <w:szCs w:val="28"/>
          <w:lang w:val="uk-UA"/>
        </w:rPr>
        <w:t>ду частинок мікрокремнезем</w:t>
      </w:r>
      <w:r w:rsidR="007577A6" w:rsidRPr="004D250F">
        <w:rPr>
          <w:rStyle w:val="31"/>
          <w:b w:val="0"/>
          <w:bCs w:val="0"/>
          <w:i w:val="0"/>
          <w:color w:val="000000"/>
          <w:sz w:val="28"/>
          <w:szCs w:val="28"/>
          <w:lang w:val="uk-UA"/>
        </w:rPr>
        <w:t>у</w:t>
      </w:r>
      <w:r w:rsidRPr="004D250F">
        <w:rPr>
          <w:rStyle w:val="31"/>
          <w:b w:val="0"/>
          <w:bCs w:val="0"/>
          <w:i w:val="0"/>
          <w:color w:val="000000"/>
          <w:sz w:val="28"/>
          <w:szCs w:val="28"/>
          <w:lang w:val="uk-UA"/>
        </w:rPr>
        <w:t xml:space="preserve"> в активну форму. В процесі виконання роботи застосовувалися методи: інфрачервоної спектрометрії, з використанням І</w:t>
      </w:r>
      <w:r w:rsidR="007577A6" w:rsidRPr="004D250F">
        <w:rPr>
          <w:rStyle w:val="31"/>
          <w:b w:val="0"/>
          <w:bCs w:val="0"/>
          <w:i w:val="0"/>
          <w:color w:val="000000"/>
          <w:sz w:val="28"/>
          <w:szCs w:val="28"/>
          <w:lang w:val="uk-UA"/>
        </w:rPr>
        <w:t>Ч</w:t>
      </w:r>
      <w:r w:rsidRPr="004D250F">
        <w:rPr>
          <w:rStyle w:val="31"/>
          <w:b w:val="0"/>
          <w:bCs w:val="0"/>
          <w:i w:val="0"/>
          <w:color w:val="000000"/>
          <w:sz w:val="28"/>
          <w:szCs w:val="28"/>
          <w:lang w:val="uk-UA"/>
        </w:rPr>
        <w:t xml:space="preserve"> Фур'є-спектрометр</w:t>
      </w:r>
      <w:r w:rsidR="007577A6" w:rsidRPr="004D250F">
        <w:rPr>
          <w:rStyle w:val="31"/>
          <w:b w:val="0"/>
          <w:bCs w:val="0"/>
          <w:i w:val="0"/>
          <w:color w:val="000000"/>
          <w:sz w:val="28"/>
          <w:szCs w:val="28"/>
          <w:lang w:val="uk-UA"/>
        </w:rPr>
        <w:t>у</w:t>
      </w:r>
      <w:r w:rsidRPr="004D250F">
        <w:rPr>
          <w:rStyle w:val="31"/>
          <w:b w:val="0"/>
          <w:bCs w:val="0"/>
          <w:i w:val="0"/>
          <w:color w:val="000000"/>
          <w:sz w:val="28"/>
          <w:szCs w:val="28"/>
          <w:lang w:val="uk-UA"/>
        </w:rPr>
        <w:t xml:space="preserve"> (ФСМ +1201), рентгенофазового аналізу (д</w:t>
      </w:r>
      <w:r w:rsidR="004D250F">
        <w:rPr>
          <w:rStyle w:val="31"/>
          <w:b w:val="0"/>
          <w:bCs w:val="0"/>
          <w:i w:val="0"/>
          <w:color w:val="000000"/>
          <w:sz w:val="28"/>
          <w:szCs w:val="28"/>
          <w:lang w:val="uk-UA"/>
        </w:rPr>
        <w:t>и</w:t>
      </w:r>
      <w:r w:rsidRPr="004D250F">
        <w:rPr>
          <w:rStyle w:val="31"/>
          <w:b w:val="0"/>
          <w:bCs w:val="0"/>
          <w:i w:val="0"/>
          <w:color w:val="000000"/>
          <w:sz w:val="28"/>
          <w:szCs w:val="28"/>
          <w:lang w:val="uk-UA"/>
        </w:rPr>
        <w:t>фрактометр ARL</w:t>
      </w:r>
      <w:r w:rsidR="00E62C2D">
        <w:rPr>
          <w:rStyle w:val="31"/>
          <w:b w:val="0"/>
          <w:bCs w:val="0"/>
          <w:i w:val="0"/>
          <w:color w:val="000000"/>
          <w:sz w:val="28"/>
          <w:szCs w:val="28"/>
          <w:lang w:val="uk-UA"/>
        </w:rPr>
        <w:t xml:space="preserve"> </w:t>
      </w:r>
      <w:r w:rsidRPr="004D250F">
        <w:rPr>
          <w:rStyle w:val="31"/>
          <w:b w:val="0"/>
          <w:bCs w:val="0"/>
          <w:i w:val="0"/>
          <w:color w:val="000000"/>
          <w:sz w:val="28"/>
          <w:szCs w:val="28"/>
          <w:lang w:val="uk-UA"/>
        </w:rPr>
        <w:t xml:space="preserve">X'TRA), лазерної дифракції (лазерний аналізатор «Analyzette 22» моделі Nano Tec). </w:t>
      </w:r>
    </w:p>
    <w:p w:rsidR="00A65D15" w:rsidRPr="004D250F" w:rsidRDefault="002F53C9" w:rsidP="007A2BC7">
      <w:pPr>
        <w:pStyle w:val="210"/>
        <w:spacing w:after="0" w:line="360" w:lineRule="auto"/>
        <w:ind w:firstLine="567"/>
        <w:jc w:val="both"/>
        <w:rPr>
          <w:rStyle w:val="21"/>
          <w:color w:val="000000"/>
          <w:lang w:val="uk-UA"/>
        </w:rPr>
      </w:pPr>
      <w:r w:rsidRPr="004D250F">
        <w:rPr>
          <w:rStyle w:val="21"/>
          <w:b/>
          <w:color w:val="000000"/>
          <w:lang w:val="uk-UA"/>
        </w:rPr>
        <w:t>Апробація роботи.</w:t>
      </w:r>
      <w:r w:rsidRPr="004D250F">
        <w:rPr>
          <w:rStyle w:val="21"/>
          <w:color w:val="000000"/>
          <w:lang w:val="uk-UA"/>
        </w:rPr>
        <w:t xml:space="preserve"> Представлені в </w:t>
      </w:r>
      <w:r w:rsidR="007577A6" w:rsidRPr="004D250F">
        <w:rPr>
          <w:rStyle w:val="21"/>
          <w:color w:val="000000"/>
          <w:lang w:val="uk-UA"/>
        </w:rPr>
        <w:t xml:space="preserve">магістерській </w:t>
      </w:r>
      <w:r w:rsidR="00C2447C" w:rsidRPr="004D250F">
        <w:rPr>
          <w:rStyle w:val="21"/>
          <w:color w:val="000000"/>
          <w:lang w:val="uk-UA"/>
        </w:rPr>
        <w:t xml:space="preserve">кваліфікаційній </w:t>
      </w:r>
      <w:r w:rsidR="007577A6" w:rsidRPr="004D250F">
        <w:rPr>
          <w:rStyle w:val="21"/>
          <w:color w:val="000000"/>
          <w:lang w:val="uk-UA"/>
        </w:rPr>
        <w:t>роботі</w:t>
      </w:r>
      <w:r w:rsidRPr="004D250F">
        <w:rPr>
          <w:rStyle w:val="21"/>
          <w:color w:val="000000"/>
          <w:lang w:val="uk-UA"/>
        </w:rPr>
        <w:t xml:space="preserve"> </w:t>
      </w:r>
      <w:r w:rsidRPr="004D250F">
        <w:rPr>
          <w:rStyle w:val="21"/>
          <w:color w:val="000000"/>
          <w:lang w:val="uk-UA"/>
        </w:rPr>
        <w:lastRenderedPageBreak/>
        <w:t xml:space="preserve">результати досліджень доповідалися на: </w:t>
      </w:r>
    </w:p>
    <w:p w:rsidR="00A65D15" w:rsidRPr="004D250F" w:rsidRDefault="00A65D15" w:rsidP="00A65D15">
      <w:pPr>
        <w:spacing w:line="360" w:lineRule="auto"/>
        <w:ind w:firstLine="567"/>
        <w:jc w:val="both"/>
        <w:rPr>
          <w:rFonts w:ascii="Times New Roman" w:hAnsi="Times New Roman" w:cs="Times New Roman"/>
          <w:bCs/>
          <w:sz w:val="28"/>
          <w:szCs w:val="28"/>
          <w:lang w:val="uk-UA"/>
        </w:rPr>
      </w:pPr>
      <w:r w:rsidRPr="004D250F">
        <w:rPr>
          <w:rFonts w:ascii="Times New Roman" w:hAnsi="Times New Roman" w:cs="Times New Roman"/>
          <w:bCs/>
          <w:sz w:val="28"/>
          <w:szCs w:val="28"/>
          <w:lang w:val="uk-UA"/>
        </w:rPr>
        <w:t>- на всеукраїнській науково-практичній конференції «Майбутній науковець – 2015» (м. Сєвєродонецьк, Східноукраїнський національний університет імені Володимира Даля);</w:t>
      </w:r>
    </w:p>
    <w:p w:rsidR="00A65D15" w:rsidRPr="004D250F" w:rsidRDefault="00A65D15" w:rsidP="00A65D15">
      <w:pPr>
        <w:spacing w:line="360" w:lineRule="auto"/>
        <w:ind w:firstLine="567"/>
        <w:jc w:val="both"/>
        <w:rPr>
          <w:rFonts w:ascii="Times New Roman" w:hAnsi="Times New Roman" w:cs="Times New Roman"/>
          <w:bCs/>
          <w:sz w:val="28"/>
          <w:szCs w:val="28"/>
          <w:lang w:val="uk-UA"/>
        </w:rPr>
      </w:pPr>
      <w:r w:rsidRPr="004D250F">
        <w:rPr>
          <w:rFonts w:ascii="Times New Roman" w:hAnsi="Times New Roman" w:cs="Times New Roman"/>
          <w:bCs/>
          <w:sz w:val="28"/>
          <w:szCs w:val="28"/>
          <w:lang w:val="uk-UA"/>
        </w:rPr>
        <w:t>- на XIХ міжнародній науково-технічній конференції «Технологія-2016» (м. Сєвєродонецьк, Східноукраїнський національний університет імені Володимира Даля.</w:t>
      </w:r>
    </w:p>
    <w:p w:rsidR="002F53C9" w:rsidRPr="004D250F" w:rsidRDefault="002F53C9" w:rsidP="007A2BC7">
      <w:pPr>
        <w:pStyle w:val="210"/>
        <w:spacing w:after="0" w:line="360" w:lineRule="auto"/>
        <w:ind w:firstLine="567"/>
        <w:jc w:val="both"/>
        <w:rPr>
          <w:rStyle w:val="21"/>
          <w:color w:val="000000"/>
          <w:lang w:val="uk-UA"/>
        </w:rPr>
      </w:pPr>
    </w:p>
    <w:p w:rsidR="002F53C9" w:rsidRPr="004D250F" w:rsidRDefault="002F53C9" w:rsidP="007A2BC7">
      <w:pPr>
        <w:pStyle w:val="210"/>
        <w:shd w:val="clear" w:color="auto" w:fill="auto"/>
        <w:spacing w:after="0" w:line="360" w:lineRule="auto"/>
        <w:ind w:firstLine="567"/>
        <w:jc w:val="both"/>
        <w:rPr>
          <w:rStyle w:val="21"/>
          <w:color w:val="000000"/>
          <w:lang w:val="uk-UA"/>
        </w:rPr>
      </w:pPr>
      <w:r w:rsidRPr="004F10EF">
        <w:rPr>
          <w:rStyle w:val="21"/>
          <w:b/>
          <w:color w:val="000000"/>
          <w:lang w:val="uk-UA"/>
        </w:rPr>
        <w:t>Структура і обсяг роботи.</w:t>
      </w:r>
      <w:r w:rsidRPr="004D250F">
        <w:rPr>
          <w:rStyle w:val="21"/>
          <w:color w:val="000000"/>
          <w:lang w:val="uk-UA"/>
        </w:rPr>
        <w:t xml:space="preserve"> </w:t>
      </w:r>
      <w:r w:rsidR="00A65D15" w:rsidRPr="004D250F">
        <w:rPr>
          <w:rStyle w:val="21"/>
          <w:color w:val="000000"/>
          <w:lang w:val="uk-UA"/>
        </w:rPr>
        <w:t>Магістерська</w:t>
      </w:r>
      <w:r w:rsidRPr="004D250F">
        <w:rPr>
          <w:rStyle w:val="21"/>
          <w:color w:val="000000"/>
          <w:lang w:val="uk-UA"/>
        </w:rPr>
        <w:t xml:space="preserve"> </w:t>
      </w:r>
      <w:r w:rsidR="004F10EF">
        <w:rPr>
          <w:rStyle w:val="21"/>
          <w:color w:val="000000"/>
          <w:lang w:val="uk-UA"/>
        </w:rPr>
        <w:t xml:space="preserve">кваліфікаційна </w:t>
      </w:r>
      <w:r w:rsidRPr="004D250F">
        <w:rPr>
          <w:rStyle w:val="21"/>
          <w:color w:val="000000"/>
          <w:lang w:val="uk-UA"/>
        </w:rPr>
        <w:t xml:space="preserve">робота містить вступ, </w:t>
      </w:r>
      <w:r w:rsidR="001D7779" w:rsidRPr="004F10EF">
        <w:rPr>
          <w:rStyle w:val="21"/>
          <w:color w:val="000000"/>
          <w:lang w:val="uk-UA"/>
        </w:rPr>
        <w:t>три</w:t>
      </w:r>
      <w:r w:rsidRPr="004F10EF">
        <w:rPr>
          <w:rStyle w:val="21"/>
          <w:color w:val="000000"/>
          <w:lang w:val="uk-UA"/>
        </w:rPr>
        <w:t xml:space="preserve"> </w:t>
      </w:r>
      <w:r w:rsidR="004F10EF" w:rsidRPr="004F10EF">
        <w:rPr>
          <w:rStyle w:val="21"/>
          <w:color w:val="000000"/>
          <w:lang w:val="uk-UA"/>
        </w:rPr>
        <w:t>розділи</w:t>
      </w:r>
      <w:r w:rsidRPr="004F10EF">
        <w:rPr>
          <w:rStyle w:val="21"/>
          <w:color w:val="000000"/>
          <w:lang w:val="uk-UA"/>
        </w:rPr>
        <w:t xml:space="preserve">, загальні висновки, список </w:t>
      </w:r>
      <w:r w:rsidR="004D250F" w:rsidRPr="004F10EF">
        <w:rPr>
          <w:rStyle w:val="21"/>
          <w:color w:val="000000"/>
          <w:lang w:val="uk-UA"/>
        </w:rPr>
        <w:t>використаних джерел</w:t>
      </w:r>
      <w:r w:rsidRPr="004F10EF">
        <w:rPr>
          <w:rStyle w:val="21"/>
          <w:color w:val="000000"/>
          <w:lang w:val="uk-UA"/>
        </w:rPr>
        <w:t xml:space="preserve">. Матеріал викладено на </w:t>
      </w:r>
      <w:r w:rsidR="001D7779" w:rsidRPr="004F10EF">
        <w:rPr>
          <w:rStyle w:val="21"/>
          <w:color w:val="000000"/>
          <w:lang w:val="uk-UA"/>
        </w:rPr>
        <w:t>1</w:t>
      </w:r>
      <w:r w:rsidRPr="004F10EF">
        <w:rPr>
          <w:rStyle w:val="21"/>
          <w:color w:val="000000"/>
          <w:lang w:val="uk-UA"/>
        </w:rPr>
        <w:t>19 сторінка</w:t>
      </w:r>
      <w:r w:rsidR="001D7779" w:rsidRPr="004F10EF">
        <w:rPr>
          <w:rStyle w:val="21"/>
          <w:color w:val="000000"/>
          <w:lang w:val="uk-UA"/>
        </w:rPr>
        <w:t>х</w:t>
      </w:r>
      <w:r w:rsidRPr="004F10EF">
        <w:rPr>
          <w:rStyle w:val="21"/>
          <w:color w:val="000000"/>
          <w:lang w:val="uk-UA"/>
        </w:rPr>
        <w:t xml:space="preserve">, з яких </w:t>
      </w:r>
      <w:r w:rsidR="00176164" w:rsidRPr="004F10EF">
        <w:rPr>
          <w:rStyle w:val="21"/>
          <w:color w:val="000000"/>
          <w:lang w:val="uk-UA"/>
        </w:rPr>
        <w:t>7</w:t>
      </w:r>
      <w:r w:rsidRPr="004F10EF">
        <w:rPr>
          <w:rStyle w:val="21"/>
          <w:color w:val="000000"/>
          <w:lang w:val="uk-UA"/>
        </w:rPr>
        <w:t xml:space="preserve">7 машинописного тексту </w:t>
      </w:r>
      <w:r w:rsidR="004F10EF" w:rsidRPr="004F10EF">
        <w:rPr>
          <w:rStyle w:val="21"/>
          <w:color w:val="000000"/>
          <w:lang w:val="uk-UA"/>
        </w:rPr>
        <w:t xml:space="preserve">кваліфікаційної </w:t>
      </w:r>
      <w:r w:rsidR="00A65D15" w:rsidRPr="004F10EF">
        <w:rPr>
          <w:rStyle w:val="21"/>
          <w:color w:val="000000"/>
          <w:lang w:val="uk-UA"/>
        </w:rPr>
        <w:t>роботи</w:t>
      </w:r>
      <w:r w:rsidRPr="004F10EF">
        <w:rPr>
          <w:rStyle w:val="21"/>
          <w:color w:val="000000"/>
          <w:lang w:val="uk-UA"/>
        </w:rPr>
        <w:t xml:space="preserve">, включаючи </w:t>
      </w:r>
      <w:r w:rsidR="00176164" w:rsidRPr="004F10EF">
        <w:rPr>
          <w:rStyle w:val="21"/>
          <w:color w:val="000000"/>
          <w:lang w:val="uk-UA"/>
        </w:rPr>
        <w:t>19</w:t>
      </w:r>
      <w:r w:rsidRPr="004F10EF">
        <w:rPr>
          <w:rStyle w:val="21"/>
          <w:color w:val="000000"/>
          <w:lang w:val="uk-UA"/>
        </w:rPr>
        <w:t xml:space="preserve"> </w:t>
      </w:r>
      <w:r w:rsidR="00E7426E" w:rsidRPr="004F10EF">
        <w:rPr>
          <w:rStyle w:val="21"/>
          <w:color w:val="000000"/>
          <w:lang w:val="uk-UA"/>
        </w:rPr>
        <w:t>рису</w:t>
      </w:r>
      <w:r w:rsidRPr="004F10EF">
        <w:rPr>
          <w:rStyle w:val="21"/>
          <w:color w:val="000000"/>
          <w:lang w:val="uk-UA"/>
        </w:rPr>
        <w:t>нк</w:t>
      </w:r>
      <w:r w:rsidR="004F10EF">
        <w:rPr>
          <w:rStyle w:val="21"/>
          <w:color w:val="000000"/>
          <w:lang w:val="uk-UA"/>
        </w:rPr>
        <w:t>ів</w:t>
      </w:r>
      <w:r w:rsidRPr="004F10EF">
        <w:rPr>
          <w:rStyle w:val="21"/>
          <w:color w:val="000000"/>
          <w:lang w:val="uk-UA"/>
        </w:rPr>
        <w:t xml:space="preserve"> і </w:t>
      </w:r>
      <w:r w:rsidR="00176164" w:rsidRPr="004F10EF">
        <w:rPr>
          <w:rStyle w:val="21"/>
          <w:color w:val="000000"/>
          <w:lang w:val="uk-UA"/>
        </w:rPr>
        <w:t>28</w:t>
      </w:r>
      <w:r w:rsidRPr="004F10EF">
        <w:rPr>
          <w:rStyle w:val="21"/>
          <w:color w:val="000000"/>
          <w:lang w:val="uk-UA"/>
        </w:rPr>
        <w:t xml:space="preserve"> таблиць; список літератури з </w:t>
      </w:r>
      <w:r w:rsidR="001D7779" w:rsidRPr="004F10EF">
        <w:rPr>
          <w:rStyle w:val="21"/>
          <w:color w:val="000000"/>
          <w:lang w:val="uk-UA"/>
        </w:rPr>
        <w:t>76</w:t>
      </w:r>
      <w:r w:rsidRPr="004F10EF">
        <w:rPr>
          <w:rStyle w:val="21"/>
          <w:color w:val="000000"/>
          <w:lang w:val="uk-UA"/>
        </w:rPr>
        <w:t xml:space="preserve"> найменування на </w:t>
      </w:r>
      <w:r w:rsidR="001D7779" w:rsidRPr="004F10EF">
        <w:rPr>
          <w:rStyle w:val="21"/>
          <w:color w:val="000000"/>
          <w:lang w:val="uk-UA"/>
        </w:rPr>
        <w:t>7</w:t>
      </w:r>
      <w:r w:rsidRPr="004F10EF">
        <w:rPr>
          <w:rStyle w:val="21"/>
          <w:color w:val="000000"/>
          <w:lang w:val="uk-UA"/>
        </w:rPr>
        <w:t xml:space="preserve"> сторінках.</w:t>
      </w:r>
    </w:p>
    <w:p w:rsidR="002F53C9" w:rsidRPr="004D250F" w:rsidRDefault="002F53C9" w:rsidP="007A2BC7">
      <w:pPr>
        <w:pStyle w:val="210"/>
        <w:shd w:val="clear" w:color="auto" w:fill="auto"/>
        <w:spacing w:after="0" w:line="360" w:lineRule="auto"/>
        <w:ind w:firstLine="567"/>
        <w:jc w:val="both"/>
        <w:rPr>
          <w:rStyle w:val="21"/>
          <w:color w:val="000000"/>
          <w:lang w:val="uk-UA"/>
        </w:rPr>
      </w:pPr>
    </w:p>
    <w:p w:rsidR="00A65D15" w:rsidRPr="004D250F" w:rsidRDefault="00A65D15" w:rsidP="00A65D15">
      <w:pPr>
        <w:pStyle w:val="210"/>
        <w:shd w:val="clear" w:color="auto" w:fill="auto"/>
        <w:spacing w:after="0" w:line="360" w:lineRule="auto"/>
        <w:ind w:firstLine="567"/>
        <w:jc w:val="center"/>
        <w:rPr>
          <w:rStyle w:val="21"/>
          <w:b/>
          <w:bCs/>
          <w:color w:val="000000"/>
          <w:lang w:val="uk-UA"/>
        </w:rPr>
      </w:pPr>
      <w:r w:rsidRPr="004D250F">
        <w:rPr>
          <w:rStyle w:val="21"/>
          <w:b/>
          <w:bCs/>
          <w:color w:val="000000"/>
          <w:lang w:val="uk-UA"/>
        </w:rPr>
        <w:br w:type="page"/>
      </w:r>
      <w:r w:rsidRPr="004D250F">
        <w:rPr>
          <w:rStyle w:val="21"/>
          <w:b/>
          <w:bCs/>
          <w:color w:val="000000"/>
          <w:lang w:val="uk-UA"/>
        </w:rPr>
        <w:lastRenderedPageBreak/>
        <w:t>РОЗДІЛ</w:t>
      </w:r>
      <w:r w:rsidR="002F53C9" w:rsidRPr="004D250F">
        <w:rPr>
          <w:rStyle w:val="21"/>
          <w:b/>
          <w:bCs/>
          <w:color w:val="000000"/>
          <w:lang w:val="uk-UA"/>
        </w:rPr>
        <w:t xml:space="preserve"> 1</w:t>
      </w:r>
    </w:p>
    <w:p w:rsidR="002C4553" w:rsidRPr="004D250F" w:rsidRDefault="002F53C9" w:rsidP="00A65D15">
      <w:pPr>
        <w:pStyle w:val="210"/>
        <w:shd w:val="clear" w:color="auto" w:fill="auto"/>
        <w:spacing w:after="0" w:line="360" w:lineRule="auto"/>
        <w:ind w:firstLine="567"/>
        <w:jc w:val="center"/>
        <w:rPr>
          <w:lang w:val="uk-UA"/>
        </w:rPr>
      </w:pPr>
      <w:r w:rsidRPr="004D250F">
        <w:rPr>
          <w:rStyle w:val="21"/>
          <w:b/>
          <w:bCs/>
          <w:color w:val="000000"/>
          <w:lang w:val="uk-UA"/>
        </w:rPr>
        <w:t>ПРОЦЕС МОДИФІКУВАННЯ ЦЕМЕНТНИХ БЕТОНІВ ЯК НАУКОВО-ІНЖЕНЕРНА ПРОБЛЕМА</w:t>
      </w:r>
    </w:p>
    <w:p w:rsidR="00C2447C" w:rsidRPr="004D250F" w:rsidRDefault="00C2447C" w:rsidP="007A3E05">
      <w:pPr>
        <w:pStyle w:val="210"/>
        <w:spacing w:after="0" w:line="360" w:lineRule="auto"/>
        <w:ind w:firstLine="567"/>
        <w:jc w:val="both"/>
        <w:rPr>
          <w:rStyle w:val="21"/>
          <w:color w:val="000000"/>
          <w:lang w:val="uk-UA"/>
        </w:rPr>
      </w:pPr>
    </w:p>
    <w:p w:rsidR="002F53C9" w:rsidRPr="004D250F" w:rsidRDefault="002F53C9" w:rsidP="007A3E05">
      <w:pPr>
        <w:pStyle w:val="210"/>
        <w:spacing w:after="0" w:line="360" w:lineRule="auto"/>
        <w:ind w:firstLine="567"/>
        <w:jc w:val="both"/>
        <w:rPr>
          <w:rStyle w:val="21"/>
          <w:color w:val="000000"/>
          <w:lang w:val="uk-UA"/>
        </w:rPr>
      </w:pPr>
      <w:r w:rsidRPr="004D250F">
        <w:rPr>
          <w:rStyle w:val="21"/>
          <w:color w:val="000000"/>
          <w:lang w:val="uk-UA"/>
        </w:rPr>
        <w:t xml:space="preserve">В даний час бетон залишається основним матеріалом в будівництві. Саме з цим пов'язані значні наукові і технічні результати в </w:t>
      </w:r>
      <w:r w:rsidR="00BD53E6" w:rsidRPr="004D250F">
        <w:rPr>
          <w:rStyle w:val="21"/>
          <w:color w:val="000000"/>
          <w:lang w:val="uk-UA"/>
        </w:rPr>
        <w:t>галузі</w:t>
      </w:r>
      <w:r w:rsidRPr="004D250F">
        <w:rPr>
          <w:rStyle w:val="21"/>
          <w:color w:val="000000"/>
          <w:lang w:val="uk-UA"/>
        </w:rPr>
        <w:t xml:space="preserve"> бетоно</w:t>
      </w:r>
      <w:r w:rsidR="00BD53E6" w:rsidRPr="004D250F">
        <w:rPr>
          <w:rStyle w:val="21"/>
          <w:color w:val="000000"/>
          <w:lang w:val="uk-UA"/>
        </w:rPr>
        <w:t>знавства</w:t>
      </w:r>
      <w:r w:rsidRPr="004D250F">
        <w:rPr>
          <w:rStyle w:val="21"/>
          <w:color w:val="000000"/>
          <w:lang w:val="uk-UA"/>
        </w:rPr>
        <w:t>, які ми спостерігаємо сьогодні. Практичним результатом численних досліджень з'явилися бетони з високими якісними характеристиками, отримані за рахунок широкого використання ефективних модифікаторів структури і властивостей бетону. До таких модифікатор</w:t>
      </w:r>
      <w:r w:rsidR="00BD53E6" w:rsidRPr="004D250F">
        <w:rPr>
          <w:rStyle w:val="21"/>
          <w:color w:val="000000"/>
          <w:lang w:val="uk-UA"/>
        </w:rPr>
        <w:t>ів</w:t>
      </w:r>
      <w:r w:rsidRPr="004D250F">
        <w:rPr>
          <w:rStyle w:val="21"/>
          <w:color w:val="000000"/>
          <w:lang w:val="uk-UA"/>
        </w:rPr>
        <w:t xml:space="preserve"> можна віднести суперпластифікатори, гіперпластифікатор</w:t>
      </w:r>
      <w:r w:rsidR="00BD53E6" w:rsidRPr="004D250F">
        <w:rPr>
          <w:rStyle w:val="21"/>
          <w:color w:val="000000"/>
          <w:lang w:val="uk-UA"/>
        </w:rPr>
        <w:t>и</w:t>
      </w:r>
      <w:r w:rsidRPr="004D250F">
        <w:rPr>
          <w:rStyle w:val="21"/>
          <w:color w:val="000000"/>
          <w:lang w:val="uk-UA"/>
        </w:rPr>
        <w:t xml:space="preserve">, активні мінеральні мікро- і ультрадисперсні наповнювачі, </w:t>
      </w:r>
      <w:r w:rsidR="00BD53E6" w:rsidRPr="004D250F">
        <w:rPr>
          <w:rStyle w:val="21"/>
          <w:color w:val="000000"/>
          <w:lang w:val="uk-UA"/>
        </w:rPr>
        <w:t>н</w:t>
      </w:r>
      <w:r w:rsidRPr="004D250F">
        <w:rPr>
          <w:rStyle w:val="21"/>
          <w:color w:val="000000"/>
          <w:lang w:val="uk-UA"/>
        </w:rPr>
        <w:t xml:space="preserve">аномодифікатори </w:t>
      </w:r>
      <w:r w:rsidR="00BD53E6" w:rsidRPr="004D250F">
        <w:rPr>
          <w:rStyle w:val="21"/>
          <w:color w:val="000000"/>
          <w:lang w:val="uk-UA"/>
        </w:rPr>
        <w:t>та</w:t>
      </w:r>
      <w:r w:rsidRPr="004D250F">
        <w:rPr>
          <w:rStyle w:val="21"/>
          <w:color w:val="000000"/>
          <w:lang w:val="uk-UA"/>
        </w:rPr>
        <w:t xml:space="preserve"> інші. </w:t>
      </w:r>
      <w:r w:rsidR="00290D25" w:rsidRPr="004D250F">
        <w:rPr>
          <w:rStyle w:val="21"/>
          <w:color w:val="000000"/>
          <w:lang w:val="uk-UA"/>
        </w:rPr>
        <w:t>Не викликає сумнівів</w:t>
      </w:r>
      <w:r w:rsidRPr="004D250F">
        <w:rPr>
          <w:rStyle w:val="21"/>
          <w:color w:val="000000"/>
          <w:lang w:val="uk-UA"/>
        </w:rPr>
        <w:t xml:space="preserve"> і той факт, що для створення нових будівельних матеріалів номенклатура модифікаторів і можливості підвищення експлуатаційних характеристик бетонів будуть розширюватися. Також на сьогоднішній день залишаються актуальними питання структуроутворення цементного каменю і бетону на його основі в традиційному їх розумінні, так як саме вони створюють фундамент для всіх наступних модифікацій одержуваних структур.</w:t>
      </w:r>
    </w:p>
    <w:p w:rsidR="002F53C9" w:rsidRPr="004D250F" w:rsidRDefault="002F53C9" w:rsidP="007A3E05">
      <w:pPr>
        <w:pStyle w:val="210"/>
        <w:spacing w:after="0" w:line="360" w:lineRule="auto"/>
        <w:ind w:firstLine="567"/>
        <w:jc w:val="both"/>
        <w:rPr>
          <w:rStyle w:val="21"/>
          <w:color w:val="000000"/>
          <w:lang w:val="uk-UA"/>
        </w:rPr>
      </w:pPr>
      <w:r w:rsidRPr="004D250F">
        <w:rPr>
          <w:rStyle w:val="21"/>
          <w:color w:val="000000"/>
          <w:lang w:val="uk-UA"/>
        </w:rPr>
        <w:t>У даній роботі розглядаються питання застосування мікрокремнезем</w:t>
      </w:r>
      <w:r w:rsidR="00290D25" w:rsidRPr="004D250F">
        <w:rPr>
          <w:rStyle w:val="21"/>
          <w:color w:val="000000"/>
          <w:lang w:val="uk-UA"/>
        </w:rPr>
        <w:t>у</w:t>
      </w:r>
      <w:r w:rsidRPr="004D250F">
        <w:rPr>
          <w:rStyle w:val="21"/>
          <w:color w:val="000000"/>
          <w:lang w:val="uk-UA"/>
        </w:rPr>
        <w:t xml:space="preserve"> і способи його активації для модифікування структури цементного каменю і бетону на його основі. Ці питання розгляда</w:t>
      </w:r>
      <w:r w:rsidR="00290D25" w:rsidRPr="004D250F">
        <w:rPr>
          <w:rStyle w:val="21"/>
          <w:color w:val="000000"/>
          <w:lang w:val="uk-UA"/>
        </w:rPr>
        <w:t>ють</w:t>
      </w:r>
      <w:r w:rsidRPr="004D250F">
        <w:rPr>
          <w:rStyle w:val="21"/>
          <w:color w:val="000000"/>
          <w:lang w:val="uk-UA"/>
        </w:rPr>
        <w:t>ся в ряд</w:t>
      </w:r>
      <w:r w:rsidR="00290D25" w:rsidRPr="004D250F">
        <w:rPr>
          <w:rStyle w:val="21"/>
          <w:color w:val="000000"/>
          <w:lang w:val="uk-UA"/>
        </w:rPr>
        <w:t>і</w:t>
      </w:r>
      <w:r w:rsidRPr="004D250F">
        <w:rPr>
          <w:rStyle w:val="21"/>
          <w:color w:val="000000"/>
          <w:lang w:val="uk-UA"/>
        </w:rPr>
        <w:t xml:space="preserve"> інших робіт, присвячених дослідженню інших видів мікро- і ультрадисперсних наповнювачів. Відносно будь-якого виду наповнювача актуальними є питання: як і скільки вводити, коли той </w:t>
      </w:r>
      <w:r w:rsidR="00290D25" w:rsidRPr="004D250F">
        <w:rPr>
          <w:rStyle w:val="21"/>
          <w:color w:val="000000"/>
          <w:lang w:val="uk-UA"/>
        </w:rPr>
        <w:t>або</w:t>
      </w:r>
      <w:r w:rsidRPr="004D250F">
        <w:rPr>
          <w:rStyle w:val="21"/>
          <w:color w:val="000000"/>
          <w:lang w:val="uk-UA"/>
        </w:rPr>
        <w:t xml:space="preserve"> інший наповнювач застосовувати, які механізми включаються в роботу структуроутворення, у скільки обходиться досяг</w:t>
      </w:r>
      <w:r w:rsidR="00290D25" w:rsidRPr="004D250F">
        <w:rPr>
          <w:rStyle w:val="21"/>
          <w:color w:val="000000"/>
          <w:lang w:val="uk-UA"/>
        </w:rPr>
        <w:t>ання</w:t>
      </w:r>
      <w:r w:rsidRPr="004D250F">
        <w:rPr>
          <w:rStyle w:val="21"/>
          <w:color w:val="000000"/>
          <w:lang w:val="uk-UA"/>
        </w:rPr>
        <w:t xml:space="preserve"> ефект</w:t>
      </w:r>
      <w:r w:rsidR="00290D25" w:rsidRPr="004D250F">
        <w:rPr>
          <w:rStyle w:val="21"/>
          <w:color w:val="000000"/>
          <w:lang w:val="uk-UA"/>
        </w:rPr>
        <w:t>у</w:t>
      </w:r>
      <w:r w:rsidRPr="004D250F">
        <w:rPr>
          <w:rStyle w:val="21"/>
          <w:color w:val="000000"/>
          <w:lang w:val="uk-UA"/>
        </w:rPr>
        <w:t xml:space="preserve"> модифікування структури та інші. Формування відповідей на поставлені питання потребують системного підходу до бачення проблеми.</w:t>
      </w:r>
    </w:p>
    <w:p w:rsidR="002F53C9" w:rsidRPr="004D250F" w:rsidRDefault="002F53C9" w:rsidP="007A3E05">
      <w:pPr>
        <w:pStyle w:val="210"/>
        <w:spacing w:after="0" w:line="360" w:lineRule="auto"/>
        <w:ind w:firstLine="567"/>
        <w:jc w:val="both"/>
        <w:rPr>
          <w:rStyle w:val="21"/>
          <w:color w:val="000000"/>
          <w:lang w:val="uk-UA"/>
        </w:rPr>
      </w:pPr>
      <w:r w:rsidRPr="004D250F">
        <w:rPr>
          <w:rStyle w:val="21"/>
          <w:color w:val="000000"/>
          <w:lang w:val="uk-UA"/>
        </w:rPr>
        <w:t xml:space="preserve">Тому роль мікро- і ультрадисперсних наповнювачів в процесах модифікування структури цементного каменю і бетону на його основі повинна розглядатися спільно з іншими розмірними включеннями на різних масштабних </w:t>
      </w:r>
      <w:r w:rsidRPr="004D250F">
        <w:rPr>
          <w:rStyle w:val="21"/>
          <w:color w:val="000000"/>
          <w:lang w:val="uk-UA"/>
        </w:rPr>
        <w:lastRenderedPageBreak/>
        <w:t xml:space="preserve">рівнях. У структурному матеріалознавстві кожен розмірний масштаб включення співвідноситься з відповідним, своїм, масштабним рівнем структури, яку представляють у вигляді двокомпонентної підсистеми «матриця </w:t>
      </w:r>
      <w:r w:rsidR="00290D25" w:rsidRPr="004D250F">
        <w:rPr>
          <w:rStyle w:val="21"/>
          <w:color w:val="000000"/>
          <w:lang w:val="uk-UA"/>
        </w:rPr>
        <w:t>–</w:t>
      </w:r>
      <w:r w:rsidRPr="004D250F">
        <w:rPr>
          <w:rStyle w:val="21"/>
          <w:color w:val="000000"/>
          <w:lang w:val="uk-UA"/>
        </w:rPr>
        <w:t xml:space="preserve">- включення». Це послідовно стосується </w:t>
      </w:r>
      <w:r w:rsidR="00290D25" w:rsidRPr="004D250F">
        <w:rPr>
          <w:rStyle w:val="21"/>
          <w:color w:val="000000"/>
          <w:lang w:val="uk-UA"/>
        </w:rPr>
        <w:t>крупн</w:t>
      </w:r>
      <w:r w:rsidRPr="004D250F">
        <w:rPr>
          <w:rStyle w:val="21"/>
          <w:color w:val="000000"/>
          <w:lang w:val="uk-UA"/>
        </w:rPr>
        <w:t>ого, дрібн</w:t>
      </w:r>
      <w:r w:rsidR="00290D25" w:rsidRPr="004D250F">
        <w:rPr>
          <w:rStyle w:val="21"/>
          <w:color w:val="000000"/>
          <w:lang w:val="uk-UA"/>
        </w:rPr>
        <w:t>ого</w:t>
      </w:r>
      <w:r w:rsidRPr="004D250F">
        <w:rPr>
          <w:rStyle w:val="21"/>
          <w:color w:val="000000"/>
          <w:lang w:val="uk-UA"/>
        </w:rPr>
        <w:t xml:space="preserve"> заповнювач</w:t>
      </w:r>
      <w:r w:rsidR="00290D25" w:rsidRPr="004D250F">
        <w:rPr>
          <w:rStyle w:val="21"/>
          <w:color w:val="000000"/>
          <w:lang w:val="uk-UA"/>
        </w:rPr>
        <w:t>ів</w:t>
      </w:r>
      <w:r w:rsidRPr="004D250F">
        <w:rPr>
          <w:rStyle w:val="21"/>
          <w:color w:val="000000"/>
          <w:lang w:val="uk-UA"/>
        </w:rPr>
        <w:t xml:space="preserve">, мікронаповнювача, ультрамікро- і нанорозмірних частинок. Кожен вид включення «працює» в рамках свого масштабного рівня структури матеріалу, але і в рамках структури всього матеріалу як композиту. Останнім, і це важливо, зумовлюється синергізм одержуваних ефектів. З </w:t>
      </w:r>
      <w:r w:rsidR="00290D25" w:rsidRPr="004D250F">
        <w:rPr>
          <w:rStyle w:val="21"/>
          <w:color w:val="000000"/>
          <w:lang w:val="uk-UA"/>
        </w:rPr>
        <w:t>вище перерахованого</w:t>
      </w:r>
      <w:r w:rsidRPr="004D250F">
        <w:rPr>
          <w:rStyle w:val="21"/>
          <w:color w:val="000000"/>
          <w:lang w:val="uk-UA"/>
        </w:rPr>
        <w:t xml:space="preserve"> очевидна необхідність системної кількісної збалансованості </w:t>
      </w:r>
      <w:r w:rsidR="004D250F">
        <w:rPr>
          <w:rStyle w:val="21"/>
          <w:color w:val="000000"/>
          <w:lang w:val="uk-UA"/>
        </w:rPr>
        <w:t>в</w:t>
      </w:r>
      <w:r w:rsidRPr="004D250F">
        <w:rPr>
          <w:rStyle w:val="21"/>
          <w:color w:val="000000"/>
          <w:lang w:val="uk-UA"/>
        </w:rPr>
        <w:t>місту включень різного розмірного масштабу [</w:t>
      </w:r>
      <w:r w:rsidR="00595C40">
        <w:rPr>
          <w:rStyle w:val="21"/>
          <w:color w:val="000000"/>
          <w:lang w:val="uk-UA"/>
        </w:rPr>
        <w:t>1</w:t>
      </w:r>
      <w:r w:rsidRPr="004D250F">
        <w:rPr>
          <w:rStyle w:val="21"/>
          <w:color w:val="000000"/>
          <w:lang w:val="uk-UA"/>
        </w:rPr>
        <w:t>], тобто оптимізації дозування таких частинок.</w:t>
      </w:r>
    </w:p>
    <w:p w:rsidR="00FE627A" w:rsidRPr="004D250F" w:rsidRDefault="00FE627A" w:rsidP="007A3E05">
      <w:pPr>
        <w:pStyle w:val="210"/>
        <w:shd w:val="clear" w:color="auto" w:fill="auto"/>
        <w:spacing w:after="0" w:line="360" w:lineRule="auto"/>
        <w:ind w:firstLine="567"/>
        <w:jc w:val="both"/>
        <w:rPr>
          <w:rStyle w:val="21"/>
          <w:b/>
          <w:color w:val="000000"/>
          <w:lang w:val="uk-UA"/>
        </w:rPr>
      </w:pPr>
    </w:p>
    <w:p w:rsidR="002F53C9" w:rsidRPr="004D250F" w:rsidRDefault="002F53C9" w:rsidP="007A3E05">
      <w:pPr>
        <w:pStyle w:val="210"/>
        <w:shd w:val="clear" w:color="auto" w:fill="auto"/>
        <w:spacing w:after="0" w:line="360" w:lineRule="auto"/>
        <w:ind w:firstLine="567"/>
        <w:jc w:val="both"/>
        <w:rPr>
          <w:rStyle w:val="21"/>
          <w:b/>
          <w:color w:val="000000"/>
          <w:lang w:val="uk-UA"/>
        </w:rPr>
      </w:pPr>
      <w:r w:rsidRPr="004D250F">
        <w:rPr>
          <w:rStyle w:val="21"/>
          <w:b/>
          <w:color w:val="000000"/>
          <w:lang w:val="uk-UA"/>
        </w:rPr>
        <w:t>1.1</w:t>
      </w:r>
      <w:r w:rsidR="00FE627A" w:rsidRPr="004D250F">
        <w:rPr>
          <w:rStyle w:val="21"/>
          <w:b/>
          <w:color w:val="000000"/>
          <w:lang w:val="uk-UA"/>
        </w:rPr>
        <w:t>.</w:t>
      </w:r>
      <w:r w:rsidRPr="004D250F">
        <w:rPr>
          <w:rStyle w:val="21"/>
          <w:b/>
          <w:color w:val="000000"/>
          <w:lang w:val="uk-UA"/>
        </w:rPr>
        <w:t xml:space="preserve"> Сучасні уявлення про структуру бетону і способ</w:t>
      </w:r>
      <w:r w:rsidR="004C17A7" w:rsidRPr="004D250F">
        <w:rPr>
          <w:rStyle w:val="21"/>
          <w:b/>
          <w:color w:val="000000"/>
          <w:lang w:val="uk-UA"/>
        </w:rPr>
        <w:t>и</w:t>
      </w:r>
      <w:r w:rsidRPr="004D250F">
        <w:rPr>
          <w:rStyle w:val="21"/>
          <w:b/>
          <w:color w:val="000000"/>
          <w:lang w:val="uk-UA"/>
        </w:rPr>
        <w:t xml:space="preserve"> її вдосконалення</w:t>
      </w:r>
    </w:p>
    <w:p w:rsidR="002F53C9" w:rsidRPr="004D250F" w:rsidRDefault="002F53C9" w:rsidP="007A3E05">
      <w:pPr>
        <w:pStyle w:val="210"/>
        <w:spacing w:after="0" w:line="360" w:lineRule="auto"/>
        <w:ind w:firstLine="567"/>
        <w:jc w:val="both"/>
        <w:rPr>
          <w:rStyle w:val="21"/>
          <w:color w:val="000000"/>
          <w:lang w:val="uk-UA"/>
        </w:rPr>
      </w:pPr>
      <w:r w:rsidRPr="004D250F">
        <w:rPr>
          <w:rStyle w:val="21"/>
          <w:color w:val="000000"/>
          <w:lang w:val="uk-UA"/>
        </w:rPr>
        <w:t>Розвиток розуміння структури як визначального фактора в розробці високоефективних будівельних композитів (</w:t>
      </w:r>
      <w:r w:rsidR="00FE627A" w:rsidRPr="004D250F">
        <w:rPr>
          <w:rStyle w:val="21"/>
          <w:color w:val="000000"/>
          <w:lang w:val="uk-UA"/>
        </w:rPr>
        <w:t>за</w:t>
      </w:r>
      <w:r w:rsidRPr="004D250F">
        <w:rPr>
          <w:rStyle w:val="21"/>
          <w:color w:val="000000"/>
          <w:lang w:val="uk-UA"/>
        </w:rPr>
        <w:t xml:space="preserve"> Ю.М. Баженов</w:t>
      </w:r>
      <w:r w:rsidR="00FE627A" w:rsidRPr="004D250F">
        <w:rPr>
          <w:rStyle w:val="21"/>
          <w:color w:val="000000"/>
          <w:lang w:val="uk-UA"/>
        </w:rPr>
        <w:t>им</w:t>
      </w:r>
      <w:r w:rsidRPr="004D250F">
        <w:rPr>
          <w:rStyle w:val="21"/>
          <w:color w:val="000000"/>
          <w:lang w:val="uk-UA"/>
        </w:rPr>
        <w:t>) [</w:t>
      </w:r>
      <w:r w:rsidR="00367378">
        <w:rPr>
          <w:rStyle w:val="21"/>
          <w:color w:val="000000"/>
          <w:lang w:val="uk-UA"/>
        </w:rPr>
        <w:t>2</w:t>
      </w:r>
      <w:r w:rsidRPr="004D250F">
        <w:rPr>
          <w:rStyle w:val="21"/>
          <w:color w:val="000000"/>
          <w:lang w:val="uk-UA"/>
        </w:rPr>
        <w:t>] відбувалося в напрямку від макро-, через мезо- і мікроструктуру, а в даний час дійшло до нанорівн</w:t>
      </w:r>
      <w:r w:rsidR="00FA1CE7" w:rsidRPr="004D250F">
        <w:rPr>
          <w:rStyle w:val="21"/>
          <w:color w:val="000000"/>
          <w:lang w:val="uk-UA"/>
        </w:rPr>
        <w:t>я</w:t>
      </w:r>
      <w:r w:rsidRPr="004D250F">
        <w:rPr>
          <w:rStyle w:val="21"/>
          <w:color w:val="000000"/>
          <w:lang w:val="uk-UA"/>
        </w:rPr>
        <w:t>. Дослідження ролі структури в цементних композитах і бетонах присвячено багато науков</w:t>
      </w:r>
      <w:r w:rsidR="00FA1CE7" w:rsidRPr="004D250F">
        <w:rPr>
          <w:rStyle w:val="21"/>
          <w:color w:val="000000"/>
          <w:lang w:val="uk-UA"/>
        </w:rPr>
        <w:t>их</w:t>
      </w:r>
      <w:r w:rsidRPr="004D250F">
        <w:rPr>
          <w:rStyle w:val="21"/>
          <w:color w:val="000000"/>
          <w:lang w:val="uk-UA"/>
        </w:rPr>
        <w:t xml:space="preserve"> прац</w:t>
      </w:r>
      <w:r w:rsidR="00FA1CE7" w:rsidRPr="004D250F">
        <w:rPr>
          <w:rStyle w:val="21"/>
          <w:color w:val="000000"/>
          <w:lang w:val="uk-UA"/>
        </w:rPr>
        <w:t>ь</w:t>
      </w:r>
      <w:r w:rsidRPr="004D250F">
        <w:rPr>
          <w:rStyle w:val="21"/>
          <w:color w:val="000000"/>
          <w:lang w:val="uk-UA"/>
        </w:rPr>
        <w:t xml:space="preserve"> вітчизняних і </w:t>
      </w:r>
      <w:r w:rsidR="00FA1CE7" w:rsidRPr="004D250F">
        <w:rPr>
          <w:rStyle w:val="21"/>
          <w:color w:val="000000"/>
          <w:lang w:val="uk-UA"/>
        </w:rPr>
        <w:t>іноземн</w:t>
      </w:r>
      <w:r w:rsidRPr="004D250F">
        <w:rPr>
          <w:rStyle w:val="21"/>
          <w:color w:val="000000"/>
          <w:lang w:val="uk-UA"/>
        </w:rPr>
        <w:t>их вчених, а саме: розробка та створення колоїдно-кристалізаційної теорії структуроутворення (Реб</w:t>
      </w:r>
      <w:r w:rsidR="00FE627A" w:rsidRPr="004D250F">
        <w:rPr>
          <w:rStyle w:val="21"/>
          <w:color w:val="000000"/>
          <w:lang w:val="uk-UA"/>
        </w:rPr>
        <w:t>і</w:t>
      </w:r>
      <w:r w:rsidRPr="004D250F">
        <w:rPr>
          <w:rStyle w:val="21"/>
          <w:color w:val="000000"/>
          <w:lang w:val="uk-UA"/>
        </w:rPr>
        <w:t>ндер П.А. з</w:t>
      </w:r>
      <w:r w:rsidR="00FE627A" w:rsidRPr="004D250F">
        <w:rPr>
          <w:rStyle w:val="21"/>
          <w:color w:val="000000"/>
          <w:lang w:val="uk-UA"/>
        </w:rPr>
        <w:t>і</w:t>
      </w:r>
      <w:r w:rsidRPr="004D250F">
        <w:rPr>
          <w:rStyle w:val="21"/>
          <w:color w:val="000000"/>
          <w:lang w:val="uk-UA"/>
        </w:rPr>
        <w:t xml:space="preserve"> співр.) [</w:t>
      </w:r>
      <w:r w:rsidR="00367378">
        <w:rPr>
          <w:rStyle w:val="21"/>
          <w:color w:val="000000"/>
          <w:lang w:val="uk-UA"/>
        </w:rPr>
        <w:t>3</w:t>
      </w:r>
      <w:r w:rsidRPr="004D250F">
        <w:rPr>
          <w:rStyle w:val="21"/>
          <w:color w:val="000000"/>
          <w:lang w:val="uk-UA"/>
        </w:rPr>
        <w:t xml:space="preserve">, </w:t>
      </w:r>
      <w:r w:rsidR="00367378">
        <w:rPr>
          <w:rStyle w:val="21"/>
          <w:color w:val="000000"/>
          <w:lang w:val="uk-UA"/>
        </w:rPr>
        <w:t>4</w:t>
      </w:r>
      <w:r w:rsidRPr="004D250F">
        <w:rPr>
          <w:rStyle w:val="21"/>
          <w:color w:val="000000"/>
          <w:lang w:val="uk-UA"/>
        </w:rPr>
        <w:t xml:space="preserve">]; теорія мимовільного процесу формування структури клінкеру, </w:t>
      </w:r>
      <w:r w:rsidR="00FA1CE7" w:rsidRPr="004D250F">
        <w:rPr>
          <w:rStyle w:val="21"/>
          <w:color w:val="000000"/>
          <w:lang w:val="uk-UA"/>
        </w:rPr>
        <w:t>утворення</w:t>
      </w:r>
      <w:r w:rsidRPr="004D250F">
        <w:rPr>
          <w:rStyle w:val="21"/>
          <w:color w:val="000000"/>
          <w:lang w:val="uk-UA"/>
        </w:rPr>
        <w:t xml:space="preserve"> і зростання кристалів внутрішнього і зовнішнього ритму цементного каменю (Шпинова Л.Г. з співр.) [</w:t>
      </w:r>
      <w:r w:rsidR="00367378">
        <w:rPr>
          <w:rStyle w:val="21"/>
          <w:color w:val="000000"/>
          <w:lang w:val="uk-UA"/>
        </w:rPr>
        <w:t>5</w:t>
      </w:r>
      <w:r w:rsidRPr="004D250F">
        <w:rPr>
          <w:rStyle w:val="21"/>
          <w:color w:val="000000"/>
          <w:lang w:val="uk-UA"/>
        </w:rPr>
        <w:t xml:space="preserve">, </w:t>
      </w:r>
      <w:r w:rsidR="00367378">
        <w:rPr>
          <w:rStyle w:val="21"/>
          <w:color w:val="000000"/>
          <w:lang w:val="uk-UA"/>
        </w:rPr>
        <w:t>6</w:t>
      </w:r>
      <w:r w:rsidRPr="004D250F">
        <w:rPr>
          <w:rStyle w:val="21"/>
          <w:color w:val="000000"/>
          <w:lang w:val="uk-UA"/>
        </w:rPr>
        <w:t xml:space="preserve">, </w:t>
      </w:r>
      <w:r w:rsidR="00367378">
        <w:rPr>
          <w:rStyle w:val="21"/>
          <w:color w:val="000000"/>
          <w:lang w:val="uk-UA"/>
        </w:rPr>
        <w:t>7</w:t>
      </w:r>
      <w:r w:rsidRPr="004D250F">
        <w:rPr>
          <w:rStyle w:val="21"/>
          <w:color w:val="000000"/>
          <w:lang w:val="uk-UA"/>
        </w:rPr>
        <w:t xml:space="preserve">]; теорія </w:t>
      </w:r>
      <w:r w:rsidR="00FA1CE7" w:rsidRPr="004D250F">
        <w:rPr>
          <w:rStyle w:val="21"/>
          <w:color w:val="000000"/>
          <w:lang w:val="uk-UA"/>
        </w:rPr>
        <w:t>утворення</w:t>
      </w:r>
      <w:r w:rsidRPr="004D250F">
        <w:rPr>
          <w:rStyle w:val="21"/>
          <w:color w:val="000000"/>
          <w:lang w:val="uk-UA"/>
        </w:rPr>
        <w:t xml:space="preserve"> і зростання кристалів (Реб</w:t>
      </w:r>
      <w:r w:rsidR="00414E48">
        <w:rPr>
          <w:rStyle w:val="21"/>
          <w:color w:val="000000"/>
          <w:lang w:val="uk-UA"/>
        </w:rPr>
        <w:t>і</w:t>
      </w:r>
      <w:r w:rsidRPr="004D250F">
        <w:rPr>
          <w:rStyle w:val="21"/>
          <w:color w:val="000000"/>
          <w:lang w:val="uk-UA"/>
        </w:rPr>
        <w:t>ндер П.А., Гіббс Д.В., Фольмер М., Полак А.Ф.) [</w:t>
      </w:r>
      <w:r w:rsidR="00D75D57">
        <w:rPr>
          <w:rStyle w:val="21"/>
          <w:color w:val="000000"/>
          <w:lang w:val="uk-UA"/>
        </w:rPr>
        <w:t>8…11</w:t>
      </w:r>
      <w:r w:rsidRPr="004D250F">
        <w:rPr>
          <w:rStyle w:val="21"/>
          <w:color w:val="000000"/>
          <w:lang w:val="uk-UA"/>
        </w:rPr>
        <w:t>]; теорія структурної міцності контактів зрощення (Ребиндер П.А., Щукін Є.Д.) [</w:t>
      </w:r>
      <w:r w:rsidR="00D75D57">
        <w:rPr>
          <w:rStyle w:val="21"/>
          <w:color w:val="000000"/>
          <w:lang w:val="uk-UA"/>
        </w:rPr>
        <w:t>12</w:t>
      </w:r>
      <w:r w:rsidRPr="004D250F">
        <w:rPr>
          <w:rStyle w:val="21"/>
          <w:color w:val="000000"/>
          <w:lang w:val="uk-UA"/>
        </w:rPr>
        <w:t>]; вплив водов</w:t>
      </w:r>
      <w:r w:rsidR="00FA1CE7" w:rsidRPr="004D250F">
        <w:rPr>
          <w:rStyle w:val="21"/>
          <w:color w:val="000000"/>
          <w:lang w:val="uk-UA"/>
        </w:rPr>
        <w:t>’</w:t>
      </w:r>
      <w:r w:rsidRPr="004D250F">
        <w:rPr>
          <w:rStyle w:val="21"/>
          <w:color w:val="000000"/>
          <w:lang w:val="uk-UA"/>
        </w:rPr>
        <w:t>яжу</w:t>
      </w:r>
      <w:r w:rsidR="00FA1CE7" w:rsidRPr="004D250F">
        <w:rPr>
          <w:rStyle w:val="21"/>
          <w:color w:val="000000"/>
          <w:lang w:val="uk-UA"/>
        </w:rPr>
        <w:t>чого</w:t>
      </w:r>
      <w:r w:rsidRPr="004D250F">
        <w:rPr>
          <w:rStyle w:val="21"/>
          <w:color w:val="000000"/>
          <w:lang w:val="uk-UA"/>
        </w:rPr>
        <w:t xml:space="preserve"> відно</w:t>
      </w:r>
      <w:r w:rsidR="00FA1CE7" w:rsidRPr="004D250F">
        <w:rPr>
          <w:rStyle w:val="21"/>
          <w:color w:val="000000"/>
          <w:lang w:val="uk-UA"/>
        </w:rPr>
        <w:t>шення</w:t>
      </w:r>
      <w:r w:rsidRPr="004D250F">
        <w:rPr>
          <w:rStyle w:val="21"/>
          <w:color w:val="000000"/>
          <w:lang w:val="uk-UA"/>
        </w:rPr>
        <w:t xml:space="preserve"> (Скрамта</w:t>
      </w:r>
      <w:r w:rsidR="00FE627A" w:rsidRPr="004D250F">
        <w:rPr>
          <w:rStyle w:val="21"/>
          <w:color w:val="000000"/>
          <w:lang w:val="uk-UA"/>
        </w:rPr>
        <w:t>є</w:t>
      </w:r>
      <w:r w:rsidRPr="004D250F">
        <w:rPr>
          <w:rStyle w:val="21"/>
          <w:color w:val="000000"/>
          <w:lang w:val="uk-UA"/>
        </w:rPr>
        <w:t>в Б.Г.) [1</w:t>
      </w:r>
      <w:r w:rsidR="00D75D57">
        <w:rPr>
          <w:rStyle w:val="21"/>
          <w:color w:val="000000"/>
          <w:lang w:val="uk-UA"/>
        </w:rPr>
        <w:t>3</w:t>
      </w:r>
      <w:r w:rsidRPr="004D250F">
        <w:rPr>
          <w:rStyle w:val="21"/>
          <w:color w:val="000000"/>
          <w:lang w:val="uk-UA"/>
        </w:rPr>
        <w:t>, 1</w:t>
      </w:r>
      <w:r w:rsidR="00D75D57">
        <w:rPr>
          <w:rStyle w:val="21"/>
          <w:color w:val="000000"/>
          <w:lang w:val="uk-UA"/>
        </w:rPr>
        <w:t>4</w:t>
      </w:r>
      <w:r w:rsidRPr="004D250F">
        <w:rPr>
          <w:rStyle w:val="21"/>
          <w:color w:val="000000"/>
          <w:lang w:val="uk-UA"/>
        </w:rPr>
        <w:t>]; вплив фізичної структури на міцність (Тімашов В.В.) [1</w:t>
      </w:r>
      <w:r w:rsidR="00D75D57">
        <w:rPr>
          <w:rStyle w:val="21"/>
          <w:color w:val="000000"/>
          <w:lang w:val="uk-UA"/>
        </w:rPr>
        <w:t>5</w:t>
      </w:r>
      <w:r w:rsidRPr="004D250F">
        <w:rPr>
          <w:rStyle w:val="21"/>
          <w:color w:val="000000"/>
          <w:lang w:val="uk-UA"/>
        </w:rPr>
        <w:t>]; поліструктурна теорія композиційних матеріалів (Соломатов В.І. з</w:t>
      </w:r>
      <w:r w:rsidR="00907365" w:rsidRPr="004D250F">
        <w:rPr>
          <w:rStyle w:val="21"/>
          <w:color w:val="000000"/>
          <w:lang w:val="uk-UA"/>
        </w:rPr>
        <w:t>і</w:t>
      </w:r>
      <w:r w:rsidRPr="004D250F">
        <w:rPr>
          <w:rStyle w:val="21"/>
          <w:color w:val="000000"/>
          <w:lang w:val="uk-UA"/>
        </w:rPr>
        <w:t xml:space="preserve"> співр.) [1</w:t>
      </w:r>
      <w:r w:rsidR="00D75D57">
        <w:rPr>
          <w:rStyle w:val="21"/>
          <w:color w:val="000000"/>
          <w:lang w:val="uk-UA"/>
        </w:rPr>
        <w:t>6</w:t>
      </w:r>
      <w:r w:rsidRPr="004D250F">
        <w:rPr>
          <w:rStyle w:val="21"/>
          <w:color w:val="000000"/>
          <w:lang w:val="uk-UA"/>
        </w:rPr>
        <w:t xml:space="preserve">, </w:t>
      </w:r>
      <w:r w:rsidR="00D75D57">
        <w:rPr>
          <w:rStyle w:val="21"/>
          <w:color w:val="000000"/>
          <w:lang w:val="uk-UA"/>
        </w:rPr>
        <w:t>17</w:t>
      </w:r>
      <w:r w:rsidRPr="004D250F">
        <w:rPr>
          <w:rStyle w:val="21"/>
          <w:color w:val="000000"/>
          <w:lang w:val="uk-UA"/>
        </w:rPr>
        <w:t>]; управління процесами тверд</w:t>
      </w:r>
      <w:r w:rsidR="00907365" w:rsidRPr="004D250F">
        <w:rPr>
          <w:rStyle w:val="21"/>
          <w:color w:val="000000"/>
          <w:lang w:val="uk-UA"/>
        </w:rPr>
        <w:t>не</w:t>
      </w:r>
      <w:r w:rsidRPr="004D250F">
        <w:rPr>
          <w:rStyle w:val="21"/>
          <w:color w:val="000000"/>
          <w:lang w:val="uk-UA"/>
        </w:rPr>
        <w:t>ння і структуроутворення бетонів (Шмитьк</w:t>
      </w:r>
      <w:r w:rsidR="00907365" w:rsidRPr="004D250F">
        <w:rPr>
          <w:rStyle w:val="21"/>
          <w:color w:val="000000"/>
          <w:lang w:val="uk-UA"/>
        </w:rPr>
        <w:t>о</w:t>
      </w:r>
      <w:r w:rsidRPr="004D250F">
        <w:rPr>
          <w:rStyle w:val="21"/>
          <w:color w:val="000000"/>
          <w:lang w:val="uk-UA"/>
        </w:rPr>
        <w:t xml:space="preserve"> Є.І. з</w:t>
      </w:r>
      <w:r w:rsidR="00907365" w:rsidRPr="004D250F">
        <w:rPr>
          <w:rStyle w:val="21"/>
          <w:color w:val="000000"/>
          <w:lang w:val="uk-UA"/>
        </w:rPr>
        <w:t>і</w:t>
      </w:r>
      <w:r w:rsidRPr="004D250F">
        <w:rPr>
          <w:rStyle w:val="21"/>
          <w:color w:val="000000"/>
          <w:lang w:val="uk-UA"/>
        </w:rPr>
        <w:t xml:space="preserve"> співр.); модифікування цементних систем (Баженов Ю.М., Калашников В.І., Чернишов </w:t>
      </w:r>
      <w:r w:rsidR="00907365" w:rsidRPr="004D250F">
        <w:rPr>
          <w:rStyle w:val="21"/>
          <w:color w:val="000000"/>
          <w:lang w:val="uk-UA"/>
        </w:rPr>
        <w:t>Є</w:t>
      </w:r>
      <w:r w:rsidRPr="004D250F">
        <w:rPr>
          <w:rStyle w:val="21"/>
          <w:color w:val="000000"/>
          <w:lang w:val="uk-UA"/>
        </w:rPr>
        <w:t xml:space="preserve">.М., Артамонова О.В., Коротких Д.Н.) [1, </w:t>
      </w:r>
      <w:r w:rsidR="00414E48">
        <w:rPr>
          <w:rStyle w:val="21"/>
          <w:color w:val="000000"/>
          <w:lang w:val="uk-UA"/>
        </w:rPr>
        <w:t>18…23</w:t>
      </w:r>
      <w:r w:rsidRPr="004D250F">
        <w:rPr>
          <w:rStyle w:val="21"/>
          <w:color w:val="000000"/>
          <w:lang w:val="uk-UA"/>
        </w:rPr>
        <w:t>]; введення органо</w:t>
      </w:r>
      <w:r w:rsidR="00907365" w:rsidRPr="004D250F">
        <w:rPr>
          <w:rStyle w:val="21"/>
          <w:color w:val="000000"/>
          <w:lang w:val="uk-UA"/>
        </w:rPr>
        <w:t>мінеральних</w:t>
      </w:r>
      <w:r w:rsidRPr="004D250F">
        <w:rPr>
          <w:rStyle w:val="21"/>
          <w:color w:val="000000"/>
          <w:lang w:val="uk-UA"/>
        </w:rPr>
        <w:t xml:space="preserve"> і активних мінеральних компонентів </w:t>
      </w:r>
      <w:r w:rsidRPr="004D250F">
        <w:rPr>
          <w:rStyle w:val="21"/>
          <w:color w:val="000000"/>
          <w:lang w:val="uk-UA"/>
        </w:rPr>
        <w:lastRenderedPageBreak/>
        <w:t>(Батраков В.Г., Капріелов С.С., Шейнфельд А.В.) [</w:t>
      </w:r>
      <w:r w:rsidR="006E13D3">
        <w:rPr>
          <w:rStyle w:val="21"/>
          <w:color w:val="000000"/>
          <w:lang w:val="uk-UA"/>
        </w:rPr>
        <w:t>24 …26</w:t>
      </w:r>
      <w:r w:rsidRPr="004D250F">
        <w:rPr>
          <w:rStyle w:val="21"/>
          <w:color w:val="000000"/>
          <w:lang w:val="uk-UA"/>
        </w:rPr>
        <w:t>]; суперпластифікатори і хімічні добавки (Ратинов В.Б., Іванов Ф.М., Розенберг Т.І., Батраков В.Г.) [</w:t>
      </w:r>
      <w:r w:rsidR="006E13D3">
        <w:rPr>
          <w:rStyle w:val="21"/>
          <w:color w:val="000000"/>
          <w:lang w:val="uk-UA"/>
        </w:rPr>
        <w:t>27…29</w:t>
      </w:r>
      <w:r w:rsidRPr="004D250F">
        <w:rPr>
          <w:rStyle w:val="21"/>
          <w:color w:val="000000"/>
          <w:lang w:val="uk-UA"/>
        </w:rPr>
        <w:t>].</w:t>
      </w:r>
    </w:p>
    <w:p w:rsidR="002F53C9" w:rsidRPr="004D250F" w:rsidRDefault="002F53C9" w:rsidP="007A3E05">
      <w:pPr>
        <w:pStyle w:val="210"/>
        <w:spacing w:after="0" w:line="360" w:lineRule="auto"/>
        <w:ind w:firstLine="567"/>
        <w:jc w:val="both"/>
        <w:rPr>
          <w:rStyle w:val="21"/>
          <w:color w:val="000000"/>
          <w:lang w:val="uk-UA"/>
        </w:rPr>
      </w:pPr>
      <w:r w:rsidRPr="004D250F">
        <w:rPr>
          <w:rStyle w:val="21"/>
          <w:color w:val="000000"/>
          <w:lang w:val="uk-UA"/>
        </w:rPr>
        <w:t xml:space="preserve">Формування структури бетону </w:t>
      </w:r>
      <w:r w:rsidR="00FE627A" w:rsidRPr="004D250F">
        <w:rPr>
          <w:rStyle w:val="21"/>
          <w:color w:val="000000"/>
          <w:lang w:val="uk-UA"/>
        </w:rPr>
        <w:t>–</w:t>
      </w:r>
      <w:r w:rsidRPr="004D250F">
        <w:rPr>
          <w:rStyle w:val="21"/>
          <w:color w:val="000000"/>
          <w:lang w:val="uk-UA"/>
        </w:rPr>
        <w:t xml:space="preserve"> це складний фізико-хімічний процес, що розвивається в часі. Основну структуроутворюючу роль в бетоні виконує цементне тісто, а потім цементний камінь, що створює в щільному бетоні безперервну матрицю з включеннями дрібного і крупного заповнювача і формує найважливіші властивості бетону [</w:t>
      </w:r>
      <w:r w:rsidR="004F096E">
        <w:rPr>
          <w:rStyle w:val="21"/>
          <w:color w:val="000000"/>
          <w:lang w:val="uk-UA"/>
        </w:rPr>
        <w:t>21</w:t>
      </w:r>
      <w:r w:rsidRPr="004D250F">
        <w:rPr>
          <w:rStyle w:val="21"/>
          <w:color w:val="000000"/>
          <w:lang w:val="uk-UA"/>
        </w:rPr>
        <w:t>]. Тому для полегшення розуміння суті процесів формування структури бетону багатьма вченими він розглядався як композитний матеріал, де виділялися ієрархії структури бетону і характеристики кожного масштабного рівня. Розглянемо деякі з них.</w:t>
      </w:r>
    </w:p>
    <w:p w:rsidR="002F53C9" w:rsidRPr="004D250F" w:rsidRDefault="0017716A" w:rsidP="007A3E05">
      <w:pPr>
        <w:pStyle w:val="210"/>
        <w:spacing w:after="0" w:line="360" w:lineRule="auto"/>
        <w:ind w:firstLine="567"/>
        <w:jc w:val="both"/>
        <w:rPr>
          <w:rStyle w:val="21"/>
          <w:color w:val="000000"/>
          <w:lang w:val="uk-UA"/>
        </w:rPr>
      </w:pPr>
      <w:r>
        <w:rPr>
          <w:rStyle w:val="21"/>
          <w:color w:val="000000"/>
          <w:lang w:val="uk-UA"/>
        </w:rPr>
        <w:t xml:space="preserve">В роботі </w:t>
      </w:r>
      <w:r w:rsidRPr="004D250F">
        <w:rPr>
          <w:rStyle w:val="21"/>
          <w:color w:val="000000"/>
          <w:lang w:val="uk-UA"/>
        </w:rPr>
        <w:t>[</w:t>
      </w:r>
      <w:r>
        <w:rPr>
          <w:rStyle w:val="21"/>
          <w:color w:val="000000"/>
          <w:lang w:val="uk-UA"/>
        </w:rPr>
        <w:t>30</w:t>
      </w:r>
      <w:r w:rsidRPr="004D250F">
        <w:rPr>
          <w:rStyle w:val="21"/>
          <w:color w:val="000000"/>
          <w:lang w:val="uk-UA"/>
        </w:rPr>
        <w:t>]</w:t>
      </w:r>
      <w:r>
        <w:rPr>
          <w:rStyle w:val="21"/>
          <w:color w:val="000000"/>
          <w:lang w:val="uk-UA"/>
        </w:rPr>
        <w:t xml:space="preserve"> б</w:t>
      </w:r>
      <w:r w:rsidR="002F53C9" w:rsidRPr="004D250F">
        <w:rPr>
          <w:rStyle w:val="21"/>
          <w:color w:val="000000"/>
          <w:lang w:val="uk-UA"/>
        </w:rPr>
        <w:t>ув зроблений якісний аналіз структури системи тверд</w:t>
      </w:r>
      <w:r w:rsidR="00907365" w:rsidRPr="004D250F">
        <w:rPr>
          <w:rStyle w:val="21"/>
          <w:color w:val="000000"/>
          <w:lang w:val="uk-UA"/>
        </w:rPr>
        <w:t>не</w:t>
      </w:r>
      <w:r w:rsidR="002F53C9" w:rsidRPr="004D250F">
        <w:rPr>
          <w:rStyle w:val="21"/>
          <w:color w:val="000000"/>
          <w:lang w:val="uk-UA"/>
        </w:rPr>
        <w:t xml:space="preserve">ння бетону </w:t>
      </w:r>
      <w:r w:rsidR="00907365" w:rsidRPr="004D250F">
        <w:rPr>
          <w:rStyle w:val="21"/>
          <w:color w:val="000000"/>
          <w:lang w:val="uk-UA"/>
        </w:rPr>
        <w:t>за</w:t>
      </w:r>
      <w:r w:rsidR="002F53C9" w:rsidRPr="004D250F">
        <w:rPr>
          <w:rStyle w:val="21"/>
          <w:color w:val="000000"/>
          <w:lang w:val="uk-UA"/>
        </w:rPr>
        <w:t xml:space="preserve"> ієрархічни</w:t>
      </w:r>
      <w:r w:rsidR="00907365" w:rsidRPr="004D250F">
        <w:rPr>
          <w:rStyle w:val="21"/>
          <w:color w:val="000000"/>
          <w:lang w:val="uk-UA"/>
        </w:rPr>
        <w:t>ми</w:t>
      </w:r>
      <w:r w:rsidR="002F53C9" w:rsidRPr="004D250F">
        <w:rPr>
          <w:rStyle w:val="21"/>
          <w:color w:val="000000"/>
          <w:lang w:val="uk-UA"/>
        </w:rPr>
        <w:t xml:space="preserve"> рівня</w:t>
      </w:r>
      <w:r w:rsidR="00907365" w:rsidRPr="004D250F">
        <w:rPr>
          <w:rStyle w:val="21"/>
          <w:color w:val="000000"/>
          <w:lang w:val="uk-UA"/>
        </w:rPr>
        <w:t>ми</w:t>
      </w:r>
      <w:r w:rsidR="002F53C9" w:rsidRPr="004D250F">
        <w:rPr>
          <w:rStyle w:val="21"/>
          <w:color w:val="000000"/>
          <w:lang w:val="uk-UA"/>
        </w:rPr>
        <w:t>: на атомно-молекулярному, в масштабі зерна цементу, в масштабі структури цементного каменю, в масштабі рівня структури бетону як композитного матеріалу.</w:t>
      </w:r>
    </w:p>
    <w:p w:rsidR="002C4553" w:rsidRPr="004D250F" w:rsidRDefault="002F53C9" w:rsidP="007A3E05">
      <w:pPr>
        <w:pStyle w:val="210"/>
        <w:shd w:val="clear" w:color="auto" w:fill="auto"/>
        <w:spacing w:after="0" w:line="360" w:lineRule="auto"/>
        <w:ind w:firstLine="567"/>
        <w:jc w:val="both"/>
        <w:rPr>
          <w:spacing w:val="-8"/>
          <w:lang w:val="uk-UA"/>
        </w:rPr>
      </w:pPr>
      <w:r w:rsidRPr="004D250F">
        <w:rPr>
          <w:rStyle w:val="21"/>
          <w:color w:val="000000"/>
          <w:lang w:val="uk-UA"/>
        </w:rPr>
        <w:t>Процеси гідратації і тверд</w:t>
      </w:r>
      <w:r w:rsidR="00907365" w:rsidRPr="004D250F">
        <w:rPr>
          <w:rStyle w:val="21"/>
          <w:color w:val="000000"/>
          <w:lang w:val="uk-UA"/>
        </w:rPr>
        <w:t>не</w:t>
      </w:r>
      <w:r w:rsidRPr="004D250F">
        <w:rPr>
          <w:rStyle w:val="21"/>
          <w:color w:val="000000"/>
          <w:lang w:val="uk-UA"/>
        </w:rPr>
        <w:t>ння цементу на атомно-молекулярному рівні обумовлені сукупністю елементарних актів, що протікають послідовно або послідовно-паралельно, мають також циклічний характер, що знаходяться у взаємній залежності і зв'язку, що ініціюють дію один одного. До таких актів, перш за все, слід віднести адсорбцію молекул води на активних центрах мінералів цементного клінкеру, що супроводжується її поляризацією і дисоціацією, участь полярних молекул і іонів води в розриві зв'язків Ca-</w:t>
      </w:r>
      <w:r w:rsidR="000001F8" w:rsidRPr="004D250F">
        <w:rPr>
          <w:rStyle w:val="21"/>
          <w:color w:val="000000"/>
          <w:lang w:val="uk-UA"/>
        </w:rPr>
        <w:t>О</w:t>
      </w:r>
      <w:r w:rsidRPr="004D250F">
        <w:rPr>
          <w:rStyle w:val="21"/>
          <w:color w:val="000000"/>
          <w:lang w:val="uk-UA"/>
        </w:rPr>
        <w:t xml:space="preserve">-Si, в гідролізі мінералів цементного клінкеру, розчиненні продуктів гідролізу, </w:t>
      </w:r>
      <w:r w:rsidR="000001F8" w:rsidRPr="004D250F">
        <w:rPr>
          <w:rStyle w:val="21"/>
          <w:color w:val="000000"/>
          <w:lang w:val="uk-UA"/>
        </w:rPr>
        <w:t>утворенні</w:t>
      </w:r>
      <w:r w:rsidRPr="004D250F">
        <w:rPr>
          <w:rStyle w:val="21"/>
          <w:color w:val="000000"/>
          <w:lang w:val="uk-UA"/>
        </w:rPr>
        <w:t xml:space="preserve"> гідратованих іонів і гідроксильованого збагаченого кремнієм поверхневого шару мінералів цементного клінкеру; акти хімічної взаємодії мінералів цементного клінкеру з водою, а також взаємодія продуктів гідролізу і гідратації, утворення гідратних сполук; акти комплексоутворення атомів кремнію з ОН-групи і поліконденсації кремній</w:t>
      </w:r>
      <w:r w:rsidR="000001F8" w:rsidRPr="004D250F">
        <w:rPr>
          <w:rStyle w:val="21"/>
          <w:color w:val="000000"/>
          <w:lang w:val="uk-UA"/>
        </w:rPr>
        <w:t>вміщуючих</w:t>
      </w:r>
      <w:r w:rsidRPr="004D250F">
        <w:rPr>
          <w:rStyle w:val="21"/>
          <w:color w:val="000000"/>
          <w:lang w:val="uk-UA"/>
        </w:rPr>
        <w:t xml:space="preserve"> оксидів та інші. Більшість параметрів проміжних станів </w:t>
      </w:r>
      <w:r w:rsidR="000001F8" w:rsidRPr="004D250F">
        <w:rPr>
          <w:rStyle w:val="21"/>
          <w:color w:val="000000"/>
          <w:lang w:val="uk-UA"/>
        </w:rPr>
        <w:t xml:space="preserve">системи, що </w:t>
      </w:r>
      <w:r w:rsidRPr="004D250F">
        <w:rPr>
          <w:rStyle w:val="21"/>
          <w:color w:val="000000"/>
          <w:lang w:val="uk-UA"/>
        </w:rPr>
        <w:t>тверд</w:t>
      </w:r>
      <w:r w:rsidR="000001F8" w:rsidRPr="004D250F">
        <w:rPr>
          <w:rStyle w:val="21"/>
          <w:color w:val="000000"/>
          <w:lang w:val="uk-UA"/>
        </w:rPr>
        <w:t>не,</w:t>
      </w:r>
      <w:r w:rsidRPr="004D250F">
        <w:rPr>
          <w:rStyle w:val="21"/>
          <w:color w:val="000000"/>
          <w:lang w:val="uk-UA"/>
        </w:rPr>
        <w:t xml:space="preserve"> на цьому рівні ієрархії представлені результатами різного роду вимірів (хімічних, </w:t>
      </w:r>
      <w:r w:rsidRPr="004D250F">
        <w:rPr>
          <w:rStyle w:val="21"/>
          <w:color w:val="000000"/>
          <w:lang w:val="uk-UA"/>
        </w:rPr>
        <w:lastRenderedPageBreak/>
        <w:t xml:space="preserve">електричних, електрохімічних, термодинамічних </w:t>
      </w:r>
      <w:r w:rsidR="00FE627A" w:rsidRPr="004D250F">
        <w:rPr>
          <w:rStyle w:val="21"/>
          <w:color w:val="000000"/>
          <w:lang w:val="uk-UA"/>
        </w:rPr>
        <w:t>та</w:t>
      </w:r>
      <w:r w:rsidRPr="004D250F">
        <w:rPr>
          <w:rStyle w:val="21"/>
          <w:color w:val="000000"/>
          <w:lang w:val="uk-UA"/>
        </w:rPr>
        <w:t xml:space="preserve"> ін.), Які лише побічно і неоднозначно підтверджують передбачувані елементарні акти.</w:t>
      </w:r>
    </w:p>
    <w:p w:rsidR="002F53C9" w:rsidRPr="004D250F" w:rsidRDefault="002F53C9" w:rsidP="007A3E05">
      <w:pPr>
        <w:pStyle w:val="a5"/>
        <w:spacing w:line="360" w:lineRule="auto"/>
        <w:ind w:firstLine="567"/>
        <w:jc w:val="both"/>
        <w:rPr>
          <w:rStyle w:val="21"/>
          <w:color w:val="000000"/>
          <w:lang w:val="uk-UA"/>
        </w:rPr>
      </w:pPr>
      <w:r w:rsidRPr="004D250F">
        <w:rPr>
          <w:rStyle w:val="21"/>
          <w:color w:val="000000"/>
          <w:lang w:val="uk-UA"/>
        </w:rPr>
        <w:t>На наступному рівні ієрархії системи тверд</w:t>
      </w:r>
      <w:r w:rsidR="000001F8" w:rsidRPr="004D250F">
        <w:rPr>
          <w:rStyle w:val="21"/>
          <w:color w:val="000000"/>
          <w:lang w:val="uk-UA"/>
        </w:rPr>
        <w:t>не</w:t>
      </w:r>
      <w:r w:rsidRPr="004D250F">
        <w:rPr>
          <w:rStyle w:val="21"/>
          <w:color w:val="000000"/>
          <w:lang w:val="uk-UA"/>
        </w:rPr>
        <w:t>ння бетону враховуються елементарні акти, взаємодії і процеси, що протікають в масштабі зерна цементу. Для початкового періоду часу (після змішування цементу з водою) процес структуроутворення ототожнюється з формуванням навколо зерен цементу оболонок води (сольватних оболонок), які збільшують ефективний діаметр частинок, змінюють властивості води, сприяють виникненню в граничному шарі зерна цементу електрохімічного потенціалу, формують навколо зерна цементу електрозаря</w:t>
      </w:r>
      <w:r w:rsidR="004E4966" w:rsidRPr="004D250F">
        <w:rPr>
          <w:rStyle w:val="21"/>
          <w:color w:val="000000"/>
          <w:lang w:val="uk-UA"/>
        </w:rPr>
        <w:t>д</w:t>
      </w:r>
      <w:r w:rsidRPr="004D250F">
        <w:rPr>
          <w:rStyle w:val="21"/>
          <w:color w:val="000000"/>
          <w:lang w:val="uk-UA"/>
        </w:rPr>
        <w:t>жену середу, в якій до того ж діє надлишковий тиск. Акти хімічних реакцій, відмічені для першого рівня ієрархії системи тверд</w:t>
      </w:r>
      <w:r w:rsidR="000001F8" w:rsidRPr="004D250F">
        <w:rPr>
          <w:rStyle w:val="21"/>
          <w:color w:val="000000"/>
          <w:lang w:val="uk-UA"/>
        </w:rPr>
        <w:t>не</w:t>
      </w:r>
      <w:r w:rsidRPr="004D250F">
        <w:rPr>
          <w:rStyle w:val="21"/>
          <w:color w:val="000000"/>
          <w:lang w:val="uk-UA"/>
        </w:rPr>
        <w:t xml:space="preserve">ння бетону, розглядаються в безпосередній взаємодії з поверхнею зерна цементу, яка, виступаючи в якості підкладки для зародків кристалічних новоутворень, полегшує і робить більш імовірними процеси конденсації і кристалізації твердої фази; зумовлюють розташування новоутворень навколо зерна цементу у вигляді сферичних глобул змінного складу і структури. У свою чергу новоутворення виступають в якості активних центрів для адсорбції додаткових </w:t>
      </w:r>
      <w:r w:rsidR="000001F8" w:rsidRPr="004D250F">
        <w:rPr>
          <w:rStyle w:val="21"/>
          <w:color w:val="000000"/>
          <w:lang w:val="uk-UA"/>
        </w:rPr>
        <w:t>об'ємів</w:t>
      </w:r>
      <w:r w:rsidRPr="004D250F">
        <w:rPr>
          <w:rStyle w:val="21"/>
          <w:color w:val="000000"/>
          <w:lang w:val="uk-UA"/>
        </w:rPr>
        <w:t xml:space="preserve"> води і для надбудови нових структурних елементів твердої фази. Сферичні глобули новоутворень можна розглядати в якості регулюючого чинника щодо комплексу процесів, що протікають в </w:t>
      </w:r>
      <w:r w:rsidR="000001F8" w:rsidRPr="004D250F">
        <w:rPr>
          <w:rStyle w:val="21"/>
          <w:color w:val="000000"/>
          <w:lang w:val="uk-UA"/>
        </w:rPr>
        <w:t>округи</w:t>
      </w:r>
      <w:r w:rsidRPr="004D250F">
        <w:rPr>
          <w:rStyle w:val="21"/>
          <w:color w:val="000000"/>
          <w:lang w:val="uk-UA"/>
        </w:rPr>
        <w:t xml:space="preserve"> зерна цементу. Обраний для другого рівня ієрархії системи тверд</w:t>
      </w:r>
      <w:r w:rsidR="000001F8" w:rsidRPr="004D250F">
        <w:rPr>
          <w:rStyle w:val="21"/>
          <w:color w:val="000000"/>
          <w:lang w:val="uk-UA"/>
        </w:rPr>
        <w:t>не</w:t>
      </w:r>
      <w:r w:rsidRPr="004D250F">
        <w:rPr>
          <w:rStyle w:val="21"/>
          <w:color w:val="000000"/>
          <w:lang w:val="uk-UA"/>
        </w:rPr>
        <w:t>ння бетону масштаб дозволяє застосувати для аналізу механізму процесів, що розглядаються поняття локальних полів (теплового, вологісного, концентраційного, електричного, силового) [</w:t>
      </w:r>
      <w:r w:rsidR="0017716A">
        <w:rPr>
          <w:rStyle w:val="21"/>
          <w:color w:val="000000"/>
          <w:lang w:val="uk-UA"/>
        </w:rPr>
        <w:t>30</w:t>
      </w:r>
      <w:r w:rsidRPr="004D250F">
        <w:rPr>
          <w:rStyle w:val="21"/>
          <w:color w:val="000000"/>
          <w:lang w:val="uk-UA"/>
        </w:rPr>
        <w:t>].</w:t>
      </w:r>
    </w:p>
    <w:p w:rsidR="002F53C9" w:rsidRPr="004D250F" w:rsidRDefault="002F53C9" w:rsidP="007A3E05">
      <w:pPr>
        <w:pStyle w:val="a5"/>
        <w:spacing w:line="360" w:lineRule="auto"/>
        <w:ind w:firstLine="567"/>
        <w:jc w:val="both"/>
        <w:rPr>
          <w:rStyle w:val="21"/>
          <w:color w:val="000000"/>
          <w:lang w:val="uk-UA"/>
        </w:rPr>
      </w:pPr>
      <w:r w:rsidRPr="004D250F">
        <w:rPr>
          <w:rStyle w:val="21"/>
          <w:color w:val="000000"/>
          <w:lang w:val="uk-UA"/>
        </w:rPr>
        <w:t>На третьому рівні ієрархії системи тверд</w:t>
      </w:r>
      <w:r w:rsidR="000001F8" w:rsidRPr="004D250F">
        <w:rPr>
          <w:rStyle w:val="21"/>
          <w:color w:val="000000"/>
          <w:lang w:val="uk-UA"/>
        </w:rPr>
        <w:t>не</w:t>
      </w:r>
      <w:r w:rsidRPr="004D250F">
        <w:rPr>
          <w:rStyle w:val="21"/>
          <w:color w:val="000000"/>
          <w:lang w:val="uk-UA"/>
        </w:rPr>
        <w:t xml:space="preserve">ння бетону розглядаються явища і процеси, що забезпечують перехід від локальної до глобальної </w:t>
      </w:r>
      <w:r w:rsidR="000001F8" w:rsidRPr="004D250F">
        <w:rPr>
          <w:rStyle w:val="21"/>
          <w:color w:val="000000"/>
          <w:lang w:val="uk-UA"/>
        </w:rPr>
        <w:t>з</w:t>
      </w:r>
      <w:r w:rsidRPr="004D250F">
        <w:rPr>
          <w:rStyle w:val="21"/>
          <w:color w:val="000000"/>
          <w:lang w:val="uk-UA"/>
        </w:rPr>
        <w:t>в'язаності системи. У самий ранній період формування колоїдної структури, коли структурні чинники, зумовлені г</w:t>
      </w:r>
      <w:r w:rsidR="000001F8" w:rsidRPr="004D250F">
        <w:rPr>
          <w:rStyle w:val="21"/>
          <w:color w:val="000000"/>
          <w:lang w:val="uk-UA"/>
        </w:rPr>
        <w:t>і</w:t>
      </w:r>
      <w:r w:rsidRPr="004D250F">
        <w:rPr>
          <w:rStyle w:val="21"/>
          <w:color w:val="000000"/>
          <w:lang w:val="uk-UA"/>
        </w:rPr>
        <w:t>дратац</w:t>
      </w:r>
      <w:r w:rsidR="000001F8" w:rsidRPr="004D250F">
        <w:rPr>
          <w:rStyle w:val="21"/>
          <w:color w:val="000000"/>
          <w:lang w:val="uk-UA"/>
        </w:rPr>
        <w:t>ією</w:t>
      </w:r>
      <w:r w:rsidRPr="004D250F">
        <w:rPr>
          <w:rStyle w:val="21"/>
          <w:color w:val="000000"/>
          <w:lang w:val="uk-UA"/>
        </w:rPr>
        <w:t xml:space="preserve"> цементу, ще не отримали достатнього розвитку, глобальна зв'язаність системи забезпечується в основному комплексом так званих слабких взаємодій (характерних для будь-</w:t>
      </w:r>
      <w:r w:rsidRPr="004D250F">
        <w:rPr>
          <w:rStyle w:val="21"/>
          <w:color w:val="000000"/>
          <w:lang w:val="uk-UA"/>
        </w:rPr>
        <w:lastRenderedPageBreak/>
        <w:t>якої дисперсної системи), серед яких особлива об'єдну</w:t>
      </w:r>
      <w:r w:rsidR="000001F8" w:rsidRPr="004D250F">
        <w:rPr>
          <w:rStyle w:val="21"/>
          <w:color w:val="000000"/>
          <w:lang w:val="uk-UA"/>
        </w:rPr>
        <w:t>юча</w:t>
      </w:r>
      <w:r w:rsidRPr="004D250F">
        <w:rPr>
          <w:rStyle w:val="21"/>
          <w:color w:val="000000"/>
          <w:lang w:val="uk-UA"/>
        </w:rPr>
        <w:t xml:space="preserve"> роль належить капілярним силам. У наступні періоди тверд</w:t>
      </w:r>
      <w:r w:rsidR="000001F8" w:rsidRPr="004D250F">
        <w:rPr>
          <w:rStyle w:val="21"/>
          <w:color w:val="000000"/>
          <w:lang w:val="uk-UA"/>
        </w:rPr>
        <w:t>не</w:t>
      </w:r>
      <w:r w:rsidRPr="004D250F">
        <w:rPr>
          <w:rStyle w:val="21"/>
          <w:color w:val="000000"/>
          <w:lang w:val="uk-UA"/>
        </w:rPr>
        <w:t>ння глобальна зв'язаність системи стає залежною від процесів кр</w:t>
      </w:r>
      <w:r w:rsidR="000001F8" w:rsidRPr="004D250F">
        <w:rPr>
          <w:rStyle w:val="21"/>
          <w:color w:val="000000"/>
          <w:lang w:val="uk-UA"/>
        </w:rPr>
        <w:t>и</w:t>
      </w:r>
      <w:r w:rsidRPr="004D250F">
        <w:rPr>
          <w:rStyle w:val="21"/>
          <w:color w:val="000000"/>
          <w:lang w:val="uk-UA"/>
        </w:rPr>
        <w:t>сталохиміч</w:t>
      </w:r>
      <w:r w:rsidR="00BF2F76" w:rsidRPr="004D250F">
        <w:rPr>
          <w:rStyle w:val="21"/>
          <w:color w:val="000000"/>
          <w:lang w:val="uk-UA"/>
        </w:rPr>
        <w:t>ної</w:t>
      </w:r>
      <w:r w:rsidRPr="004D250F">
        <w:rPr>
          <w:rStyle w:val="21"/>
          <w:color w:val="000000"/>
          <w:lang w:val="uk-UA"/>
        </w:rPr>
        <w:t xml:space="preserve"> природи, з розвитком яких змінюються такі важливі для властивостей цементного каменю характеристики, як статистичний розподіл в </w:t>
      </w:r>
      <w:r w:rsidR="00BF2F76" w:rsidRPr="004D250F">
        <w:rPr>
          <w:rStyle w:val="21"/>
          <w:color w:val="000000"/>
          <w:lang w:val="uk-UA"/>
        </w:rPr>
        <w:t>об'ємі</w:t>
      </w:r>
      <w:r w:rsidRPr="004D250F">
        <w:rPr>
          <w:rStyle w:val="21"/>
          <w:color w:val="000000"/>
          <w:lang w:val="uk-UA"/>
        </w:rPr>
        <w:t xml:space="preserve"> цементного каменю контактів зрощення, об'ємна концентрація новоутворень, морфологія цементую</w:t>
      </w:r>
      <w:r w:rsidR="00BF2F76" w:rsidRPr="004D250F">
        <w:rPr>
          <w:rStyle w:val="21"/>
          <w:color w:val="000000"/>
          <w:lang w:val="uk-UA"/>
        </w:rPr>
        <w:t>чих</w:t>
      </w:r>
      <w:r w:rsidRPr="004D250F">
        <w:rPr>
          <w:rStyle w:val="21"/>
          <w:color w:val="000000"/>
          <w:lang w:val="uk-UA"/>
        </w:rPr>
        <w:t xml:space="preserve"> речовин, розподіл в тверді</w:t>
      </w:r>
      <w:r w:rsidR="00BF2F76" w:rsidRPr="004D250F">
        <w:rPr>
          <w:rStyle w:val="21"/>
          <w:color w:val="000000"/>
          <w:lang w:val="uk-UA"/>
        </w:rPr>
        <w:t>й</w:t>
      </w:r>
      <w:r w:rsidRPr="004D250F">
        <w:rPr>
          <w:rStyle w:val="21"/>
          <w:color w:val="000000"/>
          <w:lang w:val="uk-UA"/>
        </w:rPr>
        <w:t xml:space="preserve"> системі води </w:t>
      </w:r>
      <w:r w:rsidR="00BF2F76" w:rsidRPr="004D250F">
        <w:rPr>
          <w:rStyle w:val="21"/>
          <w:color w:val="000000"/>
          <w:lang w:val="uk-UA"/>
        </w:rPr>
        <w:t>за</w:t>
      </w:r>
      <w:r w:rsidRPr="004D250F">
        <w:rPr>
          <w:rStyle w:val="21"/>
          <w:color w:val="000000"/>
          <w:lang w:val="uk-UA"/>
        </w:rPr>
        <w:t xml:space="preserve"> видам</w:t>
      </w:r>
      <w:r w:rsidR="00BF2F76" w:rsidRPr="004D250F">
        <w:rPr>
          <w:rStyle w:val="21"/>
          <w:color w:val="000000"/>
          <w:lang w:val="uk-UA"/>
        </w:rPr>
        <w:t>и</w:t>
      </w:r>
      <w:r w:rsidRPr="004D250F">
        <w:rPr>
          <w:rStyle w:val="21"/>
          <w:color w:val="000000"/>
          <w:lang w:val="uk-UA"/>
        </w:rPr>
        <w:t xml:space="preserve"> зв'язку. У міру наростання зв'язності системи носіями властивостей стають не окремі зерна цементу і оболонки води навколо них, а система в цілому, яка в силу певної стер</w:t>
      </w:r>
      <w:r w:rsidR="00BF2F76" w:rsidRPr="004D250F">
        <w:rPr>
          <w:rStyle w:val="21"/>
          <w:color w:val="000000"/>
          <w:lang w:val="uk-UA"/>
        </w:rPr>
        <w:t>е</w:t>
      </w:r>
      <w:r w:rsidRPr="004D250F">
        <w:rPr>
          <w:rStyle w:val="21"/>
          <w:color w:val="000000"/>
          <w:lang w:val="uk-UA"/>
        </w:rPr>
        <w:t>орегулярност</w:t>
      </w:r>
      <w:r w:rsidR="00BF2F76" w:rsidRPr="004D250F">
        <w:rPr>
          <w:rStyle w:val="21"/>
          <w:color w:val="000000"/>
          <w:lang w:val="uk-UA"/>
        </w:rPr>
        <w:t>і</w:t>
      </w:r>
      <w:r w:rsidRPr="004D250F">
        <w:rPr>
          <w:rStyle w:val="21"/>
          <w:color w:val="000000"/>
          <w:lang w:val="uk-UA"/>
        </w:rPr>
        <w:t xml:space="preserve"> структури може розглядатися як гомогенна серед</w:t>
      </w:r>
      <w:r w:rsidR="00BF2F76" w:rsidRPr="004D250F">
        <w:rPr>
          <w:rStyle w:val="21"/>
          <w:color w:val="000000"/>
          <w:lang w:val="uk-UA"/>
        </w:rPr>
        <w:t>а</w:t>
      </w:r>
      <w:r w:rsidRPr="004D250F">
        <w:rPr>
          <w:rStyle w:val="21"/>
          <w:color w:val="000000"/>
          <w:lang w:val="uk-UA"/>
        </w:rPr>
        <w:t xml:space="preserve"> з певним набором структурних, реологічних, фізичних, теплових та інших характеристик [</w:t>
      </w:r>
      <w:r w:rsidR="0017716A">
        <w:rPr>
          <w:rStyle w:val="21"/>
          <w:color w:val="000000"/>
          <w:lang w:val="uk-UA"/>
        </w:rPr>
        <w:t>30</w:t>
      </w:r>
      <w:r w:rsidRPr="004D250F">
        <w:rPr>
          <w:rStyle w:val="21"/>
          <w:color w:val="000000"/>
          <w:lang w:val="uk-UA"/>
        </w:rPr>
        <w:t>].</w:t>
      </w:r>
    </w:p>
    <w:p w:rsidR="002F53C9" w:rsidRPr="004D250F" w:rsidRDefault="002F53C9" w:rsidP="007A3E05">
      <w:pPr>
        <w:pStyle w:val="a5"/>
        <w:spacing w:line="360" w:lineRule="auto"/>
        <w:ind w:firstLine="567"/>
        <w:jc w:val="both"/>
        <w:rPr>
          <w:rStyle w:val="21"/>
          <w:color w:val="000000"/>
          <w:lang w:val="uk-UA"/>
        </w:rPr>
      </w:pPr>
      <w:r w:rsidRPr="004D250F">
        <w:rPr>
          <w:rStyle w:val="21"/>
          <w:color w:val="000000"/>
          <w:lang w:val="uk-UA"/>
        </w:rPr>
        <w:t>Четвертий рівень орієнтований на реальну структуру бетону як конгломератного матеріалу, в якому цементний камінь виступає в ролі матриці для розміщення зерен заповнювача та інших макровключен</w:t>
      </w:r>
      <w:r w:rsidR="00BF2F76" w:rsidRPr="004D250F">
        <w:rPr>
          <w:rStyle w:val="21"/>
          <w:color w:val="000000"/>
          <w:lang w:val="uk-UA"/>
        </w:rPr>
        <w:t>ь</w:t>
      </w:r>
      <w:r w:rsidRPr="004D250F">
        <w:rPr>
          <w:rStyle w:val="21"/>
          <w:color w:val="000000"/>
          <w:lang w:val="uk-UA"/>
        </w:rPr>
        <w:t>. Розглянуті на попередніх трьох рівнях процеси і явища, що забезпечують тверд</w:t>
      </w:r>
      <w:r w:rsidR="00BF2F76" w:rsidRPr="004D250F">
        <w:rPr>
          <w:rStyle w:val="21"/>
          <w:color w:val="000000"/>
          <w:lang w:val="uk-UA"/>
        </w:rPr>
        <w:t>не</w:t>
      </w:r>
      <w:r w:rsidRPr="004D250F">
        <w:rPr>
          <w:rStyle w:val="21"/>
          <w:color w:val="000000"/>
          <w:lang w:val="uk-UA"/>
        </w:rPr>
        <w:t>ння цементного каменю, залишаються визначальними, проте, на їх хід вплив надають макровключен</w:t>
      </w:r>
      <w:r w:rsidR="00BF2F76" w:rsidRPr="004D250F">
        <w:rPr>
          <w:rStyle w:val="21"/>
          <w:color w:val="000000"/>
          <w:lang w:val="uk-UA"/>
        </w:rPr>
        <w:t>н</w:t>
      </w:r>
      <w:r w:rsidRPr="004D250F">
        <w:rPr>
          <w:rStyle w:val="21"/>
          <w:color w:val="000000"/>
          <w:lang w:val="uk-UA"/>
        </w:rPr>
        <w:t>я, які можуть істотно змінити стан вологості і температурний стан цементного каменю, порушують безперервність капілярно-пористої структури, виконують роль релаксатор</w:t>
      </w:r>
      <w:r w:rsidR="00A15862" w:rsidRPr="004D250F">
        <w:rPr>
          <w:rStyle w:val="21"/>
          <w:color w:val="000000"/>
          <w:lang w:val="uk-UA"/>
        </w:rPr>
        <w:t>ів</w:t>
      </w:r>
      <w:r w:rsidRPr="004D250F">
        <w:rPr>
          <w:rStyle w:val="21"/>
          <w:color w:val="000000"/>
          <w:lang w:val="uk-UA"/>
        </w:rPr>
        <w:t xml:space="preserve"> напруг і демпферів тріщин, вносять обурення в температурні і вологісні поля [</w:t>
      </w:r>
      <w:r w:rsidR="0017716A">
        <w:rPr>
          <w:rStyle w:val="21"/>
          <w:color w:val="000000"/>
          <w:lang w:val="uk-UA"/>
        </w:rPr>
        <w:t>30</w:t>
      </w:r>
      <w:r w:rsidRPr="004D250F">
        <w:rPr>
          <w:rStyle w:val="21"/>
          <w:color w:val="000000"/>
          <w:lang w:val="uk-UA"/>
        </w:rPr>
        <w:t>].</w:t>
      </w:r>
    </w:p>
    <w:p w:rsidR="002F53C9" w:rsidRPr="004D250F" w:rsidRDefault="002F53C9" w:rsidP="007A3E05">
      <w:pPr>
        <w:pStyle w:val="a5"/>
        <w:spacing w:line="360" w:lineRule="auto"/>
        <w:ind w:firstLine="567"/>
        <w:jc w:val="both"/>
        <w:rPr>
          <w:rStyle w:val="21"/>
          <w:color w:val="000000"/>
          <w:lang w:val="uk-UA"/>
        </w:rPr>
      </w:pPr>
      <w:r w:rsidRPr="004D250F">
        <w:rPr>
          <w:rStyle w:val="21"/>
          <w:color w:val="000000"/>
          <w:lang w:val="uk-UA"/>
        </w:rPr>
        <w:t>Кожен з виділених рівнів ієрархії несе в собі певну частку інформації самостійного або взаємопроникного значення; при цьому інформація нижніх рівнів ієрархії в більшій мірі «працює» на розкриття механізмів окремих явищ і процесів, інформація ж верхніх рівнів безпосередньо пов'язана з параметрами стану системи</w:t>
      </w:r>
      <w:r w:rsidR="00981B41" w:rsidRPr="004D250F">
        <w:rPr>
          <w:rStyle w:val="21"/>
          <w:color w:val="000000"/>
          <w:lang w:val="uk-UA"/>
        </w:rPr>
        <w:t>, що нас інтересують</w:t>
      </w:r>
      <w:r w:rsidRPr="004D250F">
        <w:rPr>
          <w:rStyle w:val="21"/>
          <w:color w:val="000000"/>
          <w:lang w:val="uk-UA"/>
        </w:rPr>
        <w:t>, хоча аналітичний сенс при цьому вловлюється не завжди в явному вигляді [</w:t>
      </w:r>
      <w:r w:rsidR="0017716A">
        <w:rPr>
          <w:rStyle w:val="21"/>
          <w:color w:val="000000"/>
          <w:lang w:val="uk-UA"/>
        </w:rPr>
        <w:t>30</w:t>
      </w:r>
      <w:r w:rsidRPr="004D250F">
        <w:rPr>
          <w:rStyle w:val="21"/>
          <w:color w:val="000000"/>
          <w:lang w:val="uk-UA"/>
        </w:rPr>
        <w:t>].</w:t>
      </w:r>
    </w:p>
    <w:p w:rsidR="002F53C9" w:rsidRPr="004D250F" w:rsidRDefault="002F53C9" w:rsidP="007A3E05">
      <w:pPr>
        <w:pStyle w:val="a5"/>
        <w:spacing w:line="360" w:lineRule="auto"/>
        <w:ind w:firstLine="567"/>
        <w:jc w:val="both"/>
        <w:rPr>
          <w:rStyle w:val="21"/>
          <w:color w:val="000000"/>
          <w:lang w:val="uk-UA"/>
        </w:rPr>
      </w:pPr>
      <w:r w:rsidRPr="004D250F">
        <w:rPr>
          <w:rStyle w:val="21"/>
          <w:color w:val="000000"/>
          <w:lang w:val="uk-UA"/>
        </w:rPr>
        <w:t xml:space="preserve">У роботах </w:t>
      </w:r>
      <w:r w:rsidR="00981B41" w:rsidRPr="004D250F">
        <w:rPr>
          <w:rStyle w:val="21"/>
          <w:color w:val="000000"/>
          <w:lang w:val="uk-UA"/>
        </w:rPr>
        <w:t>Є</w:t>
      </w:r>
      <w:r w:rsidRPr="004D250F">
        <w:rPr>
          <w:rStyle w:val="21"/>
          <w:color w:val="000000"/>
          <w:lang w:val="uk-UA"/>
        </w:rPr>
        <w:t xml:space="preserve">.М. Чернишова, </w:t>
      </w:r>
      <w:r w:rsidR="00981B41" w:rsidRPr="004D250F">
        <w:rPr>
          <w:rStyle w:val="21"/>
          <w:color w:val="000000"/>
          <w:lang w:val="uk-UA"/>
        </w:rPr>
        <w:t xml:space="preserve">Д.М. </w:t>
      </w:r>
      <w:r w:rsidRPr="004D250F">
        <w:rPr>
          <w:rStyle w:val="21"/>
          <w:color w:val="000000"/>
          <w:lang w:val="uk-UA"/>
        </w:rPr>
        <w:t>Коротких [</w:t>
      </w:r>
      <w:r w:rsidR="0017716A">
        <w:rPr>
          <w:rStyle w:val="21"/>
          <w:color w:val="000000"/>
          <w:lang w:val="uk-UA"/>
        </w:rPr>
        <w:t>31</w:t>
      </w:r>
      <w:r w:rsidRPr="004D250F">
        <w:rPr>
          <w:rStyle w:val="21"/>
          <w:color w:val="000000"/>
          <w:lang w:val="uk-UA"/>
        </w:rPr>
        <w:t xml:space="preserve">, </w:t>
      </w:r>
      <w:r w:rsidR="0017716A">
        <w:rPr>
          <w:rStyle w:val="21"/>
          <w:color w:val="000000"/>
          <w:lang w:val="uk-UA"/>
        </w:rPr>
        <w:t>32</w:t>
      </w:r>
      <w:r w:rsidRPr="004D250F">
        <w:rPr>
          <w:rStyle w:val="21"/>
          <w:color w:val="000000"/>
          <w:lang w:val="uk-UA"/>
        </w:rPr>
        <w:t>] пропонується наступна ієрархія структури бетону і характеристика параметрів кожного масштабного рівня: макрокомпоз</w:t>
      </w:r>
      <w:r w:rsidR="00981B41" w:rsidRPr="004D250F">
        <w:rPr>
          <w:rStyle w:val="21"/>
          <w:color w:val="000000"/>
          <w:lang w:val="uk-UA"/>
        </w:rPr>
        <w:t>и</w:t>
      </w:r>
      <w:r w:rsidRPr="004D250F">
        <w:rPr>
          <w:rStyle w:val="21"/>
          <w:color w:val="000000"/>
          <w:lang w:val="uk-UA"/>
        </w:rPr>
        <w:t>ці</w:t>
      </w:r>
      <w:r w:rsidR="00981B41" w:rsidRPr="004D250F">
        <w:rPr>
          <w:rStyle w:val="21"/>
          <w:color w:val="000000"/>
          <w:lang w:val="uk-UA"/>
        </w:rPr>
        <w:t>й</w:t>
      </w:r>
      <w:r w:rsidRPr="004D250F">
        <w:rPr>
          <w:rStyle w:val="21"/>
          <w:color w:val="000000"/>
          <w:lang w:val="uk-UA"/>
        </w:rPr>
        <w:t>ний, мезокомпоз</w:t>
      </w:r>
      <w:r w:rsidR="00981B41" w:rsidRPr="004D250F">
        <w:rPr>
          <w:rStyle w:val="21"/>
          <w:color w:val="000000"/>
          <w:lang w:val="uk-UA"/>
        </w:rPr>
        <w:t>и</w:t>
      </w:r>
      <w:r w:rsidRPr="004D250F">
        <w:rPr>
          <w:rStyle w:val="21"/>
          <w:color w:val="000000"/>
          <w:lang w:val="uk-UA"/>
        </w:rPr>
        <w:t>ці</w:t>
      </w:r>
      <w:r w:rsidR="00981B41" w:rsidRPr="004D250F">
        <w:rPr>
          <w:rStyle w:val="21"/>
          <w:color w:val="000000"/>
          <w:lang w:val="uk-UA"/>
        </w:rPr>
        <w:t>й</w:t>
      </w:r>
      <w:r w:rsidRPr="004D250F">
        <w:rPr>
          <w:rStyle w:val="21"/>
          <w:color w:val="000000"/>
          <w:lang w:val="uk-UA"/>
        </w:rPr>
        <w:t>ний, мікрокомпо</w:t>
      </w:r>
      <w:r w:rsidR="00981B41" w:rsidRPr="004D250F">
        <w:rPr>
          <w:rStyle w:val="21"/>
          <w:color w:val="000000"/>
          <w:lang w:val="uk-UA"/>
        </w:rPr>
        <w:t>зи</w:t>
      </w:r>
      <w:r w:rsidRPr="004D250F">
        <w:rPr>
          <w:rStyle w:val="21"/>
          <w:color w:val="000000"/>
          <w:lang w:val="uk-UA"/>
        </w:rPr>
        <w:t>ці</w:t>
      </w:r>
      <w:r w:rsidR="00981B41" w:rsidRPr="004D250F">
        <w:rPr>
          <w:rStyle w:val="21"/>
          <w:color w:val="000000"/>
          <w:lang w:val="uk-UA"/>
        </w:rPr>
        <w:t>й</w:t>
      </w:r>
      <w:r w:rsidRPr="004D250F">
        <w:rPr>
          <w:rStyle w:val="21"/>
          <w:color w:val="000000"/>
          <w:lang w:val="uk-UA"/>
        </w:rPr>
        <w:t xml:space="preserve">ний, </w:t>
      </w:r>
      <w:r w:rsidRPr="004D250F">
        <w:rPr>
          <w:rStyle w:val="21"/>
          <w:color w:val="000000"/>
          <w:lang w:val="uk-UA"/>
        </w:rPr>
        <w:lastRenderedPageBreak/>
        <w:t>субмікрокомпоз</w:t>
      </w:r>
      <w:r w:rsidR="00981B41" w:rsidRPr="004D250F">
        <w:rPr>
          <w:rStyle w:val="21"/>
          <w:color w:val="000000"/>
          <w:lang w:val="uk-UA"/>
        </w:rPr>
        <w:t>и</w:t>
      </w:r>
      <w:r w:rsidRPr="004D250F">
        <w:rPr>
          <w:rStyle w:val="21"/>
          <w:color w:val="000000"/>
          <w:lang w:val="uk-UA"/>
        </w:rPr>
        <w:t>ці</w:t>
      </w:r>
      <w:r w:rsidR="00981B41" w:rsidRPr="004D250F">
        <w:rPr>
          <w:rStyle w:val="21"/>
          <w:color w:val="000000"/>
          <w:lang w:val="uk-UA"/>
        </w:rPr>
        <w:t>й</w:t>
      </w:r>
      <w:r w:rsidRPr="004D250F">
        <w:rPr>
          <w:rStyle w:val="21"/>
          <w:color w:val="000000"/>
          <w:lang w:val="uk-UA"/>
        </w:rPr>
        <w:t>ний, нанокомпозиційн</w:t>
      </w:r>
      <w:r w:rsidR="00981B41" w:rsidRPr="004D250F">
        <w:rPr>
          <w:rStyle w:val="21"/>
          <w:color w:val="000000"/>
          <w:lang w:val="uk-UA"/>
        </w:rPr>
        <w:t>ій</w:t>
      </w:r>
      <w:r w:rsidRPr="004D250F">
        <w:rPr>
          <w:rStyle w:val="21"/>
          <w:color w:val="000000"/>
          <w:lang w:val="uk-UA"/>
        </w:rPr>
        <w:t xml:space="preserve"> (</w:t>
      </w:r>
      <w:r w:rsidR="00981B41" w:rsidRPr="004D250F">
        <w:rPr>
          <w:rStyle w:val="21"/>
          <w:color w:val="000000"/>
          <w:lang w:val="uk-UA"/>
        </w:rPr>
        <w:t>табл.</w:t>
      </w:r>
      <w:r w:rsidRPr="004D250F">
        <w:rPr>
          <w:rStyle w:val="21"/>
          <w:color w:val="000000"/>
          <w:lang w:val="uk-UA"/>
        </w:rPr>
        <w:t xml:space="preserve"> 1.1).</w:t>
      </w:r>
    </w:p>
    <w:p w:rsidR="00817A34" w:rsidRPr="004D250F" w:rsidRDefault="002F53C9" w:rsidP="00817A34">
      <w:pPr>
        <w:pStyle w:val="a5"/>
        <w:shd w:val="clear" w:color="auto" w:fill="auto"/>
        <w:spacing w:line="360" w:lineRule="auto"/>
        <w:ind w:firstLine="567"/>
        <w:jc w:val="right"/>
        <w:rPr>
          <w:rStyle w:val="21"/>
          <w:color w:val="000000"/>
          <w:lang w:val="uk-UA"/>
        </w:rPr>
      </w:pPr>
      <w:r w:rsidRPr="004D250F">
        <w:rPr>
          <w:rStyle w:val="21"/>
          <w:color w:val="000000"/>
          <w:lang w:val="uk-UA"/>
        </w:rPr>
        <w:t>Таблиця 1.1</w:t>
      </w:r>
    </w:p>
    <w:p w:rsidR="00A016BB" w:rsidRPr="004D250F" w:rsidRDefault="002F53C9" w:rsidP="00817A34">
      <w:pPr>
        <w:pStyle w:val="a5"/>
        <w:shd w:val="clear" w:color="auto" w:fill="auto"/>
        <w:spacing w:line="360" w:lineRule="auto"/>
        <w:ind w:firstLine="567"/>
        <w:jc w:val="center"/>
        <w:rPr>
          <w:lang w:val="uk-UA"/>
        </w:rPr>
      </w:pPr>
      <w:r w:rsidRPr="004D250F">
        <w:rPr>
          <w:rStyle w:val="21"/>
          <w:color w:val="000000"/>
          <w:lang w:val="uk-UA"/>
        </w:rPr>
        <w:t>Характеристики масштабних рівнів структури бетону</w:t>
      </w:r>
    </w:p>
    <w:tbl>
      <w:tblPr>
        <w:tblW w:w="5000" w:type="pct"/>
        <w:tblCellMar>
          <w:left w:w="0" w:type="dxa"/>
          <w:right w:w="0" w:type="dxa"/>
        </w:tblCellMar>
        <w:tblLook w:val="0000"/>
      </w:tblPr>
      <w:tblGrid>
        <w:gridCol w:w="3222"/>
        <w:gridCol w:w="3216"/>
        <w:gridCol w:w="3203"/>
      </w:tblGrid>
      <w:tr w:rsidR="00A016BB" w:rsidRPr="004D250F">
        <w:tblPrEx>
          <w:tblCellMar>
            <w:top w:w="0" w:type="dxa"/>
            <w:left w:w="0" w:type="dxa"/>
            <w:bottom w:w="0" w:type="dxa"/>
            <w:right w:w="0" w:type="dxa"/>
          </w:tblCellMar>
        </w:tblPrEx>
        <w:trPr>
          <w:trHeight w:val="20"/>
        </w:trPr>
        <w:tc>
          <w:tcPr>
            <w:tcW w:w="1671" w:type="pct"/>
            <w:tcBorders>
              <w:top w:val="single" w:sz="4" w:space="0" w:color="auto"/>
              <w:left w:val="single" w:sz="4" w:space="0" w:color="auto"/>
              <w:bottom w:val="nil"/>
              <w:right w:val="nil"/>
            </w:tcBorders>
            <w:shd w:val="clear" w:color="auto" w:fill="FFFFFF"/>
            <w:vAlign w:val="center"/>
          </w:tcPr>
          <w:p w:rsidR="00A016BB" w:rsidRPr="004D250F" w:rsidRDefault="00A016BB" w:rsidP="004E4966">
            <w:pPr>
              <w:pStyle w:val="210"/>
              <w:shd w:val="clear" w:color="auto" w:fill="auto"/>
              <w:spacing w:after="0" w:line="240" w:lineRule="auto"/>
              <w:ind w:left="57" w:right="57"/>
              <w:jc w:val="center"/>
              <w:rPr>
                <w:b w:val="0"/>
                <w:sz w:val="24"/>
                <w:szCs w:val="24"/>
                <w:lang w:val="uk-UA" w:eastAsia="ru-RU"/>
              </w:rPr>
            </w:pPr>
            <w:r w:rsidRPr="004D250F">
              <w:rPr>
                <w:rStyle w:val="211pt"/>
                <w:bCs/>
                <w:i w:val="0"/>
                <w:color w:val="000000"/>
                <w:sz w:val="24"/>
                <w:szCs w:val="24"/>
                <w:lang w:val="uk-UA" w:eastAsia="ru-RU"/>
              </w:rPr>
              <w:t>Масштабн</w:t>
            </w:r>
            <w:r w:rsidR="004E4966" w:rsidRPr="004D250F">
              <w:rPr>
                <w:rStyle w:val="211pt"/>
                <w:bCs/>
                <w:i w:val="0"/>
                <w:color w:val="000000"/>
                <w:sz w:val="24"/>
                <w:szCs w:val="24"/>
                <w:lang w:val="uk-UA" w:eastAsia="ru-RU"/>
              </w:rPr>
              <w:t>и</w:t>
            </w:r>
            <w:r w:rsidRPr="004D250F">
              <w:rPr>
                <w:rStyle w:val="211pt"/>
                <w:bCs/>
                <w:i w:val="0"/>
                <w:color w:val="000000"/>
                <w:sz w:val="24"/>
                <w:szCs w:val="24"/>
                <w:lang w:val="uk-UA" w:eastAsia="ru-RU"/>
              </w:rPr>
              <w:t>й р</w:t>
            </w:r>
            <w:r w:rsidR="004E4966" w:rsidRPr="004D250F">
              <w:rPr>
                <w:rStyle w:val="211pt"/>
                <w:bCs/>
                <w:i w:val="0"/>
                <w:color w:val="000000"/>
                <w:sz w:val="24"/>
                <w:szCs w:val="24"/>
                <w:lang w:val="uk-UA" w:eastAsia="ru-RU"/>
              </w:rPr>
              <w:t>і</w:t>
            </w:r>
            <w:r w:rsidRPr="004D250F">
              <w:rPr>
                <w:rStyle w:val="211pt"/>
                <w:bCs/>
                <w:i w:val="0"/>
                <w:color w:val="000000"/>
                <w:sz w:val="24"/>
                <w:szCs w:val="24"/>
                <w:lang w:val="uk-UA" w:eastAsia="ru-RU"/>
              </w:rPr>
              <w:t>вень</w:t>
            </w:r>
          </w:p>
        </w:tc>
        <w:tc>
          <w:tcPr>
            <w:tcW w:w="1668" w:type="pct"/>
            <w:tcBorders>
              <w:top w:val="single" w:sz="4" w:space="0" w:color="auto"/>
              <w:left w:val="single" w:sz="4" w:space="0" w:color="auto"/>
              <w:bottom w:val="nil"/>
              <w:right w:val="nil"/>
            </w:tcBorders>
            <w:shd w:val="clear" w:color="auto" w:fill="FFFFFF"/>
            <w:vAlign w:val="bottom"/>
          </w:tcPr>
          <w:p w:rsidR="00A016BB" w:rsidRPr="004D250F" w:rsidRDefault="00A016BB" w:rsidP="00817A34">
            <w:pPr>
              <w:pStyle w:val="210"/>
              <w:shd w:val="clear" w:color="auto" w:fill="auto"/>
              <w:spacing w:after="0" w:line="240" w:lineRule="auto"/>
              <w:ind w:left="57" w:right="57"/>
              <w:jc w:val="center"/>
              <w:rPr>
                <w:b w:val="0"/>
                <w:sz w:val="24"/>
                <w:szCs w:val="24"/>
                <w:lang w:val="uk-UA" w:eastAsia="ru-RU"/>
              </w:rPr>
            </w:pPr>
            <w:r w:rsidRPr="004D250F">
              <w:rPr>
                <w:rStyle w:val="211pt"/>
                <w:bCs/>
                <w:i w:val="0"/>
                <w:color w:val="000000"/>
                <w:sz w:val="24"/>
                <w:szCs w:val="24"/>
                <w:lang w:val="uk-UA" w:eastAsia="ru-RU"/>
              </w:rPr>
              <w:t>На</w:t>
            </w:r>
            <w:r w:rsidR="00362D48" w:rsidRPr="004D250F">
              <w:rPr>
                <w:rStyle w:val="211pt"/>
                <w:bCs/>
                <w:i w:val="0"/>
                <w:color w:val="000000"/>
                <w:sz w:val="24"/>
                <w:szCs w:val="24"/>
                <w:lang w:val="uk-UA" w:eastAsia="ru-RU"/>
              </w:rPr>
              <w:t>й</w:t>
            </w:r>
            <w:r w:rsidRPr="004D250F">
              <w:rPr>
                <w:rStyle w:val="211pt"/>
                <w:bCs/>
                <w:i w:val="0"/>
                <w:color w:val="000000"/>
                <w:sz w:val="24"/>
                <w:szCs w:val="24"/>
                <w:lang w:val="uk-UA" w:eastAsia="ru-RU"/>
              </w:rPr>
              <w:t>мен</w:t>
            </w:r>
            <w:r w:rsidR="00362D48" w:rsidRPr="004D250F">
              <w:rPr>
                <w:rStyle w:val="211pt"/>
                <w:bCs/>
                <w:i w:val="0"/>
                <w:color w:val="000000"/>
                <w:sz w:val="24"/>
                <w:szCs w:val="24"/>
                <w:lang w:val="uk-UA" w:eastAsia="ru-RU"/>
              </w:rPr>
              <w:t>у</w:t>
            </w:r>
            <w:r w:rsidRPr="004D250F">
              <w:rPr>
                <w:rStyle w:val="211pt"/>
                <w:bCs/>
                <w:i w:val="0"/>
                <w:color w:val="000000"/>
                <w:sz w:val="24"/>
                <w:szCs w:val="24"/>
                <w:lang w:val="uk-UA" w:eastAsia="ru-RU"/>
              </w:rPr>
              <w:t>ван</w:t>
            </w:r>
            <w:r w:rsidR="00362D48" w:rsidRPr="004D250F">
              <w:rPr>
                <w:rStyle w:val="211pt"/>
                <w:bCs/>
                <w:i w:val="0"/>
                <w:color w:val="000000"/>
                <w:sz w:val="24"/>
                <w:szCs w:val="24"/>
                <w:lang w:val="uk-UA" w:eastAsia="ru-RU"/>
              </w:rPr>
              <w:t>ня</w:t>
            </w:r>
            <w:r w:rsidRPr="004D250F">
              <w:rPr>
                <w:rStyle w:val="211pt"/>
                <w:bCs/>
                <w:i w:val="0"/>
                <w:color w:val="000000"/>
                <w:sz w:val="24"/>
                <w:szCs w:val="24"/>
                <w:lang w:val="uk-UA" w:eastAsia="ru-RU"/>
              </w:rPr>
              <w:t xml:space="preserve"> матричного матер</w:t>
            </w:r>
            <w:r w:rsidR="00362D48" w:rsidRPr="004D250F">
              <w:rPr>
                <w:rStyle w:val="211pt"/>
                <w:bCs/>
                <w:i w:val="0"/>
                <w:color w:val="000000"/>
                <w:sz w:val="24"/>
                <w:szCs w:val="24"/>
                <w:lang w:val="uk-UA" w:eastAsia="ru-RU"/>
              </w:rPr>
              <w:t>і</w:t>
            </w:r>
            <w:r w:rsidRPr="004D250F">
              <w:rPr>
                <w:rStyle w:val="211pt"/>
                <w:bCs/>
                <w:i w:val="0"/>
                <w:color w:val="000000"/>
                <w:sz w:val="24"/>
                <w:szCs w:val="24"/>
                <w:lang w:val="uk-UA" w:eastAsia="ru-RU"/>
              </w:rPr>
              <w:t>ал</w:t>
            </w:r>
            <w:r w:rsidR="00362D48" w:rsidRPr="004D250F">
              <w:rPr>
                <w:rStyle w:val="211pt"/>
                <w:bCs/>
                <w:i w:val="0"/>
                <w:color w:val="000000"/>
                <w:sz w:val="24"/>
                <w:szCs w:val="24"/>
                <w:lang w:val="uk-UA" w:eastAsia="ru-RU"/>
              </w:rPr>
              <w:t>у</w:t>
            </w:r>
          </w:p>
        </w:tc>
        <w:tc>
          <w:tcPr>
            <w:tcW w:w="1661" w:type="pct"/>
            <w:tcBorders>
              <w:top w:val="single" w:sz="4" w:space="0" w:color="auto"/>
              <w:left w:val="single" w:sz="4" w:space="0" w:color="auto"/>
              <w:bottom w:val="nil"/>
              <w:right w:val="single" w:sz="4" w:space="0" w:color="auto"/>
            </w:tcBorders>
            <w:shd w:val="clear" w:color="auto" w:fill="FFFFFF"/>
            <w:vAlign w:val="bottom"/>
          </w:tcPr>
          <w:p w:rsidR="00A016BB" w:rsidRPr="004D250F" w:rsidRDefault="00A016BB" w:rsidP="00362D48">
            <w:pPr>
              <w:pStyle w:val="210"/>
              <w:shd w:val="clear" w:color="auto" w:fill="auto"/>
              <w:spacing w:after="0" w:line="240" w:lineRule="auto"/>
              <w:ind w:left="57" w:right="57"/>
              <w:jc w:val="center"/>
              <w:rPr>
                <w:b w:val="0"/>
                <w:sz w:val="24"/>
                <w:szCs w:val="24"/>
                <w:lang w:val="uk-UA" w:eastAsia="ru-RU"/>
              </w:rPr>
            </w:pPr>
            <w:r w:rsidRPr="004D250F">
              <w:rPr>
                <w:rStyle w:val="211pt"/>
                <w:bCs/>
                <w:i w:val="0"/>
                <w:color w:val="000000"/>
                <w:sz w:val="24"/>
                <w:szCs w:val="24"/>
                <w:lang w:val="uk-UA" w:eastAsia="ru-RU"/>
              </w:rPr>
              <w:t>На</w:t>
            </w:r>
            <w:r w:rsidR="00362D48" w:rsidRPr="004D250F">
              <w:rPr>
                <w:rStyle w:val="211pt"/>
                <w:bCs/>
                <w:i w:val="0"/>
                <w:color w:val="000000"/>
                <w:sz w:val="24"/>
                <w:szCs w:val="24"/>
                <w:lang w:val="uk-UA" w:eastAsia="ru-RU"/>
              </w:rPr>
              <w:t>й</w:t>
            </w:r>
            <w:r w:rsidRPr="004D250F">
              <w:rPr>
                <w:rStyle w:val="211pt"/>
                <w:bCs/>
                <w:i w:val="0"/>
                <w:color w:val="000000"/>
                <w:sz w:val="24"/>
                <w:szCs w:val="24"/>
                <w:lang w:val="uk-UA" w:eastAsia="ru-RU"/>
              </w:rPr>
              <w:t>мен</w:t>
            </w:r>
            <w:r w:rsidR="00362D48" w:rsidRPr="004D250F">
              <w:rPr>
                <w:rStyle w:val="211pt"/>
                <w:bCs/>
                <w:i w:val="0"/>
                <w:color w:val="000000"/>
                <w:sz w:val="24"/>
                <w:szCs w:val="24"/>
                <w:lang w:val="uk-UA" w:eastAsia="ru-RU"/>
              </w:rPr>
              <w:t>у</w:t>
            </w:r>
            <w:r w:rsidRPr="004D250F">
              <w:rPr>
                <w:rStyle w:val="211pt"/>
                <w:bCs/>
                <w:i w:val="0"/>
                <w:color w:val="000000"/>
                <w:sz w:val="24"/>
                <w:szCs w:val="24"/>
                <w:lang w:val="uk-UA" w:eastAsia="ru-RU"/>
              </w:rPr>
              <w:t>ван</w:t>
            </w:r>
            <w:r w:rsidR="00362D48" w:rsidRPr="004D250F">
              <w:rPr>
                <w:rStyle w:val="211pt"/>
                <w:bCs/>
                <w:i w:val="0"/>
                <w:color w:val="000000"/>
                <w:sz w:val="24"/>
                <w:szCs w:val="24"/>
                <w:lang w:val="uk-UA" w:eastAsia="ru-RU"/>
              </w:rPr>
              <w:t>ня</w:t>
            </w:r>
            <w:r w:rsidRPr="004D250F">
              <w:rPr>
                <w:rStyle w:val="211pt"/>
                <w:bCs/>
                <w:i w:val="0"/>
                <w:color w:val="000000"/>
                <w:sz w:val="24"/>
                <w:szCs w:val="24"/>
                <w:lang w:val="uk-UA" w:eastAsia="ru-RU"/>
              </w:rPr>
              <w:t xml:space="preserve"> </w:t>
            </w:r>
            <w:r w:rsidR="00362D48" w:rsidRPr="004D250F">
              <w:rPr>
                <w:rStyle w:val="211pt"/>
                <w:bCs/>
                <w:i w:val="0"/>
                <w:color w:val="000000"/>
                <w:sz w:val="24"/>
                <w:szCs w:val="24"/>
                <w:lang w:val="uk-UA" w:eastAsia="ru-RU"/>
              </w:rPr>
              <w:t>та</w:t>
            </w:r>
            <w:r w:rsidRPr="004D250F">
              <w:rPr>
                <w:rStyle w:val="211pt"/>
                <w:bCs/>
                <w:i w:val="0"/>
                <w:color w:val="000000"/>
                <w:sz w:val="24"/>
                <w:szCs w:val="24"/>
                <w:lang w:val="uk-UA" w:eastAsia="ru-RU"/>
              </w:rPr>
              <w:t xml:space="preserve"> р</w:t>
            </w:r>
            <w:r w:rsidR="00362D48" w:rsidRPr="004D250F">
              <w:rPr>
                <w:rStyle w:val="211pt"/>
                <w:bCs/>
                <w:i w:val="0"/>
                <w:color w:val="000000"/>
                <w:sz w:val="24"/>
                <w:szCs w:val="24"/>
                <w:lang w:val="uk-UA" w:eastAsia="ru-RU"/>
              </w:rPr>
              <w:t>о</w:t>
            </w:r>
            <w:r w:rsidRPr="004D250F">
              <w:rPr>
                <w:rStyle w:val="211pt"/>
                <w:bCs/>
                <w:i w:val="0"/>
                <w:color w:val="000000"/>
                <w:sz w:val="24"/>
                <w:szCs w:val="24"/>
                <w:lang w:val="uk-UA" w:eastAsia="ru-RU"/>
              </w:rPr>
              <w:t>зм</w:t>
            </w:r>
            <w:r w:rsidR="00362D48" w:rsidRPr="004D250F">
              <w:rPr>
                <w:rStyle w:val="211pt"/>
                <w:bCs/>
                <w:i w:val="0"/>
                <w:color w:val="000000"/>
                <w:sz w:val="24"/>
                <w:szCs w:val="24"/>
                <w:lang w:val="uk-UA" w:eastAsia="ru-RU"/>
              </w:rPr>
              <w:t>і</w:t>
            </w:r>
            <w:r w:rsidRPr="004D250F">
              <w:rPr>
                <w:rStyle w:val="211pt"/>
                <w:bCs/>
                <w:i w:val="0"/>
                <w:color w:val="000000"/>
                <w:sz w:val="24"/>
                <w:szCs w:val="24"/>
                <w:lang w:val="uk-UA" w:eastAsia="ru-RU"/>
              </w:rPr>
              <w:t>р включен</w:t>
            </w:r>
            <w:r w:rsidR="00362D48" w:rsidRPr="004D250F">
              <w:rPr>
                <w:rStyle w:val="211pt"/>
                <w:bCs/>
                <w:i w:val="0"/>
                <w:color w:val="000000"/>
                <w:sz w:val="24"/>
                <w:szCs w:val="24"/>
                <w:lang w:val="uk-UA" w:eastAsia="ru-RU"/>
              </w:rPr>
              <w:t>ь</w:t>
            </w:r>
            <w:r w:rsidRPr="004D250F">
              <w:rPr>
                <w:rStyle w:val="211pt"/>
                <w:bCs/>
                <w:i w:val="0"/>
                <w:color w:val="000000"/>
                <w:sz w:val="24"/>
                <w:szCs w:val="24"/>
                <w:lang w:val="uk-UA" w:eastAsia="ru-RU"/>
              </w:rPr>
              <w:t>, м</w:t>
            </w:r>
          </w:p>
        </w:tc>
      </w:tr>
      <w:tr w:rsidR="00A016BB" w:rsidRPr="004D250F">
        <w:tblPrEx>
          <w:tblCellMar>
            <w:top w:w="0" w:type="dxa"/>
            <w:left w:w="0" w:type="dxa"/>
            <w:bottom w:w="0" w:type="dxa"/>
            <w:right w:w="0" w:type="dxa"/>
          </w:tblCellMar>
        </w:tblPrEx>
        <w:trPr>
          <w:trHeight w:val="20"/>
        </w:trPr>
        <w:tc>
          <w:tcPr>
            <w:tcW w:w="1671" w:type="pct"/>
            <w:tcBorders>
              <w:top w:val="single" w:sz="4" w:space="0" w:color="auto"/>
              <w:left w:val="single" w:sz="4" w:space="0" w:color="auto"/>
              <w:bottom w:val="nil"/>
              <w:right w:val="nil"/>
            </w:tcBorders>
            <w:shd w:val="clear" w:color="auto" w:fill="FFFFFF"/>
            <w:vAlign w:val="bottom"/>
          </w:tcPr>
          <w:p w:rsidR="00A016BB" w:rsidRPr="004D250F" w:rsidRDefault="00A016BB" w:rsidP="004E4966">
            <w:pPr>
              <w:pStyle w:val="210"/>
              <w:shd w:val="clear" w:color="auto" w:fill="auto"/>
              <w:spacing w:after="0" w:line="240" w:lineRule="auto"/>
              <w:ind w:left="57" w:right="57"/>
              <w:jc w:val="center"/>
              <w:rPr>
                <w:b w:val="0"/>
                <w:sz w:val="24"/>
                <w:szCs w:val="24"/>
                <w:lang w:val="uk-UA" w:eastAsia="ru-RU"/>
              </w:rPr>
            </w:pPr>
            <w:r w:rsidRPr="004D250F">
              <w:rPr>
                <w:rStyle w:val="211pt1"/>
                <w:bCs/>
                <w:color w:val="000000"/>
                <w:sz w:val="24"/>
                <w:szCs w:val="24"/>
                <w:lang w:val="uk-UA" w:eastAsia="ru-RU"/>
              </w:rPr>
              <w:t>Крупнозернистого бетон</w:t>
            </w:r>
            <w:r w:rsidR="004E4966" w:rsidRPr="004D250F">
              <w:rPr>
                <w:rStyle w:val="211pt1"/>
                <w:bCs/>
                <w:color w:val="000000"/>
                <w:sz w:val="24"/>
                <w:szCs w:val="24"/>
                <w:lang w:val="uk-UA" w:eastAsia="ru-RU"/>
              </w:rPr>
              <w:t>у</w:t>
            </w:r>
            <w:r w:rsidRPr="004D250F">
              <w:rPr>
                <w:rStyle w:val="211pt1"/>
                <w:bCs/>
                <w:color w:val="000000"/>
                <w:sz w:val="24"/>
                <w:szCs w:val="24"/>
                <w:lang w:val="uk-UA" w:eastAsia="ru-RU"/>
              </w:rPr>
              <w:t xml:space="preserve"> (макрор</w:t>
            </w:r>
            <w:r w:rsidR="004E4966" w:rsidRPr="004D250F">
              <w:rPr>
                <w:rStyle w:val="211pt1"/>
                <w:bCs/>
                <w:color w:val="000000"/>
                <w:sz w:val="24"/>
                <w:szCs w:val="24"/>
                <w:lang w:val="uk-UA" w:eastAsia="ru-RU"/>
              </w:rPr>
              <w:t>і</w:t>
            </w:r>
            <w:r w:rsidRPr="004D250F">
              <w:rPr>
                <w:rStyle w:val="211pt1"/>
                <w:bCs/>
                <w:color w:val="000000"/>
                <w:sz w:val="24"/>
                <w:szCs w:val="24"/>
                <w:lang w:val="uk-UA" w:eastAsia="ru-RU"/>
              </w:rPr>
              <w:t>вень)</w:t>
            </w:r>
          </w:p>
        </w:tc>
        <w:tc>
          <w:tcPr>
            <w:tcW w:w="1668" w:type="pct"/>
            <w:tcBorders>
              <w:top w:val="single" w:sz="4" w:space="0" w:color="auto"/>
              <w:left w:val="single" w:sz="4" w:space="0" w:color="auto"/>
              <w:bottom w:val="nil"/>
              <w:right w:val="nil"/>
            </w:tcBorders>
            <w:shd w:val="clear" w:color="auto" w:fill="FFFFFF"/>
            <w:vAlign w:val="bottom"/>
          </w:tcPr>
          <w:p w:rsidR="00A016BB" w:rsidRPr="004D250F" w:rsidRDefault="00362D48" w:rsidP="00362D48">
            <w:pPr>
              <w:pStyle w:val="210"/>
              <w:shd w:val="clear" w:color="auto" w:fill="auto"/>
              <w:spacing w:after="0" w:line="240" w:lineRule="auto"/>
              <w:ind w:left="57" w:right="57"/>
              <w:jc w:val="center"/>
              <w:rPr>
                <w:b w:val="0"/>
                <w:sz w:val="24"/>
                <w:szCs w:val="24"/>
                <w:lang w:val="uk-UA" w:eastAsia="ru-RU"/>
              </w:rPr>
            </w:pPr>
            <w:r w:rsidRPr="004D250F">
              <w:rPr>
                <w:rStyle w:val="211pt1"/>
                <w:bCs/>
                <w:color w:val="000000"/>
                <w:sz w:val="24"/>
                <w:szCs w:val="24"/>
                <w:lang w:val="uk-UA" w:eastAsia="ru-RU"/>
              </w:rPr>
              <w:t>Щільний</w:t>
            </w:r>
            <w:r w:rsidR="00A016BB" w:rsidRPr="004D250F">
              <w:rPr>
                <w:rStyle w:val="211pt1"/>
                <w:bCs/>
                <w:color w:val="000000"/>
                <w:sz w:val="24"/>
                <w:szCs w:val="24"/>
                <w:lang w:val="uk-UA" w:eastAsia="ru-RU"/>
              </w:rPr>
              <w:t xml:space="preserve"> </w:t>
            </w:r>
            <w:r w:rsidRPr="004D250F">
              <w:rPr>
                <w:rStyle w:val="211pt1"/>
                <w:bCs/>
                <w:color w:val="000000"/>
                <w:sz w:val="24"/>
                <w:szCs w:val="24"/>
                <w:lang w:val="uk-UA" w:eastAsia="ru-RU"/>
              </w:rPr>
              <w:t>дрібно</w:t>
            </w:r>
            <w:r w:rsidR="00A016BB" w:rsidRPr="004D250F">
              <w:rPr>
                <w:rStyle w:val="211pt1"/>
                <w:bCs/>
                <w:color w:val="000000"/>
                <w:sz w:val="24"/>
                <w:szCs w:val="24"/>
                <w:lang w:val="uk-UA" w:eastAsia="ru-RU"/>
              </w:rPr>
              <w:t>зернист</w:t>
            </w:r>
            <w:r w:rsidRPr="004D250F">
              <w:rPr>
                <w:rStyle w:val="211pt1"/>
                <w:bCs/>
                <w:color w:val="000000"/>
                <w:sz w:val="24"/>
                <w:szCs w:val="24"/>
                <w:lang w:val="uk-UA" w:eastAsia="ru-RU"/>
              </w:rPr>
              <w:t>и</w:t>
            </w:r>
            <w:r w:rsidR="00A016BB" w:rsidRPr="004D250F">
              <w:rPr>
                <w:rStyle w:val="211pt1"/>
                <w:bCs/>
                <w:color w:val="000000"/>
                <w:sz w:val="24"/>
                <w:szCs w:val="24"/>
                <w:lang w:val="uk-UA" w:eastAsia="ru-RU"/>
              </w:rPr>
              <w:t>й бетон</w:t>
            </w:r>
          </w:p>
        </w:tc>
        <w:tc>
          <w:tcPr>
            <w:tcW w:w="1661" w:type="pct"/>
            <w:tcBorders>
              <w:top w:val="single" w:sz="4" w:space="0" w:color="auto"/>
              <w:left w:val="single" w:sz="4" w:space="0" w:color="auto"/>
              <w:bottom w:val="nil"/>
              <w:right w:val="single" w:sz="4" w:space="0" w:color="auto"/>
            </w:tcBorders>
            <w:shd w:val="clear" w:color="auto" w:fill="FFFFFF"/>
            <w:vAlign w:val="bottom"/>
          </w:tcPr>
          <w:p w:rsidR="00A016BB" w:rsidRPr="004D250F" w:rsidRDefault="00A016BB" w:rsidP="00362D48">
            <w:pPr>
              <w:pStyle w:val="210"/>
              <w:shd w:val="clear" w:color="auto" w:fill="auto"/>
              <w:spacing w:after="0" w:line="240" w:lineRule="auto"/>
              <w:ind w:left="57" w:right="57"/>
              <w:jc w:val="center"/>
              <w:rPr>
                <w:b w:val="0"/>
                <w:sz w:val="24"/>
                <w:szCs w:val="24"/>
                <w:lang w:val="uk-UA" w:eastAsia="ru-RU"/>
              </w:rPr>
            </w:pPr>
            <w:r w:rsidRPr="004D250F">
              <w:rPr>
                <w:rStyle w:val="211pt1"/>
                <w:bCs/>
                <w:color w:val="000000"/>
                <w:sz w:val="24"/>
                <w:szCs w:val="24"/>
                <w:lang w:val="uk-UA" w:eastAsia="ru-RU"/>
              </w:rPr>
              <w:t>Зерна крупного запо</w:t>
            </w:r>
            <w:r w:rsidR="00362D48" w:rsidRPr="004D250F">
              <w:rPr>
                <w:rStyle w:val="211pt1"/>
                <w:bCs/>
                <w:color w:val="000000"/>
                <w:sz w:val="24"/>
                <w:szCs w:val="24"/>
                <w:lang w:val="uk-UA" w:eastAsia="ru-RU"/>
              </w:rPr>
              <w:t>внювача</w:t>
            </w:r>
            <w:r w:rsidRPr="004D250F">
              <w:rPr>
                <w:rStyle w:val="211pt1"/>
                <w:bCs/>
                <w:color w:val="000000"/>
                <w:sz w:val="24"/>
                <w:szCs w:val="24"/>
                <w:lang w:val="uk-UA" w:eastAsia="ru-RU"/>
              </w:rPr>
              <w:t xml:space="preserve"> (5</w:t>
            </w:r>
            <w:r w:rsidR="00362D48" w:rsidRPr="004D250F">
              <w:rPr>
                <w:rStyle w:val="211pt1"/>
                <w:bCs/>
                <w:color w:val="000000"/>
                <w:sz w:val="24"/>
                <w:szCs w:val="24"/>
                <w:lang w:val="uk-UA" w:eastAsia="ru-RU"/>
              </w:rPr>
              <w:t>…</w:t>
            </w:r>
            <w:r w:rsidRPr="004D250F">
              <w:rPr>
                <w:rStyle w:val="211pt1"/>
                <w:bCs/>
                <w:color w:val="000000"/>
                <w:sz w:val="24"/>
                <w:szCs w:val="24"/>
                <w:lang w:val="uk-UA" w:eastAsia="ru-RU"/>
              </w:rPr>
              <w:t>20)</w:t>
            </w:r>
            <w:r w:rsidR="00362D48" w:rsidRPr="004D250F">
              <w:rPr>
                <w:rStyle w:val="211pt1"/>
                <w:bCs/>
                <w:color w:val="000000"/>
                <w:sz w:val="24"/>
                <w:szCs w:val="24"/>
                <w:lang w:val="uk-UA" w:eastAsia="ru-RU"/>
              </w:rPr>
              <w:t>·</w:t>
            </w:r>
            <w:r w:rsidRPr="004D250F">
              <w:rPr>
                <w:rStyle w:val="211pt1"/>
                <w:bCs/>
                <w:color w:val="000000"/>
                <w:sz w:val="24"/>
                <w:szCs w:val="24"/>
                <w:lang w:val="uk-UA" w:eastAsia="ru-RU"/>
              </w:rPr>
              <w:t>10</w:t>
            </w:r>
            <w:r w:rsidRPr="004D250F">
              <w:rPr>
                <w:rStyle w:val="211pt1"/>
                <w:bCs/>
                <w:color w:val="000000"/>
                <w:sz w:val="24"/>
                <w:szCs w:val="24"/>
                <w:vertAlign w:val="superscript"/>
                <w:lang w:val="uk-UA" w:eastAsia="ru-RU"/>
              </w:rPr>
              <w:t>-3</w:t>
            </w:r>
            <w:r w:rsidRPr="004D250F">
              <w:rPr>
                <w:rStyle w:val="211pt1"/>
                <w:bCs/>
                <w:color w:val="000000"/>
                <w:sz w:val="24"/>
                <w:szCs w:val="24"/>
                <w:lang w:val="uk-UA" w:eastAsia="ru-RU"/>
              </w:rPr>
              <w:t xml:space="preserve"> м</w:t>
            </w:r>
          </w:p>
        </w:tc>
      </w:tr>
      <w:tr w:rsidR="00A016BB" w:rsidRPr="004D250F">
        <w:tblPrEx>
          <w:tblCellMar>
            <w:top w:w="0" w:type="dxa"/>
            <w:left w:w="0" w:type="dxa"/>
            <w:bottom w:w="0" w:type="dxa"/>
            <w:right w:w="0" w:type="dxa"/>
          </w:tblCellMar>
        </w:tblPrEx>
        <w:trPr>
          <w:trHeight w:val="20"/>
        </w:trPr>
        <w:tc>
          <w:tcPr>
            <w:tcW w:w="1671" w:type="pct"/>
            <w:tcBorders>
              <w:top w:val="single" w:sz="4" w:space="0" w:color="auto"/>
              <w:left w:val="single" w:sz="4" w:space="0" w:color="auto"/>
              <w:bottom w:val="nil"/>
              <w:right w:val="nil"/>
            </w:tcBorders>
            <w:shd w:val="clear" w:color="auto" w:fill="FFFFFF"/>
            <w:vAlign w:val="bottom"/>
          </w:tcPr>
          <w:p w:rsidR="00A016BB" w:rsidRPr="004D250F" w:rsidRDefault="004E4966" w:rsidP="004E4966">
            <w:pPr>
              <w:pStyle w:val="210"/>
              <w:shd w:val="clear" w:color="auto" w:fill="auto"/>
              <w:spacing w:after="0" w:line="240" w:lineRule="auto"/>
              <w:ind w:left="57" w:right="57"/>
              <w:jc w:val="center"/>
              <w:rPr>
                <w:b w:val="0"/>
                <w:sz w:val="24"/>
                <w:szCs w:val="24"/>
                <w:lang w:val="uk-UA" w:eastAsia="ru-RU"/>
              </w:rPr>
            </w:pPr>
            <w:r w:rsidRPr="004D250F">
              <w:rPr>
                <w:rStyle w:val="211pt1"/>
                <w:bCs/>
                <w:color w:val="000000"/>
                <w:sz w:val="24"/>
                <w:szCs w:val="24"/>
                <w:lang w:val="uk-UA" w:eastAsia="ru-RU"/>
              </w:rPr>
              <w:t>Дрібно</w:t>
            </w:r>
            <w:r w:rsidR="00A016BB" w:rsidRPr="004D250F">
              <w:rPr>
                <w:rStyle w:val="211pt1"/>
                <w:bCs/>
                <w:color w:val="000000"/>
                <w:sz w:val="24"/>
                <w:szCs w:val="24"/>
                <w:lang w:val="uk-UA" w:eastAsia="ru-RU"/>
              </w:rPr>
              <w:t>зернистого бетон</w:t>
            </w:r>
            <w:r w:rsidRPr="004D250F">
              <w:rPr>
                <w:rStyle w:val="211pt1"/>
                <w:bCs/>
                <w:color w:val="000000"/>
                <w:sz w:val="24"/>
                <w:szCs w:val="24"/>
                <w:lang w:val="uk-UA" w:eastAsia="ru-RU"/>
              </w:rPr>
              <w:t>у</w:t>
            </w:r>
            <w:r w:rsidR="00A016BB" w:rsidRPr="004D250F">
              <w:rPr>
                <w:rStyle w:val="211pt1"/>
                <w:bCs/>
                <w:color w:val="000000"/>
                <w:sz w:val="24"/>
                <w:szCs w:val="24"/>
                <w:lang w:val="uk-UA" w:eastAsia="ru-RU"/>
              </w:rPr>
              <w:t xml:space="preserve"> (мезор</w:t>
            </w:r>
            <w:r w:rsidRPr="004D250F">
              <w:rPr>
                <w:rStyle w:val="211pt1"/>
                <w:bCs/>
                <w:color w:val="000000"/>
                <w:sz w:val="24"/>
                <w:szCs w:val="24"/>
                <w:lang w:val="uk-UA" w:eastAsia="ru-RU"/>
              </w:rPr>
              <w:t>і</w:t>
            </w:r>
            <w:r w:rsidR="00A016BB" w:rsidRPr="004D250F">
              <w:rPr>
                <w:rStyle w:val="211pt1"/>
                <w:bCs/>
                <w:color w:val="000000"/>
                <w:sz w:val="24"/>
                <w:szCs w:val="24"/>
                <w:lang w:val="uk-UA" w:eastAsia="ru-RU"/>
              </w:rPr>
              <w:t>вень)</w:t>
            </w:r>
          </w:p>
        </w:tc>
        <w:tc>
          <w:tcPr>
            <w:tcW w:w="1668" w:type="pct"/>
            <w:tcBorders>
              <w:top w:val="single" w:sz="4" w:space="0" w:color="auto"/>
              <w:left w:val="single" w:sz="4" w:space="0" w:color="auto"/>
              <w:bottom w:val="nil"/>
              <w:right w:val="nil"/>
            </w:tcBorders>
            <w:shd w:val="clear" w:color="auto" w:fill="FFFFFF"/>
            <w:vAlign w:val="center"/>
          </w:tcPr>
          <w:p w:rsidR="00A016BB" w:rsidRPr="004D250F" w:rsidRDefault="00A016BB" w:rsidP="00362D48">
            <w:pPr>
              <w:pStyle w:val="210"/>
              <w:shd w:val="clear" w:color="auto" w:fill="auto"/>
              <w:spacing w:after="0" w:line="240" w:lineRule="auto"/>
              <w:ind w:left="57" w:right="57"/>
              <w:jc w:val="center"/>
              <w:rPr>
                <w:b w:val="0"/>
                <w:sz w:val="24"/>
                <w:szCs w:val="24"/>
                <w:lang w:val="uk-UA" w:eastAsia="ru-RU"/>
              </w:rPr>
            </w:pPr>
            <w:r w:rsidRPr="004D250F">
              <w:rPr>
                <w:rStyle w:val="211pt1"/>
                <w:bCs/>
                <w:color w:val="000000"/>
                <w:sz w:val="24"/>
                <w:szCs w:val="24"/>
                <w:lang w:val="uk-UA" w:eastAsia="ru-RU"/>
              </w:rPr>
              <w:t>Цементн</w:t>
            </w:r>
            <w:r w:rsidR="00362D48" w:rsidRPr="004D250F">
              <w:rPr>
                <w:rStyle w:val="211pt1"/>
                <w:bCs/>
                <w:color w:val="000000"/>
                <w:sz w:val="24"/>
                <w:szCs w:val="24"/>
                <w:lang w:val="uk-UA" w:eastAsia="ru-RU"/>
              </w:rPr>
              <w:t>и</w:t>
            </w:r>
            <w:r w:rsidRPr="004D250F">
              <w:rPr>
                <w:rStyle w:val="211pt1"/>
                <w:bCs/>
                <w:color w:val="000000"/>
                <w:sz w:val="24"/>
                <w:szCs w:val="24"/>
                <w:lang w:val="uk-UA" w:eastAsia="ru-RU"/>
              </w:rPr>
              <w:t>й м</w:t>
            </w:r>
            <w:r w:rsidR="00362D48" w:rsidRPr="004D250F">
              <w:rPr>
                <w:rStyle w:val="211pt1"/>
                <w:bCs/>
                <w:color w:val="000000"/>
                <w:sz w:val="24"/>
                <w:szCs w:val="24"/>
                <w:lang w:val="uk-UA" w:eastAsia="ru-RU"/>
              </w:rPr>
              <w:t>і</w:t>
            </w:r>
            <w:r w:rsidRPr="004D250F">
              <w:rPr>
                <w:rStyle w:val="211pt1"/>
                <w:bCs/>
                <w:color w:val="000000"/>
                <w:sz w:val="24"/>
                <w:szCs w:val="24"/>
                <w:lang w:val="uk-UA" w:eastAsia="ru-RU"/>
              </w:rPr>
              <w:t>кробетон</w:t>
            </w:r>
          </w:p>
        </w:tc>
        <w:tc>
          <w:tcPr>
            <w:tcW w:w="1661" w:type="pct"/>
            <w:tcBorders>
              <w:top w:val="single" w:sz="4" w:space="0" w:color="auto"/>
              <w:left w:val="single" w:sz="4" w:space="0" w:color="auto"/>
              <w:bottom w:val="nil"/>
              <w:right w:val="single" w:sz="4" w:space="0" w:color="auto"/>
            </w:tcBorders>
            <w:shd w:val="clear" w:color="auto" w:fill="FFFFFF"/>
            <w:vAlign w:val="bottom"/>
          </w:tcPr>
          <w:p w:rsidR="00A016BB" w:rsidRPr="004D250F" w:rsidRDefault="00A016BB" w:rsidP="00981B41">
            <w:pPr>
              <w:pStyle w:val="210"/>
              <w:shd w:val="clear" w:color="auto" w:fill="auto"/>
              <w:spacing w:after="0" w:line="240" w:lineRule="auto"/>
              <w:ind w:left="57" w:right="57"/>
              <w:jc w:val="center"/>
              <w:rPr>
                <w:b w:val="0"/>
                <w:sz w:val="24"/>
                <w:szCs w:val="24"/>
                <w:lang w:val="uk-UA" w:eastAsia="ru-RU"/>
              </w:rPr>
            </w:pPr>
            <w:r w:rsidRPr="004D250F">
              <w:rPr>
                <w:rStyle w:val="211pt1"/>
                <w:bCs/>
                <w:color w:val="000000"/>
                <w:sz w:val="24"/>
                <w:szCs w:val="24"/>
                <w:lang w:val="uk-UA" w:eastAsia="ru-RU"/>
              </w:rPr>
              <w:t>Зерна мелкого заполнителя (2</w:t>
            </w:r>
            <w:r w:rsidR="00362D48" w:rsidRPr="004D250F">
              <w:rPr>
                <w:rStyle w:val="211pt1"/>
                <w:bCs/>
                <w:color w:val="000000"/>
                <w:sz w:val="24"/>
                <w:szCs w:val="24"/>
                <w:lang w:val="uk-UA" w:eastAsia="ru-RU"/>
              </w:rPr>
              <w:t>·</w:t>
            </w:r>
            <w:r w:rsidRPr="004D250F">
              <w:rPr>
                <w:rStyle w:val="211pt1"/>
                <w:bCs/>
                <w:color w:val="000000"/>
                <w:sz w:val="24"/>
                <w:szCs w:val="24"/>
                <w:lang w:val="uk-UA" w:eastAsia="ru-RU"/>
              </w:rPr>
              <w:t>10</w:t>
            </w:r>
            <w:r w:rsidRPr="004D250F">
              <w:rPr>
                <w:rStyle w:val="211pt1"/>
                <w:bCs/>
                <w:color w:val="000000"/>
                <w:sz w:val="24"/>
                <w:szCs w:val="24"/>
                <w:vertAlign w:val="superscript"/>
                <w:lang w:val="uk-UA" w:eastAsia="ru-RU"/>
              </w:rPr>
              <w:t>-4</w:t>
            </w:r>
            <w:r w:rsidR="00362D48" w:rsidRPr="004D250F">
              <w:rPr>
                <w:rStyle w:val="211pt1"/>
                <w:bCs/>
                <w:color w:val="000000"/>
                <w:sz w:val="24"/>
                <w:szCs w:val="24"/>
                <w:lang w:val="uk-UA" w:eastAsia="ru-RU"/>
              </w:rPr>
              <w:t>…</w:t>
            </w:r>
            <w:r w:rsidRPr="004D250F">
              <w:rPr>
                <w:rStyle w:val="211pt1"/>
                <w:bCs/>
                <w:color w:val="000000"/>
                <w:sz w:val="24"/>
                <w:szCs w:val="24"/>
                <w:lang w:val="uk-UA" w:eastAsia="ru-RU"/>
              </w:rPr>
              <w:t>5</w:t>
            </w:r>
            <w:r w:rsidR="00981B41" w:rsidRPr="004D250F">
              <w:rPr>
                <w:rStyle w:val="211pt1"/>
                <w:bCs/>
                <w:color w:val="000000"/>
                <w:sz w:val="24"/>
                <w:szCs w:val="24"/>
                <w:lang w:val="uk-UA" w:eastAsia="ru-RU"/>
              </w:rPr>
              <w:t>·</w:t>
            </w:r>
            <w:r w:rsidRPr="004D250F">
              <w:rPr>
                <w:rStyle w:val="211pt1"/>
                <w:bCs/>
                <w:color w:val="000000"/>
                <w:sz w:val="24"/>
                <w:szCs w:val="24"/>
                <w:lang w:val="uk-UA" w:eastAsia="ru-RU"/>
              </w:rPr>
              <w:t>10</w:t>
            </w:r>
            <w:r w:rsidRPr="004D250F">
              <w:rPr>
                <w:rStyle w:val="211pt1"/>
                <w:bCs/>
                <w:color w:val="000000"/>
                <w:sz w:val="24"/>
                <w:szCs w:val="24"/>
                <w:vertAlign w:val="superscript"/>
                <w:lang w:val="uk-UA" w:eastAsia="ru-RU"/>
              </w:rPr>
              <w:t>-3</w:t>
            </w:r>
            <w:r w:rsidRPr="004D250F">
              <w:rPr>
                <w:rStyle w:val="211pt1"/>
                <w:bCs/>
                <w:color w:val="000000"/>
                <w:sz w:val="24"/>
                <w:szCs w:val="24"/>
                <w:lang w:val="uk-UA" w:eastAsia="ru-RU"/>
              </w:rPr>
              <w:t>) м</w:t>
            </w:r>
          </w:p>
        </w:tc>
      </w:tr>
      <w:tr w:rsidR="00A016BB" w:rsidRPr="004D250F">
        <w:tblPrEx>
          <w:tblCellMar>
            <w:top w:w="0" w:type="dxa"/>
            <w:left w:w="0" w:type="dxa"/>
            <w:bottom w:w="0" w:type="dxa"/>
            <w:right w:w="0" w:type="dxa"/>
          </w:tblCellMar>
        </w:tblPrEx>
        <w:trPr>
          <w:trHeight w:val="20"/>
        </w:trPr>
        <w:tc>
          <w:tcPr>
            <w:tcW w:w="1671" w:type="pct"/>
            <w:tcBorders>
              <w:top w:val="single" w:sz="4" w:space="0" w:color="auto"/>
              <w:left w:val="single" w:sz="4" w:space="0" w:color="auto"/>
              <w:bottom w:val="nil"/>
              <w:right w:val="nil"/>
            </w:tcBorders>
            <w:shd w:val="clear" w:color="auto" w:fill="FFFFFF"/>
            <w:vAlign w:val="center"/>
          </w:tcPr>
          <w:p w:rsidR="00A016BB" w:rsidRPr="004D250F" w:rsidRDefault="00A016BB" w:rsidP="004E4966">
            <w:pPr>
              <w:pStyle w:val="210"/>
              <w:shd w:val="clear" w:color="auto" w:fill="auto"/>
              <w:spacing w:after="0" w:line="240" w:lineRule="auto"/>
              <w:ind w:left="57" w:right="57"/>
              <w:jc w:val="center"/>
              <w:rPr>
                <w:b w:val="0"/>
                <w:sz w:val="24"/>
                <w:szCs w:val="24"/>
                <w:lang w:val="uk-UA" w:eastAsia="ru-RU"/>
              </w:rPr>
            </w:pPr>
            <w:r w:rsidRPr="004D250F">
              <w:rPr>
                <w:rStyle w:val="211pt1"/>
                <w:bCs/>
                <w:color w:val="000000"/>
                <w:sz w:val="24"/>
                <w:szCs w:val="24"/>
                <w:lang w:val="uk-UA" w:eastAsia="ru-RU"/>
              </w:rPr>
              <w:t>Цементного м</w:t>
            </w:r>
            <w:r w:rsidR="004E4966" w:rsidRPr="004D250F">
              <w:rPr>
                <w:rStyle w:val="211pt1"/>
                <w:bCs/>
                <w:color w:val="000000"/>
                <w:sz w:val="24"/>
                <w:szCs w:val="24"/>
                <w:lang w:val="uk-UA" w:eastAsia="ru-RU"/>
              </w:rPr>
              <w:t>і</w:t>
            </w:r>
            <w:r w:rsidRPr="004D250F">
              <w:rPr>
                <w:rStyle w:val="211pt1"/>
                <w:bCs/>
                <w:color w:val="000000"/>
                <w:sz w:val="24"/>
                <w:szCs w:val="24"/>
                <w:lang w:val="uk-UA" w:eastAsia="ru-RU"/>
              </w:rPr>
              <w:t>кробетон</w:t>
            </w:r>
            <w:r w:rsidR="004E4966" w:rsidRPr="004D250F">
              <w:rPr>
                <w:rStyle w:val="211pt1"/>
                <w:bCs/>
                <w:color w:val="000000"/>
                <w:sz w:val="24"/>
                <w:szCs w:val="24"/>
                <w:lang w:val="uk-UA" w:eastAsia="ru-RU"/>
              </w:rPr>
              <w:t>у</w:t>
            </w:r>
            <w:r w:rsidRPr="004D250F">
              <w:rPr>
                <w:rStyle w:val="211pt1"/>
                <w:bCs/>
                <w:color w:val="000000"/>
                <w:sz w:val="24"/>
                <w:szCs w:val="24"/>
                <w:lang w:val="uk-UA" w:eastAsia="ru-RU"/>
              </w:rPr>
              <w:t xml:space="preserve"> (м</w:t>
            </w:r>
            <w:r w:rsidR="004E4966" w:rsidRPr="004D250F">
              <w:rPr>
                <w:rStyle w:val="211pt1"/>
                <w:bCs/>
                <w:color w:val="000000"/>
                <w:sz w:val="24"/>
                <w:szCs w:val="24"/>
                <w:lang w:val="uk-UA" w:eastAsia="ru-RU"/>
              </w:rPr>
              <w:t>і</w:t>
            </w:r>
            <w:r w:rsidRPr="004D250F">
              <w:rPr>
                <w:rStyle w:val="211pt1"/>
                <w:bCs/>
                <w:color w:val="000000"/>
                <w:sz w:val="24"/>
                <w:szCs w:val="24"/>
                <w:lang w:val="uk-UA" w:eastAsia="ru-RU"/>
              </w:rPr>
              <w:t>крор</w:t>
            </w:r>
            <w:r w:rsidR="004E4966" w:rsidRPr="004D250F">
              <w:rPr>
                <w:rStyle w:val="211pt1"/>
                <w:bCs/>
                <w:color w:val="000000"/>
                <w:sz w:val="24"/>
                <w:szCs w:val="24"/>
                <w:lang w:val="uk-UA" w:eastAsia="ru-RU"/>
              </w:rPr>
              <w:t>і</w:t>
            </w:r>
            <w:r w:rsidRPr="004D250F">
              <w:rPr>
                <w:rStyle w:val="211pt1"/>
                <w:bCs/>
                <w:color w:val="000000"/>
                <w:sz w:val="24"/>
                <w:szCs w:val="24"/>
                <w:lang w:val="uk-UA" w:eastAsia="ru-RU"/>
              </w:rPr>
              <w:t>вень)</w:t>
            </w:r>
          </w:p>
        </w:tc>
        <w:tc>
          <w:tcPr>
            <w:tcW w:w="1668" w:type="pct"/>
            <w:tcBorders>
              <w:top w:val="single" w:sz="4" w:space="0" w:color="auto"/>
              <w:left w:val="single" w:sz="4" w:space="0" w:color="auto"/>
              <w:bottom w:val="nil"/>
              <w:right w:val="nil"/>
            </w:tcBorders>
            <w:shd w:val="clear" w:color="auto" w:fill="FFFFFF"/>
            <w:vAlign w:val="center"/>
          </w:tcPr>
          <w:p w:rsidR="00A016BB" w:rsidRPr="004D250F" w:rsidRDefault="00A016BB" w:rsidP="00362D48">
            <w:pPr>
              <w:pStyle w:val="210"/>
              <w:shd w:val="clear" w:color="auto" w:fill="auto"/>
              <w:spacing w:after="0" w:line="240" w:lineRule="auto"/>
              <w:ind w:left="57" w:right="57"/>
              <w:jc w:val="center"/>
              <w:rPr>
                <w:b w:val="0"/>
                <w:sz w:val="24"/>
                <w:szCs w:val="24"/>
                <w:lang w:val="uk-UA" w:eastAsia="ru-RU"/>
              </w:rPr>
            </w:pPr>
            <w:r w:rsidRPr="004D250F">
              <w:rPr>
                <w:rStyle w:val="211pt1"/>
                <w:bCs/>
                <w:color w:val="000000"/>
                <w:sz w:val="24"/>
                <w:szCs w:val="24"/>
                <w:lang w:val="uk-UA" w:eastAsia="ru-RU"/>
              </w:rPr>
              <w:t>Цементую</w:t>
            </w:r>
            <w:r w:rsidR="00362D48" w:rsidRPr="004D250F">
              <w:rPr>
                <w:rStyle w:val="211pt1"/>
                <w:bCs/>
                <w:color w:val="000000"/>
                <w:sz w:val="24"/>
                <w:szCs w:val="24"/>
                <w:lang w:val="uk-UA" w:eastAsia="ru-RU"/>
              </w:rPr>
              <w:t>ча</w:t>
            </w:r>
            <w:r w:rsidRPr="004D250F">
              <w:rPr>
                <w:rStyle w:val="211pt1"/>
                <w:bCs/>
                <w:color w:val="000000"/>
                <w:sz w:val="24"/>
                <w:szCs w:val="24"/>
                <w:lang w:val="uk-UA" w:eastAsia="ru-RU"/>
              </w:rPr>
              <w:t xml:space="preserve"> </w:t>
            </w:r>
            <w:r w:rsidR="00362D48" w:rsidRPr="004D250F">
              <w:rPr>
                <w:rStyle w:val="211pt1"/>
                <w:bCs/>
                <w:color w:val="000000"/>
                <w:sz w:val="24"/>
                <w:szCs w:val="24"/>
                <w:lang w:val="uk-UA" w:eastAsia="ru-RU"/>
              </w:rPr>
              <w:t xml:space="preserve">речовина </w:t>
            </w:r>
            <w:r w:rsidRPr="004D250F">
              <w:rPr>
                <w:rStyle w:val="211pt1"/>
                <w:bCs/>
                <w:color w:val="000000"/>
                <w:sz w:val="24"/>
                <w:szCs w:val="24"/>
                <w:lang w:val="uk-UA" w:eastAsia="ru-RU"/>
              </w:rPr>
              <w:t>м</w:t>
            </w:r>
            <w:r w:rsidR="00362D48" w:rsidRPr="004D250F">
              <w:rPr>
                <w:rStyle w:val="211pt1"/>
                <w:bCs/>
                <w:color w:val="000000"/>
                <w:sz w:val="24"/>
                <w:szCs w:val="24"/>
                <w:lang w:val="uk-UA" w:eastAsia="ru-RU"/>
              </w:rPr>
              <w:t>і</w:t>
            </w:r>
            <w:r w:rsidRPr="004D250F">
              <w:rPr>
                <w:rStyle w:val="211pt1"/>
                <w:bCs/>
                <w:color w:val="000000"/>
                <w:sz w:val="24"/>
                <w:szCs w:val="24"/>
                <w:lang w:val="uk-UA" w:eastAsia="ru-RU"/>
              </w:rPr>
              <w:t>кробетон</w:t>
            </w:r>
            <w:r w:rsidR="00362D48" w:rsidRPr="004D250F">
              <w:rPr>
                <w:rStyle w:val="211pt1"/>
                <w:bCs/>
                <w:color w:val="000000"/>
                <w:sz w:val="24"/>
                <w:szCs w:val="24"/>
                <w:lang w:val="uk-UA" w:eastAsia="ru-RU"/>
              </w:rPr>
              <w:t>у</w:t>
            </w:r>
          </w:p>
        </w:tc>
        <w:tc>
          <w:tcPr>
            <w:tcW w:w="1661" w:type="pct"/>
            <w:tcBorders>
              <w:top w:val="single" w:sz="4" w:space="0" w:color="auto"/>
              <w:left w:val="single" w:sz="4" w:space="0" w:color="auto"/>
              <w:bottom w:val="nil"/>
              <w:right w:val="single" w:sz="4" w:space="0" w:color="auto"/>
            </w:tcBorders>
            <w:shd w:val="clear" w:color="auto" w:fill="FFFFFF"/>
            <w:vAlign w:val="bottom"/>
          </w:tcPr>
          <w:p w:rsidR="00A016BB" w:rsidRPr="004D250F" w:rsidRDefault="00817A34" w:rsidP="00817A34">
            <w:pPr>
              <w:pStyle w:val="210"/>
              <w:shd w:val="clear" w:color="auto" w:fill="auto"/>
              <w:spacing w:after="0" w:line="240" w:lineRule="auto"/>
              <w:ind w:left="57" w:right="57"/>
              <w:jc w:val="center"/>
              <w:rPr>
                <w:b w:val="0"/>
                <w:sz w:val="24"/>
                <w:szCs w:val="24"/>
                <w:lang w:val="uk-UA" w:eastAsia="ru-RU"/>
              </w:rPr>
            </w:pPr>
            <w:r w:rsidRPr="004D250F">
              <w:rPr>
                <w:rStyle w:val="211pt1"/>
                <w:bCs/>
                <w:color w:val="000000"/>
                <w:sz w:val="24"/>
                <w:szCs w:val="24"/>
                <w:lang w:val="uk-UA" w:eastAsia="ru-RU"/>
              </w:rPr>
              <w:t>З</w:t>
            </w:r>
            <w:r w:rsidR="00A016BB" w:rsidRPr="004D250F">
              <w:rPr>
                <w:rStyle w:val="211pt1"/>
                <w:bCs/>
                <w:color w:val="000000"/>
                <w:sz w:val="24"/>
                <w:szCs w:val="24"/>
                <w:lang w:val="uk-UA" w:eastAsia="ru-RU"/>
              </w:rPr>
              <w:t>ерна цемент</w:t>
            </w:r>
            <w:r w:rsidRPr="004D250F">
              <w:rPr>
                <w:rStyle w:val="211pt1"/>
                <w:bCs/>
                <w:color w:val="000000"/>
                <w:sz w:val="24"/>
                <w:szCs w:val="24"/>
                <w:lang w:val="uk-UA" w:eastAsia="ru-RU"/>
              </w:rPr>
              <w:t>у</w:t>
            </w:r>
            <w:r w:rsidR="00A016BB" w:rsidRPr="004D250F">
              <w:rPr>
                <w:rStyle w:val="211pt1"/>
                <w:bCs/>
                <w:color w:val="000000"/>
                <w:sz w:val="24"/>
                <w:szCs w:val="24"/>
                <w:lang w:val="uk-UA" w:eastAsia="ru-RU"/>
              </w:rPr>
              <w:t xml:space="preserve">, </w:t>
            </w:r>
            <w:r w:rsidRPr="004D250F">
              <w:rPr>
                <w:rStyle w:val="211pt1"/>
                <w:bCs/>
                <w:color w:val="000000"/>
                <w:sz w:val="24"/>
                <w:szCs w:val="24"/>
                <w:lang w:val="uk-UA" w:eastAsia="ru-RU"/>
              </w:rPr>
              <w:t xml:space="preserve">що не прореагували, </w:t>
            </w:r>
            <w:r w:rsidR="00A016BB" w:rsidRPr="004D250F">
              <w:rPr>
                <w:rStyle w:val="211pt1"/>
                <w:bCs/>
                <w:color w:val="000000"/>
                <w:sz w:val="24"/>
                <w:szCs w:val="24"/>
                <w:lang w:val="uk-UA" w:eastAsia="ru-RU"/>
              </w:rPr>
              <w:t>зерна напо</w:t>
            </w:r>
            <w:r w:rsidRPr="004D250F">
              <w:rPr>
                <w:rStyle w:val="211pt1"/>
                <w:bCs/>
                <w:color w:val="000000"/>
                <w:sz w:val="24"/>
                <w:szCs w:val="24"/>
                <w:lang w:val="uk-UA" w:eastAsia="ru-RU"/>
              </w:rPr>
              <w:t>внювача</w:t>
            </w:r>
            <w:r w:rsidR="00A016BB" w:rsidRPr="004D250F">
              <w:rPr>
                <w:rStyle w:val="211pt1"/>
                <w:bCs/>
                <w:color w:val="000000"/>
                <w:sz w:val="24"/>
                <w:szCs w:val="24"/>
                <w:lang w:val="uk-UA" w:eastAsia="ru-RU"/>
              </w:rPr>
              <w:t xml:space="preserve"> </w:t>
            </w:r>
            <w:r w:rsidR="00A016BB" w:rsidRPr="004D250F">
              <w:rPr>
                <w:rStyle w:val="211pt1"/>
                <w:bCs/>
                <w:color w:val="000000"/>
                <w:sz w:val="24"/>
                <w:szCs w:val="24"/>
                <w:lang w:val="uk-UA" w:eastAsia="en-US"/>
              </w:rPr>
              <w:t>(l</w:t>
            </w:r>
            <w:r w:rsidRPr="004D250F">
              <w:rPr>
                <w:rStyle w:val="211pt1"/>
                <w:bCs/>
                <w:color w:val="000000"/>
                <w:sz w:val="24"/>
                <w:szCs w:val="24"/>
                <w:lang w:val="uk-UA" w:eastAsia="en-US"/>
              </w:rPr>
              <w:t>…</w:t>
            </w:r>
            <w:r w:rsidR="00A016BB" w:rsidRPr="004D250F">
              <w:rPr>
                <w:rStyle w:val="211pt1"/>
                <w:bCs/>
                <w:color w:val="000000"/>
                <w:sz w:val="24"/>
                <w:szCs w:val="24"/>
                <w:lang w:val="uk-UA" w:eastAsia="en-US"/>
              </w:rPr>
              <w:t>20)</w:t>
            </w:r>
            <w:r w:rsidRPr="004D250F">
              <w:rPr>
                <w:rStyle w:val="211pt1"/>
                <w:bCs/>
                <w:color w:val="000000"/>
                <w:sz w:val="24"/>
                <w:szCs w:val="24"/>
                <w:lang w:val="uk-UA" w:eastAsia="en-US"/>
              </w:rPr>
              <w:t>·</w:t>
            </w:r>
            <w:r w:rsidR="00A016BB" w:rsidRPr="004D250F">
              <w:rPr>
                <w:rStyle w:val="211pt1"/>
                <w:bCs/>
                <w:color w:val="000000"/>
                <w:sz w:val="24"/>
                <w:szCs w:val="24"/>
                <w:lang w:val="uk-UA" w:eastAsia="en-US"/>
              </w:rPr>
              <w:t>10</w:t>
            </w:r>
            <w:r w:rsidR="00A016BB" w:rsidRPr="004D250F">
              <w:rPr>
                <w:rStyle w:val="211pt1"/>
                <w:bCs/>
                <w:color w:val="000000"/>
                <w:sz w:val="24"/>
                <w:szCs w:val="24"/>
                <w:vertAlign w:val="superscript"/>
                <w:lang w:val="uk-UA" w:eastAsia="en-US"/>
              </w:rPr>
              <w:t>-5</w:t>
            </w:r>
            <w:r w:rsidR="00A016BB" w:rsidRPr="004D250F">
              <w:rPr>
                <w:rStyle w:val="211pt1"/>
                <w:bCs/>
                <w:color w:val="000000"/>
                <w:sz w:val="24"/>
                <w:szCs w:val="24"/>
                <w:lang w:val="uk-UA" w:eastAsia="en-US"/>
              </w:rPr>
              <w:t xml:space="preserve"> </w:t>
            </w:r>
            <w:r w:rsidR="00A016BB" w:rsidRPr="004D250F">
              <w:rPr>
                <w:rStyle w:val="211pt1"/>
                <w:bCs/>
                <w:color w:val="000000"/>
                <w:sz w:val="24"/>
                <w:szCs w:val="24"/>
                <w:lang w:val="uk-UA" w:eastAsia="ru-RU"/>
              </w:rPr>
              <w:t>м</w:t>
            </w:r>
          </w:p>
        </w:tc>
      </w:tr>
      <w:tr w:rsidR="00A016BB" w:rsidRPr="004D250F">
        <w:tblPrEx>
          <w:tblCellMar>
            <w:top w:w="0" w:type="dxa"/>
            <w:left w:w="0" w:type="dxa"/>
            <w:bottom w:w="0" w:type="dxa"/>
            <w:right w:w="0" w:type="dxa"/>
          </w:tblCellMar>
        </w:tblPrEx>
        <w:trPr>
          <w:trHeight w:val="20"/>
        </w:trPr>
        <w:tc>
          <w:tcPr>
            <w:tcW w:w="1671" w:type="pct"/>
            <w:tcBorders>
              <w:top w:val="single" w:sz="4" w:space="0" w:color="auto"/>
              <w:left w:val="single" w:sz="4" w:space="0" w:color="auto"/>
              <w:bottom w:val="nil"/>
              <w:right w:val="nil"/>
            </w:tcBorders>
            <w:shd w:val="clear" w:color="auto" w:fill="FFFFFF"/>
            <w:vAlign w:val="bottom"/>
          </w:tcPr>
          <w:p w:rsidR="00A016BB" w:rsidRPr="004D250F" w:rsidRDefault="00A016BB" w:rsidP="004E4966">
            <w:pPr>
              <w:pStyle w:val="210"/>
              <w:shd w:val="clear" w:color="auto" w:fill="auto"/>
              <w:spacing w:after="0" w:line="240" w:lineRule="auto"/>
              <w:ind w:left="57" w:right="57"/>
              <w:jc w:val="center"/>
              <w:rPr>
                <w:b w:val="0"/>
                <w:sz w:val="24"/>
                <w:szCs w:val="24"/>
                <w:lang w:val="uk-UA" w:eastAsia="ru-RU"/>
              </w:rPr>
            </w:pPr>
            <w:r w:rsidRPr="004D250F">
              <w:rPr>
                <w:rStyle w:val="211pt1"/>
                <w:bCs/>
                <w:color w:val="000000"/>
                <w:sz w:val="24"/>
                <w:szCs w:val="24"/>
                <w:lang w:val="uk-UA" w:eastAsia="ru-RU"/>
              </w:rPr>
              <w:t>Цементую</w:t>
            </w:r>
            <w:r w:rsidR="004E4966" w:rsidRPr="004D250F">
              <w:rPr>
                <w:rStyle w:val="211pt1"/>
                <w:bCs/>
                <w:color w:val="000000"/>
                <w:sz w:val="24"/>
                <w:szCs w:val="24"/>
                <w:lang w:val="uk-UA" w:eastAsia="ru-RU"/>
              </w:rPr>
              <w:t>чої</w:t>
            </w:r>
            <w:r w:rsidRPr="004D250F">
              <w:rPr>
                <w:rStyle w:val="211pt1"/>
                <w:bCs/>
                <w:color w:val="000000"/>
                <w:sz w:val="24"/>
                <w:szCs w:val="24"/>
                <w:lang w:val="uk-UA" w:eastAsia="ru-RU"/>
              </w:rPr>
              <w:t xml:space="preserve"> </w:t>
            </w:r>
            <w:r w:rsidR="004E4966" w:rsidRPr="004D250F">
              <w:rPr>
                <w:rStyle w:val="211pt1"/>
                <w:bCs/>
                <w:color w:val="000000"/>
                <w:sz w:val="24"/>
                <w:szCs w:val="24"/>
                <w:lang w:val="uk-UA" w:eastAsia="ru-RU"/>
              </w:rPr>
              <w:t>речовини</w:t>
            </w:r>
            <w:r w:rsidRPr="004D250F">
              <w:rPr>
                <w:rStyle w:val="211pt1"/>
                <w:bCs/>
                <w:color w:val="000000"/>
                <w:sz w:val="24"/>
                <w:szCs w:val="24"/>
                <w:lang w:val="uk-UA" w:eastAsia="ru-RU"/>
              </w:rPr>
              <w:t xml:space="preserve"> (субм</w:t>
            </w:r>
            <w:r w:rsidR="004E4966" w:rsidRPr="004D250F">
              <w:rPr>
                <w:rStyle w:val="211pt1"/>
                <w:bCs/>
                <w:color w:val="000000"/>
                <w:sz w:val="24"/>
                <w:szCs w:val="24"/>
                <w:lang w:val="uk-UA" w:eastAsia="ru-RU"/>
              </w:rPr>
              <w:t>і</w:t>
            </w:r>
            <w:r w:rsidRPr="004D250F">
              <w:rPr>
                <w:rStyle w:val="211pt1"/>
                <w:bCs/>
                <w:color w:val="000000"/>
                <w:sz w:val="24"/>
                <w:szCs w:val="24"/>
                <w:lang w:val="uk-UA" w:eastAsia="ru-RU"/>
              </w:rPr>
              <w:t>крор</w:t>
            </w:r>
            <w:r w:rsidR="004E4966" w:rsidRPr="004D250F">
              <w:rPr>
                <w:rStyle w:val="211pt1"/>
                <w:bCs/>
                <w:color w:val="000000"/>
                <w:sz w:val="24"/>
                <w:szCs w:val="24"/>
                <w:lang w:val="uk-UA" w:eastAsia="ru-RU"/>
              </w:rPr>
              <w:t>і</w:t>
            </w:r>
            <w:r w:rsidRPr="004D250F">
              <w:rPr>
                <w:rStyle w:val="211pt1"/>
                <w:bCs/>
                <w:color w:val="000000"/>
                <w:sz w:val="24"/>
                <w:szCs w:val="24"/>
                <w:lang w:val="uk-UA" w:eastAsia="ru-RU"/>
              </w:rPr>
              <w:t>вень)</w:t>
            </w:r>
          </w:p>
        </w:tc>
        <w:tc>
          <w:tcPr>
            <w:tcW w:w="1668" w:type="pct"/>
            <w:tcBorders>
              <w:top w:val="single" w:sz="4" w:space="0" w:color="auto"/>
              <w:left w:val="single" w:sz="4" w:space="0" w:color="auto"/>
              <w:bottom w:val="nil"/>
              <w:right w:val="nil"/>
            </w:tcBorders>
            <w:shd w:val="clear" w:color="auto" w:fill="FFFFFF"/>
            <w:vAlign w:val="center"/>
          </w:tcPr>
          <w:p w:rsidR="00A016BB" w:rsidRPr="004D250F" w:rsidRDefault="00A016BB" w:rsidP="00362D48">
            <w:pPr>
              <w:pStyle w:val="210"/>
              <w:shd w:val="clear" w:color="auto" w:fill="auto"/>
              <w:spacing w:after="0" w:line="240" w:lineRule="auto"/>
              <w:ind w:left="57" w:right="57"/>
              <w:jc w:val="center"/>
              <w:rPr>
                <w:b w:val="0"/>
                <w:sz w:val="24"/>
                <w:szCs w:val="24"/>
                <w:lang w:val="uk-UA" w:eastAsia="ru-RU"/>
              </w:rPr>
            </w:pPr>
            <w:r w:rsidRPr="004D250F">
              <w:rPr>
                <w:rStyle w:val="211pt1"/>
                <w:bCs/>
                <w:color w:val="000000"/>
                <w:sz w:val="24"/>
                <w:szCs w:val="24"/>
                <w:lang w:val="uk-UA" w:eastAsia="ru-RU"/>
              </w:rPr>
              <w:t>Кристал</w:t>
            </w:r>
            <w:r w:rsidR="00362D48" w:rsidRPr="004D250F">
              <w:rPr>
                <w:rStyle w:val="211pt1"/>
                <w:bCs/>
                <w:color w:val="000000"/>
                <w:sz w:val="24"/>
                <w:szCs w:val="24"/>
                <w:lang w:val="uk-UA" w:eastAsia="ru-RU"/>
              </w:rPr>
              <w:t>і</w:t>
            </w:r>
            <w:r w:rsidRPr="004D250F">
              <w:rPr>
                <w:rStyle w:val="211pt1"/>
                <w:bCs/>
                <w:color w:val="000000"/>
                <w:sz w:val="24"/>
                <w:szCs w:val="24"/>
                <w:lang w:val="uk-UA" w:eastAsia="ru-RU"/>
              </w:rPr>
              <w:t>ч</w:t>
            </w:r>
            <w:r w:rsidR="00362D48" w:rsidRPr="004D250F">
              <w:rPr>
                <w:rStyle w:val="211pt1"/>
                <w:bCs/>
                <w:color w:val="000000"/>
                <w:sz w:val="24"/>
                <w:szCs w:val="24"/>
                <w:lang w:val="uk-UA" w:eastAsia="ru-RU"/>
              </w:rPr>
              <w:t>н</w:t>
            </w:r>
            <w:r w:rsidRPr="004D250F">
              <w:rPr>
                <w:rStyle w:val="211pt1"/>
                <w:bCs/>
                <w:color w:val="000000"/>
                <w:sz w:val="24"/>
                <w:szCs w:val="24"/>
                <w:lang w:val="uk-UA" w:eastAsia="ru-RU"/>
              </w:rPr>
              <w:t xml:space="preserve">ий </w:t>
            </w:r>
            <w:r w:rsidR="00362D48" w:rsidRPr="004D250F">
              <w:rPr>
                <w:rStyle w:val="211pt1"/>
                <w:bCs/>
                <w:color w:val="000000"/>
                <w:sz w:val="24"/>
                <w:szCs w:val="24"/>
                <w:lang w:val="uk-UA" w:eastAsia="ru-RU"/>
              </w:rPr>
              <w:t>з</w:t>
            </w:r>
            <w:r w:rsidRPr="004D250F">
              <w:rPr>
                <w:rStyle w:val="211pt1"/>
                <w:bCs/>
                <w:color w:val="000000"/>
                <w:sz w:val="24"/>
                <w:szCs w:val="24"/>
                <w:lang w:val="uk-UA" w:eastAsia="ru-RU"/>
              </w:rPr>
              <w:t>росток</w:t>
            </w:r>
          </w:p>
        </w:tc>
        <w:tc>
          <w:tcPr>
            <w:tcW w:w="1661" w:type="pct"/>
            <w:tcBorders>
              <w:top w:val="single" w:sz="4" w:space="0" w:color="auto"/>
              <w:left w:val="single" w:sz="4" w:space="0" w:color="auto"/>
              <w:bottom w:val="nil"/>
              <w:right w:val="single" w:sz="4" w:space="0" w:color="auto"/>
            </w:tcBorders>
            <w:shd w:val="clear" w:color="auto" w:fill="FFFFFF"/>
            <w:vAlign w:val="bottom"/>
          </w:tcPr>
          <w:p w:rsidR="00A016BB" w:rsidRPr="004D250F" w:rsidRDefault="00A016BB" w:rsidP="00817A34">
            <w:pPr>
              <w:pStyle w:val="210"/>
              <w:shd w:val="clear" w:color="auto" w:fill="auto"/>
              <w:spacing w:after="0" w:line="240" w:lineRule="auto"/>
              <w:ind w:left="57" w:right="57"/>
              <w:jc w:val="center"/>
              <w:rPr>
                <w:b w:val="0"/>
                <w:sz w:val="24"/>
                <w:szCs w:val="24"/>
                <w:lang w:val="uk-UA" w:eastAsia="ru-RU"/>
              </w:rPr>
            </w:pPr>
            <w:r w:rsidRPr="004D250F">
              <w:rPr>
                <w:rStyle w:val="211pt1"/>
                <w:bCs/>
                <w:color w:val="000000"/>
                <w:sz w:val="24"/>
                <w:szCs w:val="24"/>
                <w:lang w:val="uk-UA" w:eastAsia="ru-RU"/>
              </w:rPr>
              <w:t>Пор</w:t>
            </w:r>
            <w:r w:rsidR="00817A34" w:rsidRPr="004D250F">
              <w:rPr>
                <w:rStyle w:val="211pt1"/>
                <w:bCs/>
                <w:color w:val="000000"/>
                <w:sz w:val="24"/>
                <w:szCs w:val="24"/>
                <w:lang w:val="uk-UA" w:eastAsia="ru-RU"/>
              </w:rPr>
              <w:t>и</w:t>
            </w:r>
            <w:r w:rsidRPr="004D250F">
              <w:rPr>
                <w:rStyle w:val="211pt1"/>
                <w:bCs/>
                <w:color w:val="000000"/>
                <w:sz w:val="24"/>
                <w:szCs w:val="24"/>
                <w:lang w:val="uk-UA" w:eastAsia="ru-RU"/>
              </w:rPr>
              <w:t xml:space="preserve"> кристал</w:t>
            </w:r>
            <w:r w:rsidR="00817A34" w:rsidRPr="004D250F">
              <w:rPr>
                <w:rStyle w:val="211pt1"/>
                <w:bCs/>
                <w:color w:val="000000"/>
                <w:sz w:val="24"/>
                <w:szCs w:val="24"/>
                <w:lang w:val="uk-UA" w:eastAsia="ru-RU"/>
              </w:rPr>
              <w:t>і</w:t>
            </w:r>
            <w:r w:rsidRPr="004D250F">
              <w:rPr>
                <w:rStyle w:val="211pt1"/>
                <w:bCs/>
                <w:color w:val="000000"/>
                <w:sz w:val="24"/>
                <w:szCs w:val="24"/>
                <w:lang w:val="uk-UA" w:eastAsia="ru-RU"/>
              </w:rPr>
              <w:t>ч</w:t>
            </w:r>
            <w:r w:rsidR="00817A34" w:rsidRPr="004D250F">
              <w:rPr>
                <w:rStyle w:val="211pt1"/>
                <w:bCs/>
                <w:color w:val="000000"/>
                <w:sz w:val="24"/>
                <w:szCs w:val="24"/>
                <w:lang w:val="uk-UA" w:eastAsia="ru-RU"/>
              </w:rPr>
              <w:t>н</w:t>
            </w:r>
            <w:r w:rsidRPr="004D250F">
              <w:rPr>
                <w:rStyle w:val="211pt1"/>
                <w:bCs/>
                <w:color w:val="000000"/>
                <w:sz w:val="24"/>
                <w:szCs w:val="24"/>
                <w:lang w:val="uk-UA" w:eastAsia="ru-RU"/>
              </w:rPr>
              <w:t xml:space="preserve">ого </w:t>
            </w:r>
            <w:r w:rsidR="00817A34" w:rsidRPr="004D250F">
              <w:rPr>
                <w:rStyle w:val="211pt1"/>
                <w:bCs/>
                <w:color w:val="000000"/>
                <w:sz w:val="24"/>
                <w:szCs w:val="24"/>
                <w:lang w:val="uk-UA" w:eastAsia="ru-RU"/>
              </w:rPr>
              <w:t>з</w:t>
            </w:r>
            <w:r w:rsidRPr="004D250F">
              <w:rPr>
                <w:rStyle w:val="211pt1"/>
                <w:bCs/>
                <w:color w:val="000000"/>
                <w:sz w:val="24"/>
                <w:szCs w:val="24"/>
                <w:lang w:val="uk-UA" w:eastAsia="ru-RU"/>
              </w:rPr>
              <w:t>ростка (1</w:t>
            </w:r>
            <w:r w:rsidR="00817A34" w:rsidRPr="004D250F">
              <w:rPr>
                <w:rStyle w:val="211pt1"/>
                <w:bCs/>
                <w:color w:val="000000"/>
                <w:sz w:val="24"/>
                <w:szCs w:val="24"/>
                <w:lang w:val="uk-UA" w:eastAsia="ru-RU"/>
              </w:rPr>
              <w:t>·</w:t>
            </w:r>
            <w:r w:rsidRPr="004D250F">
              <w:rPr>
                <w:rStyle w:val="211pt1"/>
                <w:bCs/>
                <w:color w:val="000000"/>
                <w:sz w:val="24"/>
                <w:szCs w:val="24"/>
                <w:lang w:val="uk-UA" w:eastAsia="ru-RU"/>
              </w:rPr>
              <w:t>10</w:t>
            </w:r>
            <w:r w:rsidRPr="004D250F">
              <w:rPr>
                <w:rStyle w:val="211pt1"/>
                <w:bCs/>
                <w:color w:val="000000"/>
                <w:sz w:val="24"/>
                <w:szCs w:val="24"/>
                <w:vertAlign w:val="superscript"/>
                <w:lang w:val="uk-UA" w:eastAsia="ru-RU"/>
              </w:rPr>
              <w:t>-8</w:t>
            </w:r>
            <w:r w:rsidR="00817A34" w:rsidRPr="004D250F">
              <w:rPr>
                <w:rStyle w:val="211pt1"/>
                <w:bCs/>
                <w:color w:val="000000"/>
                <w:sz w:val="24"/>
                <w:szCs w:val="24"/>
                <w:lang w:val="uk-UA" w:eastAsia="ru-RU"/>
              </w:rPr>
              <w:t>…</w:t>
            </w:r>
            <w:r w:rsidRPr="004D250F">
              <w:rPr>
                <w:rStyle w:val="211pt1"/>
                <w:bCs/>
                <w:color w:val="000000"/>
                <w:sz w:val="24"/>
                <w:szCs w:val="24"/>
                <w:lang w:val="uk-UA" w:eastAsia="ru-RU"/>
              </w:rPr>
              <w:t>20</w:t>
            </w:r>
            <w:r w:rsidR="00817A34" w:rsidRPr="004D250F">
              <w:rPr>
                <w:rStyle w:val="211pt1"/>
                <w:bCs/>
                <w:color w:val="000000"/>
                <w:sz w:val="24"/>
                <w:szCs w:val="24"/>
                <w:lang w:val="uk-UA" w:eastAsia="ru-RU"/>
              </w:rPr>
              <w:t>·</w:t>
            </w:r>
            <w:r w:rsidRPr="004D250F">
              <w:rPr>
                <w:rStyle w:val="211pt1"/>
                <w:bCs/>
                <w:color w:val="000000"/>
                <w:sz w:val="24"/>
                <w:szCs w:val="24"/>
                <w:lang w:val="uk-UA" w:eastAsia="ru-RU"/>
              </w:rPr>
              <w:t>10</w:t>
            </w:r>
            <w:r w:rsidRPr="004D250F">
              <w:rPr>
                <w:rStyle w:val="211pt1"/>
                <w:bCs/>
                <w:color w:val="000000"/>
                <w:sz w:val="24"/>
                <w:szCs w:val="24"/>
                <w:vertAlign w:val="superscript"/>
                <w:lang w:val="uk-UA" w:eastAsia="ru-RU"/>
              </w:rPr>
              <w:t>-6</w:t>
            </w:r>
            <w:r w:rsidRPr="004D250F">
              <w:rPr>
                <w:rStyle w:val="211pt1"/>
                <w:bCs/>
                <w:color w:val="000000"/>
                <w:sz w:val="24"/>
                <w:szCs w:val="24"/>
                <w:lang w:val="uk-UA" w:eastAsia="ru-RU"/>
              </w:rPr>
              <w:t>) м</w:t>
            </w:r>
          </w:p>
        </w:tc>
      </w:tr>
      <w:tr w:rsidR="00A016BB" w:rsidRPr="004D250F">
        <w:tblPrEx>
          <w:tblCellMar>
            <w:top w:w="0" w:type="dxa"/>
            <w:left w:w="0" w:type="dxa"/>
            <w:bottom w:w="0" w:type="dxa"/>
            <w:right w:w="0" w:type="dxa"/>
          </w:tblCellMar>
        </w:tblPrEx>
        <w:trPr>
          <w:trHeight w:val="20"/>
        </w:trPr>
        <w:tc>
          <w:tcPr>
            <w:tcW w:w="1671" w:type="pct"/>
            <w:tcBorders>
              <w:top w:val="single" w:sz="4" w:space="0" w:color="auto"/>
              <w:left w:val="single" w:sz="4" w:space="0" w:color="auto"/>
              <w:bottom w:val="nil"/>
              <w:right w:val="nil"/>
            </w:tcBorders>
            <w:shd w:val="clear" w:color="auto" w:fill="FFFFFF"/>
            <w:vAlign w:val="bottom"/>
          </w:tcPr>
          <w:p w:rsidR="00A016BB" w:rsidRPr="004D250F" w:rsidRDefault="00A016BB" w:rsidP="00362D48">
            <w:pPr>
              <w:pStyle w:val="210"/>
              <w:shd w:val="clear" w:color="auto" w:fill="auto"/>
              <w:spacing w:after="0" w:line="240" w:lineRule="auto"/>
              <w:ind w:left="57" w:right="57"/>
              <w:jc w:val="center"/>
              <w:rPr>
                <w:b w:val="0"/>
                <w:sz w:val="24"/>
                <w:szCs w:val="24"/>
                <w:lang w:val="uk-UA" w:eastAsia="ru-RU"/>
              </w:rPr>
            </w:pPr>
            <w:r w:rsidRPr="004D250F">
              <w:rPr>
                <w:rStyle w:val="211pt1"/>
                <w:bCs/>
                <w:color w:val="000000"/>
                <w:sz w:val="24"/>
                <w:szCs w:val="24"/>
                <w:lang w:val="uk-UA" w:eastAsia="ru-RU"/>
              </w:rPr>
              <w:t>Кристал</w:t>
            </w:r>
            <w:r w:rsidR="00362D48" w:rsidRPr="004D250F">
              <w:rPr>
                <w:rStyle w:val="211pt1"/>
                <w:bCs/>
                <w:color w:val="000000"/>
                <w:sz w:val="24"/>
                <w:szCs w:val="24"/>
                <w:lang w:val="uk-UA" w:eastAsia="ru-RU"/>
              </w:rPr>
              <w:t>і</w:t>
            </w:r>
            <w:r w:rsidRPr="004D250F">
              <w:rPr>
                <w:rStyle w:val="211pt1"/>
                <w:bCs/>
                <w:color w:val="000000"/>
                <w:sz w:val="24"/>
                <w:szCs w:val="24"/>
                <w:lang w:val="uk-UA" w:eastAsia="ru-RU"/>
              </w:rPr>
              <w:t>ч</w:t>
            </w:r>
            <w:r w:rsidR="00362D48" w:rsidRPr="004D250F">
              <w:rPr>
                <w:rStyle w:val="211pt1"/>
                <w:bCs/>
                <w:color w:val="000000"/>
                <w:sz w:val="24"/>
                <w:szCs w:val="24"/>
                <w:lang w:val="uk-UA" w:eastAsia="ru-RU"/>
              </w:rPr>
              <w:t>н</w:t>
            </w:r>
            <w:r w:rsidRPr="004D250F">
              <w:rPr>
                <w:rStyle w:val="211pt1"/>
                <w:bCs/>
                <w:color w:val="000000"/>
                <w:sz w:val="24"/>
                <w:szCs w:val="24"/>
                <w:lang w:val="uk-UA" w:eastAsia="ru-RU"/>
              </w:rPr>
              <w:t xml:space="preserve">ого </w:t>
            </w:r>
            <w:r w:rsidR="00362D48" w:rsidRPr="004D250F">
              <w:rPr>
                <w:rStyle w:val="211pt1"/>
                <w:bCs/>
                <w:color w:val="000000"/>
                <w:sz w:val="24"/>
                <w:szCs w:val="24"/>
                <w:lang w:val="uk-UA" w:eastAsia="ru-RU"/>
              </w:rPr>
              <w:t>з</w:t>
            </w:r>
            <w:r w:rsidRPr="004D250F">
              <w:rPr>
                <w:rStyle w:val="211pt1"/>
                <w:bCs/>
                <w:color w:val="000000"/>
                <w:sz w:val="24"/>
                <w:szCs w:val="24"/>
                <w:lang w:val="uk-UA" w:eastAsia="ru-RU"/>
              </w:rPr>
              <w:t>ростк</w:t>
            </w:r>
            <w:r w:rsidR="00362D48" w:rsidRPr="004D250F">
              <w:rPr>
                <w:rStyle w:val="211pt1"/>
                <w:bCs/>
                <w:color w:val="000000"/>
                <w:sz w:val="24"/>
                <w:szCs w:val="24"/>
                <w:lang w:val="uk-UA" w:eastAsia="ru-RU"/>
              </w:rPr>
              <w:t>у</w:t>
            </w:r>
            <w:r w:rsidRPr="004D250F">
              <w:rPr>
                <w:rStyle w:val="211pt1"/>
                <w:bCs/>
                <w:color w:val="000000"/>
                <w:sz w:val="24"/>
                <w:szCs w:val="24"/>
                <w:lang w:val="uk-UA" w:eastAsia="ru-RU"/>
              </w:rPr>
              <w:t xml:space="preserve"> (ультрам</w:t>
            </w:r>
            <w:r w:rsidR="00362D48" w:rsidRPr="004D250F">
              <w:rPr>
                <w:rStyle w:val="211pt1"/>
                <w:bCs/>
                <w:color w:val="000000"/>
                <w:sz w:val="24"/>
                <w:szCs w:val="24"/>
                <w:lang w:val="uk-UA" w:eastAsia="ru-RU"/>
              </w:rPr>
              <w:t>і</w:t>
            </w:r>
            <w:r w:rsidRPr="004D250F">
              <w:rPr>
                <w:rStyle w:val="211pt1"/>
                <w:bCs/>
                <w:color w:val="000000"/>
                <w:sz w:val="24"/>
                <w:szCs w:val="24"/>
                <w:lang w:val="uk-UA" w:eastAsia="ru-RU"/>
              </w:rPr>
              <w:t>крор</w:t>
            </w:r>
            <w:r w:rsidR="00362D48" w:rsidRPr="004D250F">
              <w:rPr>
                <w:rStyle w:val="211pt1"/>
                <w:bCs/>
                <w:color w:val="000000"/>
                <w:sz w:val="24"/>
                <w:szCs w:val="24"/>
                <w:lang w:val="uk-UA" w:eastAsia="ru-RU"/>
              </w:rPr>
              <w:t>і</w:t>
            </w:r>
            <w:r w:rsidRPr="004D250F">
              <w:rPr>
                <w:rStyle w:val="211pt1"/>
                <w:bCs/>
                <w:color w:val="000000"/>
                <w:sz w:val="24"/>
                <w:szCs w:val="24"/>
                <w:lang w:val="uk-UA" w:eastAsia="ru-RU"/>
              </w:rPr>
              <w:t>вень)</w:t>
            </w:r>
          </w:p>
        </w:tc>
        <w:tc>
          <w:tcPr>
            <w:tcW w:w="1668" w:type="pct"/>
            <w:tcBorders>
              <w:top w:val="single" w:sz="4" w:space="0" w:color="auto"/>
              <w:left w:val="single" w:sz="4" w:space="0" w:color="auto"/>
              <w:bottom w:val="nil"/>
              <w:right w:val="nil"/>
            </w:tcBorders>
            <w:shd w:val="clear" w:color="auto" w:fill="FFFFFF"/>
            <w:vAlign w:val="center"/>
          </w:tcPr>
          <w:p w:rsidR="00A016BB" w:rsidRPr="004D250F" w:rsidRDefault="00A016BB" w:rsidP="00362D48">
            <w:pPr>
              <w:pStyle w:val="210"/>
              <w:shd w:val="clear" w:color="auto" w:fill="auto"/>
              <w:spacing w:after="0" w:line="240" w:lineRule="auto"/>
              <w:ind w:left="57" w:right="57"/>
              <w:jc w:val="center"/>
              <w:rPr>
                <w:b w:val="0"/>
                <w:sz w:val="24"/>
                <w:szCs w:val="24"/>
                <w:lang w:val="uk-UA" w:eastAsia="ru-RU"/>
              </w:rPr>
            </w:pPr>
            <w:r w:rsidRPr="004D250F">
              <w:rPr>
                <w:rStyle w:val="211pt1"/>
                <w:bCs/>
                <w:color w:val="000000"/>
                <w:sz w:val="24"/>
                <w:szCs w:val="24"/>
                <w:lang w:val="uk-UA" w:eastAsia="ru-RU"/>
              </w:rPr>
              <w:t>Кристал</w:t>
            </w:r>
            <w:r w:rsidR="00362D48" w:rsidRPr="004D250F">
              <w:rPr>
                <w:rStyle w:val="211pt1"/>
                <w:bCs/>
                <w:color w:val="000000"/>
                <w:sz w:val="24"/>
                <w:szCs w:val="24"/>
                <w:lang w:val="uk-UA" w:eastAsia="ru-RU"/>
              </w:rPr>
              <w:t>и</w:t>
            </w:r>
          </w:p>
        </w:tc>
        <w:tc>
          <w:tcPr>
            <w:tcW w:w="1661" w:type="pct"/>
            <w:tcBorders>
              <w:top w:val="single" w:sz="4" w:space="0" w:color="auto"/>
              <w:left w:val="single" w:sz="4" w:space="0" w:color="auto"/>
              <w:bottom w:val="nil"/>
              <w:right w:val="single" w:sz="4" w:space="0" w:color="auto"/>
            </w:tcBorders>
            <w:shd w:val="clear" w:color="auto" w:fill="FFFFFF"/>
            <w:vAlign w:val="bottom"/>
          </w:tcPr>
          <w:p w:rsidR="00817A34" w:rsidRPr="004D250F" w:rsidRDefault="00A016BB" w:rsidP="00817A34">
            <w:pPr>
              <w:pStyle w:val="210"/>
              <w:shd w:val="clear" w:color="auto" w:fill="auto"/>
              <w:spacing w:after="0" w:line="240" w:lineRule="auto"/>
              <w:ind w:left="57" w:right="57"/>
              <w:jc w:val="center"/>
              <w:rPr>
                <w:rStyle w:val="211pt1"/>
                <w:bCs/>
                <w:color w:val="000000"/>
                <w:sz w:val="24"/>
                <w:szCs w:val="24"/>
                <w:lang w:val="uk-UA" w:eastAsia="ru-RU"/>
              </w:rPr>
            </w:pPr>
            <w:r w:rsidRPr="004D250F">
              <w:rPr>
                <w:rStyle w:val="211pt1"/>
                <w:bCs/>
                <w:color w:val="000000"/>
                <w:sz w:val="24"/>
                <w:szCs w:val="24"/>
                <w:lang w:val="uk-UA" w:eastAsia="ru-RU"/>
              </w:rPr>
              <w:t>Контакт</w:t>
            </w:r>
            <w:r w:rsidR="00817A34" w:rsidRPr="004D250F">
              <w:rPr>
                <w:rStyle w:val="211pt1"/>
                <w:bCs/>
                <w:color w:val="000000"/>
                <w:sz w:val="24"/>
                <w:szCs w:val="24"/>
                <w:lang w:val="uk-UA" w:eastAsia="ru-RU"/>
              </w:rPr>
              <w:t>и</w:t>
            </w:r>
            <w:r w:rsidRPr="004D250F">
              <w:rPr>
                <w:rStyle w:val="211pt1"/>
                <w:bCs/>
                <w:color w:val="000000"/>
                <w:sz w:val="24"/>
                <w:szCs w:val="24"/>
                <w:lang w:val="uk-UA" w:eastAsia="ru-RU"/>
              </w:rPr>
              <w:t xml:space="preserve"> кристал</w:t>
            </w:r>
            <w:r w:rsidR="00817A34" w:rsidRPr="004D250F">
              <w:rPr>
                <w:rStyle w:val="211pt1"/>
                <w:bCs/>
                <w:color w:val="000000"/>
                <w:sz w:val="24"/>
                <w:szCs w:val="24"/>
                <w:lang w:val="uk-UA" w:eastAsia="ru-RU"/>
              </w:rPr>
              <w:t>і</w:t>
            </w:r>
            <w:r w:rsidRPr="004D250F">
              <w:rPr>
                <w:rStyle w:val="211pt1"/>
                <w:bCs/>
                <w:color w:val="000000"/>
                <w:sz w:val="24"/>
                <w:szCs w:val="24"/>
                <w:lang w:val="uk-UA" w:eastAsia="ru-RU"/>
              </w:rPr>
              <w:t xml:space="preserve">в </w:t>
            </w:r>
          </w:p>
          <w:p w:rsidR="00A016BB" w:rsidRPr="004D250F" w:rsidRDefault="00A016BB" w:rsidP="00817A34">
            <w:pPr>
              <w:pStyle w:val="210"/>
              <w:shd w:val="clear" w:color="auto" w:fill="auto"/>
              <w:spacing w:after="0" w:line="240" w:lineRule="auto"/>
              <w:ind w:left="57" w:right="57"/>
              <w:jc w:val="center"/>
              <w:rPr>
                <w:b w:val="0"/>
                <w:sz w:val="24"/>
                <w:szCs w:val="24"/>
                <w:lang w:val="uk-UA" w:eastAsia="ru-RU"/>
              </w:rPr>
            </w:pPr>
            <w:r w:rsidRPr="004D250F">
              <w:rPr>
                <w:rStyle w:val="211pt1"/>
                <w:bCs/>
                <w:color w:val="000000"/>
                <w:sz w:val="24"/>
                <w:szCs w:val="24"/>
                <w:lang w:val="uk-UA" w:eastAsia="ru-RU"/>
              </w:rPr>
              <w:t>(40</w:t>
            </w:r>
            <w:r w:rsidR="00817A34" w:rsidRPr="004D250F">
              <w:rPr>
                <w:rStyle w:val="211pt1"/>
                <w:bCs/>
                <w:color w:val="000000"/>
                <w:sz w:val="24"/>
                <w:szCs w:val="24"/>
                <w:lang w:val="uk-UA" w:eastAsia="ru-RU"/>
              </w:rPr>
              <w:t>·</w:t>
            </w:r>
            <w:r w:rsidRPr="004D250F">
              <w:rPr>
                <w:rStyle w:val="211pt1"/>
                <w:bCs/>
                <w:color w:val="000000"/>
                <w:sz w:val="24"/>
                <w:szCs w:val="24"/>
                <w:lang w:val="uk-UA" w:eastAsia="ru-RU"/>
              </w:rPr>
              <w:t>10</w:t>
            </w:r>
            <w:r w:rsidRPr="004D250F">
              <w:rPr>
                <w:rStyle w:val="211pt1"/>
                <w:bCs/>
                <w:color w:val="000000"/>
                <w:sz w:val="24"/>
                <w:szCs w:val="24"/>
                <w:vertAlign w:val="superscript"/>
                <w:lang w:val="uk-UA" w:eastAsia="ru-RU"/>
              </w:rPr>
              <w:t>-9</w:t>
            </w:r>
            <w:r w:rsidR="00817A34" w:rsidRPr="004D250F">
              <w:rPr>
                <w:rStyle w:val="211pt1"/>
                <w:bCs/>
                <w:color w:val="000000"/>
                <w:sz w:val="24"/>
                <w:szCs w:val="24"/>
                <w:lang w:val="uk-UA" w:eastAsia="ru-RU"/>
              </w:rPr>
              <w:t>…</w:t>
            </w:r>
            <w:r w:rsidRPr="004D250F">
              <w:rPr>
                <w:rStyle w:val="211pt1"/>
                <w:bCs/>
                <w:color w:val="000000"/>
                <w:sz w:val="24"/>
                <w:szCs w:val="24"/>
                <w:lang w:val="uk-UA" w:eastAsia="ru-RU"/>
              </w:rPr>
              <w:t>20</w:t>
            </w:r>
            <w:r w:rsidR="00817A34" w:rsidRPr="004D250F">
              <w:rPr>
                <w:rStyle w:val="211pt1"/>
                <w:bCs/>
                <w:color w:val="000000"/>
                <w:sz w:val="24"/>
                <w:szCs w:val="24"/>
                <w:lang w:val="uk-UA" w:eastAsia="ru-RU"/>
              </w:rPr>
              <w:t>·</w:t>
            </w:r>
            <w:r w:rsidRPr="004D250F">
              <w:rPr>
                <w:rStyle w:val="211pt1"/>
                <w:bCs/>
                <w:color w:val="000000"/>
                <w:sz w:val="24"/>
                <w:szCs w:val="24"/>
                <w:lang w:val="uk-UA" w:eastAsia="ru-RU"/>
              </w:rPr>
              <w:t>10</w:t>
            </w:r>
            <w:r w:rsidRPr="004D250F">
              <w:rPr>
                <w:rStyle w:val="211pt1"/>
                <w:bCs/>
                <w:color w:val="000000"/>
                <w:sz w:val="24"/>
                <w:szCs w:val="24"/>
                <w:vertAlign w:val="superscript"/>
                <w:lang w:val="uk-UA" w:eastAsia="ru-RU"/>
              </w:rPr>
              <w:t>-7</w:t>
            </w:r>
            <w:r w:rsidRPr="004D250F">
              <w:rPr>
                <w:rStyle w:val="211pt1"/>
                <w:bCs/>
                <w:color w:val="000000"/>
                <w:sz w:val="24"/>
                <w:szCs w:val="24"/>
                <w:lang w:val="uk-UA" w:eastAsia="ru-RU"/>
              </w:rPr>
              <w:t>) м</w:t>
            </w:r>
          </w:p>
        </w:tc>
      </w:tr>
      <w:tr w:rsidR="00A016BB" w:rsidRPr="004D250F">
        <w:tblPrEx>
          <w:tblCellMar>
            <w:top w:w="0" w:type="dxa"/>
            <w:left w:w="0" w:type="dxa"/>
            <w:bottom w:w="0" w:type="dxa"/>
            <w:right w:w="0" w:type="dxa"/>
          </w:tblCellMar>
        </w:tblPrEx>
        <w:trPr>
          <w:trHeight w:val="20"/>
        </w:trPr>
        <w:tc>
          <w:tcPr>
            <w:tcW w:w="1671" w:type="pct"/>
            <w:tcBorders>
              <w:top w:val="single" w:sz="4" w:space="0" w:color="auto"/>
              <w:left w:val="single" w:sz="4" w:space="0" w:color="auto"/>
              <w:bottom w:val="single" w:sz="4" w:space="0" w:color="auto"/>
              <w:right w:val="nil"/>
            </w:tcBorders>
            <w:shd w:val="clear" w:color="auto" w:fill="FFFFFF"/>
            <w:vAlign w:val="bottom"/>
          </w:tcPr>
          <w:p w:rsidR="00A016BB" w:rsidRPr="004D250F" w:rsidRDefault="00A016BB" w:rsidP="00362D48">
            <w:pPr>
              <w:pStyle w:val="210"/>
              <w:shd w:val="clear" w:color="auto" w:fill="auto"/>
              <w:spacing w:after="0" w:line="240" w:lineRule="auto"/>
              <w:ind w:left="57" w:right="57"/>
              <w:jc w:val="center"/>
              <w:rPr>
                <w:b w:val="0"/>
                <w:sz w:val="24"/>
                <w:szCs w:val="24"/>
                <w:lang w:val="uk-UA" w:eastAsia="ru-RU"/>
              </w:rPr>
            </w:pPr>
            <w:r w:rsidRPr="004D250F">
              <w:rPr>
                <w:rStyle w:val="211pt1"/>
                <w:bCs/>
                <w:color w:val="000000"/>
                <w:sz w:val="24"/>
                <w:szCs w:val="24"/>
                <w:lang w:val="uk-UA" w:eastAsia="ru-RU"/>
              </w:rPr>
              <w:t>О</w:t>
            </w:r>
            <w:r w:rsidR="00362D48" w:rsidRPr="004D250F">
              <w:rPr>
                <w:rStyle w:val="211pt1"/>
                <w:bCs/>
                <w:color w:val="000000"/>
                <w:sz w:val="24"/>
                <w:szCs w:val="24"/>
                <w:lang w:val="uk-UA" w:eastAsia="ru-RU"/>
              </w:rPr>
              <w:t>крем</w:t>
            </w:r>
            <w:r w:rsidRPr="004D250F">
              <w:rPr>
                <w:rStyle w:val="211pt1"/>
                <w:bCs/>
                <w:color w:val="000000"/>
                <w:sz w:val="24"/>
                <w:szCs w:val="24"/>
                <w:lang w:val="uk-UA" w:eastAsia="ru-RU"/>
              </w:rPr>
              <w:t>ого кристал</w:t>
            </w:r>
            <w:r w:rsidR="00362D48" w:rsidRPr="004D250F">
              <w:rPr>
                <w:rStyle w:val="211pt1"/>
                <w:bCs/>
                <w:color w:val="000000"/>
                <w:sz w:val="24"/>
                <w:szCs w:val="24"/>
                <w:lang w:val="uk-UA" w:eastAsia="ru-RU"/>
              </w:rPr>
              <w:t>у</w:t>
            </w:r>
            <w:r w:rsidRPr="004D250F">
              <w:rPr>
                <w:rStyle w:val="211pt1"/>
                <w:bCs/>
                <w:color w:val="000000"/>
                <w:sz w:val="24"/>
                <w:szCs w:val="24"/>
                <w:lang w:val="uk-UA" w:eastAsia="ru-RU"/>
              </w:rPr>
              <w:t xml:space="preserve"> (нанор</w:t>
            </w:r>
            <w:r w:rsidR="00362D48" w:rsidRPr="004D250F">
              <w:rPr>
                <w:rStyle w:val="211pt1"/>
                <w:bCs/>
                <w:color w:val="000000"/>
                <w:sz w:val="24"/>
                <w:szCs w:val="24"/>
                <w:lang w:val="uk-UA" w:eastAsia="ru-RU"/>
              </w:rPr>
              <w:t>і</w:t>
            </w:r>
            <w:r w:rsidRPr="004D250F">
              <w:rPr>
                <w:rStyle w:val="211pt1"/>
                <w:bCs/>
                <w:color w:val="000000"/>
                <w:sz w:val="24"/>
                <w:szCs w:val="24"/>
                <w:lang w:val="uk-UA" w:eastAsia="ru-RU"/>
              </w:rPr>
              <w:t>вень)</w:t>
            </w:r>
          </w:p>
        </w:tc>
        <w:tc>
          <w:tcPr>
            <w:tcW w:w="1668" w:type="pct"/>
            <w:tcBorders>
              <w:top w:val="single" w:sz="4" w:space="0" w:color="auto"/>
              <w:left w:val="single" w:sz="4" w:space="0" w:color="auto"/>
              <w:bottom w:val="single" w:sz="4" w:space="0" w:color="auto"/>
              <w:right w:val="nil"/>
            </w:tcBorders>
            <w:shd w:val="clear" w:color="auto" w:fill="FFFFFF"/>
            <w:vAlign w:val="center"/>
          </w:tcPr>
          <w:p w:rsidR="00A016BB" w:rsidRPr="004D250F" w:rsidRDefault="00A016BB" w:rsidP="00362D48">
            <w:pPr>
              <w:pStyle w:val="210"/>
              <w:shd w:val="clear" w:color="auto" w:fill="auto"/>
              <w:spacing w:after="0" w:line="240" w:lineRule="auto"/>
              <w:ind w:left="57" w:right="57"/>
              <w:jc w:val="center"/>
              <w:rPr>
                <w:b w:val="0"/>
                <w:sz w:val="24"/>
                <w:szCs w:val="24"/>
                <w:lang w:val="uk-UA" w:eastAsia="ru-RU"/>
              </w:rPr>
            </w:pPr>
            <w:r w:rsidRPr="004D250F">
              <w:rPr>
                <w:rStyle w:val="211pt1"/>
                <w:bCs/>
                <w:color w:val="000000"/>
                <w:sz w:val="24"/>
                <w:szCs w:val="24"/>
                <w:lang w:val="uk-UA" w:eastAsia="ru-RU"/>
              </w:rPr>
              <w:t>Кристал</w:t>
            </w:r>
            <w:r w:rsidR="00362D48" w:rsidRPr="004D250F">
              <w:rPr>
                <w:rStyle w:val="211pt1"/>
                <w:bCs/>
                <w:color w:val="000000"/>
                <w:sz w:val="24"/>
                <w:szCs w:val="24"/>
                <w:lang w:val="uk-UA" w:eastAsia="ru-RU"/>
              </w:rPr>
              <w:t>і</w:t>
            </w:r>
            <w:r w:rsidRPr="004D250F">
              <w:rPr>
                <w:rStyle w:val="211pt1"/>
                <w:bCs/>
                <w:color w:val="000000"/>
                <w:sz w:val="24"/>
                <w:szCs w:val="24"/>
                <w:lang w:val="uk-UA" w:eastAsia="ru-RU"/>
              </w:rPr>
              <w:t>ч</w:t>
            </w:r>
            <w:r w:rsidR="00362D48" w:rsidRPr="004D250F">
              <w:rPr>
                <w:rStyle w:val="211pt1"/>
                <w:bCs/>
                <w:color w:val="000000"/>
                <w:sz w:val="24"/>
                <w:szCs w:val="24"/>
                <w:lang w:val="uk-UA" w:eastAsia="ru-RU"/>
              </w:rPr>
              <w:t>на</w:t>
            </w:r>
            <w:r w:rsidRPr="004D250F">
              <w:rPr>
                <w:rStyle w:val="211pt1"/>
                <w:bCs/>
                <w:color w:val="000000"/>
                <w:sz w:val="24"/>
                <w:szCs w:val="24"/>
                <w:lang w:val="uk-UA" w:eastAsia="ru-RU"/>
              </w:rPr>
              <w:t xml:space="preserve"> реш</w:t>
            </w:r>
            <w:r w:rsidR="00362D48" w:rsidRPr="004D250F">
              <w:rPr>
                <w:rStyle w:val="211pt1"/>
                <w:bCs/>
                <w:color w:val="000000"/>
                <w:sz w:val="24"/>
                <w:szCs w:val="24"/>
                <w:lang w:val="uk-UA" w:eastAsia="ru-RU"/>
              </w:rPr>
              <w:t>і</w:t>
            </w:r>
            <w:r w:rsidRPr="004D250F">
              <w:rPr>
                <w:rStyle w:val="211pt1"/>
                <w:bCs/>
                <w:color w:val="000000"/>
                <w:sz w:val="24"/>
                <w:szCs w:val="24"/>
                <w:lang w:val="uk-UA" w:eastAsia="ru-RU"/>
              </w:rPr>
              <w:t>тка</w:t>
            </w:r>
          </w:p>
        </w:tc>
        <w:tc>
          <w:tcPr>
            <w:tcW w:w="1661" w:type="pct"/>
            <w:tcBorders>
              <w:top w:val="single" w:sz="4" w:space="0" w:color="auto"/>
              <w:left w:val="single" w:sz="4" w:space="0" w:color="auto"/>
              <w:bottom w:val="single" w:sz="4" w:space="0" w:color="auto"/>
              <w:right w:val="single" w:sz="4" w:space="0" w:color="auto"/>
            </w:tcBorders>
            <w:shd w:val="clear" w:color="auto" w:fill="FFFFFF"/>
            <w:vAlign w:val="bottom"/>
          </w:tcPr>
          <w:p w:rsidR="00817A34" w:rsidRPr="004D250F" w:rsidRDefault="00A016BB" w:rsidP="00817A34">
            <w:pPr>
              <w:pStyle w:val="210"/>
              <w:shd w:val="clear" w:color="auto" w:fill="auto"/>
              <w:spacing w:after="0" w:line="240" w:lineRule="auto"/>
              <w:ind w:left="57" w:right="57"/>
              <w:jc w:val="center"/>
              <w:rPr>
                <w:rStyle w:val="211pt1"/>
                <w:bCs/>
                <w:color w:val="000000"/>
                <w:sz w:val="24"/>
                <w:szCs w:val="24"/>
                <w:lang w:val="uk-UA" w:eastAsia="ru-RU"/>
              </w:rPr>
            </w:pPr>
            <w:r w:rsidRPr="004D250F">
              <w:rPr>
                <w:rStyle w:val="211pt1"/>
                <w:bCs/>
                <w:color w:val="000000"/>
                <w:sz w:val="24"/>
                <w:szCs w:val="24"/>
                <w:lang w:val="uk-UA" w:eastAsia="ru-RU"/>
              </w:rPr>
              <w:t>Кристал</w:t>
            </w:r>
            <w:r w:rsidR="00817A34" w:rsidRPr="004D250F">
              <w:rPr>
                <w:rStyle w:val="211pt1"/>
                <w:bCs/>
                <w:color w:val="000000"/>
                <w:sz w:val="24"/>
                <w:szCs w:val="24"/>
                <w:lang w:val="uk-UA" w:eastAsia="ru-RU"/>
              </w:rPr>
              <w:t>і</w:t>
            </w:r>
            <w:r w:rsidRPr="004D250F">
              <w:rPr>
                <w:rStyle w:val="211pt1"/>
                <w:bCs/>
                <w:color w:val="000000"/>
                <w:sz w:val="24"/>
                <w:szCs w:val="24"/>
                <w:lang w:val="uk-UA" w:eastAsia="ru-RU"/>
              </w:rPr>
              <w:t>ч</w:t>
            </w:r>
            <w:r w:rsidR="00817A34" w:rsidRPr="004D250F">
              <w:rPr>
                <w:rStyle w:val="211pt1"/>
                <w:bCs/>
                <w:color w:val="000000"/>
                <w:sz w:val="24"/>
                <w:szCs w:val="24"/>
                <w:lang w:val="uk-UA" w:eastAsia="ru-RU"/>
              </w:rPr>
              <w:t>ні</w:t>
            </w:r>
            <w:r w:rsidRPr="004D250F">
              <w:rPr>
                <w:rStyle w:val="211pt1"/>
                <w:bCs/>
                <w:color w:val="000000"/>
                <w:sz w:val="24"/>
                <w:szCs w:val="24"/>
                <w:lang w:val="uk-UA" w:eastAsia="ru-RU"/>
              </w:rPr>
              <w:t xml:space="preserve"> дефект</w:t>
            </w:r>
            <w:r w:rsidR="00817A34" w:rsidRPr="004D250F">
              <w:rPr>
                <w:rStyle w:val="211pt1"/>
                <w:bCs/>
                <w:color w:val="000000"/>
                <w:sz w:val="24"/>
                <w:szCs w:val="24"/>
                <w:lang w:val="uk-UA" w:eastAsia="ru-RU"/>
              </w:rPr>
              <w:t>и</w:t>
            </w:r>
            <w:r w:rsidRPr="004D250F">
              <w:rPr>
                <w:rStyle w:val="211pt1"/>
                <w:bCs/>
                <w:color w:val="000000"/>
                <w:sz w:val="24"/>
                <w:szCs w:val="24"/>
                <w:lang w:val="uk-UA" w:eastAsia="ru-RU"/>
              </w:rPr>
              <w:t xml:space="preserve"> </w:t>
            </w:r>
          </w:p>
          <w:p w:rsidR="00A016BB" w:rsidRPr="004D250F" w:rsidRDefault="00A016BB" w:rsidP="00817A34">
            <w:pPr>
              <w:pStyle w:val="210"/>
              <w:shd w:val="clear" w:color="auto" w:fill="auto"/>
              <w:spacing w:after="0" w:line="240" w:lineRule="auto"/>
              <w:ind w:left="57" w:right="57"/>
              <w:jc w:val="center"/>
              <w:rPr>
                <w:b w:val="0"/>
                <w:sz w:val="24"/>
                <w:szCs w:val="24"/>
                <w:lang w:val="uk-UA" w:eastAsia="ru-RU"/>
              </w:rPr>
            </w:pPr>
            <w:r w:rsidRPr="004D250F">
              <w:rPr>
                <w:rStyle w:val="211pt1"/>
                <w:bCs/>
                <w:color w:val="000000"/>
                <w:sz w:val="24"/>
                <w:szCs w:val="24"/>
                <w:lang w:val="uk-UA" w:eastAsia="ru-RU"/>
              </w:rPr>
              <w:t>(2</w:t>
            </w:r>
            <w:r w:rsidR="00817A34" w:rsidRPr="004D250F">
              <w:rPr>
                <w:rStyle w:val="211pt1"/>
                <w:bCs/>
                <w:color w:val="000000"/>
                <w:sz w:val="24"/>
                <w:szCs w:val="24"/>
                <w:lang w:val="uk-UA" w:eastAsia="ru-RU"/>
              </w:rPr>
              <w:t>·</w:t>
            </w:r>
            <w:r w:rsidRPr="004D250F">
              <w:rPr>
                <w:rStyle w:val="211pt1"/>
                <w:bCs/>
                <w:color w:val="000000"/>
                <w:sz w:val="24"/>
                <w:szCs w:val="24"/>
                <w:lang w:val="uk-UA" w:eastAsia="ru-RU"/>
              </w:rPr>
              <w:t>10</w:t>
            </w:r>
            <w:r w:rsidRPr="004D250F">
              <w:rPr>
                <w:rStyle w:val="211pt1"/>
                <w:bCs/>
                <w:color w:val="000000"/>
                <w:sz w:val="24"/>
                <w:szCs w:val="24"/>
                <w:vertAlign w:val="superscript"/>
                <w:lang w:val="uk-UA" w:eastAsia="ru-RU"/>
              </w:rPr>
              <w:t>-10</w:t>
            </w:r>
            <w:r w:rsidR="00817A34" w:rsidRPr="004D250F">
              <w:rPr>
                <w:rStyle w:val="211pt1"/>
                <w:bCs/>
                <w:color w:val="000000"/>
                <w:sz w:val="24"/>
                <w:szCs w:val="24"/>
                <w:lang w:val="uk-UA" w:eastAsia="ru-RU"/>
              </w:rPr>
              <w:t>…</w:t>
            </w:r>
            <w:r w:rsidRPr="004D250F">
              <w:rPr>
                <w:rStyle w:val="211pt1"/>
                <w:bCs/>
                <w:color w:val="000000"/>
                <w:sz w:val="24"/>
                <w:szCs w:val="24"/>
                <w:lang w:val="uk-UA" w:eastAsia="ru-RU"/>
              </w:rPr>
              <w:t>20</w:t>
            </w:r>
            <w:r w:rsidR="00817A34" w:rsidRPr="004D250F">
              <w:rPr>
                <w:rStyle w:val="211pt1"/>
                <w:bCs/>
                <w:color w:val="000000"/>
                <w:sz w:val="24"/>
                <w:szCs w:val="24"/>
                <w:lang w:val="uk-UA" w:eastAsia="ru-RU"/>
              </w:rPr>
              <w:t>·</w:t>
            </w:r>
            <w:r w:rsidRPr="004D250F">
              <w:rPr>
                <w:rStyle w:val="211pt1"/>
                <w:bCs/>
                <w:color w:val="000000"/>
                <w:sz w:val="24"/>
                <w:szCs w:val="24"/>
                <w:lang w:val="uk-UA" w:eastAsia="ru-RU"/>
              </w:rPr>
              <w:t>10</w:t>
            </w:r>
            <w:r w:rsidRPr="004D250F">
              <w:rPr>
                <w:rStyle w:val="211pt1"/>
                <w:bCs/>
                <w:color w:val="000000"/>
                <w:sz w:val="24"/>
                <w:szCs w:val="24"/>
                <w:vertAlign w:val="superscript"/>
                <w:lang w:val="uk-UA" w:eastAsia="ru-RU"/>
              </w:rPr>
              <w:t>-9</w:t>
            </w:r>
            <w:r w:rsidRPr="004D250F">
              <w:rPr>
                <w:rStyle w:val="211pt1"/>
                <w:bCs/>
                <w:color w:val="000000"/>
                <w:sz w:val="24"/>
                <w:szCs w:val="24"/>
                <w:lang w:val="uk-UA" w:eastAsia="ru-RU"/>
              </w:rPr>
              <w:t>) м</w:t>
            </w:r>
          </w:p>
        </w:tc>
      </w:tr>
    </w:tbl>
    <w:p w:rsidR="002C4553" w:rsidRPr="004D250F" w:rsidRDefault="002C4553" w:rsidP="00A016BB">
      <w:pPr>
        <w:pStyle w:val="210"/>
        <w:shd w:val="clear" w:color="auto" w:fill="auto"/>
        <w:spacing w:after="0" w:line="360" w:lineRule="auto"/>
        <w:ind w:firstLine="567"/>
        <w:jc w:val="both"/>
        <w:rPr>
          <w:lang w:val="uk-UA"/>
        </w:rPr>
      </w:pPr>
    </w:p>
    <w:p w:rsidR="002C4553" w:rsidRPr="004D250F" w:rsidRDefault="002C4553" w:rsidP="00A016BB">
      <w:pPr>
        <w:spacing w:line="360" w:lineRule="auto"/>
        <w:ind w:firstLine="567"/>
        <w:rPr>
          <w:rFonts w:cs="Times New Roman"/>
          <w:color w:val="auto"/>
          <w:sz w:val="2"/>
          <w:szCs w:val="2"/>
          <w:lang w:val="uk-UA"/>
        </w:rPr>
      </w:pPr>
    </w:p>
    <w:p w:rsidR="002F53C9" w:rsidRPr="004D250F" w:rsidRDefault="002F53C9" w:rsidP="007A3E05">
      <w:pPr>
        <w:pStyle w:val="210"/>
        <w:spacing w:after="0" w:line="360" w:lineRule="auto"/>
        <w:ind w:firstLine="567"/>
        <w:jc w:val="both"/>
        <w:rPr>
          <w:rStyle w:val="21"/>
          <w:color w:val="000000"/>
          <w:lang w:val="uk-UA"/>
        </w:rPr>
      </w:pPr>
      <w:r w:rsidRPr="004D250F">
        <w:rPr>
          <w:rStyle w:val="21"/>
          <w:color w:val="000000"/>
          <w:lang w:val="uk-UA"/>
        </w:rPr>
        <w:t>На макрокомпоз</w:t>
      </w:r>
      <w:r w:rsidR="00981B41" w:rsidRPr="004D250F">
        <w:rPr>
          <w:rStyle w:val="21"/>
          <w:color w:val="000000"/>
          <w:lang w:val="uk-UA"/>
        </w:rPr>
        <w:t>и</w:t>
      </w:r>
      <w:r w:rsidRPr="004D250F">
        <w:rPr>
          <w:rStyle w:val="21"/>
          <w:color w:val="000000"/>
          <w:lang w:val="uk-UA"/>
        </w:rPr>
        <w:t>ці</w:t>
      </w:r>
      <w:r w:rsidR="00981B41" w:rsidRPr="004D250F">
        <w:rPr>
          <w:rStyle w:val="21"/>
          <w:color w:val="000000"/>
          <w:lang w:val="uk-UA"/>
        </w:rPr>
        <w:t>й</w:t>
      </w:r>
      <w:r w:rsidRPr="004D250F">
        <w:rPr>
          <w:rStyle w:val="21"/>
          <w:color w:val="000000"/>
          <w:lang w:val="uk-UA"/>
        </w:rPr>
        <w:t>ном</w:t>
      </w:r>
      <w:r w:rsidR="00981B41" w:rsidRPr="004D250F">
        <w:rPr>
          <w:rStyle w:val="21"/>
          <w:color w:val="000000"/>
          <w:lang w:val="uk-UA"/>
        </w:rPr>
        <w:t>у</w:t>
      </w:r>
      <w:r w:rsidRPr="004D250F">
        <w:rPr>
          <w:rStyle w:val="21"/>
          <w:color w:val="000000"/>
          <w:lang w:val="uk-UA"/>
        </w:rPr>
        <w:t xml:space="preserve"> рівні крупнозернистого бетону роль матриці виконує дрібнозернистий бетон; в ролі включень можуть бути зерна заповнювача, макропори. У разі звичайного важкого бетону включення являють собою зерна щебеню або гравію, які мають розмір від 5 до 40 мм; питому площу поверхні від 0,2 до 0,5 м</w:t>
      </w:r>
      <w:r w:rsidRPr="004D250F">
        <w:rPr>
          <w:rStyle w:val="21"/>
          <w:color w:val="000000"/>
          <w:vertAlign w:val="superscript"/>
          <w:lang w:val="uk-UA"/>
        </w:rPr>
        <w:t>2</w:t>
      </w:r>
      <w:r w:rsidRPr="004D250F">
        <w:rPr>
          <w:rStyle w:val="21"/>
          <w:color w:val="000000"/>
          <w:lang w:val="uk-UA"/>
        </w:rPr>
        <w:t>/кг; питому поверхневу енергію від 0,3 до 0,6 Дж/кг. Число частинок в одиниці об'єму може досягати (в залежності від гранулометричного складу і щільності упаковки) 1</w:t>
      </w:r>
      <w:r w:rsidR="00981B41" w:rsidRPr="004D250F">
        <w:rPr>
          <w:rStyle w:val="21"/>
          <w:color w:val="000000"/>
          <w:lang w:val="uk-UA"/>
        </w:rPr>
        <w:t>·</w:t>
      </w:r>
      <w:r w:rsidRPr="004D250F">
        <w:rPr>
          <w:rStyle w:val="21"/>
          <w:color w:val="000000"/>
          <w:lang w:val="uk-UA"/>
        </w:rPr>
        <w:t>10</w:t>
      </w:r>
      <w:r w:rsidRPr="004D250F">
        <w:rPr>
          <w:rStyle w:val="21"/>
          <w:color w:val="000000"/>
          <w:vertAlign w:val="superscript"/>
          <w:lang w:val="uk-UA"/>
        </w:rPr>
        <w:t>4</w:t>
      </w:r>
      <w:r w:rsidRPr="004D250F">
        <w:rPr>
          <w:rStyle w:val="21"/>
          <w:color w:val="000000"/>
          <w:lang w:val="uk-UA"/>
        </w:rPr>
        <w:t xml:space="preserve"> шт/м</w:t>
      </w:r>
      <w:r w:rsidRPr="004D250F">
        <w:rPr>
          <w:rStyle w:val="21"/>
          <w:color w:val="000000"/>
          <w:vertAlign w:val="superscript"/>
          <w:lang w:val="uk-UA"/>
        </w:rPr>
        <w:t>3</w:t>
      </w:r>
      <w:r w:rsidRPr="004D250F">
        <w:rPr>
          <w:rStyle w:val="21"/>
          <w:color w:val="000000"/>
          <w:lang w:val="uk-UA"/>
        </w:rPr>
        <w:t xml:space="preserve"> [</w:t>
      </w:r>
      <w:r w:rsidR="0017716A">
        <w:rPr>
          <w:rStyle w:val="21"/>
          <w:color w:val="000000"/>
          <w:lang w:val="uk-UA"/>
        </w:rPr>
        <w:t>31, 32</w:t>
      </w:r>
      <w:r w:rsidRPr="004D250F">
        <w:rPr>
          <w:rStyle w:val="21"/>
          <w:color w:val="000000"/>
          <w:lang w:val="uk-UA"/>
        </w:rPr>
        <w:t>].</w:t>
      </w:r>
    </w:p>
    <w:p w:rsidR="002F53C9" w:rsidRPr="004D250F" w:rsidRDefault="002F53C9" w:rsidP="007A3E05">
      <w:pPr>
        <w:pStyle w:val="210"/>
        <w:spacing w:after="0" w:line="360" w:lineRule="auto"/>
        <w:ind w:firstLine="567"/>
        <w:jc w:val="both"/>
        <w:rPr>
          <w:rStyle w:val="21"/>
          <w:color w:val="000000"/>
          <w:lang w:val="uk-UA"/>
        </w:rPr>
      </w:pPr>
      <w:r w:rsidRPr="004D250F">
        <w:rPr>
          <w:rStyle w:val="21"/>
          <w:color w:val="000000"/>
          <w:lang w:val="uk-UA"/>
        </w:rPr>
        <w:t>На мезокомпоз</w:t>
      </w:r>
      <w:r w:rsidR="00981B41" w:rsidRPr="004D250F">
        <w:rPr>
          <w:rStyle w:val="21"/>
          <w:color w:val="000000"/>
          <w:lang w:val="uk-UA"/>
        </w:rPr>
        <w:t>и</w:t>
      </w:r>
      <w:r w:rsidRPr="004D250F">
        <w:rPr>
          <w:rStyle w:val="21"/>
          <w:color w:val="000000"/>
          <w:lang w:val="uk-UA"/>
        </w:rPr>
        <w:t>ці</w:t>
      </w:r>
      <w:r w:rsidR="00981B41" w:rsidRPr="004D250F">
        <w:rPr>
          <w:rStyle w:val="21"/>
          <w:color w:val="000000"/>
          <w:lang w:val="uk-UA"/>
        </w:rPr>
        <w:t>й</w:t>
      </w:r>
      <w:r w:rsidRPr="004D250F">
        <w:rPr>
          <w:rStyle w:val="21"/>
          <w:color w:val="000000"/>
          <w:lang w:val="uk-UA"/>
        </w:rPr>
        <w:t>ном</w:t>
      </w:r>
      <w:r w:rsidR="00981B41" w:rsidRPr="004D250F">
        <w:rPr>
          <w:rStyle w:val="21"/>
          <w:color w:val="000000"/>
          <w:lang w:val="uk-UA"/>
        </w:rPr>
        <w:t>у</w:t>
      </w:r>
      <w:r w:rsidRPr="004D250F">
        <w:rPr>
          <w:rStyle w:val="21"/>
          <w:color w:val="000000"/>
          <w:lang w:val="uk-UA"/>
        </w:rPr>
        <w:t xml:space="preserve"> рівні (рівень дрібнозернистого бетону, цементно-піщаного розчину) в якості матриці виділяємо цементний мікробетон, в ролі включень в залежності від виду та призначення бетону виступають зерна заповнювача, пори </w:t>
      </w:r>
      <w:r w:rsidR="00981B41" w:rsidRPr="004D250F">
        <w:rPr>
          <w:rStyle w:val="21"/>
          <w:color w:val="000000"/>
          <w:lang w:val="uk-UA"/>
        </w:rPr>
        <w:t>повітрозалучення</w:t>
      </w:r>
      <w:r w:rsidRPr="004D250F">
        <w:rPr>
          <w:rStyle w:val="21"/>
          <w:color w:val="000000"/>
          <w:lang w:val="uk-UA"/>
        </w:rPr>
        <w:t>. У звичайному важкому бетоні на мезорівні включеннями є зерна кварцового піску або піщано-гравійної суміші, які мають розмір від 0,3 до 5 мм; питому площу поверхні від 4 до 24 м</w:t>
      </w:r>
      <w:r w:rsidRPr="004D250F">
        <w:rPr>
          <w:rStyle w:val="21"/>
          <w:color w:val="000000"/>
          <w:vertAlign w:val="superscript"/>
          <w:lang w:val="uk-UA"/>
        </w:rPr>
        <w:t>2</w:t>
      </w:r>
      <w:r w:rsidR="008F191C" w:rsidRPr="004D250F">
        <w:rPr>
          <w:rStyle w:val="21"/>
          <w:color w:val="000000"/>
          <w:lang w:val="uk-UA"/>
        </w:rPr>
        <w:t>/</w:t>
      </w:r>
      <w:r w:rsidRPr="004D250F">
        <w:rPr>
          <w:rStyle w:val="21"/>
          <w:color w:val="000000"/>
          <w:lang w:val="uk-UA"/>
        </w:rPr>
        <w:t>кг; питому поверхневу енергію від 5 до 30 Дж/кг. Число частинок в одиниці об'єму може досягати (в залежності від гранулометричного складу і щільності упаковки) 5</w:t>
      </w:r>
      <w:r w:rsidR="00981B41" w:rsidRPr="004D250F">
        <w:rPr>
          <w:rStyle w:val="21"/>
          <w:color w:val="000000"/>
          <w:lang w:val="uk-UA"/>
        </w:rPr>
        <w:t>·</w:t>
      </w:r>
      <w:r w:rsidRPr="004D250F">
        <w:rPr>
          <w:rStyle w:val="21"/>
          <w:color w:val="000000"/>
          <w:lang w:val="uk-UA"/>
        </w:rPr>
        <w:t>10</w:t>
      </w:r>
      <w:r w:rsidRPr="004D250F">
        <w:rPr>
          <w:rStyle w:val="21"/>
          <w:color w:val="000000"/>
          <w:vertAlign w:val="superscript"/>
          <w:lang w:val="uk-UA"/>
        </w:rPr>
        <w:t>6</w:t>
      </w:r>
      <w:r w:rsidRPr="004D250F">
        <w:rPr>
          <w:rStyle w:val="21"/>
          <w:color w:val="000000"/>
          <w:lang w:val="uk-UA"/>
        </w:rPr>
        <w:t xml:space="preserve"> шт/м</w:t>
      </w:r>
      <w:r w:rsidRPr="004D250F">
        <w:rPr>
          <w:rStyle w:val="21"/>
          <w:color w:val="000000"/>
          <w:vertAlign w:val="superscript"/>
          <w:lang w:val="uk-UA"/>
        </w:rPr>
        <w:t>3</w:t>
      </w:r>
      <w:r w:rsidRPr="004D250F">
        <w:rPr>
          <w:rStyle w:val="21"/>
          <w:color w:val="000000"/>
          <w:lang w:val="uk-UA"/>
        </w:rPr>
        <w:t xml:space="preserve"> [</w:t>
      </w:r>
      <w:r w:rsidR="0017716A">
        <w:rPr>
          <w:rStyle w:val="21"/>
          <w:color w:val="000000"/>
          <w:lang w:val="uk-UA"/>
        </w:rPr>
        <w:t>31, 32</w:t>
      </w:r>
      <w:r w:rsidRPr="004D250F">
        <w:rPr>
          <w:rStyle w:val="21"/>
          <w:color w:val="000000"/>
          <w:lang w:val="uk-UA"/>
        </w:rPr>
        <w:t>].</w:t>
      </w:r>
    </w:p>
    <w:p w:rsidR="002F53C9" w:rsidRPr="004D250F" w:rsidRDefault="008F191C" w:rsidP="007A3E05">
      <w:pPr>
        <w:pStyle w:val="210"/>
        <w:spacing w:after="0" w:line="360" w:lineRule="auto"/>
        <w:ind w:firstLine="567"/>
        <w:jc w:val="both"/>
        <w:rPr>
          <w:rStyle w:val="21"/>
          <w:color w:val="000000"/>
          <w:lang w:val="uk-UA"/>
        </w:rPr>
      </w:pPr>
      <w:r w:rsidRPr="004D250F">
        <w:rPr>
          <w:rStyle w:val="21"/>
          <w:color w:val="000000"/>
          <w:lang w:val="uk-UA"/>
        </w:rPr>
        <w:t>На мікрокомпоз</w:t>
      </w:r>
      <w:r w:rsidR="00981B41" w:rsidRPr="004D250F">
        <w:rPr>
          <w:rStyle w:val="21"/>
          <w:color w:val="000000"/>
          <w:lang w:val="uk-UA"/>
        </w:rPr>
        <w:t>и</w:t>
      </w:r>
      <w:r w:rsidR="002F53C9" w:rsidRPr="004D250F">
        <w:rPr>
          <w:rStyle w:val="21"/>
          <w:color w:val="000000"/>
          <w:lang w:val="uk-UA"/>
        </w:rPr>
        <w:t>ці</w:t>
      </w:r>
      <w:r w:rsidRPr="004D250F">
        <w:rPr>
          <w:rStyle w:val="21"/>
          <w:color w:val="000000"/>
          <w:lang w:val="uk-UA"/>
        </w:rPr>
        <w:t>й</w:t>
      </w:r>
      <w:r w:rsidR="002F53C9" w:rsidRPr="004D250F">
        <w:rPr>
          <w:rStyle w:val="21"/>
          <w:color w:val="000000"/>
          <w:lang w:val="uk-UA"/>
        </w:rPr>
        <w:t>ном</w:t>
      </w:r>
      <w:r w:rsidRPr="004D250F">
        <w:rPr>
          <w:rStyle w:val="21"/>
          <w:color w:val="000000"/>
          <w:lang w:val="uk-UA"/>
        </w:rPr>
        <w:t>у</w:t>
      </w:r>
      <w:r w:rsidR="002F53C9" w:rsidRPr="004D250F">
        <w:rPr>
          <w:rStyle w:val="21"/>
          <w:color w:val="000000"/>
          <w:lang w:val="uk-UA"/>
        </w:rPr>
        <w:t xml:space="preserve"> рівні (масштабному рівні цементного </w:t>
      </w:r>
      <w:r w:rsidR="002F53C9" w:rsidRPr="004D250F">
        <w:rPr>
          <w:rStyle w:val="21"/>
          <w:color w:val="000000"/>
          <w:lang w:val="uk-UA"/>
        </w:rPr>
        <w:lastRenderedPageBreak/>
        <w:t>мікробетон</w:t>
      </w:r>
      <w:r w:rsidRPr="004D250F">
        <w:rPr>
          <w:rStyle w:val="21"/>
          <w:color w:val="000000"/>
          <w:lang w:val="uk-UA"/>
        </w:rPr>
        <w:t>у</w:t>
      </w:r>
      <w:r w:rsidR="002F53C9" w:rsidRPr="004D250F">
        <w:rPr>
          <w:rStyle w:val="21"/>
          <w:color w:val="000000"/>
          <w:lang w:val="uk-UA"/>
        </w:rPr>
        <w:t>) роль матриці грає цементуюч</w:t>
      </w:r>
      <w:r w:rsidRPr="004D250F">
        <w:rPr>
          <w:rStyle w:val="21"/>
          <w:color w:val="000000"/>
          <w:lang w:val="uk-UA"/>
        </w:rPr>
        <w:t>а</w:t>
      </w:r>
      <w:r w:rsidR="002F53C9" w:rsidRPr="004D250F">
        <w:rPr>
          <w:rStyle w:val="21"/>
          <w:color w:val="000000"/>
          <w:lang w:val="uk-UA"/>
        </w:rPr>
        <w:t xml:space="preserve"> речовина, роль включень </w:t>
      </w:r>
      <w:r w:rsidRPr="004D250F">
        <w:rPr>
          <w:rStyle w:val="21"/>
          <w:color w:val="000000"/>
          <w:lang w:val="uk-UA"/>
        </w:rPr>
        <w:t>–</w:t>
      </w:r>
      <w:r w:rsidR="002F53C9" w:rsidRPr="004D250F">
        <w:rPr>
          <w:rStyle w:val="21"/>
          <w:color w:val="000000"/>
          <w:lang w:val="uk-UA"/>
        </w:rPr>
        <w:t xml:space="preserve"> </w:t>
      </w:r>
      <w:r w:rsidRPr="004D250F">
        <w:rPr>
          <w:rStyle w:val="21"/>
          <w:color w:val="000000"/>
          <w:lang w:val="uk-UA"/>
        </w:rPr>
        <w:t xml:space="preserve">зерна цементу, що </w:t>
      </w:r>
      <w:r w:rsidR="002F53C9" w:rsidRPr="004D250F">
        <w:rPr>
          <w:rStyle w:val="21"/>
          <w:color w:val="000000"/>
          <w:lang w:val="uk-UA"/>
        </w:rPr>
        <w:t>не прореагували. На макромасштабн</w:t>
      </w:r>
      <w:r w:rsidRPr="004D250F">
        <w:rPr>
          <w:rStyle w:val="21"/>
          <w:color w:val="000000"/>
          <w:lang w:val="uk-UA"/>
        </w:rPr>
        <w:t>ому</w:t>
      </w:r>
      <w:r w:rsidR="002F53C9" w:rsidRPr="004D250F">
        <w:rPr>
          <w:rStyle w:val="21"/>
          <w:color w:val="000000"/>
          <w:lang w:val="uk-UA"/>
        </w:rPr>
        <w:t xml:space="preserve"> рівні </w:t>
      </w:r>
      <w:r w:rsidRPr="004D250F">
        <w:rPr>
          <w:rStyle w:val="21"/>
          <w:color w:val="000000"/>
          <w:lang w:val="uk-UA"/>
        </w:rPr>
        <w:t xml:space="preserve">включеннями, що </w:t>
      </w:r>
      <w:r w:rsidR="002F53C9" w:rsidRPr="004D250F">
        <w:rPr>
          <w:rStyle w:val="21"/>
          <w:color w:val="000000"/>
          <w:lang w:val="uk-UA"/>
        </w:rPr>
        <w:t>вводяться в структуру бетону</w:t>
      </w:r>
      <w:r w:rsidRPr="004D250F">
        <w:rPr>
          <w:rStyle w:val="21"/>
          <w:color w:val="000000"/>
          <w:lang w:val="uk-UA"/>
        </w:rPr>
        <w:t>,</w:t>
      </w:r>
      <w:r w:rsidR="002F53C9" w:rsidRPr="004D250F">
        <w:rPr>
          <w:rStyle w:val="21"/>
          <w:color w:val="000000"/>
          <w:lang w:val="uk-UA"/>
        </w:rPr>
        <w:t xml:space="preserve"> можуть бути зерна мікронаповнювача (наприклад, зерна меленого кварцового піску) з розміром від 5 до 200 мкм; з питомою площею поверхні до 300 м</w:t>
      </w:r>
      <w:r w:rsidR="002F53C9" w:rsidRPr="004D250F">
        <w:rPr>
          <w:rStyle w:val="21"/>
          <w:color w:val="000000"/>
          <w:vertAlign w:val="superscript"/>
          <w:lang w:val="uk-UA"/>
        </w:rPr>
        <w:t>2</w:t>
      </w:r>
      <w:r w:rsidR="002F53C9" w:rsidRPr="004D250F">
        <w:rPr>
          <w:rStyle w:val="21"/>
          <w:color w:val="000000"/>
          <w:lang w:val="uk-UA"/>
        </w:rPr>
        <w:t>/кг; з питомою поверхневою енергією до 400 Дж/кг. Число частинок в одиниці об'єму може досягати 1</w:t>
      </w:r>
      <w:r w:rsidRPr="004D250F">
        <w:rPr>
          <w:rStyle w:val="21"/>
          <w:color w:val="000000"/>
          <w:lang w:val="uk-UA"/>
        </w:rPr>
        <w:t>·</w:t>
      </w:r>
      <w:r w:rsidR="002F53C9" w:rsidRPr="004D250F">
        <w:rPr>
          <w:rStyle w:val="21"/>
          <w:color w:val="000000"/>
          <w:lang w:val="uk-UA"/>
        </w:rPr>
        <w:t>10</w:t>
      </w:r>
      <w:r w:rsidR="002F53C9" w:rsidRPr="004D250F">
        <w:rPr>
          <w:rStyle w:val="21"/>
          <w:color w:val="000000"/>
          <w:vertAlign w:val="superscript"/>
          <w:lang w:val="uk-UA"/>
        </w:rPr>
        <w:t>12</w:t>
      </w:r>
      <w:r w:rsidR="002F53C9" w:rsidRPr="004D250F">
        <w:rPr>
          <w:rStyle w:val="21"/>
          <w:color w:val="000000"/>
          <w:lang w:val="uk-UA"/>
        </w:rPr>
        <w:t xml:space="preserve"> шт/м</w:t>
      </w:r>
      <w:r w:rsidR="002F53C9" w:rsidRPr="004D250F">
        <w:rPr>
          <w:rStyle w:val="21"/>
          <w:color w:val="000000"/>
          <w:vertAlign w:val="superscript"/>
          <w:lang w:val="uk-UA"/>
        </w:rPr>
        <w:t>3</w:t>
      </w:r>
      <w:r w:rsidR="002F53C9" w:rsidRPr="004D250F">
        <w:rPr>
          <w:rStyle w:val="21"/>
          <w:color w:val="000000"/>
          <w:lang w:val="uk-UA"/>
        </w:rPr>
        <w:t xml:space="preserve"> [</w:t>
      </w:r>
      <w:r w:rsidR="0017716A">
        <w:rPr>
          <w:rStyle w:val="21"/>
          <w:color w:val="000000"/>
          <w:lang w:val="uk-UA"/>
        </w:rPr>
        <w:t>31, 32</w:t>
      </w:r>
      <w:r w:rsidR="002F53C9" w:rsidRPr="004D250F">
        <w:rPr>
          <w:rStyle w:val="21"/>
          <w:color w:val="000000"/>
          <w:lang w:val="uk-UA"/>
        </w:rPr>
        <w:t>].</w:t>
      </w:r>
    </w:p>
    <w:p w:rsidR="002C4553" w:rsidRPr="004D250F" w:rsidRDefault="002F53C9" w:rsidP="007A3E05">
      <w:pPr>
        <w:pStyle w:val="210"/>
        <w:shd w:val="clear" w:color="auto" w:fill="auto"/>
        <w:spacing w:after="0" w:line="360" w:lineRule="auto"/>
        <w:ind w:firstLine="567"/>
        <w:jc w:val="both"/>
        <w:rPr>
          <w:lang w:val="uk-UA"/>
        </w:rPr>
      </w:pPr>
      <w:r w:rsidRPr="004D250F">
        <w:rPr>
          <w:rStyle w:val="21"/>
          <w:color w:val="000000"/>
          <w:lang w:val="uk-UA"/>
        </w:rPr>
        <w:t>Субмікрокомпоз</w:t>
      </w:r>
      <w:r w:rsidR="008F191C" w:rsidRPr="004D250F">
        <w:rPr>
          <w:rStyle w:val="21"/>
          <w:color w:val="000000"/>
          <w:lang w:val="uk-UA"/>
        </w:rPr>
        <w:t>и</w:t>
      </w:r>
      <w:r w:rsidRPr="004D250F">
        <w:rPr>
          <w:rStyle w:val="21"/>
          <w:color w:val="000000"/>
          <w:lang w:val="uk-UA"/>
        </w:rPr>
        <w:t>ці</w:t>
      </w:r>
      <w:r w:rsidR="008F191C" w:rsidRPr="004D250F">
        <w:rPr>
          <w:rStyle w:val="21"/>
          <w:color w:val="000000"/>
          <w:lang w:val="uk-UA"/>
        </w:rPr>
        <w:t>й</w:t>
      </w:r>
      <w:r w:rsidRPr="004D250F">
        <w:rPr>
          <w:rStyle w:val="21"/>
          <w:color w:val="000000"/>
          <w:lang w:val="uk-UA"/>
        </w:rPr>
        <w:t>ний рівень (масштабний рівень цементуючо</w:t>
      </w:r>
      <w:r w:rsidR="008F191C" w:rsidRPr="004D250F">
        <w:rPr>
          <w:rStyle w:val="21"/>
          <w:color w:val="000000"/>
          <w:lang w:val="uk-UA"/>
        </w:rPr>
        <w:t>ї</w:t>
      </w:r>
      <w:r w:rsidRPr="004D250F">
        <w:rPr>
          <w:rStyle w:val="21"/>
          <w:color w:val="000000"/>
          <w:lang w:val="uk-UA"/>
        </w:rPr>
        <w:t xml:space="preserve"> речовини мікробетоном) розглядається з матрицею </w:t>
      </w:r>
      <w:r w:rsidR="008F191C" w:rsidRPr="004D250F">
        <w:rPr>
          <w:rStyle w:val="21"/>
          <w:color w:val="000000"/>
          <w:lang w:val="uk-UA"/>
        </w:rPr>
        <w:t>–</w:t>
      </w:r>
      <w:r w:rsidRPr="004D250F">
        <w:rPr>
          <w:rStyle w:val="21"/>
          <w:color w:val="000000"/>
          <w:lang w:val="uk-UA"/>
        </w:rPr>
        <w:t xml:space="preserve"> новоутвореннями цементуючо</w:t>
      </w:r>
      <w:r w:rsidR="008F191C" w:rsidRPr="004D250F">
        <w:rPr>
          <w:rStyle w:val="21"/>
          <w:color w:val="000000"/>
          <w:lang w:val="uk-UA"/>
        </w:rPr>
        <w:t>ї</w:t>
      </w:r>
      <w:r w:rsidRPr="004D250F">
        <w:rPr>
          <w:rStyle w:val="21"/>
          <w:color w:val="000000"/>
          <w:lang w:val="uk-UA"/>
        </w:rPr>
        <w:t xml:space="preserve"> речовини (ансамблі кристал</w:t>
      </w:r>
      <w:r w:rsidR="008F191C" w:rsidRPr="004D250F">
        <w:rPr>
          <w:rStyle w:val="21"/>
          <w:color w:val="000000"/>
          <w:lang w:val="uk-UA"/>
        </w:rPr>
        <w:t>і</w:t>
      </w:r>
      <w:r w:rsidRPr="004D250F">
        <w:rPr>
          <w:rStyle w:val="21"/>
          <w:color w:val="000000"/>
          <w:lang w:val="uk-UA"/>
        </w:rPr>
        <w:t>т</w:t>
      </w:r>
      <w:r w:rsidR="008F191C" w:rsidRPr="004D250F">
        <w:rPr>
          <w:rStyle w:val="21"/>
          <w:color w:val="000000"/>
          <w:lang w:val="uk-UA"/>
        </w:rPr>
        <w:t>і</w:t>
      </w:r>
      <w:r w:rsidRPr="004D250F">
        <w:rPr>
          <w:rStyle w:val="21"/>
          <w:color w:val="000000"/>
          <w:lang w:val="uk-UA"/>
        </w:rPr>
        <w:t xml:space="preserve">в, </w:t>
      </w:r>
      <w:r w:rsidR="008F191C" w:rsidRPr="004D250F">
        <w:rPr>
          <w:rStyle w:val="21"/>
          <w:color w:val="000000"/>
          <w:lang w:val="uk-UA"/>
        </w:rPr>
        <w:t>приховано</w:t>
      </w:r>
      <w:r w:rsidRPr="004D250F">
        <w:rPr>
          <w:rStyle w:val="21"/>
          <w:color w:val="000000"/>
          <w:lang w:val="uk-UA"/>
        </w:rPr>
        <w:t>кр</w:t>
      </w:r>
      <w:r w:rsidR="008F191C" w:rsidRPr="004D250F">
        <w:rPr>
          <w:rStyle w:val="21"/>
          <w:color w:val="000000"/>
          <w:lang w:val="uk-UA"/>
        </w:rPr>
        <w:t>и</w:t>
      </w:r>
      <w:r w:rsidRPr="004D250F">
        <w:rPr>
          <w:rStyle w:val="21"/>
          <w:color w:val="000000"/>
          <w:lang w:val="uk-UA"/>
        </w:rPr>
        <w:t>сталіч</w:t>
      </w:r>
      <w:r w:rsidR="008F191C" w:rsidRPr="004D250F">
        <w:rPr>
          <w:rStyle w:val="21"/>
          <w:color w:val="000000"/>
          <w:lang w:val="uk-UA"/>
        </w:rPr>
        <w:t>на</w:t>
      </w:r>
      <w:r w:rsidRPr="004D250F">
        <w:rPr>
          <w:rStyle w:val="21"/>
          <w:color w:val="000000"/>
          <w:lang w:val="uk-UA"/>
        </w:rPr>
        <w:t xml:space="preserve"> і аморфна фази новоутворень) і включеннями у вигляді капілярних п</w:t>
      </w:r>
      <w:r w:rsidR="008F191C" w:rsidRPr="004D250F">
        <w:rPr>
          <w:rStyle w:val="21"/>
          <w:color w:val="000000"/>
          <w:lang w:val="uk-UA"/>
        </w:rPr>
        <w:t>о</w:t>
      </w:r>
      <w:r w:rsidRPr="004D250F">
        <w:rPr>
          <w:rStyle w:val="21"/>
          <w:color w:val="000000"/>
          <w:lang w:val="uk-UA"/>
        </w:rPr>
        <w:t>р. Включеннями можуть бути зерна ультрамікронапо</w:t>
      </w:r>
      <w:r w:rsidR="008F191C" w:rsidRPr="004D250F">
        <w:rPr>
          <w:rStyle w:val="21"/>
          <w:color w:val="000000"/>
          <w:lang w:val="uk-UA"/>
        </w:rPr>
        <w:t>внювача</w:t>
      </w:r>
      <w:r w:rsidRPr="004D250F">
        <w:rPr>
          <w:rStyle w:val="21"/>
          <w:color w:val="000000"/>
          <w:lang w:val="uk-UA"/>
        </w:rPr>
        <w:t xml:space="preserve"> (наприклад, зерна мікрокремнезем</w:t>
      </w:r>
      <w:r w:rsidR="008F191C" w:rsidRPr="004D250F">
        <w:rPr>
          <w:rStyle w:val="21"/>
          <w:color w:val="000000"/>
          <w:lang w:val="uk-UA"/>
        </w:rPr>
        <w:t>у</w:t>
      </w:r>
      <w:r w:rsidRPr="004D250F">
        <w:rPr>
          <w:rStyle w:val="21"/>
          <w:color w:val="000000"/>
          <w:lang w:val="uk-UA"/>
        </w:rPr>
        <w:t>) з розміром від 150 до 250 нм; з питомою площею поверхні до 20000 м</w:t>
      </w:r>
      <w:r w:rsidRPr="004D250F">
        <w:rPr>
          <w:rStyle w:val="21"/>
          <w:color w:val="000000"/>
          <w:vertAlign w:val="superscript"/>
          <w:lang w:val="uk-UA"/>
        </w:rPr>
        <w:t>2</w:t>
      </w:r>
      <w:r w:rsidRPr="004D250F">
        <w:rPr>
          <w:rStyle w:val="21"/>
          <w:color w:val="000000"/>
          <w:lang w:val="uk-UA"/>
        </w:rPr>
        <w:t>/кг; з питомою поверхневою енергією до 18 кДж/кг. Число частинок в одиниці об'єму може досягати 6</w:t>
      </w:r>
      <w:r w:rsidR="008F191C" w:rsidRPr="004D250F">
        <w:rPr>
          <w:rStyle w:val="21"/>
          <w:color w:val="000000"/>
          <w:lang w:val="uk-UA"/>
        </w:rPr>
        <w:t>·</w:t>
      </w:r>
      <w:r w:rsidRPr="004D250F">
        <w:rPr>
          <w:rStyle w:val="21"/>
          <w:color w:val="000000"/>
          <w:lang w:val="uk-UA"/>
        </w:rPr>
        <w:t>10</w:t>
      </w:r>
      <w:r w:rsidRPr="004D250F">
        <w:rPr>
          <w:rStyle w:val="21"/>
          <w:color w:val="000000"/>
          <w:vertAlign w:val="superscript"/>
          <w:lang w:val="uk-UA"/>
        </w:rPr>
        <w:t>18</w:t>
      </w:r>
      <w:r w:rsidRPr="004D250F">
        <w:rPr>
          <w:rStyle w:val="21"/>
          <w:color w:val="000000"/>
          <w:lang w:val="uk-UA"/>
        </w:rPr>
        <w:t xml:space="preserve"> шт/м</w:t>
      </w:r>
      <w:r w:rsidRPr="004D250F">
        <w:rPr>
          <w:rStyle w:val="21"/>
          <w:color w:val="000000"/>
          <w:vertAlign w:val="superscript"/>
          <w:lang w:val="uk-UA"/>
        </w:rPr>
        <w:t>3</w:t>
      </w:r>
      <w:r w:rsidRPr="004D250F">
        <w:rPr>
          <w:rStyle w:val="21"/>
          <w:color w:val="000000"/>
          <w:lang w:val="uk-UA"/>
        </w:rPr>
        <w:t xml:space="preserve"> [</w:t>
      </w:r>
      <w:r w:rsidR="0017716A">
        <w:rPr>
          <w:rStyle w:val="21"/>
          <w:color w:val="000000"/>
          <w:lang w:val="uk-UA"/>
        </w:rPr>
        <w:t>31, 32</w:t>
      </w:r>
      <w:r w:rsidRPr="004D250F">
        <w:rPr>
          <w:rStyle w:val="21"/>
          <w:color w:val="000000"/>
          <w:lang w:val="uk-UA"/>
        </w:rPr>
        <w:t>].</w:t>
      </w:r>
    </w:p>
    <w:p w:rsidR="002F53C9" w:rsidRPr="004D250F" w:rsidRDefault="002F53C9" w:rsidP="007A3E05">
      <w:pPr>
        <w:pStyle w:val="210"/>
        <w:spacing w:after="0" w:line="360" w:lineRule="auto"/>
        <w:ind w:firstLine="567"/>
        <w:jc w:val="both"/>
        <w:rPr>
          <w:rStyle w:val="21"/>
          <w:color w:val="000000"/>
          <w:lang w:val="uk-UA"/>
        </w:rPr>
      </w:pPr>
      <w:r w:rsidRPr="004D250F">
        <w:rPr>
          <w:rStyle w:val="21"/>
          <w:color w:val="000000"/>
          <w:lang w:val="uk-UA"/>
        </w:rPr>
        <w:t>Нанокомпозиційн</w:t>
      </w:r>
      <w:r w:rsidR="008F191C" w:rsidRPr="004D250F">
        <w:rPr>
          <w:rStyle w:val="21"/>
          <w:color w:val="000000"/>
          <w:lang w:val="uk-UA"/>
        </w:rPr>
        <w:t>ий</w:t>
      </w:r>
      <w:r w:rsidRPr="004D250F">
        <w:rPr>
          <w:rStyle w:val="21"/>
          <w:color w:val="000000"/>
          <w:lang w:val="uk-UA"/>
        </w:rPr>
        <w:t xml:space="preserve"> рівень (рівень окремого кристала) розглядає матрицю </w:t>
      </w:r>
      <w:r w:rsidR="008F191C" w:rsidRPr="004D250F">
        <w:rPr>
          <w:rStyle w:val="21"/>
          <w:color w:val="000000"/>
          <w:lang w:val="uk-UA"/>
        </w:rPr>
        <w:t>–</w:t>
      </w:r>
      <w:r w:rsidRPr="004D250F">
        <w:rPr>
          <w:rStyle w:val="21"/>
          <w:color w:val="000000"/>
          <w:lang w:val="uk-UA"/>
        </w:rPr>
        <w:t xml:space="preserve"> кристалічну решітку з аніонів та катіонів, включення з розміром від 1 до 10 нм; з питомою площею поверхні до 200000 м</w:t>
      </w:r>
      <w:r w:rsidRPr="004D250F">
        <w:rPr>
          <w:rStyle w:val="21"/>
          <w:color w:val="000000"/>
          <w:vertAlign w:val="superscript"/>
          <w:lang w:val="uk-UA"/>
        </w:rPr>
        <w:t>2</w:t>
      </w:r>
      <w:r w:rsidRPr="004D250F">
        <w:rPr>
          <w:rStyle w:val="21"/>
          <w:color w:val="000000"/>
          <w:lang w:val="uk-UA"/>
        </w:rPr>
        <w:t>/кг; з питомою поверхневою енергією до 250 кДж/кг. Число частинок в одиниці об'єму може досягати 2</w:t>
      </w:r>
      <w:r w:rsidR="008F191C" w:rsidRPr="004D250F">
        <w:rPr>
          <w:rStyle w:val="21"/>
          <w:color w:val="000000"/>
          <w:lang w:val="uk-UA"/>
        </w:rPr>
        <w:t>·</w:t>
      </w:r>
      <w:r w:rsidRPr="004D250F">
        <w:rPr>
          <w:rStyle w:val="21"/>
          <w:color w:val="000000"/>
          <w:lang w:val="uk-UA"/>
        </w:rPr>
        <w:t>10</w:t>
      </w:r>
      <w:r w:rsidR="001D4CA0">
        <w:rPr>
          <w:rStyle w:val="21"/>
          <w:color w:val="000000"/>
          <w:vertAlign w:val="superscript"/>
          <w:lang w:val="uk-UA"/>
        </w:rPr>
        <w:t>22</w:t>
      </w:r>
      <w:r w:rsidRPr="004D250F">
        <w:rPr>
          <w:rStyle w:val="21"/>
          <w:color w:val="000000"/>
          <w:lang w:val="uk-UA"/>
        </w:rPr>
        <w:t xml:space="preserve"> шт/м</w:t>
      </w:r>
      <w:r w:rsidRPr="004D250F">
        <w:rPr>
          <w:rStyle w:val="21"/>
          <w:color w:val="000000"/>
          <w:vertAlign w:val="superscript"/>
          <w:lang w:val="uk-UA"/>
        </w:rPr>
        <w:t>3</w:t>
      </w:r>
      <w:r w:rsidRPr="004D250F">
        <w:rPr>
          <w:rStyle w:val="21"/>
          <w:color w:val="000000"/>
          <w:lang w:val="uk-UA"/>
        </w:rPr>
        <w:t xml:space="preserve"> [</w:t>
      </w:r>
      <w:r w:rsidR="001D4CA0">
        <w:rPr>
          <w:rStyle w:val="21"/>
          <w:color w:val="000000"/>
          <w:lang w:val="uk-UA"/>
        </w:rPr>
        <w:t>31, 32</w:t>
      </w:r>
      <w:r w:rsidRPr="004D250F">
        <w:rPr>
          <w:rStyle w:val="21"/>
          <w:color w:val="000000"/>
          <w:lang w:val="uk-UA"/>
        </w:rPr>
        <w:t>].</w:t>
      </w:r>
    </w:p>
    <w:p w:rsidR="002F53C9" w:rsidRPr="004D250F" w:rsidRDefault="002F53C9" w:rsidP="007A3E05">
      <w:pPr>
        <w:pStyle w:val="210"/>
        <w:spacing w:after="0" w:line="360" w:lineRule="auto"/>
        <w:ind w:firstLine="567"/>
        <w:jc w:val="both"/>
        <w:rPr>
          <w:rStyle w:val="21"/>
          <w:color w:val="000000"/>
          <w:lang w:val="uk-UA"/>
        </w:rPr>
      </w:pPr>
      <w:r w:rsidRPr="004D250F">
        <w:rPr>
          <w:rStyle w:val="21"/>
          <w:color w:val="000000"/>
          <w:lang w:val="uk-UA"/>
        </w:rPr>
        <w:t xml:space="preserve">Виходячи з вище викладеного, можна вважати, що бетон складається з системи складання зернистих включень на різних масштабних рівнях, які багато в чому визначають властивості бетону, тобто йдеться не тільки про міцність, щільності, а й про інші властивості: про повзучості, про усадки, про модуль пружності та інших характеристик. Тому потрібно розглядати структуру бетону не тільки як сукупність твердої фази, яка складається з </w:t>
      </w:r>
      <w:r w:rsidR="008F191C" w:rsidRPr="004D250F">
        <w:rPr>
          <w:rStyle w:val="21"/>
          <w:color w:val="000000"/>
          <w:lang w:val="uk-UA"/>
        </w:rPr>
        <w:t>крупн</w:t>
      </w:r>
      <w:r w:rsidRPr="004D250F">
        <w:rPr>
          <w:rStyle w:val="21"/>
          <w:color w:val="000000"/>
          <w:lang w:val="uk-UA"/>
        </w:rPr>
        <w:t xml:space="preserve">ого, малого наповнювачів, наповнювачів і </w:t>
      </w:r>
      <w:r w:rsidR="00273EE2" w:rsidRPr="004D250F">
        <w:rPr>
          <w:rStyle w:val="21"/>
          <w:color w:val="000000"/>
          <w:lang w:val="uk-UA"/>
        </w:rPr>
        <w:t>за</w:t>
      </w:r>
      <w:r w:rsidRPr="004D250F">
        <w:rPr>
          <w:rStyle w:val="21"/>
          <w:color w:val="000000"/>
          <w:lang w:val="uk-UA"/>
        </w:rPr>
        <w:t>верділого гелю (цементую</w:t>
      </w:r>
      <w:r w:rsidR="00273EE2" w:rsidRPr="004D250F">
        <w:rPr>
          <w:rStyle w:val="21"/>
          <w:color w:val="000000"/>
          <w:lang w:val="uk-UA"/>
        </w:rPr>
        <w:t>чі</w:t>
      </w:r>
      <w:r w:rsidRPr="004D250F">
        <w:rPr>
          <w:rStyle w:val="21"/>
          <w:color w:val="000000"/>
          <w:lang w:val="uk-UA"/>
        </w:rPr>
        <w:t xml:space="preserve"> речовини, кристалічна та аморфна фази), але і порового простору. Потрібно сказати, що поровий простір заслуговує на окрему увагу, тому в даній роботі в</w:t>
      </w:r>
      <w:r w:rsidR="00273EE2" w:rsidRPr="004D250F">
        <w:rPr>
          <w:rStyle w:val="21"/>
          <w:color w:val="000000"/>
          <w:lang w:val="uk-UA"/>
        </w:rPr>
        <w:t>ін</w:t>
      </w:r>
      <w:r w:rsidRPr="004D250F">
        <w:rPr>
          <w:rStyle w:val="21"/>
          <w:color w:val="000000"/>
          <w:lang w:val="uk-UA"/>
        </w:rPr>
        <w:t xml:space="preserve"> не розглядається.</w:t>
      </w:r>
    </w:p>
    <w:p w:rsidR="002F53C9" w:rsidRPr="004D250F" w:rsidRDefault="002F53C9" w:rsidP="007A3E05">
      <w:pPr>
        <w:pStyle w:val="210"/>
        <w:spacing w:after="0" w:line="360" w:lineRule="auto"/>
        <w:ind w:firstLine="567"/>
        <w:jc w:val="both"/>
        <w:rPr>
          <w:rStyle w:val="21"/>
          <w:color w:val="000000"/>
          <w:lang w:val="uk-UA"/>
        </w:rPr>
      </w:pPr>
      <w:r w:rsidRPr="004D250F">
        <w:rPr>
          <w:rStyle w:val="21"/>
          <w:color w:val="000000"/>
          <w:lang w:val="uk-UA"/>
        </w:rPr>
        <w:lastRenderedPageBreak/>
        <w:t>Таким чином, можна визначити, що особлива роль належить наповнювач</w:t>
      </w:r>
      <w:r w:rsidR="00273EE2" w:rsidRPr="004D250F">
        <w:rPr>
          <w:rStyle w:val="21"/>
          <w:color w:val="000000"/>
          <w:lang w:val="uk-UA"/>
        </w:rPr>
        <w:t>ам</w:t>
      </w:r>
      <w:r w:rsidRPr="004D250F">
        <w:rPr>
          <w:rStyle w:val="21"/>
          <w:color w:val="000000"/>
          <w:lang w:val="uk-UA"/>
        </w:rPr>
        <w:t xml:space="preserve"> і особливо мікро- і ультрадисперсни</w:t>
      </w:r>
      <w:r w:rsidR="00273EE2" w:rsidRPr="004D250F">
        <w:rPr>
          <w:rStyle w:val="21"/>
          <w:color w:val="000000"/>
          <w:lang w:val="uk-UA"/>
        </w:rPr>
        <w:t>м</w:t>
      </w:r>
      <w:r w:rsidRPr="004D250F">
        <w:rPr>
          <w:rStyle w:val="21"/>
          <w:color w:val="000000"/>
          <w:lang w:val="uk-UA"/>
        </w:rPr>
        <w:t xml:space="preserve"> наповнювач</w:t>
      </w:r>
      <w:r w:rsidR="00273EE2" w:rsidRPr="004D250F">
        <w:rPr>
          <w:rStyle w:val="21"/>
          <w:color w:val="000000"/>
          <w:lang w:val="uk-UA"/>
        </w:rPr>
        <w:t>ам</w:t>
      </w:r>
      <w:r w:rsidRPr="004D250F">
        <w:rPr>
          <w:rStyle w:val="21"/>
          <w:color w:val="000000"/>
          <w:lang w:val="uk-UA"/>
        </w:rPr>
        <w:t xml:space="preserve"> в структуроутворенні цементного каменю і бетону на його основі, тому що вони можуть брати участь не тільки в підвищенні упаковки системи, зменшувати </w:t>
      </w:r>
      <w:r w:rsidR="00273EE2" w:rsidRPr="004D250F">
        <w:rPr>
          <w:rStyle w:val="21"/>
          <w:color w:val="000000"/>
          <w:lang w:val="uk-UA"/>
        </w:rPr>
        <w:t>об'єм</w:t>
      </w:r>
      <w:r w:rsidRPr="004D250F">
        <w:rPr>
          <w:rStyle w:val="21"/>
          <w:color w:val="000000"/>
          <w:lang w:val="uk-UA"/>
        </w:rPr>
        <w:t xml:space="preserve"> капілярно-зв'язано</w:t>
      </w:r>
      <w:r w:rsidR="00273EE2" w:rsidRPr="004D250F">
        <w:rPr>
          <w:rStyle w:val="21"/>
          <w:color w:val="000000"/>
          <w:lang w:val="uk-UA"/>
        </w:rPr>
        <w:t>ї</w:t>
      </w:r>
      <w:r w:rsidRPr="004D250F">
        <w:rPr>
          <w:rStyle w:val="21"/>
          <w:color w:val="000000"/>
          <w:lang w:val="uk-UA"/>
        </w:rPr>
        <w:t xml:space="preserve"> і вільно</w:t>
      </w:r>
      <w:r w:rsidR="00273EE2" w:rsidRPr="004D250F">
        <w:rPr>
          <w:rStyle w:val="21"/>
          <w:color w:val="000000"/>
          <w:lang w:val="uk-UA"/>
        </w:rPr>
        <w:t>ї</w:t>
      </w:r>
      <w:r w:rsidRPr="004D250F">
        <w:rPr>
          <w:rStyle w:val="21"/>
          <w:color w:val="000000"/>
          <w:lang w:val="uk-UA"/>
        </w:rPr>
        <w:t xml:space="preserve"> води, за рахунок збільшення </w:t>
      </w:r>
      <w:r w:rsidR="00273EE2" w:rsidRPr="004D250F">
        <w:rPr>
          <w:rStyle w:val="21"/>
          <w:color w:val="000000"/>
          <w:lang w:val="uk-UA"/>
        </w:rPr>
        <w:t>об'єму</w:t>
      </w:r>
      <w:r w:rsidRPr="004D250F">
        <w:rPr>
          <w:rStyle w:val="21"/>
          <w:color w:val="000000"/>
          <w:lang w:val="uk-UA"/>
        </w:rPr>
        <w:t xml:space="preserve"> адсорбц</w:t>
      </w:r>
      <w:r w:rsidR="00273EE2" w:rsidRPr="004D250F">
        <w:rPr>
          <w:rStyle w:val="21"/>
          <w:color w:val="000000"/>
          <w:lang w:val="uk-UA"/>
        </w:rPr>
        <w:t>ій</w:t>
      </w:r>
      <w:r w:rsidRPr="004D250F">
        <w:rPr>
          <w:rStyle w:val="21"/>
          <w:color w:val="000000"/>
          <w:lang w:val="uk-UA"/>
        </w:rPr>
        <w:t>но і хемосорбці</w:t>
      </w:r>
      <w:r w:rsidR="00273EE2" w:rsidRPr="004D250F">
        <w:rPr>
          <w:rStyle w:val="21"/>
          <w:color w:val="000000"/>
          <w:lang w:val="uk-UA"/>
        </w:rPr>
        <w:t>й</w:t>
      </w:r>
      <w:r w:rsidRPr="004D250F">
        <w:rPr>
          <w:rStyle w:val="21"/>
          <w:color w:val="000000"/>
          <w:lang w:val="uk-UA"/>
        </w:rPr>
        <w:t>н</w:t>
      </w:r>
      <w:r w:rsidR="00273EE2" w:rsidRPr="004D250F">
        <w:rPr>
          <w:rStyle w:val="21"/>
          <w:color w:val="000000"/>
          <w:lang w:val="uk-UA"/>
        </w:rPr>
        <w:t>о</w:t>
      </w:r>
      <w:r w:rsidRPr="004D250F">
        <w:rPr>
          <w:rStyle w:val="21"/>
          <w:color w:val="000000"/>
          <w:lang w:val="uk-UA"/>
        </w:rPr>
        <w:t xml:space="preserve"> </w:t>
      </w:r>
      <w:r w:rsidR="00273EE2" w:rsidRPr="004D250F">
        <w:rPr>
          <w:rStyle w:val="21"/>
          <w:color w:val="000000"/>
          <w:lang w:val="uk-UA"/>
        </w:rPr>
        <w:t xml:space="preserve">зв'язуваної </w:t>
      </w:r>
      <w:r w:rsidRPr="004D250F">
        <w:rPr>
          <w:rStyle w:val="21"/>
          <w:color w:val="000000"/>
          <w:lang w:val="uk-UA"/>
        </w:rPr>
        <w:t>ними води, виконувати роль центрів кристалізації і знижувати енергетичний поріг цього процесу, але і брати участь в гетерогенних процесах фазо</w:t>
      </w:r>
      <w:r w:rsidR="00273EE2" w:rsidRPr="004D250F">
        <w:rPr>
          <w:rStyle w:val="21"/>
          <w:color w:val="000000"/>
          <w:lang w:val="uk-UA"/>
        </w:rPr>
        <w:t>утворенн</w:t>
      </w:r>
      <w:r w:rsidRPr="004D250F">
        <w:rPr>
          <w:rStyle w:val="21"/>
          <w:color w:val="000000"/>
          <w:lang w:val="uk-UA"/>
        </w:rPr>
        <w:t>я гідратних сполук.</w:t>
      </w:r>
    </w:p>
    <w:p w:rsidR="00817A34" w:rsidRPr="004D250F" w:rsidRDefault="00817A34" w:rsidP="007A3E05">
      <w:pPr>
        <w:pStyle w:val="210"/>
        <w:shd w:val="clear" w:color="auto" w:fill="auto"/>
        <w:spacing w:after="0" w:line="360" w:lineRule="auto"/>
        <w:ind w:firstLine="567"/>
        <w:jc w:val="both"/>
        <w:rPr>
          <w:rStyle w:val="21"/>
          <w:b/>
          <w:color w:val="000000"/>
          <w:lang w:val="uk-UA"/>
        </w:rPr>
      </w:pPr>
    </w:p>
    <w:p w:rsidR="002C4553" w:rsidRPr="004D250F" w:rsidRDefault="002F53C9" w:rsidP="007A3E05">
      <w:pPr>
        <w:pStyle w:val="210"/>
        <w:shd w:val="clear" w:color="auto" w:fill="auto"/>
        <w:spacing w:after="0" w:line="360" w:lineRule="auto"/>
        <w:ind w:firstLine="567"/>
        <w:jc w:val="both"/>
        <w:rPr>
          <w:b w:val="0"/>
          <w:bCs w:val="0"/>
          <w:lang w:val="uk-UA"/>
        </w:rPr>
      </w:pPr>
      <w:r w:rsidRPr="004D250F">
        <w:rPr>
          <w:rStyle w:val="21"/>
          <w:b/>
          <w:color w:val="000000"/>
          <w:lang w:val="uk-UA"/>
        </w:rPr>
        <w:t>1.1.1</w:t>
      </w:r>
      <w:r w:rsidR="00817A34" w:rsidRPr="004D250F">
        <w:rPr>
          <w:rStyle w:val="21"/>
          <w:b/>
          <w:color w:val="000000"/>
          <w:lang w:val="uk-UA"/>
        </w:rPr>
        <w:t>.</w:t>
      </w:r>
      <w:r w:rsidRPr="004D250F">
        <w:rPr>
          <w:rStyle w:val="21"/>
          <w:b/>
          <w:color w:val="000000"/>
          <w:lang w:val="uk-UA"/>
        </w:rPr>
        <w:t xml:space="preserve"> Характеристика наповнювачів і аналіз їх застосування в цементних бетонах</w:t>
      </w:r>
    </w:p>
    <w:p w:rsidR="002F53C9" w:rsidRPr="004D250F" w:rsidRDefault="002F53C9" w:rsidP="007A3E05">
      <w:pPr>
        <w:pStyle w:val="210"/>
        <w:spacing w:after="0" w:line="360" w:lineRule="auto"/>
        <w:ind w:firstLine="567"/>
        <w:jc w:val="both"/>
        <w:rPr>
          <w:rStyle w:val="23"/>
          <w:color w:val="000000"/>
          <w:lang w:val="uk-UA"/>
        </w:rPr>
      </w:pPr>
      <w:r w:rsidRPr="004D250F">
        <w:rPr>
          <w:rStyle w:val="23"/>
          <w:color w:val="000000"/>
          <w:lang w:val="uk-UA"/>
        </w:rPr>
        <w:t>До наповнювачів відносять [</w:t>
      </w:r>
      <w:r w:rsidR="001D4CA0">
        <w:rPr>
          <w:rStyle w:val="23"/>
          <w:color w:val="000000"/>
          <w:lang w:val="uk-UA"/>
        </w:rPr>
        <w:t>33</w:t>
      </w:r>
      <w:r w:rsidRPr="004D250F">
        <w:rPr>
          <w:rStyle w:val="23"/>
          <w:color w:val="000000"/>
          <w:lang w:val="uk-UA"/>
        </w:rPr>
        <w:t xml:space="preserve">, </w:t>
      </w:r>
      <w:r w:rsidR="001D4CA0">
        <w:rPr>
          <w:rStyle w:val="23"/>
          <w:color w:val="000000"/>
          <w:lang w:val="uk-UA"/>
        </w:rPr>
        <w:t>34</w:t>
      </w:r>
      <w:r w:rsidRPr="004D250F">
        <w:rPr>
          <w:rStyle w:val="23"/>
          <w:color w:val="000000"/>
          <w:lang w:val="uk-UA"/>
        </w:rPr>
        <w:t>] дисперсні структурні елементи довільного виду, форми і поверхонь активності, розмір яких не дозволяє створювати їм власні поля деформацій і напружень в навколишньому матеріалі, але сприяє їх участі в організації структури через м</w:t>
      </w:r>
      <w:r w:rsidR="00273EE2" w:rsidRPr="004D250F">
        <w:rPr>
          <w:rStyle w:val="23"/>
          <w:color w:val="000000"/>
          <w:lang w:val="uk-UA"/>
        </w:rPr>
        <w:t>і</w:t>
      </w:r>
      <w:r w:rsidRPr="004D250F">
        <w:rPr>
          <w:rStyle w:val="23"/>
          <w:color w:val="000000"/>
          <w:lang w:val="uk-UA"/>
        </w:rPr>
        <w:t>жчастич</w:t>
      </w:r>
      <w:r w:rsidR="00273EE2" w:rsidRPr="004D250F">
        <w:rPr>
          <w:rStyle w:val="23"/>
          <w:color w:val="000000"/>
          <w:lang w:val="uk-UA"/>
        </w:rPr>
        <w:t>нкові</w:t>
      </w:r>
      <w:r w:rsidRPr="004D250F">
        <w:rPr>
          <w:rStyle w:val="23"/>
          <w:color w:val="000000"/>
          <w:lang w:val="uk-UA"/>
        </w:rPr>
        <w:t xml:space="preserve"> контактні взаємодії. При цьому наповнювачі можуть бути хімічно активними і хімічно інертними [</w:t>
      </w:r>
      <w:r w:rsidR="001D4CA0">
        <w:rPr>
          <w:rStyle w:val="23"/>
          <w:color w:val="000000"/>
          <w:lang w:val="uk-UA"/>
        </w:rPr>
        <w:t>33</w:t>
      </w:r>
      <w:r w:rsidRPr="004D250F">
        <w:rPr>
          <w:rStyle w:val="23"/>
          <w:color w:val="000000"/>
          <w:lang w:val="uk-UA"/>
        </w:rPr>
        <w:t xml:space="preserve">, </w:t>
      </w:r>
      <w:r w:rsidR="001D4CA0">
        <w:rPr>
          <w:rStyle w:val="23"/>
          <w:color w:val="000000"/>
          <w:lang w:val="uk-UA"/>
        </w:rPr>
        <w:t>35</w:t>
      </w:r>
      <w:r w:rsidRPr="004D250F">
        <w:rPr>
          <w:rStyle w:val="23"/>
          <w:color w:val="000000"/>
          <w:lang w:val="uk-UA"/>
        </w:rPr>
        <w:t>].</w:t>
      </w:r>
    </w:p>
    <w:p w:rsidR="002F53C9" w:rsidRPr="004D250F" w:rsidRDefault="002F53C9" w:rsidP="007A3E05">
      <w:pPr>
        <w:pStyle w:val="210"/>
        <w:spacing w:after="0" w:line="360" w:lineRule="auto"/>
        <w:ind w:firstLine="567"/>
        <w:jc w:val="both"/>
        <w:rPr>
          <w:rStyle w:val="23"/>
          <w:color w:val="000000"/>
          <w:lang w:val="uk-UA"/>
        </w:rPr>
      </w:pPr>
      <w:r w:rsidRPr="004D250F">
        <w:rPr>
          <w:rStyle w:val="23"/>
          <w:color w:val="000000"/>
          <w:lang w:val="uk-UA"/>
        </w:rPr>
        <w:t>Історія застосування мінеральних компонентів в складі неорганічних в'яжучих</w:t>
      </w:r>
      <w:r w:rsidR="00273EE2" w:rsidRPr="004D250F">
        <w:rPr>
          <w:rStyle w:val="23"/>
          <w:color w:val="000000"/>
          <w:lang w:val="uk-UA"/>
        </w:rPr>
        <w:t xml:space="preserve"> речовин</w:t>
      </w:r>
      <w:r w:rsidRPr="004D250F">
        <w:rPr>
          <w:rStyle w:val="23"/>
          <w:color w:val="000000"/>
          <w:lang w:val="uk-UA"/>
        </w:rPr>
        <w:t xml:space="preserve"> сягає в далеке минуле. Фахівці звернули увагу, що введення порошкоподібних мінералів різних видів якісно змінює властивості тверд</w:t>
      </w:r>
      <w:r w:rsidR="00273EE2" w:rsidRPr="004D250F">
        <w:rPr>
          <w:rStyle w:val="23"/>
          <w:color w:val="000000"/>
          <w:lang w:val="uk-UA"/>
        </w:rPr>
        <w:t>ну</w:t>
      </w:r>
      <w:r w:rsidRPr="004D250F">
        <w:rPr>
          <w:rStyle w:val="23"/>
          <w:color w:val="000000"/>
          <w:lang w:val="uk-UA"/>
        </w:rPr>
        <w:t>чих і затверділих неорганічних в'яжучих</w:t>
      </w:r>
      <w:r w:rsidR="00273EE2" w:rsidRPr="004D250F">
        <w:rPr>
          <w:rStyle w:val="23"/>
          <w:color w:val="000000"/>
          <w:lang w:val="uk-UA"/>
        </w:rPr>
        <w:t xml:space="preserve"> речовин</w:t>
      </w:r>
      <w:r w:rsidRPr="004D250F">
        <w:rPr>
          <w:rStyle w:val="23"/>
          <w:color w:val="000000"/>
          <w:lang w:val="uk-UA"/>
        </w:rPr>
        <w:t xml:space="preserve">. Такі зміни настільки істотні, що за назвою наповнювачів прийнято називати цементи, наприклад, шлакопортландцемент, золоцемент </w:t>
      </w:r>
      <w:r w:rsidR="00273EE2" w:rsidRPr="004D250F">
        <w:rPr>
          <w:rStyle w:val="23"/>
          <w:color w:val="000000"/>
          <w:lang w:val="uk-UA"/>
        </w:rPr>
        <w:t>та</w:t>
      </w:r>
      <w:r w:rsidRPr="004D250F">
        <w:rPr>
          <w:rStyle w:val="23"/>
          <w:color w:val="000000"/>
          <w:lang w:val="uk-UA"/>
        </w:rPr>
        <w:t xml:space="preserve"> ін. [</w:t>
      </w:r>
      <w:r w:rsidR="001D4CA0">
        <w:rPr>
          <w:rStyle w:val="23"/>
          <w:color w:val="000000"/>
          <w:lang w:val="uk-UA"/>
        </w:rPr>
        <w:t>33</w:t>
      </w:r>
      <w:r w:rsidR="001D4CA0" w:rsidRPr="004D250F">
        <w:rPr>
          <w:rStyle w:val="23"/>
          <w:color w:val="000000"/>
          <w:lang w:val="uk-UA"/>
        </w:rPr>
        <w:t xml:space="preserve">, </w:t>
      </w:r>
      <w:r w:rsidR="001D4CA0">
        <w:rPr>
          <w:rStyle w:val="23"/>
          <w:color w:val="000000"/>
          <w:lang w:val="uk-UA"/>
        </w:rPr>
        <w:t>35</w:t>
      </w:r>
      <w:r w:rsidRPr="004D250F">
        <w:rPr>
          <w:rStyle w:val="23"/>
          <w:color w:val="000000"/>
          <w:lang w:val="uk-UA"/>
        </w:rPr>
        <w:t>]. До основно</w:t>
      </w:r>
      <w:r w:rsidR="00273EE2" w:rsidRPr="004D250F">
        <w:rPr>
          <w:rStyle w:val="23"/>
          <w:color w:val="000000"/>
          <w:lang w:val="uk-UA"/>
        </w:rPr>
        <w:t>ї</w:t>
      </w:r>
      <w:r w:rsidRPr="004D250F">
        <w:rPr>
          <w:rStyle w:val="23"/>
          <w:color w:val="000000"/>
          <w:lang w:val="uk-UA"/>
        </w:rPr>
        <w:t xml:space="preserve"> мінеральної сировини, що застосовується в якості наповнювачів цементу, відносять мелені: кварцові піски, вапняки і вапняки-</w:t>
      </w:r>
      <w:r w:rsidR="00273EE2" w:rsidRPr="004D250F">
        <w:rPr>
          <w:rStyle w:val="23"/>
          <w:color w:val="000000"/>
          <w:lang w:val="uk-UA"/>
        </w:rPr>
        <w:t>черепаш</w:t>
      </w:r>
      <w:r w:rsidRPr="004D250F">
        <w:rPr>
          <w:rStyle w:val="23"/>
          <w:color w:val="000000"/>
          <w:lang w:val="uk-UA"/>
        </w:rPr>
        <w:t xml:space="preserve">ники, доменні гранульовані шлаки, відпрацьовані формувальні суміші, хвости гірничорудних і гірничо-переробних підприємств, відходи феросплавного виробництва, базальт, граніт, пил рукавних фільтрів і електрофільтрів різних виробництв та інші відходи виробництв, і </w:t>
      </w:r>
      <w:r w:rsidR="00273EE2" w:rsidRPr="004D250F">
        <w:rPr>
          <w:rStyle w:val="23"/>
          <w:color w:val="000000"/>
          <w:lang w:val="uk-UA"/>
        </w:rPr>
        <w:t>су</w:t>
      </w:r>
      <w:r w:rsidRPr="004D250F">
        <w:rPr>
          <w:rStyle w:val="23"/>
          <w:color w:val="000000"/>
          <w:lang w:val="uk-UA"/>
        </w:rPr>
        <w:t>путні дрібнодисперсні продукти.</w:t>
      </w:r>
    </w:p>
    <w:p w:rsidR="002F53C9" w:rsidRPr="004D250F" w:rsidRDefault="002F53C9" w:rsidP="007A3E05">
      <w:pPr>
        <w:pStyle w:val="210"/>
        <w:spacing w:after="0" w:line="360" w:lineRule="auto"/>
        <w:ind w:firstLine="567"/>
        <w:jc w:val="both"/>
        <w:rPr>
          <w:rStyle w:val="23"/>
          <w:color w:val="000000"/>
          <w:lang w:val="uk-UA"/>
        </w:rPr>
      </w:pPr>
      <w:r w:rsidRPr="004D250F">
        <w:rPr>
          <w:rStyle w:val="23"/>
          <w:color w:val="000000"/>
          <w:lang w:val="uk-UA"/>
        </w:rPr>
        <w:t>Багатьма дослідниками [</w:t>
      </w:r>
      <w:r w:rsidR="00184BFC">
        <w:rPr>
          <w:rStyle w:val="23"/>
          <w:color w:val="000000"/>
          <w:lang w:val="uk-UA"/>
        </w:rPr>
        <w:t>36, 37</w:t>
      </w:r>
      <w:r w:rsidRPr="004D250F">
        <w:rPr>
          <w:rStyle w:val="23"/>
          <w:color w:val="000000"/>
          <w:lang w:val="uk-UA"/>
        </w:rPr>
        <w:t xml:space="preserve">] відзначається хімічна активність </w:t>
      </w:r>
      <w:r w:rsidRPr="004D250F">
        <w:rPr>
          <w:rStyle w:val="23"/>
          <w:color w:val="000000"/>
          <w:lang w:val="uk-UA"/>
        </w:rPr>
        <w:lastRenderedPageBreak/>
        <w:t xml:space="preserve">мінеральних наповнювачів, таких як золи, шлаки, </w:t>
      </w:r>
      <w:r w:rsidR="00273EE2" w:rsidRPr="004D250F">
        <w:rPr>
          <w:rStyle w:val="23"/>
          <w:color w:val="000000"/>
          <w:lang w:val="uk-UA"/>
        </w:rPr>
        <w:t>к</w:t>
      </w:r>
      <w:r w:rsidRPr="004D250F">
        <w:rPr>
          <w:rStyle w:val="23"/>
          <w:color w:val="000000"/>
          <w:lang w:val="uk-UA"/>
        </w:rPr>
        <w:t>рент</w:t>
      </w:r>
      <w:r w:rsidR="00273EE2" w:rsidRPr="004D250F">
        <w:rPr>
          <w:rStyle w:val="23"/>
          <w:color w:val="000000"/>
          <w:lang w:val="uk-UA"/>
        </w:rPr>
        <w:t>и</w:t>
      </w:r>
      <w:r w:rsidRPr="004D250F">
        <w:rPr>
          <w:rStyle w:val="23"/>
          <w:color w:val="000000"/>
          <w:lang w:val="uk-UA"/>
        </w:rPr>
        <w:t xml:space="preserve"> </w:t>
      </w:r>
      <w:r w:rsidR="00273EE2" w:rsidRPr="004D250F">
        <w:rPr>
          <w:rStyle w:val="23"/>
          <w:color w:val="000000"/>
          <w:lang w:val="uk-UA"/>
        </w:rPr>
        <w:t>та</w:t>
      </w:r>
      <w:r w:rsidRPr="004D250F">
        <w:rPr>
          <w:rStyle w:val="23"/>
          <w:color w:val="000000"/>
          <w:lang w:val="uk-UA"/>
        </w:rPr>
        <w:t xml:space="preserve"> ін., Особливо при тверд</w:t>
      </w:r>
      <w:r w:rsidR="00E47261" w:rsidRPr="004D250F">
        <w:rPr>
          <w:rStyle w:val="23"/>
          <w:color w:val="000000"/>
          <w:lang w:val="uk-UA"/>
        </w:rPr>
        <w:t>не</w:t>
      </w:r>
      <w:r w:rsidRPr="004D250F">
        <w:rPr>
          <w:rStyle w:val="23"/>
          <w:color w:val="000000"/>
          <w:lang w:val="uk-UA"/>
        </w:rPr>
        <w:t>нні в умовах підвищених температур. Встановлено, що карбонати мають тісні контакти з цементним каменем [</w:t>
      </w:r>
      <w:r w:rsidR="00184BFC">
        <w:rPr>
          <w:rStyle w:val="23"/>
          <w:color w:val="000000"/>
          <w:lang w:val="uk-UA"/>
        </w:rPr>
        <w:t>38</w:t>
      </w:r>
      <w:r w:rsidRPr="004D250F">
        <w:rPr>
          <w:rStyle w:val="23"/>
          <w:color w:val="000000"/>
          <w:lang w:val="uk-UA"/>
        </w:rPr>
        <w:t>], що пояснюється виникненням епітокс</w:t>
      </w:r>
      <w:r w:rsidR="00E47261" w:rsidRPr="004D250F">
        <w:rPr>
          <w:rStyle w:val="23"/>
          <w:color w:val="000000"/>
          <w:lang w:val="uk-UA"/>
        </w:rPr>
        <w:t>и</w:t>
      </w:r>
      <w:r w:rsidRPr="004D250F">
        <w:rPr>
          <w:rStyle w:val="23"/>
          <w:color w:val="000000"/>
          <w:lang w:val="uk-UA"/>
        </w:rPr>
        <w:t>ч</w:t>
      </w:r>
      <w:r w:rsidR="00E47261" w:rsidRPr="004D250F">
        <w:rPr>
          <w:rStyle w:val="23"/>
          <w:color w:val="000000"/>
          <w:lang w:val="uk-UA"/>
        </w:rPr>
        <w:t>ни</w:t>
      </w:r>
      <w:r w:rsidRPr="004D250F">
        <w:rPr>
          <w:rStyle w:val="23"/>
          <w:color w:val="000000"/>
          <w:lang w:val="uk-UA"/>
        </w:rPr>
        <w:t>х зв'язків між продуктами гідратації цементу і вапняком. Виявлено [</w:t>
      </w:r>
      <w:r w:rsidR="00184BFC">
        <w:rPr>
          <w:rStyle w:val="23"/>
          <w:color w:val="000000"/>
          <w:lang w:val="uk-UA"/>
        </w:rPr>
        <w:t>39</w:t>
      </w:r>
      <w:r w:rsidRPr="004D250F">
        <w:rPr>
          <w:rStyle w:val="23"/>
          <w:color w:val="000000"/>
          <w:lang w:val="uk-UA"/>
        </w:rPr>
        <w:t xml:space="preserve">, </w:t>
      </w:r>
      <w:r w:rsidR="00184BFC">
        <w:rPr>
          <w:rStyle w:val="23"/>
          <w:color w:val="000000"/>
          <w:lang w:val="uk-UA"/>
        </w:rPr>
        <w:t>40</w:t>
      </w:r>
      <w:r w:rsidRPr="004D250F">
        <w:rPr>
          <w:rStyle w:val="23"/>
          <w:color w:val="000000"/>
          <w:lang w:val="uk-UA"/>
        </w:rPr>
        <w:t>] зрощення карбонатних мінералів з цементним каменем, за рахунок чого величина адгезійного зчеплення карбонатів на 15</w:t>
      </w:r>
      <w:r w:rsidR="00FC37E4" w:rsidRPr="004D250F">
        <w:rPr>
          <w:rStyle w:val="23"/>
          <w:color w:val="000000"/>
          <w:lang w:val="uk-UA"/>
        </w:rPr>
        <w:t>…</w:t>
      </w:r>
      <w:r w:rsidRPr="004D250F">
        <w:rPr>
          <w:rStyle w:val="23"/>
          <w:color w:val="000000"/>
          <w:lang w:val="uk-UA"/>
        </w:rPr>
        <w:t>20% вище, ніж у інших мінералів. При взаємодії з алюмо</w:t>
      </w:r>
      <w:r w:rsidR="00FC37E4" w:rsidRPr="004D250F">
        <w:rPr>
          <w:rStyle w:val="23"/>
          <w:color w:val="000000"/>
          <w:lang w:val="uk-UA"/>
        </w:rPr>
        <w:t>вміщюючими</w:t>
      </w:r>
      <w:r w:rsidRPr="004D250F">
        <w:rPr>
          <w:rStyle w:val="23"/>
          <w:color w:val="000000"/>
          <w:lang w:val="uk-UA"/>
        </w:rPr>
        <w:t xml:space="preserve"> мінералами цементу і карбонатів кальцію за даними П.П. Буднікова утворюється нова кристалічна фаза, що зв'язує молекули води. Це може сприяти прискореному набору структурної міцності, а також призводить до збільшення швидкості набору міцності і підвищення міцності всієї системи. Підтверджено [</w:t>
      </w:r>
      <w:r w:rsidR="00184BFC">
        <w:rPr>
          <w:rStyle w:val="23"/>
          <w:color w:val="000000"/>
          <w:lang w:val="uk-UA"/>
        </w:rPr>
        <w:t>3</w:t>
      </w:r>
      <w:r w:rsidRPr="004D250F">
        <w:rPr>
          <w:rStyle w:val="23"/>
          <w:color w:val="000000"/>
          <w:lang w:val="uk-UA"/>
        </w:rPr>
        <w:t>9] наявність взаємодії між карбонатн</w:t>
      </w:r>
      <w:r w:rsidR="00FC37E4" w:rsidRPr="004D250F">
        <w:rPr>
          <w:rStyle w:val="23"/>
          <w:color w:val="000000"/>
          <w:lang w:val="uk-UA"/>
        </w:rPr>
        <w:t>им</w:t>
      </w:r>
      <w:r w:rsidRPr="004D250F">
        <w:rPr>
          <w:rStyle w:val="23"/>
          <w:color w:val="000000"/>
          <w:lang w:val="uk-UA"/>
        </w:rPr>
        <w:t xml:space="preserve"> мікронаповнювач</w:t>
      </w:r>
      <w:r w:rsidR="00FC37E4" w:rsidRPr="004D250F">
        <w:rPr>
          <w:rStyle w:val="23"/>
          <w:color w:val="000000"/>
          <w:lang w:val="uk-UA"/>
        </w:rPr>
        <w:t>ем</w:t>
      </w:r>
      <w:r w:rsidRPr="004D250F">
        <w:rPr>
          <w:rStyle w:val="23"/>
          <w:color w:val="000000"/>
          <w:lang w:val="uk-UA"/>
        </w:rPr>
        <w:t xml:space="preserve"> і цементним каменем при дослідженні шл</w:t>
      </w:r>
      <w:r w:rsidR="00FC37E4" w:rsidRPr="004D250F">
        <w:rPr>
          <w:rStyle w:val="23"/>
          <w:color w:val="000000"/>
          <w:lang w:val="uk-UA"/>
        </w:rPr>
        <w:t>і</w:t>
      </w:r>
      <w:r w:rsidRPr="004D250F">
        <w:rPr>
          <w:rStyle w:val="23"/>
          <w:color w:val="000000"/>
          <w:lang w:val="uk-UA"/>
        </w:rPr>
        <w:t>ф</w:t>
      </w:r>
      <w:r w:rsidR="00FC37E4" w:rsidRPr="004D250F">
        <w:rPr>
          <w:rStyle w:val="23"/>
          <w:color w:val="000000"/>
          <w:lang w:val="uk-UA"/>
        </w:rPr>
        <w:t>і</w:t>
      </w:r>
      <w:r w:rsidRPr="004D250F">
        <w:rPr>
          <w:rStyle w:val="23"/>
          <w:color w:val="000000"/>
          <w:lang w:val="uk-UA"/>
        </w:rPr>
        <w:t>в 15-тирічного тверд</w:t>
      </w:r>
      <w:r w:rsidR="00FC37E4" w:rsidRPr="004D250F">
        <w:rPr>
          <w:rStyle w:val="23"/>
          <w:color w:val="000000"/>
          <w:lang w:val="uk-UA"/>
        </w:rPr>
        <w:t>не</w:t>
      </w:r>
      <w:r w:rsidRPr="004D250F">
        <w:rPr>
          <w:rStyle w:val="23"/>
          <w:color w:val="000000"/>
          <w:lang w:val="uk-UA"/>
        </w:rPr>
        <w:t>ння. В.Н.</w:t>
      </w:r>
      <w:r w:rsidR="00FC37E4" w:rsidRPr="004D250F">
        <w:rPr>
          <w:rStyle w:val="23"/>
          <w:color w:val="000000"/>
          <w:lang w:val="uk-UA"/>
        </w:rPr>
        <w:t xml:space="preserve"> </w:t>
      </w:r>
      <w:r w:rsidRPr="004D250F">
        <w:rPr>
          <w:rStyle w:val="23"/>
          <w:color w:val="000000"/>
          <w:lang w:val="uk-UA"/>
        </w:rPr>
        <w:t>Юнг звертав увагу на «... випробувану століттями міцність і виняткову довговічність розчинів, що містять карбонатні мікронаповнювачі».</w:t>
      </w:r>
    </w:p>
    <w:p w:rsidR="002F53C9" w:rsidRPr="004D250F" w:rsidRDefault="002F53C9" w:rsidP="007A3E05">
      <w:pPr>
        <w:pStyle w:val="210"/>
        <w:spacing w:after="0" w:line="360" w:lineRule="auto"/>
        <w:ind w:firstLine="567"/>
        <w:jc w:val="both"/>
        <w:rPr>
          <w:rStyle w:val="23"/>
          <w:color w:val="000000"/>
          <w:lang w:val="uk-UA"/>
        </w:rPr>
      </w:pPr>
      <w:r w:rsidRPr="004D250F">
        <w:rPr>
          <w:rStyle w:val="23"/>
          <w:color w:val="000000"/>
          <w:lang w:val="uk-UA"/>
        </w:rPr>
        <w:t>Дослідження зол ТЕС [</w:t>
      </w:r>
      <w:r w:rsidR="00184BFC">
        <w:rPr>
          <w:rStyle w:val="23"/>
          <w:color w:val="000000"/>
          <w:lang w:val="uk-UA"/>
        </w:rPr>
        <w:t>34</w:t>
      </w:r>
      <w:r w:rsidRPr="004D250F">
        <w:rPr>
          <w:rStyle w:val="23"/>
          <w:color w:val="000000"/>
          <w:lang w:val="uk-UA"/>
        </w:rPr>
        <w:t>] показали, що хімічна активність їх залежить від матеріального складу і гранулометрії. За рахунок введення золи можна управляти кількістю і розміром кристалів етр</w:t>
      </w:r>
      <w:r w:rsidR="00FC37E4" w:rsidRPr="004D250F">
        <w:rPr>
          <w:rStyle w:val="23"/>
          <w:color w:val="000000"/>
          <w:lang w:val="uk-UA"/>
        </w:rPr>
        <w:t>и</w:t>
      </w:r>
      <w:r w:rsidRPr="004D250F">
        <w:rPr>
          <w:rStyle w:val="23"/>
          <w:color w:val="000000"/>
          <w:lang w:val="uk-UA"/>
        </w:rPr>
        <w:t>нгіт</w:t>
      </w:r>
      <w:r w:rsidR="00FC37E4" w:rsidRPr="004D250F">
        <w:rPr>
          <w:rStyle w:val="23"/>
          <w:color w:val="000000"/>
          <w:lang w:val="uk-UA"/>
        </w:rPr>
        <w:t>у</w:t>
      </w:r>
      <w:r w:rsidRPr="004D250F">
        <w:rPr>
          <w:rStyle w:val="23"/>
          <w:color w:val="000000"/>
          <w:lang w:val="uk-UA"/>
        </w:rPr>
        <w:t>, що в подальшому визначає властивості цементів та бетонів [</w:t>
      </w:r>
      <w:r w:rsidR="00184BFC">
        <w:rPr>
          <w:rStyle w:val="23"/>
          <w:color w:val="000000"/>
          <w:lang w:val="uk-UA"/>
        </w:rPr>
        <w:t>41</w:t>
      </w:r>
      <w:r w:rsidRPr="004D250F">
        <w:rPr>
          <w:rStyle w:val="23"/>
          <w:color w:val="000000"/>
          <w:lang w:val="uk-UA"/>
        </w:rPr>
        <w:t>].</w:t>
      </w:r>
    </w:p>
    <w:p w:rsidR="002C4553" w:rsidRPr="004D250F" w:rsidRDefault="002F53C9" w:rsidP="007A3E05">
      <w:pPr>
        <w:pStyle w:val="210"/>
        <w:shd w:val="clear" w:color="auto" w:fill="auto"/>
        <w:spacing w:after="0" w:line="360" w:lineRule="auto"/>
        <w:ind w:firstLine="567"/>
        <w:jc w:val="both"/>
        <w:rPr>
          <w:b w:val="0"/>
          <w:bCs w:val="0"/>
          <w:lang w:val="uk-UA"/>
        </w:rPr>
      </w:pPr>
      <w:r w:rsidRPr="004D250F">
        <w:rPr>
          <w:rStyle w:val="23"/>
          <w:color w:val="000000"/>
          <w:lang w:val="uk-UA"/>
        </w:rPr>
        <w:t>Подрібнені кварцові породи при нормальних умовах тверд</w:t>
      </w:r>
      <w:r w:rsidR="00FC37E4" w:rsidRPr="004D250F">
        <w:rPr>
          <w:rStyle w:val="23"/>
          <w:color w:val="000000"/>
          <w:lang w:val="uk-UA"/>
        </w:rPr>
        <w:t>не</w:t>
      </w:r>
      <w:r w:rsidRPr="004D250F">
        <w:rPr>
          <w:rStyle w:val="23"/>
          <w:color w:val="000000"/>
          <w:lang w:val="uk-UA"/>
        </w:rPr>
        <w:t>ння не виявляють значної хімічної активності, але, на думку деяких дослідників, [</w:t>
      </w:r>
      <w:r w:rsidR="00184BFC">
        <w:rPr>
          <w:rStyle w:val="23"/>
          <w:color w:val="000000"/>
          <w:lang w:val="uk-UA"/>
        </w:rPr>
        <w:t>40</w:t>
      </w:r>
      <w:r w:rsidRPr="004D250F">
        <w:rPr>
          <w:rStyle w:val="23"/>
          <w:color w:val="000000"/>
          <w:lang w:val="uk-UA"/>
        </w:rPr>
        <w:t xml:space="preserve">, </w:t>
      </w:r>
      <w:r w:rsidR="00184BFC">
        <w:rPr>
          <w:rStyle w:val="23"/>
          <w:color w:val="000000"/>
          <w:lang w:val="uk-UA"/>
        </w:rPr>
        <w:t>42</w:t>
      </w:r>
      <w:r w:rsidRPr="004D250F">
        <w:rPr>
          <w:rStyle w:val="23"/>
          <w:color w:val="000000"/>
          <w:lang w:val="uk-UA"/>
        </w:rPr>
        <w:t>] при гідролізі кальцієвих силікатів</w:t>
      </w:r>
      <w:r w:rsidR="00FC37E4" w:rsidRPr="004D250F">
        <w:rPr>
          <w:rStyle w:val="23"/>
          <w:color w:val="000000"/>
          <w:lang w:val="uk-UA"/>
        </w:rPr>
        <w:t xml:space="preserve"> вільне вапно</w:t>
      </w:r>
      <w:r w:rsidRPr="004D250F">
        <w:rPr>
          <w:rStyle w:val="23"/>
          <w:color w:val="000000"/>
          <w:lang w:val="uk-UA"/>
        </w:rPr>
        <w:t>, що утворюється</w:t>
      </w:r>
      <w:r w:rsidR="00FC37E4" w:rsidRPr="004D250F">
        <w:rPr>
          <w:rStyle w:val="23"/>
          <w:color w:val="000000"/>
          <w:lang w:val="uk-UA"/>
        </w:rPr>
        <w:t>,</w:t>
      </w:r>
      <w:r w:rsidRPr="004D250F">
        <w:rPr>
          <w:rStyle w:val="23"/>
          <w:color w:val="000000"/>
          <w:lang w:val="uk-UA"/>
        </w:rPr>
        <w:t xml:space="preserve"> частково реагує з двоок</w:t>
      </w:r>
      <w:r w:rsidR="00FC37E4" w:rsidRPr="004D250F">
        <w:rPr>
          <w:rStyle w:val="23"/>
          <w:color w:val="000000"/>
          <w:lang w:val="uk-UA"/>
        </w:rPr>
        <w:t>сидом</w:t>
      </w:r>
      <w:r w:rsidRPr="004D250F">
        <w:rPr>
          <w:rStyle w:val="23"/>
          <w:color w:val="000000"/>
          <w:lang w:val="uk-UA"/>
        </w:rPr>
        <w:t xml:space="preserve"> кремнію. Мікротвердість контактного шару в зерні кварцового піску не змінюється, за даними [</w:t>
      </w:r>
      <w:r w:rsidR="00184BFC">
        <w:rPr>
          <w:rStyle w:val="23"/>
          <w:color w:val="000000"/>
          <w:lang w:val="uk-UA"/>
        </w:rPr>
        <w:t>38</w:t>
      </w:r>
      <w:r w:rsidRPr="004D250F">
        <w:rPr>
          <w:rStyle w:val="23"/>
          <w:color w:val="000000"/>
          <w:lang w:val="uk-UA"/>
        </w:rPr>
        <w:t>], а в контактному шарі цементного каменю збільшується. Відзначається підвищення міцності цементного каменю на стиск і на розтяг при згині на піщаних портландцементах спільного помелу. Значний ефект отриманий при застосуванні кварцового наповнювача для низькомарочних бетонів і розчинів</w:t>
      </w:r>
      <w:r w:rsidR="002C4553" w:rsidRPr="004D250F">
        <w:rPr>
          <w:rStyle w:val="23"/>
          <w:color w:val="000000"/>
          <w:lang w:val="uk-UA"/>
        </w:rPr>
        <w:t>.</w:t>
      </w:r>
    </w:p>
    <w:p w:rsidR="002F53C9" w:rsidRPr="004D250F" w:rsidRDefault="002F53C9" w:rsidP="007A3E05">
      <w:pPr>
        <w:pStyle w:val="210"/>
        <w:spacing w:after="0" w:line="360" w:lineRule="auto"/>
        <w:ind w:firstLine="567"/>
        <w:jc w:val="both"/>
        <w:rPr>
          <w:rStyle w:val="23"/>
          <w:color w:val="000000"/>
          <w:lang w:val="uk-UA"/>
        </w:rPr>
      </w:pPr>
      <w:r w:rsidRPr="004D250F">
        <w:rPr>
          <w:rStyle w:val="23"/>
          <w:color w:val="000000"/>
          <w:lang w:val="uk-UA"/>
        </w:rPr>
        <w:t>Хімічна активність кремнезему дозволяє в широких межах управляти властивостями твердну</w:t>
      </w:r>
      <w:r w:rsidR="00CE3C79" w:rsidRPr="004D250F">
        <w:rPr>
          <w:rStyle w:val="23"/>
          <w:color w:val="000000"/>
          <w:lang w:val="uk-UA"/>
        </w:rPr>
        <w:t>чих</w:t>
      </w:r>
      <w:r w:rsidRPr="004D250F">
        <w:rPr>
          <w:rStyle w:val="23"/>
          <w:color w:val="000000"/>
          <w:lang w:val="uk-UA"/>
        </w:rPr>
        <w:t xml:space="preserve"> і затверділих цементних композицій. Введення до </w:t>
      </w:r>
      <w:r w:rsidRPr="004D250F">
        <w:rPr>
          <w:rStyle w:val="23"/>
          <w:color w:val="000000"/>
          <w:lang w:val="uk-UA"/>
        </w:rPr>
        <w:lastRenderedPageBreak/>
        <w:t>складу цементів мінеральних наповнювачів сприяє повнішому протіканню хімічних реакцій, модифікую</w:t>
      </w:r>
      <w:r w:rsidR="00CE3C79" w:rsidRPr="004D250F">
        <w:rPr>
          <w:rStyle w:val="23"/>
          <w:color w:val="000000"/>
          <w:lang w:val="uk-UA"/>
        </w:rPr>
        <w:t>чих</w:t>
      </w:r>
      <w:r w:rsidRPr="004D250F">
        <w:rPr>
          <w:rStyle w:val="23"/>
          <w:color w:val="000000"/>
          <w:lang w:val="uk-UA"/>
        </w:rPr>
        <w:t xml:space="preserve"> структуру кристалог</w:t>
      </w:r>
      <w:r w:rsidR="00CE3C79" w:rsidRPr="004D250F">
        <w:rPr>
          <w:rStyle w:val="23"/>
          <w:color w:val="000000"/>
          <w:lang w:val="uk-UA"/>
        </w:rPr>
        <w:t>і</w:t>
      </w:r>
      <w:r w:rsidRPr="004D250F">
        <w:rPr>
          <w:rStyle w:val="23"/>
          <w:color w:val="000000"/>
          <w:lang w:val="uk-UA"/>
        </w:rPr>
        <w:t>драт</w:t>
      </w:r>
      <w:r w:rsidR="00CE3C79" w:rsidRPr="004D250F">
        <w:rPr>
          <w:rStyle w:val="23"/>
          <w:color w:val="000000"/>
          <w:lang w:val="uk-UA"/>
        </w:rPr>
        <w:t>і</w:t>
      </w:r>
      <w:r w:rsidRPr="004D250F">
        <w:rPr>
          <w:rStyle w:val="23"/>
          <w:color w:val="000000"/>
          <w:lang w:val="uk-UA"/>
        </w:rPr>
        <w:t>в.</w:t>
      </w:r>
    </w:p>
    <w:p w:rsidR="002F53C9" w:rsidRPr="004D250F" w:rsidRDefault="002F53C9" w:rsidP="007A3E05">
      <w:pPr>
        <w:pStyle w:val="210"/>
        <w:spacing w:after="0" w:line="360" w:lineRule="auto"/>
        <w:ind w:firstLine="567"/>
        <w:jc w:val="both"/>
        <w:rPr>
          <w:rStyle w:val="23"/>
          <w:color w:val="000000"/>
          <w:lang w:val="uk-UA"/>
        </w:rPr>
      </w:pPr>
      <w:r w:rsidRPr="004D250F">
        <w:rPr>
          <w:rStyle w:val="23"/>
          <w:color w:val="000000"/>
          <w:lang w:val="uk-UA"/>
        </w:rPr>
        <w:t>Крім хімічної активності, наповнювачі практично всіх видів здатні брати участь в фізико-механічних процесах організації структури порошків цементів, цементного каменю, розчинів і бетонів.</w:t>
      </w:r>
    </w:p>
    <w:p w:rsidR="002F53C9" w:rsidRPr="004D250F" w:rsidRDefault="002F53C9" w:rsidP="007A3E05">
      <w:pPr>
        <w:pStyle w:val="210"/>
        <w:spacing w:after="0" w:line="360" w:lineRule="auto"/>
        <w:ind w:firstLine="567"/>
        <w:jc w:val="both"/>
        <w:rPr>
          <w:rStyle w:val="23"/>
          <w:color w:val="000000"/>
          <w:lang w:val="uk-UA"/>
        </w:rPr>
      </w:pPr>
      <w:r w:rsidRPr="004D250F">
        <w:rPr>
          <w:rStyle w:val="23"/>
          <w:color w:val="000000"/>
          <w:lang w:val="uk-UA"/>
        </w:rPr>
        <w:t>Зміна властивостей цементних бетонів за рахунок введення наповнювачів певного виду розширює можливість отримання матеріалів досить широкої номенклатури [</w:t>
      </w:r>
      <w:r w:rsidR="00184BFC" w:rsidRPr="00DB3159">
        <w:rPr>
          <w:rStyle w:val="23"/>
          <w:color w:val="000000"/>
          <w:lang w:val="uk-UA"/>
        </w:rPr>
        <w:t>20, 23,</w:t>
      </w:r>
      <w:r w:rsidR="00184BFC">
        <w:rPr>
          <w:rStyle w:val="23"/>
          <w:color w:val="FF0000"/>
          <w:lang w:val="uk-UA"/>
        </w:rPr>
        <w:t xml:space="preserve"> </w:t>
      </w:r>
      <w:r w:rsidR="00184BFC">
        <w:rPr>
          <w:rStyle w:val="23"/>
          <w:color w:val="000000"/>
          <w:lang w:val="uk-UA"/>
        </w:rPr>
        <w:t>43</w:t>
      </w:r>
      <w:r w:rsidRPr="004D250F">
        <w:rPr>
          <w:rStyle w:val="23"/>
          <w:color w:val="000000"/>
          <w:lang w:val="uk-UA"/>
        </w:rPr>
        <w:t>].</w:t>
      </w:r>
    </w:p>
    <w:p w:rsidR="002F53C9" w:rsidRPr="004D250F" w:rsidRDefault="002F53C9" w:rsidP="007A3E05">
      <w:pPr>
        <w:pStyle w:val="210"/>
        <w:spacing w:after="0" w:line="360" w:lineRule="auto"/>
        <w:ind w:firstLine="567"/>
        <w:jc w:val="both"/>
        <w:rPr>
          <w:rStyle w:val="23"/>
          <w:color w:val="000000"/>
          <w:lang w:val="uk-UA"/>
        </w:rPr>
      </w:pPr>
      <w:r w:rsidRPr="004D250F">
        <w:rPr>
          <w:rStyle w:val="23"/>
          <w:color w:val="000000"/>
          <w:lang w:val="uk-UA"/>
        </w:rPr>
        <w:t>Актуальною залишається задача отримання цементних бетонів з певним рівнем властивостей, при знижених витратах дорогих наповнювачів і добавок.</w:t>
      </w:r>
    </w:p>
    <w:p w:rsidR="002F53C9" w:rsidRPr="004D250F" w:rsidRDefault="002F53C9" w:rsidP="007A3E05">
      <w:pPr>
        <w:pStyle w:val="210"/>
        <w:spacing w:after="0" w:line="360" w:lineRule="auto"/>
        <w:ind w:firstLine="567"/>
        <w:jc w:val="both"/>
        <w:rPr>
          <w:rStyle w:val="23"/>
          <w:color w:val="000000"/>
          <w:lang w:val="uk-UA"/>
        </w:rPr>
      </w:pPr>
      <w:r w:rsidRPr="004D250F">
        <w:rPr>
          <w:rStyle w:val="23"/>
          <w:color w:val="000000"/>
          <w:lang w:val="uk-UA"/>
        </w:rPr>
        <w:t>Рішення завдання дозволить без збільшення обсягу випуску неорганічних в'яжучих</w:t>
      </w:r>
      <w:r w:rsidR="003C7FAF" w:rsidRPr="004D250F">
        <w:rPr>
          <w:rStyle w:val="23"/>
          <w:color w:val="000000"/>
          <w:lang w:val="uk-UA"/>
        </w:rPr>
        <w:t xml:space="preserve"> речовин</w:t>
      </w:r>
      <w:r w:rsidRPr="004D250F">
        <w:rPr>
          <w:rStyle w:val="23"/>
          <w:color w:val="000000"/>
          <w:lang w:val="uk-UA"/>
        </w:rPr>
        <w:t xml:space="preserve"> збільшити виробництво цементних бетонів на їх основі. Одним із шляхів зниження кількості цементу в розчинах і бетонах може бути використання наповнювачів.</w:t>
      </w:r>
    </w:p>
    <w:p w:rsidR="002F53C9" w:rsidRPr="004D250F" w:rsidRDefault="002F53C9" w:rsidP="007A3E05">
      <w:pPr>
        <w:pStyle w:val="210"/>
        <w:spacing w:after="0" w:line="360" w:lineRule="auto"/>
        <w:ind w:firstLine="567"/>
        <w:jc w:val="both"/>
        <w:rPr>
          <w:rStyle w:val="23"/>
          <w:color w:val="000000"/>
          <w:lang w:val="uk-UA"/>
        </w:rPr>
      </w:pPr>
      <w:r w:rsidRPr="004D250F">
        <w:rPr>
          <w:rStyle w:val="23"/>
          <w:color w:val="000000"/>
          <w:lang w:val="uk-UA"/>
        </w:rPr>
        <w:t>Аналіз робіт [</w:t>
      </w:r>
      <w:r w:rsidR="00310481">
        <w:rPr>
          <w:rStyle w:val="23"/>
          <w:color w:val="000000"/>
          <w:lang w:val="uk-UA"/>
        </w:rPr>
        <w:t>36</w:t>
      </w:r>
      <w:r w:rsidRPr="004D250F">
        <w:rPr>
          <w:rStyle w:val="23"/>
          <w:color w:val="000000"/>
          <w:lang w:val="uk-UA"/>
        </w:rPr>
        <w:t xml:space="preserve">, </w:t>
      </w:r>
      <w:r w:rsidR="00310481">
        <w:rPr>
          <w:rStyle w:val="23"/>
          <w:color w:val="000000"/>
          <w:lang w:val="uk-UA"/>
        </w:rPr>
        <w:t>39</w:t>
      </w:r>
      <w:r w:rsidRPr="004D250F">
        <w:rPr>
          <w:rStyle w:val="23"/>
          <w:color w:val="000000"/>
          <w:lang w:val="uk-UA"/>
        </w:rPr>
        <w:t xml:space="preserve">, </w:t>
      </w:r>
      <w:r w:rsidR="00310481">
        <w:rPr>
          <w:rStyle w:val="23"/>
          <w:color w:val="000000"/>
          <w:lang w:val="uk-UA"/>
        </w:rPr>
        <w:t>40</w:t>
      </w:r>
      <w:r w:rsidRPr="004D250F">
        <w:rPr>
          <w:rStyle w:val="23"/>
          <w:color w:val="000000"/>
          <w:lang w:val="uk-UA"/>
        </w:rPr>
        <w:t xml:space="preserve">, </w:t>
      </w:r>
      <w:r w:rsidR="00310481">
        <w:rPr>
          <w:rStyle w:val="23"/>
          <w:color w:val="000000"/>
          <w:lang w:val="uk-UA"/>
        </w:rPr>
        <w:t>42</w:t>
      </w:r>
      <w:r w:rsidRPr="004D250F">
        <w:rPr>
          <w:rStyle w:val="23"/>
          <w:color w:val="000000"/>
          <w:lang w:val="uk-UA"/>
        </w:rPr>
        <w:t>] дозволив визначити роль наповнювачів у формуванні структури цементних бетонів. Можна виділити основні тенденції застосування наповнювачів:</w:t>
      </w:r>
    </w:p>
    <w:p w:rsidR="002F53C9" w:rsidRPr="004D250F" w:rsidRDefault="002F53C9" w:rsidP="007A3E05">
      <w:pPr>
        <w:pStyle w:val="210"/>
        <w:spacing w:after="0" w:line="360" w:lineRule="auto"/>
        <w:ind w:firstLine="567"/>
        <w:jc w:val="both"/>
        <w:rPr>
          <w:rStyle w:val="23"/>
          <w:color w:val="000000"/>
          <w:lang w:val="uk-UA"/>
        </w:rPr>
      </w:pPr>
      <w:r w:rsidRPr="004D250F">
        <w:rPr>
          <w:rStyle w:val="23"/>
          <w:color w:val="000000"/>
          <w:lang w:val="uk-UA"/>
        </w:rPr>
        <w:t>• застосування наповнювачів для поліпшення (посилення) властивостей цементних матеріалів;</w:t>
      </w:r>
    </w:p>
    <w:p w:rsidR="002F53C9" w:rsidRPr="004D250F" w:rsidRDefault="002F53C9" w:rsidP="007A3E05">
      <w:pPr>
        <w:pStyle w:val="210"/>
        <w:spacing w:after="0" w:line="360" w:lineRule="auto"/>
        <w:ind w:firstLine="567"/>
        <w:jc w:val="both"/>
        <w:rPr>
          <w:rStyle w:val="23"/>
          <w:color w:val="000000"/>
          <w:lang w:val="uk-UA"/>
        </w:rPr>
      </w:pPr>
      <w:r w:rsidRPr="004D250F">
        <w:rPr>
          <w:rStyle w:val="23"/>
          <w:color w:val="000000"/>
          <w:lang w:val="uk-UA"/>
        </w:rPr>
        <w:t>• використання наповнювачів для придбання матеріал</w:t>
      </w:r>
      <w:r w:rsidR="003C7FAF" w:rsidRPr="004D250F">
        <w:rPr>
          <w:rStyle w:val="23"/>
          <w:color w:val="000000"/>
          <w:lang w:val="uk-UA"/>
        </w:rPr>
        <w:t>ами</w:t>
      </w:r>
      <w:r w:rsidRPr="004D250F">
        <w:rPr>
          <w:rStyle w:val="23"/>
          <w:color w:val="000000"/>
          <w:lang w:val="uk-UA"/>
        </w:rPr>
        <w:t xml:space="preserve"> спеціальних властивостей або перехід на новий рівень властивостей (наприклад, зносостійкості, газо- і водонепроникності);</w:t>
      </w:r>
    </w:p>
    <w:p w:rsidR="002F53C9" w:rsidRPr="004D250F" w:rsidRDefault="002F53C9" w:rsidP="007A3E05">
      <w:pPr>
        <w:pStyle w:val="210"/>
        <w:spacing w:after="0" w:line="360" w:lineRule="auto"/>
        <w:ind w:firstLine="567"/>
        <w:jc w:val="both"/>
        <w:rPr>
          <w:rStyle w:val="23"/>
          <w:color w:val="000000"/>
          <w:lang w:val="uk-UA"/>
        </w:rPr>
      </w:pPr>
      <w:r w:rsidRPr="004D250F">
        <w:rPr>
          <w:rStyle w:val="23"/>
          <w:color w:val="000000"/>
          <w:lang w:val="uk-UA"/>
        </w:rPr>
        <w:t>• введення наповнювачів з метою зниження матеріалоємності виробів при збереженні заданого рівня властивостей.</w:t>
      </w:r>
    </w:p>
    <w:p w:rsidR="002F53C9" w:rsidRPr="004D250F" w:rsidRDefault="002F53C9" w:rsidP="007A3E05">
      <w:pPr>
        <w:pStyle w:val="210"/>
        <w:spacing w:after="0" w:line="360" w:lineRule="auto"/>
        <w:ind w:firstLine="567"/>
        <w:jc w:val="both"/>
        <w:rPr>
          <w:rStyle w:val="23"/>
          <w:color w:val="000000"/>
          <w:lang w:val="uk-UA"/>
        </w:rPr>
      </w:pPr>
      <w:r w:rsidRPr="004D250F">
        <w:rPr>
          <w:rStyle w:val="23"/>
          <w:color w:val="000000"/>
          <w:lang w:val="uk-UA"/>
        </w:rPr>
        <w:t>Посилення властивостей і перехід на новий рівень якості цементних бетонів пов'язан</w:t>
      </w:r>
      <w:r w:rsidR="003C7FAF" w:rsidRPr="004D250F">
        <w:rPr>
          <w:rStyle w:val="23"/>
          <w:color w:val="000000"/>
          <w:lang w:val="uk-UA"/>
        </w:rPr>
        <w:t>о</w:t>
      </w:r>
      <w:r w:rsidRPr="004D250F">
        <w:rPr>
          <w:rStyle w:val="23"/>
          <w:color w:val="000000"/>
          <w:lang w:val="uk-UA"/>
        </w:rPr>
        <w:t xml:space="preserve"> із застосуванням спеціальних наповнювачів, певної гранулометрії і строго певної кількості</w:t>
      </w:r>
      <w:r w:rsidR="00310481">
        <w:rPr>
          <w:rStyle w:val="23"/>
          <w:color w:val="000000"/>
          <w:lang w:val="uk-UA"/>
        </w:rPr>
        <w:t xml:space="preserve"> </w:t>
      </w:r>
      <w:r w:rsidRPr="004D250F">
        <w:rPr>
          <w:rStyle w:val="23"/>
          <w:color w:val="000000"/>
          <w:lang w:val="uk-UA"/>
        </w:rPr>
        <w:t>[</w:t>
      </w:r>
      <w:r w:rsidR="00310481">
        <w:rPr>
          <w:rStyle w:val="23"/>
          <w:color w:val="000000"/>
          <w:lang w:val="uk-UA"/>
        </w:rPr>
        <w:t>23</w:t>
      </w:r>
      <w:r w:rsidRPr="004D250F">
        <w:rPr>
          <w:rStyle w:val="23"/>
          <w:color w:val="000000"/>
          <w:lang w:val="uk-UA"/>
        </w:rPr>
        <w:t>].</w:t>
      </w:r>
    </w:p>
    <w:p w:rsidR="002F53C9" w:rsidRPr="004D250F" w:rsidRDefault="002F53C9" w:rsidP="007A3E05">
      <w:pPr>
        <w:pStyle w:val="210"/>
        <w:spacing w:after="0" w:line="360" w:lineRule="auto"/>
        <w:ind w:firstLine="567"/>
        <w:jc w:val="both"/>
        <w:rPr>
          <w:rStyle w:val="23"/>
          <w:color w:val="000000"/>
          <w:lang w:val="uk-UA"/>
        </w:rPr>
      </w:pPr>
      <w:r w:rsidRPr="004D250F">
        <w:rPr>
          <w:rStyle w:val="23"/>
          <w:color w:val="000000"/>
          <w:lang w:val="uk-UA"/>
        </w:rPr>
        <w:t>В роботі [</w:t>
      </w:r>
      <w:r w:rsidR="00310481">
        <w:rPr>
          <w:rStyle w:val="23"/>
          <w:color w:val="000000"/>
          <w:lang w:val="uk-UA"/>
        </w:rPr>
        <w:t>43</w:t>
      </w:r>
      <w:r w:rsidRPr="004D250F">
        <w:rPr>
          <w:rStyle w:val="23"/>
          <w:color w:val="000000"/>
          <w:lang w:val="uk-UA"/>
        </w:rPr>
        <w:t xml:space="preserve">, </w:t>
      </w:r>
      <w:r w:rsidR="00310481">
        <w:rPr>
          <w:rStyle w:val="23"/>
          <w:color w:val="000000"/>
          <w:lang w:val="uk-UA"/>
        </w:rPr>
        <w:t>44</w:t>
      </w:r>
      <w:r w:rsidRPr="004D250F">
        <w:rPr>
          <w:rStyle w:val="23"/>
          <w:color w:val="000000"/>
          <w:lang w:val="uk-UA"/>
        </w:rPr>
        <w:t xml:space="preserve">] показано, що введення наповнювачів, в залежності від поставленої мети, може привести до підвищення або зниження показників міцності. При цьому наголошується, що для максимальної утилізації відходів </w:t>
      </w:r>
      <w:r w:rsidRPr="004D250F">
        <w:rPr>
          <w:rStyle w:val="23"/>
          <w:color w:val="000000"/>
          <w:lang w:val="uk-UA"/>
        </w:rPr>
        <w:lastRenderedPageBreak/>
        <w:t xml:space="preserve">доцільно перейти на інший рівень нормованих механічних характеристик. Зміна виду, дисперсності і кількості наповнювачів дозволяє змінити характер залежності «механічні характеристики </w:t>
      </w:r>
      <w:r w:rsidR="0097171D" w:rsidRPr="004D250F">
        <w:rPr>
          <w:rStyle w:val="23"/>
          <w:color w:val="000000"/>
          <w:lang w:val="uk-UA"/>
        </w:rPr>
        <w:t>–</w:t>
      </w:r>
      <w:r w:rsidRPr="004D250F">
        <w:rPr>
          <w:rStyle w:val="23"/>
          <w:color w:val="000000"/>
          <w:lang w:val="uk-UA"/>
        </w:rPr>
        <w:t xml:space="preserve"> кількість наповнювачів».</w:t>
      </w:r>
    </w:p>
    <w:p w:rsidR="002F53C9" w:rsidRPr="004D250F" w:rsidRDefault="002F53C9" w:rsidP="007A3E05">
      <w:pPr>
        <w:pStyle w:val="210"/>
        <w:spacing w:after="0" w:line="360" w:lineRule="auto"/>
        <w:ind w:firstLine="567"/>
        <w:jc w:val="both"/>
        <w:rPr>
          <w:rStyle w:val="23"/>
          <w:color w:val="000000"/>
          <w:lang w:val="uk-UA"/>
        </w:rPr>
      </w:pPr>
      <w:r w:rsidRPr="004D250F">
        <w:rPr>
          <w:rStyle w:val="23"/>
          <w:color w:val="000000"/>
          <w:lang w:val="uk-UA"/>
        </w:rPr>
        <w:t xml:space="preserve">Аналіз дозволив виявити чутливість залежності властивостей від </w:t>
      </w:r>
      <w:r w:rsidR="0097171D" w:rsidRPr="004D250F">
        <w:rPr>
          <w:rStyle w:val="23"/>
          <w:color w:val="000000"/>
          <w:lang w:val="uk-UA"/>
        </w:rPr>
        <w:t>крупн</w:t>
      </w:r>
      <w:r w:rsidRPr="004D250F">
        <w:rPr>
          <w:rStyle w:val="23"/>
          <w:color w:val="000000"/>
          <w:lang w:val="uk-UA"/>
        </w:rPr>
        <w:t xml:space="preserve">ого наповнювача. Застосування оптимальних гранулометричних складів і виду наповнювача дозволяє досягти заданого рівня показників при максимальному вмісті наповнювача. Збільшувати кількість наповнювачів можна, використовуючи додаткові рецептурно-технологічні прийоми, наприклад, застосування добавок-суперпластифікаторів, роздільне приготування сумішей з наповнювачем і визначити вид, що дозволяє збільшити їх </w:t>
      </w:r>
      <w:r w:rsidR="0097171D" w:rsidRPr="004D250F">
        <w:rPr>
          <w:rStyle w:val="23"/>
          <w:color w:val="000000"/>
          <w:lang w:val="uk-UA"/>
        </w:rPr>
        <w:t>в</w:t>
      </w:r>
      <w:r w:rsidRPr="004D250F">
        <w:rPr>
          <w:rStyle w:val="23"/>
          <w:color w:val="000000"/>
          <w:lang w:val="uk-UA"/>
        </w:rPr>
        <w:t>міст без погіршення показників міцності.</w:t>
      </w:r>
    </w:p>
    <w:p w:rsidR="002F53C9" w:rsidRPr="004D250F" w:rsidRDefault="002F53C9" w:rsidP="007A3E05">
      <w:pPr>
        <w:pStyle w:val="210"/>
        <w:spacing w:after="0" w:line="360" w:lineRule="auto"/>
        <w:ind w:firstLine="567"/>
        <w:jc w:val="both"/>
        <w:rPr>
          <w:rStyle w:val="23"/>
          <w:color w:val="000000"/>
          <w:lang w:val="uk-UA"/>
        </w:rPr>
      </w:pPr>
      <w:r w:rsidRPr="004D250F">
        <w:rPr>
          <w:rStyle w:val="23"/>
          <w:color w:val="000000"/>
          <w:lang w:val="uk-UA"/>
        </w:rPr>
        <w:t>Таким чином, наповнювачі можна віднести до компонентів цементних бетонів, що дозволя</w:t>
      </w:r>
      <w:r w:rsidR="00310481">
        <w:rPr>
          <w:rStyle w:val="23"/>
          <w:color w:val="000000"/>
          <w:lang w:val="uk-UA"/>
        </w:rPr>
        <w:t>ють</w:t>
      </w:r>
      <w:r w:rsidRPr="004D250F">
        <w:rPr>
          <w:rStyle w:val="23"/>
          <w:color w:val="000000"/>
          <w:lang w:val="uk-UA"/>
        </w:rPr>
        <w:t xml:space="preserve"> регулювати в досить широких </w:t>
      </w:r>
      <w:r w:rsidR="0097171D" w:rsidRPr="004D250F">
        <w:rPr>
          <w:rStyle w:val="23"/>
          <w:color w:val="000000"/>
          <w:lang w:val="uk-UA"/>
        </w:rPr>
        <w:t>границях</w:t>
      </w:r>
      <w:r w:rsidRPr="004D250F">
        <w:rPr>
          <w:rStyle w:val="23"/>
          <w:color w:val="000000"/>
          <w:lang w:val="uk-UA"/>
        </w:rPr>
        <w:t xml:space="preserve"> їх властивості.</w:t>
      </w:r>
    </w:p>
    <w:p w:rsidR="00817A34" w:rsidRPr="004D250F" w:rsidRDefault="00817A34" w:rsidP="007A3E05">
      <w:pPr>
        <w:pStyle w:val="210"/>
        <w:shd w:val="clear" w:color="auto" w:fill="auto"/>
        <w:spacing w:after="0" w:line="360" w:lineRule="auto"/>
        <w:ind w:firstLine="567"/>
        <w:jc w:val="both"/>
        <w:rPr>
          <w:rStyle w:val="23"/>
          <w:b/>
          <w:color w:val="000000"/>
          <w:lang w:val="uk-UA"/>
        </w:rPr>
      </w:pPr>
    </w:p>
    <w:p w:rsidR="002C4553" w:rsidRPr="004D250F" w:rsidRDefault="002F53C9" w:rsidP="007A3E05">
      <w:pPr>
        <w:pStyle w:val="210"/>
        <w:shd w:val="clear" w:color="auto" w:fill="auto"/>
        <w:spacing w:after="0" w:line="360" w:lineRule="auto"/>
        <w:ind w:firstLine="567"/>
        <w:jc w:val="both"/>
        <w:rPr>
          <w:b w:val="0"/>
          <w:bCs w:val="0"/>
          <w:lang w:val="uk-UA"/>
        </w:rPr>
      </w:pPr>
      <w:r w:rsidRPr="004D250F">
        <w:rPr>
          <w:rStyle w:val="23"/>
          <w:b/>
          <w:color w:val="000000"/>
          <w:lang w:val="uk-UA"/>
        </w:rPr>
        <w:t>1.1.2</w:t>
      </w:r>
      <w:r w:rsidR="00817A34" w:rsidRPr="004D250F">
        <w:rPr>
          <w:rStyle w:val="23"/>
          <w:b/>
          <w:color w:val="000000"/>
          <w:lang w:val="uk-UA"/>
        </w:rPr>
        <w:t>.</w:t>
      </w:r>
      <w:r w:rsidRPr="004D250F">
        <w:rPr>
          <w:rStyle w:val="23"/>
          <w:b/>
          <w:color w:val="000000"/>
          <w:lang w:val="uk-UA"/>
        </w:rPr>
        <w:t xml:space="preserve"> Сучасні уявлення про процеси тверд</w:t>
      </w:r>
      <w:r w:rsidR="0097171D" w:rsidRPr="004D250F">
        <w:rPr>
          <w:rStyle w:val="23"/>
          <w:b/>
          <w:color w:val="000000"/>
          <w:lang w:val="uk-UA"/>
        </w:rPr>
        <w:t>не</w:t>
      </w:r>
      <w:r w:rsidRPr="004D250F">
        <w:rPr>
          <w:rStyle w:val="23"/>
          <w:b/>
          <w:color w:val="000000"/>
          <w:lang w:val="uk-UA"/>
        </w:rPr>
        <w:t>ння цементу і підвищення якості бетону</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 xml:space="preserve">Формування структури цементного бетону </w:t>
      </w:r>
      <w:r w:rsidR="0097171D" w:rsidRPr="004D250F">
        <w:rPr>
          <w:rStyle w:val="21"/>
          <w:color w:val="000000"/>
          <w:lang w:val="uk-UA"/>
        </w:rPr>
        <w:t>–</w:t>
      </w:r>
      <w:r w:rsidRPr="004D250F">
        <w:rPr>
          <w:rStyle w:val="21"/>
          <w:color w:val="000000"/>
          <w:lang w:val="uk-UA"/>
        </w:rPr>
        <w:t xml:space="preserve"> це складний фізико-хімічний процес, що розвивається в часі. Основну структуроутворюючу роль в бетоні виконує цементне тісто, а потім цементний камінь, що створює в щільному бетоні безперервну матрицю з включеннями дрібного і крупного заповнювача і забезпечує найважливіші властивості бетону [</w:t>
      </w:r>
      <w:r w:rsidR="00310481">
        <w:rPr>
          <w:rStyle w:val="21"/>
          <w:color w:val="000000"/>
          <w:lang w:val="uk-UA"/>
        </w:rPr>
        <w:t>21</w:t>
      </w:r>
      <w:r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Для того, щоб зрозуміти можливі механізми участі мікро- і ультрадисперсних частинок в процесах структуроутворення і модифікування структури цементного каменю і бетону, необхідно охарактеризувати систему в якій вони спочатку виявляються. Це полідисперсні багатофазні системи з цементним т</w:t>
      </w:r>
      <w:r w:rsidR="0097171D" w:rsidRPr="004D250F">
        <w:rPr>
          <w:rStyle w:val="21"/>
          <w:color w:val="000000"/>
          <w:lang w:val="uk-UA"/>
        </w:rPr>
        <w:t>і</w:t>
      </w:r>
      <w:r w:rsidRPr="004D250F">
        <w:rPr>
          <w:rStyle w:val="21"/>
          <w:color w:val="000000"/>
          <w:lang w:val="uk-UA"/>
        </w:rPr>
        <w:t>стом, зі складанням вихідних дисперсних частинок в упаковки певної щільності. У цих системах будуть розвиватися процеси змочування, адсорбції, хемосорбції, пепт</w:t>
      </w:r>
      <w:r w:rsidR="0097171D" w:rsidRPr="004D250F">
        <w:rPr>
          <w:rStyle w:val="21"/>
          <w:color w:val="000000"/>
          <w:lang w:val="uk-UA"/>
        </w:rPr>
        <w:t>и</w:t>
      </w:r>
      <w:r w:rsidRPr="004D250F">
        <w:rPr>
          <w:rStyle w:val="21"/>
          <w:color w:val="000000"/>
          <w:lang w:val="uk-UA"/>
        </w:rPr>
        <w:t>заці</w:t>
      </w:r>
      <w:r w:rsidR="0097171D" w:rsidRPr="004D250F">
        <w:rPr>
          <w:rStyle w:val="21"/>
          <w:color w:val="000000"/>
          <w:lang w:val="uk-UA"/>
        </w:rPr>
        <w:t>ї</w:t>
      </w:r>
      <w:r w:rsidRPr="004D250F">
        <w:rPr>
          <w:rStyle w:val="21"/>
          <w:color w:val="000000"/>
          <w:lang w:val="uk-UA"/>
        </w:rPr>
        <w:t>, розчинення, гідратації, коло</w:t>
      </w:r>
      <w:r w:rsidR="0097171D" w:rsidRPr="004D250F">
        <w:rPr>
          <w:rStyle w:val="21"/>
          <w:color w:val="000000"/>
          <w:lang w:val="uk-UA"/>
        </w:rPr>
        <w:t>і</w:t>
      </w:r>
      <w:r w:rsidRPr="004D250F">
        <w:rPr>
          <w:rStyle w:val="21"/>
          <w:color w:val="000000"/>
          <w:lang w:val="uk-UA"/>
        </w:rPr>
        <w:t>дац</w:t>
      </w:r>
      <w:r w:rsidR="0097171D" w:rsidRPr="004D250F">
        <w:rPr>
          <w:rStyle w:val="21"/>
          <w:color w:val="000000"/>
          <w:lang w:val="uk-UA"/>
        </w:rPr>
        <w:t>ії, зародкоутворення і фазоутворенн</w:t>
      </w:r>
      <w:r w:rsidRPr="004D250F">
        <w:rPr>
          <w:rStyle w:val="21"/>
          <w:color w:val="000000"/>
          <w:lang w:val="uk-UA"/>
        </w:rPr>
        <w:t>я з кристалізацією і перекристал</w:t>
      </w:r>
      <w:r w:rsidR="0097171D" w:rsidRPr="004D250F">
        <w:rPr>
          <w:rStyle w:val="21"/>
          <w:color w:val="000000"/>
          <w:lang w:val="uk-UA"/>
        </w:rPr>
        <w:t>і</w:t>
      </w:r>
      <w:r w:rsidRPr="004D250F">
        <w:rPr>
          <w:rStyle w:val="21"/>
          <w:color w:val="000000"/>
          <w:lang w:val="uk-UA"/>
        </w:rPr>
        <w:t>зац</w:t>
      </w:r>
      <w:r w:rsidR="0097171D" w:rsidRPr="004D250F">
        <w:rPr>
          <w:rStyle w:val="21"/>
          <w:color w:val="000000"/>
          <w:lang w:val="uk-UA"/>
        </w:rPr>
        <w:t>ією</w:t>
      </w:r>
      <w:r w:rsidRPr="004D250F">
        <w:rPr>
          <w:rStyle w:val="21"/>
          <w:color w:val="000000"/>
          <w:lang w:val="uk-UA"/>
        </w:rPr>
        <w:t xml:space="preserve"> [</w:t>
      </w:r>
      <w:r w:rsidR="00310481">
        <w:rPr>
          <w:rStyle w:val="21"/>
          <w:color w:val="000000"/>
          <w:lang w:val="uk-UA"/>
        </w:rPr>
        <w:t>1</w:t>
      </w:r>
      <w:r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Тверд</w:t>
      </w:r>
      <w:r w:rsidR="0097171D" w:rsidRPr="004D250F">
        <w:rPr>
          <w:rStyle w:val="21"/>
          <w:color w:val="000000"/>
          <w:lang w:val="uk-UA"/>
        </w:rPr>
        <w:t>не</w:t>
      </w:r>
      <w:r w:rsidRPr="004D250F">
        <w:rPr>
          <w:rStyle w:val="21"/>
          <w:color w:val="000000"/>
          <w:lang w:val="uk-UA"/>
        </w:rPr>
        <w:t xml:space="preserve">ння (структуроутворення) цементної системи, як процес переходу </w:t>
      </w:r>
      <w:r w:rsidRPr="004D250F">
        <w:rPr>
          <w:rStyle w:val="21"/>
          <w:color w:val="000000"/>
          <w:lang w:val="uk-UA"/>
        </w:rPr>
        <w:lastRenderedPageBreak/>
        <w:t>пружно-в'язко-пластичної суміші вихідних компонентів в кам</w:t>
      </w:r>
      <w:r w:rsidR="00BB3F75" w:rsidRPr="004D250F">
        <w:rPr>
          <w:rStyle w:val="21"/>
          <w:color w:val="000000"/>
          <w:lang w:val="uk-UA"/>
        </w:rPr>
        <w:t>е</w:t>
      </w:r>
      <w:r w:rsidRPr="004D250F">
        <w:rPr>
          <w:rStyle w:val="21"/>
          <w:color w:val="000000"/>
          <w:lang w:val="uk-UA"/>
        </w:rPr>
        <w:t>не</w:t>
      </w:r>
      <w:r w:rsidR="00BB3F75" w:rsidRPr="004D250F">
        <w:rPr>
          <w:rStyle w:val="21"/>
          <w:color w:val="000000"/>
          <w:lang w:val="uk-UA"/>
        </w:rPr>
        <w:t>подібний</w:t>
      </w:r>
      <w:r w:rsidRPr="004D250F">
        <w:rPr>
          <w:rStyle w:val="21"/>
          <w:color w:val="000000"/>
          <w:lang w:val="uk-UA"/>
        </w:rPr>
        <w:t xml:space="preserve"> стан вивчалося багатьма поколіннями вчених і дослідників [</w:t>
      </w:r>
      <w:r w:rsidR="00310481">
        <w:rPr>
          <w:rStyle w:val="21"/>
          <w:color w:val="000000"/>
          <w:lang w:val="uk-UA"/>
        </w:rPr>
        <w:t>9</w:t>
      </w:r>
      <w:r w:rsidRPr="004D250F">
        <w:rPr>
          <w:rStyle w:val="21"/>
          <w:color w:val="000000"/>
          <w:lang w:val="uk-UA"/>
        </w:rPr>
        <w:t>, 1</w:t>
      </w:r>
      <w:r w:rsidR="00310481">
        <w:rPr>
          <w:rStyle w:val="21"/>
          <w:color w:val="000000"/>
          <w:lang w:val="uk-UA"/>
        </w:rPr>
        <w:t>0</w:t>
      </w:r>
      <w:r w:rsidRPr="004D250F">
        <w:rPr>
          <w:rStyle w:val="21"/>
          <w:color w:val="000000"/>
          <w:lang w:val="uk-UA"/>
        </w:rPr>
        <w:t xml:space="preserve">, </w:t>
      </w:r>
      <w:r w:rsidR="00310481">
        <w:rPr>
          <w:rStyle w:val="21"/>
          <w:color w:val="000000"/>
          <w:lang w:val="uk-UA"/>
        </w:rPr>
        <w:t>11</w:t>
      </w:r>
      <w:r w:rsidRPr="004D250F">
        <w:rPr>
          <w:rStyle w:val="21"/>
          <w:color w:val="000000"/>
          <w:lang w:val="uk-UA"/>
        </w:rPr>
        <w:t xml:space="preserve">, </w:t>
      </w:r>
      <w:r w:rsidR="00310481">
        <w:rPr>
          <w:rStyle w:val="21"/>
          <w:color w:val="000000"/>
          <w:lang w:val="uk-UA"/>
        </w:rPr>
        <w:t>45</w:t>
      </w:r>
      <w:r w:rsidR="008354BA">
        <w:rPr>
          <w:rStyle w:val="21"/>
          <w:color w:val="000000"/>
          <w:lang w:val="uk-UA"/>
        </w:rPr>
        <w:t>…48</w:t>
      </w:r>
      <w:r w:rsidRPr="004D250F">
        <w:rPr>
          <w:rStyle w:val="21"/>
          <w:color w:val="000000"/>
          <w:lang w:val="uk-UA"/>
        </w:rPr>
        <w:t>], проте і до теперішнього часу деякі положення і явища, що відбуваються в процесі тверд</w:t>
      </w:r>
      <w:r w:rsidR="00BB3F75" w:rsidRPr="004D250F">
        <w:rPr>
          <w:rStyle w:val="21"/>
          <w:color w:val="000000"/>
          <w:lang w:val="uk-UA"/>
        </w:rPr>
        <w:t>не</w:t>
      </w:r>
      <w:r w:rsidRPr="004D250F">
        <w:rPr>
          <w:rStyle w:val="21"/>
          <w:color w:val="000000"/>
          <w:lang w:val="uk-UA"/>
        </w:rPr>
        <w:t>ння, є предметом обговорення.</w:t>
      </w:r>
    </w:p>
    <w:p w:rsidR="00CC58C7" w:rsidRPr="004D250F" w:rsidRDefault="008354BA" w:rsidP="007A3E05">
      <w:pPr>
        <w:pStyle w:val="210"/>
        <w:spacing w:after="0" w:line="360" w:lineRule="auto"/>
        <w:ind w:firstLine="567"/>
        <w:jc w:val="both"/>
        <w:rPr>
          <w:rStyle w:val="21"/>
          <w:color w:val="000000"/>
          <w:lang w:val="uk-UA"/>
        </w:rPr>
      </w:pPr>
      <w:r>
        <w:rPr>
          <w:rStyle w:val="21"/>
          <w:color w:val="000000"/>
          <w:lang w:val="uk-UA"/>
        </w:rPr>
        <w:t>Б</w:t>
      </w:r>
      <w:r w:rsidR="00CC58C7" w:rsidRPr="004D250F">
        <w:rPr>
          <w:rStyle w:val="21"/>
          <w:color w:val="000000"/>
          <w:lang w:val="uk-UA"/>
        </w:rPr>
        <w:t>ул</w:t>
      </w:r>
      <w:r>
        <w:rPr>
          <w:rStyle w:val="21"/>
          <w:color w:val="000000"/>
          <w:lang w:val="uk-UA"/>
        </w:rPr>
        <w:t>о</w:t>
      </w:r>
      <w:r w:rsidR="00CC58C7" w:rsidRPr="004D250F">
        <w:rPr>
          <w:rStyle w:val="21"/>
          <w:color w:val="000000"/>
          <w:lang w:val="uk-UA"/>
        </w:rPr>
        <w:t xml:space="preserve"> виділен</w:t>
      </w:r>
      <w:r>
        <w:rPr>
          <w:rStyle w:val="21"/>
          <w:color w:val="000000"/>
          <w:lang w:val="uk-UA"/>
        </w:rPr>
        <w:t>о</w:t>
      </w:r>
      <w:r w:rsidR="00CC58C7" w:rsidRPr="004D250F">
        <w:rPr>
          <w:rStyle w:val="21"/>
          <w:color w:val="000000"/>
          <w:lang w:val="uk-UA"/>
        </w:rPr>
        <w:t xml:space="preserve"> два процеси тверд</w:t>
      </w:r>
      <w:r w:rsidR="00BB3F75" w:rsidRPr="004D250F">
        <w:rPr>
          <w:rStyle w:val="21"/>
          <w:color w:val="000000"/>
          <w:lang w:val="uk-UA"/>
        </w:rPr>
        <w:t>не</w:t>
      </w:r>
      <w:r w:rsidR="00CC58C7" w:rsidRPr="004D250F">
        <w:rPr>
          <w:rStyle w:val="21"/>
          <w:color w:val="000000"/>
          <w:lang w:val="uk-UA"/>
        </w:rPr>
        <w:t>ння в'яжучих систем: гідратоутворення і структуроутворення. Обидва процеси тісно пов'язані один з одним, тобто формування штучного каменю в в'яжучих системах визначається кінетикою і кількісними характеристиками гідрато- і структуроутворення, їх взаємним впливом один на одного.</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 xml:space="preserve">Гідратоутворення </w:t>
      </w:r>
      <w:r w:rsidR="00BB3F75" w:rsidRPr="004D250F">
        <w:rPr>
          <w:rStyle w:val="21"/>
          <w:color w:val="000000"/>
          <w:lang w:val="uk-UA"/>
        </w:rPr>
        <w:t>–</w:t>
      </w:r>
      <w:r w:rsidRPr="004D250F">
        <w:rPr>
          <w:rStyle w:val="21"/>
          <w:color w:val="000000"/>
          <w:lang w:val="uk-UA"/>
        </w:rPr>
        <w:t xml:space="preserve"> це процес утворення нової фази в результаті процесу гідролізу і гідратації клінкерних мінералів цементу. Процеси гідролізу і гідратації клінкерних мінералів протікають по всій поверхні контакту їх з водою, але поширюються порівняно на незначну глибину, що в значній мірі залежить від температури і концентрації оксиду кальцію у водному середовищі системи.</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На думку багатьох вчених [</w:t>
      </w:r>
      <w:r w:rsidR="008354BA">
        <w:rPr>
          <w:rStyle w:val="21"/>
          <w:color w:val="000000"/>
          <w:lang w:val="uk-UA"/>
        </w:rPr>
        <w:t>11, 46</w:t>
      </w:r>
      <w:r w:rsidRPr="004D250F">
        <w:rPr>
          <w:rStyle w:val="21"/>
          <w:color w:val="000000"/>
          <w:lang w:val="uk-UA"/>
        </w:rPr>
        <w:t xml:space="preserve">, </w:t>
      </w:r>
      <w:r w:rsidR="008354BA">
        <w:rPr>
          <w:rStyle w:val="21"/>
          <w:color w:val="000000"/>
          <w:lang w:val="uk-UA"/>
        </w:rPr>
        <w:t>47</w:t>
      </w:r>
      <w:r w:rsidRPr="004D250F">
        <w:rPr>
          <w:rStyle w:val="21"/>
          <w:color w:val="000000"/>
          <w:lang w:val="uk-UA"/>
        </w:rPr>
        <w:t xml:space="preserve">], процеси гідролізу і гідратації портландцементу, як і інших в'яжучих речовин, відносяться до гетерогенним, екзотермічним і протікає в неізотермічних умовах. Метастабільні </w:t>
      </w:r>
      <w:r w:rsidR="00BB3F75" w:rsidRPr="004D250F">
        <w:rPr>
          <w:rStyle w:val="21"/>
          <w:color w:val="000000"/>
          <w:lang w:val="uk-UA"/>
        </w:rPr>
        <w:t>сполуки</w:t>
      </w:r>
      <w:r w:rsidRPr="004D250F">
        <w:rPr>
          <w:rStyle w:val="21"/>
          <w:color w:val="000000"/>
          <w:lang w:val="uk-UA"/>
        </w:rPr>
        <w:t xml:space="preserve"> цементу, що знаходяться в тонкодисперсном</w:t>
      </w:r>
      <w:r w:rsidR="00BB3F75" w:rsidRPr="004D250F">
        <w:rPr>
          <w:rStyle w:val="21"/>
          <w:color w:val="000000"/>
          <w:lang w:val="uk-UA"/>
        </w:rPr>
        <w:t>у</w:t>
      </w:r>
      <w:r w:rsidRPr="004D250F">
        <w:rPr>
          <w:rStyle w:val="21"/>
          <w:color w:val="000000"/>
          <w:lang w:val="uk-UA"/>
        </w:rPr>
        <w:t xml:space="preserve"> стані, створюють з водою або деякими сольовими розчинами пересичені системи, що завершується повільно або швидко протікає утворенням термодинамічно стійких гідратів. Виникає нова складна дисперсна система, що складається з гідратних новоутворень різної дисперсності і фазових складів, концентрація яких в водно-лужному середовищі збільшується до граничного насичення. Новоутворення взаємодіють між собою і продовжують реагувати з вихідними клінкерними мінералами.</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 xml:space="preserve">Структуроутворення </w:t>
      </w:r>
      <w:r w:rsidR="00BB3F75" w:rsidRPr="004D250F">
        <w:rPr>
          <w:rStyle w:val="21"/>
          <w:color w:val="000000"/>
          <w:lang w:val="uk-UA"/>
        </w:rPr>
        <w:t>–</w:t>
      </w:r>
      <w:r w:rsidRPr="004D250F">
        <w:rPr>
          <w:rStyle w:val="21"/>
          <w:color w:val="000000"/>
          <w:lang w:val="uk-UA"/>
        </w:rPr>
        <w:t xml:space="preserve"> це процес формування </w:t>
      </w:r>
      <w:r w:rsidR="00BB3F75" w:rsidRPr="004D250F">
        <w:rPr>
          <w:rStyle w:val="21"/>
          <w:color w:val="000000"/>
          <w:lang w:val="uk-UA"/>
        </w:rPr>
        <w:t>у</w:t>
      </w:r>
      <w:r w:rsidRPr="004D250F">
        <w:rPr>
          <w:rStyle w:val="21"/>
          <w:color w:val="000000"/>
          <w:lang w:val="uk-UA"/>
        </w:rPr>
        <w:t xml:space="preserve"> в'язк</w:t>
      </w:r>
      <w:r w:rsidR="00BB3F75" w:rsidRPr="004D250F">
        <w:rPr>
          <w:rStyle w:val="21"/>
          <w:color w:val="000000"/>
          <w:lang w:val="uk-UA"/>
        </w:rPr>
        <w:t>ій</w:t>
      </w:r>
      <w:r w:rsidRPr="004D250F">
        <w:rPr>
          <w:rStyle w:val="21"/>
          <w:color w:val="000000"/>
          <w:lang w:val="uk-UA"/>
        </w:rPr>
        <w:t xml:space="preserve"> системі міжчасткових контактів різного типу і міцності, причому протягом процесу відбувається зміна природи контакту.</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 xml:space="preserve">На формування мікроструктури цементних систем і, отже, на їх механічні </w:t>
      </w:r>
      <w:r w:rsidRPr="004D250F">
        <w:rPr>
          <w:rStyle w:val="21"/>
          <w:color w:val="000000"/>
          <w:lang w:val="uk-UA"/>
        </w:rPr>
        <w:lastRenderedPageBreak/>
        <w:t>властивості вирішальний вплив справляє характер процесу структуроутворення. Розрізняють три шляхи мікроструктуро</w:t>
      </w:r>
      <w:r w:rsidR="00BB3F75" w:rsidRPr="004D250F">
        <w:rPr>
          <w:rStyle w:val="21"/>
          <w:color w:val="000000"/>
          <w:lang w:val="uk-UA"/>
        </w:rPr>
        <w:t>утворенн</w:t>
      </w:r>
      <w:r w:rsidRPr="004D250F">
        <w:rPr>
          <w:rStyle w:val="21"/>
          <w:color w:val="000000"/>
          <w:lang w:val="uk-UA"/>
        </w:rPr>
        <w:t>я (</w:t>
      </w:r>
      <w:r w:rsidR="00BB3F75" w:rsidRPr="004D250F">
        <w:rPr>
          <w:rStyle w:val="21"/>
          <w:color w:val="000000"/>
          <w:lang w:val="uk-UA"/>
        </w:rPr>
        <w:t>за</w:t>
      </w:r>
      <w:r w:rsidRPr="004D250F">
        <w:rPr>
          <w:rStyle w:val="21"/>
          <w:color w:val="000000"/>
          <w:lang w:val="uk-UA"/>
        </w:rPr>
        <w:t xml:space="preserve"> Реб</w:t>
      </w:r>
      <w:r w:rsidR="00BB3F75" w:rsidRPr="004D250F">
        <w:rPr>
          <w:rStyle w:val="21"/>
          <w:color w:val="000000"/>
          <w:lang w:val="uk-UA"/>
        </w:rPr>
        <w:t>і</w:t>
      </w:r>
      <w:r w:rsidRPr="004D250F">
        <w:rPr>
          <w:rStyle w:val="21"/>
          <w:color w:val="000000"/>
          <w:lang w:val="uk-UA"/>
        </w:rPr>
        <w:t>ндер</w:t>
      </w:r>
      <w:r w:rsidR="00BB3F75" w:rsidRPr="004D250F">
        <w:rPr>
          <w:rStyle w:val="21"/>
          <w:color w:val="000000"/>
          <w:lang w:val="uk-UA"/>
        </w:rPr>
        <w:t>ом</w:t>
      </w:r>
      <w:r w:rsidRPr="004D250F">
        <w:rPr>
          <w:rStyle w:val="21"/>
          <w:color w:val="000000"/>
          <w:lang w:val="uk-UA"/>
        </w:rPr>
        <w:t xml:space="preserve">), в результаті яких </w:t>
      </w:r>
      <w:r w:rsidR="00BB3F75" w:rsidRPr="004D250F">
        <w:rPr>
          <w:rStyle w:val="21"/>
          <w:color w:val="000000"/>
          <w:lang w:val="uk-UA"/>
        </w:rPr>
        <w:t>отримуються</w:t>
      </w:r>
      <w:r w:rsidRPr="004D250F">
        <w:rPr>
          <w:rStyle w:val="21"/>
          <w:color w:val="000000"/>
          <w:lang w:val="uk-UA"/>
        </w:rPr>
        <w:t xml:space="preserve"> три відмінних один від одного структурні типи </w:t>
      </w:r>
      <w:r w:rsidR="00BB3F75" w:rsidRPr="004D250F">
        <w:rPr>
          <w:rStyle w:val="21"/>
          <w:color w:val="000000"/>
          <w:lang w:val="uk-UA"/>
        </w:rPr>
        <w:t>–</w:t>
      </w:r>
      <w:r w:rsidRPr="004D250F">
        <w:rPr>
          <w:rStyle w:val="21"/>
          <w:color w:val="000000"/>
          <w:lang w:val="uk-UA"/>
        </w:rPr>
        <w:t xml:space="preserve"> коагуляційний, конденсаційний і кристалізаційний [</w:t>
      </w:r>
      <w:r w:rsidR="008354BA">
        <w:rPr>
          <w:rStyle w:val="21"/>
          <w:color w:val="000000"/>
          <w:lang w:val="uk-UA"/>
        </w:rPr>
        <w:t>21</w:t>
      </w:r>
      <w:r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Для св</w:t>
      </w:r>
      <w:r w:rsidR="00BB3F75" w:rsidRPr="004D250F">
        <w:rPr>
          <w:rStyle w:val="21"/>
          <w:color w:val="000000"/>
          <w:lang w:val="uk-UA"/>
        </w:rPr>
        <w:t>і</w:t>
      </w:r>
      <w:r w:rsidRPr="004D250F">
        <w:rPr>
          <w:rStyle w:val="21"/>
          <w:color w:val="000000"/>
          <w:lang w:val="uk-UA"/>
        </w:rPr>
        <w:t>ж</w:t>
      </w:r>
      <w:r w:rsidR="00BB3F75" w:rsidRPr="004D250F">
        <w:rPr>
          <w:rStyle w:val="21"/>
          <w:color w:val="000000"/>
          <w:lang w:val="uk-UA"/>
        </w:rPr>
        <w:t>о</w:t>
      </w:r>
      <w:r w:rsidRPr="004D250F">
        <w:rPr>
          <w:rStyle w:val="21"/>
          <w:color w:val="000000"/>
          <w:lang w:val="uk-UA"/>
        </w:rPr>
        <w:t>за</w:t>
      </w:r>
      <w:r w:rsidR="00BB3F75" w:rsidRPr="004D250F">
        <w:rPr>
          <w:rStyle w:val="21"/>
          <w:color w:val="000000"/>
          <w:lang w:val="uk-UA"/>
        </w:rPr>
        <w:t>міша</w:t>
      </w:r>
      <w:r w:rsidRPr="004D250F">
        <w:rPr>
          <w:rStyle w:val="21"/>
          <w:color w:val="000000"/>
          <w:lang w:val="uk-UA"/>
        </w:rPr>
        <w:t>ного цементного т</w:t>
      </w:r>
      <w:r w:rsidR="00BB3F75" w:rsidRPr="004D250F">
        <w:rPr>
          <w:rStyle w:val="21"/>
          <w:color w:val="000000"/>
          <w:lang w:val="uk-UA"/>
        </w:rPr>
        <w:t>і</w:t>
      </w:r>
      <w:r w:rsidRPr="004D250F">
        <w:rPr>
          <w:rStyle w:val="21"/>
          <w:color w:val="000000"/>
          <w:lang w:val="uk-UA"/>
        </w:rPr>
        <w:t>ст</w:t>
      </w:r>
      <w:r w:rsidR="00BB3F75" w:rsidRPr="004D250F">
        <w:rPr>
          <w:rStyle w:val="21"/>
          <w:color w:val="000000"/>
          <w:lang w:val="uk-UA"/>
        </w:rPr>
        <w:t>а</w:t>
      </w:r>
      <w:r w:rsidRPr="004D250F">
        <w:rPr>
          <w:rStyle w:val="21"/>
          <w:color w:val="000000"/>
          <w:lang w:val="uk-UA"/>
        </w:rPr>
        <w:t xml:space="preserve"> характерною є коагуляц</w:t>
      </w:r>
      <w:r w:rsidR="00BB3F75" w:rsidRPr="004D250F">
        <w:rPr>
          <w:rStyle w:val="21"/>
          <w:color w:val="000000"/>
          <w:lang w:val="uk-UA"/>
        </w:rPr>
        <w:t>ійна</w:t>
      </w:r>
      <w:r w:rsidRPr="004D250F">
        <w:rPr>
          <w:rStyle w:val="21"/>
          <w:color w:val="000000"/>
          <w:lang w:val="uk-UA"/>
        </w:rPr>
        <w:t xml:space="preserve"> мікроструктура, яка поступово переходить в кристалізаці</w:t>
      </w:r>
      <w:r w:rsidR="00BB3F75" w:rsidRPr="004D250F">
        <w:rPr>
          <w:rStyle w:val="21"/>
          <w:color w:val="000000"/>
          <w:lang w:val="uk-UA"/>
        </w:rPr>
        <w:t>йно</w:t>
      </w:r>
      <w:r w:rsidRPr="004D250F">
        <w:rPr>
          <w:rStyle w:val="21"/>
          <w:color w:val="000000"/>
          <w:lang w:val="uk-UA"/>
        </w:rPr>
        <w:t>-коагуляц</w:t>
      </w:r>
      <w:r w:rsidR="00BB3F75" w:rsidRPr="004D250F">
        <w:rPr>
          <w:rStyle w:val="21"/>
          <w:color w:val="000000"/>
          <w:lang w:val="uk-UA"/>
        </w:rPr>
        <w:t>ій</w:t>
      </w:r>
      <w:r w:rsidRPr="004D250F">
        <w:rPr>
          <w:rStyle w:val="21"/>
          <w:color w:val="000000"/>
          <w:lang w:val="uk-UA"/>
        </w:rPr>
        <w:t>ну структуру цементного каменю.</w:t>
      </w:r>
    </w:p>
    <w:p w:rsidR="002C4553" w:rsidRPr="004D250F" w:rsidRDefault="00CC58C7" w:rsidP="007A3E05">
      <w:pPr>
        <w:pStyle w:val="210"/>
        <w:shd w:val="clear" w:color="auto" w:fill="auto"/>
        <w:spacing w:after="0" w:line="360" w:lineRule="auto"/>
        <w:ind w:firstLine="567"/>
        <w:jc w:val="both"/>
        <w:rPr>
          <w:b w:val="0"/>
          <w:bCs w:val="0"/>
          <w:lang w:val="uk-UA"/>
        </w:rPr>
      </w:pPr>
      <w:r w:rsidRPr="004D250F">
        <w:rPr>
          <w:rStyle w:val="21"/>
          <w:color w:val="000000"/>
          <w:lang w:val="uk-UA"/>
        </w:rPr>
        <w:t>Зміна типів контактів в тверд</w:t>
      </w:r>
      <w:r w:rsidR="00BB3F75" w:rsidRPr="004D250F">
        <w:rPr>
          <w:rStyle w:val="21"/>
          <w:color w:val="000000"/>
          <w:lang w:val="uk-UA"/>
        </w:rPr>
        <w:t>нучій</w:t>
      </w:r>
      <w:r w:rsidRPr="004D250F">
        <w:rPr>
          <w:rStyle w:val="21"/>
          <w:color w:val="000000"/>
          <w:lang w:val="uk-UA"/>
        </w:rPr>
        <w:t xml:space="preserve"> цементн</w:t>
      </w:r>
      <w:r w:rsidR="00BB3F75" w:rsidRPr="004D250F">
        <w:rPr>
          <w:rStyle w:val="21"/>
          <w:color w:val="000000"/>
          <w:lang w:val="uk-UA"/>
        </w:rPr>
        <w:t>ій</w:t>
      </w:r>
      <w:r w:rsidRPr="004D250F">
        <w:rPr>
          <w:rStyle w:val="21"/>
          <w:color w:val="000000"/>
          <w:lang w:val="uk-UA"/>
        </w:rPr>
        <w:t xml:space="preserve"> системі відповідає основним періодам процесу гідратоутворення, який можна розділити на чотири періоди.</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У перший період при змішуванні цементу з водою початковим елементарним актом є сорбція поверхнею частинки цементу рідини замішування і іонів, що знаходяться в розчині [</w:t>
      </w:r>
      <w:r w:rsidR="008354BA">
        <w:rPr>
          <w:rStyle w:val="21"/>
          <w:color w:val="000000"/>
          <w:lang w:val="uk-UA"/>
        </w:rPr>
        <w:t>21</w:t>
      </w:r>
      <w:r w:rsidRPr="004D250F">
        <w:rPr>
          <w:rStyle w:val="21"/>
          <w:color w:val="000000"/>
          <w:lang w:val="uk-UA"/>
        </w:rPr>
        <w:t xml:space="preserve">]. Крім того, паралельно протікають поверхнева гідратація, розчинення, гідратація в розчині, </w:t>
      </w:r>
      <w:r w:rsidR="00BB3F75" w:rsidRPr="004D250F">
        <w:rPr>
          <w:rStyle w:val="21"/>
          <w:color w:val="000000"/>
          <w:lang w:val="uk-UA"/>
        </w:rPr>
        <w:t>утворення</w:t>
      </w:r>
      <w:r w:rsidRPr="004D250F">
        <w:rPr>
          <w:rStyle w:val="21"/>
          <w:color w:val="000000"/>
          <w:lang w:val="uk-UA"/>
        </w:rPr>
        <w:t xml:space="preserve"> зародків, кристалізація. Сорбція молекул води відбувається за участю водневої зв'язку, і тоді, на думку ряду фахівців [</w:t>
      </w:r>
      <w:r w:rsidR="008354BA">
        <w:rPr>
          <w:rStyle w:val="21"/>
          <w:color w:val="000000"/>
          <w:lang w:val="uk-UA"/>
        </w:rPr>
        <w:t>46</w:t>
      </w:r>
      <w:r w:rsidRPr="004D250F">
        <w:rPr>
          <w:rStyle w:val="21"/>
          <w:color w:val="000000"/>
          <w:lang w:val="uk-UA"/>
        </w:rPr>
        <w:t xml:space="preserve">, </w:t>
      </w:r>
      <w:r w:rsidR="008354BA">
        <w:rPr>
          <w:rStyle w:val="21"/>
          <w:color w:val="000000"/>
          <w:lang w:val="uk-UA"/>
        </w:rPr>
        <w:t>47</w:t>
      </w:r>
      <w:r w:rsidRPr="004D250F">
        <w:rPr>
          <w:rStyle w:val="21"/>
          <w:color w:val="000000"/>
          <w:lang w:val="uk-UA"/>
        </w:rPr>
        <w:t xml:space="preserve">], має місце фізична адсорбція, переважним видом сил якої буде одна з різновидів молекулярних сил </w:t>
      </w:r>
      <w:r w:rsidR="00BB3F75" w:rsidRPr="004D250F">
        <w:rPr>
          <w:rStyle w:val="21"/>
          <w:color w:val="000000"/>
          <w:lang w:val="uk-UA"/>
        </w:rPr>
        <w:t>–</w:t>
      </w:r>
      <w:r w:rsidRPr="004D250F">
        <w:rPr>
          <w:rStyle w:val="21"/>
          <w:color w:val="000000"/>
          <w:lang w:val="uk-UA"/>
        </w:rPr>
        <w:t xml:space="preserve"> воднев</w:t>
      </w:r>
      <w:r w:rsidR="00BB3F75" w:rsidRPr="004D250F">
        <w:rPr>
          <w:rStyle w:val="21"/>
          <w:color w:val="000000"/>
          <w:lang w:val="uk-UA"/>
        </w:rPr>
        <w:t>ий</w:t>
      </w:r>
      <w:r w:rsidRPr="004D250F">
        <w:rPr>
          <w:rStyle w:val="21"/>
          <w:color w:val="000000"/>
          <w:lang w:val="uk-UA"/>
        </w:rPr>
        <w:t xml:space="preserve"> зв'язок. Перша стадія характеризується інтенсивно</w:t>
      </w:r>
      <w:r w:rsidR="00BB3F75" w:rsidRPr="004D250F">
        <w:rPr>
          <w:rStyle w:val="21"/>
          <w:color w:val="000000"/>
          <w:lang w:val="uk-UA"/>
        </w:rPr>
        <w:t>ю</w:t>
      </w:r>
      <w:r w:rsidRPr="004D250F">
        <w:rPr>
          <w:rStyle w:val="21"/>
          <w:color w:val="000000"/>
          <w:lang w:val="uk-UA"/>
        </w:rPr>
        <w:t xml:space="preserve"> г</w:t>
      </w:r>
      <w:r w:rsidR="00BB3F75" w:rsidRPr="004D250F">
        <w:rPr>
          <w:rStyle w:val="21"/>
          <w:color w:val="000000"/>
          <w:lang w:val="uk-UA"/>
        </w:rPr>
        <w:t>і</w:t>
      </w:r>
      <w:r w:rsidRPr="004D250F">
        <w:rPr>
          <w:rStyle w:val="21"/>
          <w:color w:val="000000"/>
          <w:lang w:val="uk-UA"/>
        </w:rPr>
        <w:t>драта</w:t>
      </w:r>
      <w:r w:rsidR="00BB3F75" w:rsidRPr="004D250F">
        <w:rPr>
          <w:rStyle w:val="21"/>
          <w:color w:val="000000"/>
          <w:lang w:val="uk-UA"/>
        </w:rPr>
        <w:t>цією</w:t>
      </w:r>
      <w:r w:rsidRPr="004D250F">
        <w:rPr>
          <w:rStyle w:val="21"/>
          <w:color w:val="000000"/>
          <w:lang w:val="uk-UA"/>
        </w:rPr>
        <w:t>, взаємодією води з поверхнею частинок цементу. Дисперсна структура утворюється відразу після змішування цементного порошку з водою в результаті об'єднання частинок клінкеру через поляризовані пружні водні прошарк</w:t>
      </w:r>
      <w:r w:rsidR="00BB3F75" w:rsidRPr="004D250F">
        <w:rPr>
          <w:rStyle w:val="21"/>
          <w:color w:val="000000"/>
          <w:lang w:val="uk-UA"/>
        </w:rPr>
        <w:t>и</w:t>
      </w:r>
      <w:r w:rsidRPr="004D250F">
        <w:rPr>
          <w:rStyle w:val="21"/>
          <w:color w:val="000000"/>
          <w:lang w:val="uk-UA"/>
        </w:rPr>
        <w:t xml:space="preserve"> з утворенням контактів коагуляц</w:t>
      </w:r>
      <w:r w:rsidR="00BB3F75" w:rsidRPr="004D250F">
        <w:rPr>
          <w:rStyle w:val="21"/>
          <w:color w:val="000000"/>
          <w:lang w:val="uk-UA"/>
        </w:rPr>
        <w:t>ій</w:t>
      </w:r>
      <w:r w:rsidRPr="004D250F">
        <w:rPr>
          <w:rStyle w:val="21"/>
          <w:color w:val="000000"/>
          <w:lang w:val="uk-UA"/>
        </w:rPr>
        <w:t>ного типу. Виникаючі на частинках цементу оболонки з гідратних новоутворень є первинною колоїдно</w:t>
      </w:r>
      <w:r w:rsidR="00BB3F75" w:rsidRPr="004D250F">
        <w:rPr>
          <w:rStyle w:val="21"/>
          <w:color w:val="000000"/>
          <w:lang w:val="uk-UA"/>
        </w:rPr>
        <w:t>ю</w:t>
      </w:r>
      <w:r w:rsidRPr="004D250F">
        <w:rPr>
          <w:rStyle w:val="21"/>
          <w:color w:val="000000"/>
          <w:lang w:val="uk-UA"/>
        </w:rPr>
        <w:t xml:space="preserve"> структурою, або «внутрічаст</w:t>
      </w:r>
      <w:r w:rsidR="00BB3F75" w:rsidRPr="004D250F">
        <w:rPr>
          <w:rStyle w:val="21"/>
          <w:color w:val="000000"/>
          <w:lang w:val="uk-UA"/>
        </w:rPr>
        <w:t>и</w:t>
      </w:r>
      <w:r w:rsidRPr="004D250F">
        <w:rPr>
          <w:rStyle w:val="21"/>
          <w:color w:val="000000"/>
          <w:lang w:val="uk-UA"/>
        </w:rPr>
        <w:t>чно</w:t>
      </w:r>
      <w:r w:rsidR="00BB3F75" w:rsidRPr="004D250F">
        <w:rPr>
          <w:rStyle w:val="21"/>
          <w:color w:val="000000"/>
          <w:lang w:val="uk-UA"/>
        </w:rPr>
        <w:t>ю</w:t>
      </w:r>
      <w:r w:rsidRPr="004D250F">
        <w:rPr>
          <w:rStyle w:val="21"/>
          <w:color w:val="000000"/>
          <w:lang w:val="uk-UA"/>
        </w:rPr>
        <w:t>» агрегац</w:t>
      </w:r>
      <w:r w:rsidR="00BB3F75" w:rsidRPr="004D250F">
        <w:rPr>
          <w:rStyle w:val="21"/>
          <w:color w:val="000000"/>
          <w:lang w:val="uk-UA"/>
        </w:rPr>
        <w:t>ією</w:t>
      </w:r>
      <w:r w:rsidRPr="004D250F">
        <w:rPr>
          <w:rStyle w:val="21"/>
          <w:color w:val="000000"/>
          <w:lang w:val="uk-UA"/>
        </w:rPr>
        <w:t>. У міру розвитку цих оболонок виникає «межчаст</w:t>
      </w:r>
      <w:r w:rsidR="008354BA">
        <w:rPr>
          <w:rStyle w:val="21"/>
          <w:color w:val="000000"/>
          <w:lang w:val="uk-UA"/>
        </w:rPr>
        <w:t>кова</w:t>
      </w:r>
      <w:r w:rsidRPr="004D250F">
        <w:rPr>
          <w:rStyle w:val="21"/>
          <w:color w:val="000000"/>
          <w:lang w:val="uk-UA"/>
        </w:rPr>
        <w:t>» агрегація або вторинна колоїдна структура. До кінця першої стадії утворюється просторовий каркас періодичної колоїдної структури з контактами коагуляційно-конденсаційного типу, в яку входять покриті гідратни</w:t>
      </w:r>
      <w:r w:rsidR="00BB3F75" w:rsidRPr="004D250F">
        <w:rPr>
          <w:rStyle w:val="21"/>
          <w:color w:val="000000"/>
          <w:lang w:val="uk-UA"/>
        </w:rPr>
        <w:t>ми</w:t>
      </w:r>
      <w:r w:rsidRPr="004D250F">
        <w:rPr>
          <w:rStyle w:val="21"/>
          <w:color w:val="000000"/>
          <w:lang w:val="uk-UA"/>
        </w:rPr>
        <w:t xml:space="preserve"> новоутвореннями частинки клінкеру. Також в кінці першої стадії відбувається об'єднання гідратів через більш тонкі структуровані прошарк</w:t>
      </w:r>
      <w:r w:rsidR="00BB3F75" w:rsidRPr="004D250F">
        <w:rPr>
          <w:rStyle w:val="21"/>
          <w:color w:val="000000"/>
          <w:lang w:val="uk-UA"/>
        </w:rPr>
        <w:t>и</w:t>
      </w:r>
      <w:r w:rsidRPr="004D250F">
        <w:rPr>
          <w:rStyle w:val="21"/>
          <w:color w:val="000000"/>
          <w:lang w:val="uk-UA"/>
        </w:rPr>
        <w:t xml:space="preserve"> води, в результаті чого відділяється частина раніше </w:t>
      </w:r>
      <w:r w:rsidR="00BB3F75" w:rsidRPr="004D250F">
        <w:rPr>
          <w:rStyle w:val="21"/>
          <w:color w:val="000000"/>
          <w:lang w:val="uk-UA"/>
        </w:rPr>
        <w:t>іммобілізованої</w:t>
      </w:r>
      <w:r w:rsidRPr="004D250F">
        <w:rPr>
          <w:rStyle w:val="21"/>
          <w:color w:val="000000"/>
          <w:lang w:val="uk-UA"/>
        </w:rPr>
        <w:t xml:space="preserve"> води, яка, розміщуючись між знову асоційованими агрегатами, призводить до </w:t>
      </w:r>
      <w:r w:rsidRPr="004D250F">
        <w:rPr>
          <w:rStyle w:val="21"/>
          <w:color w:val="000000"/>
          <w:lang w:val="uk-UA"/>
        </w:rPr>
        <w:lastRenderedPageBreak/>
        <w:t>тимчасового зменшення пружних характеристик системи [</w:t>
      </w:r>
      <w:r w:rsidR="008354BA">
        <w:rPr>
          <w:rStyle w:val="21"/>
          <w:color w:val="000000"/>
          <w:lang w:val="uk-UA"/>
        </w:rPr>
        <w:t>46</w:t>
      </w:r>
      <w:r w:rsidRPr="004D250F">
        <w:rPr>
          <w:rStyle w:val="21"/>
          <w:color w:val="000000"/>
          <w:lang w:val="uk-UA"/>
        </w:rPr>
        <w:t>].</w:t>
      </w:r>
    </w:p>
    <w:p w:rsidR="002C4553" w:rsidRPr="004D250F" w:rsidRDefault="00CC58C7" w:rsidP="007A3E05">
      <w:pPr>
        <w:pStyle w:val="210"/>
        <w:shd w:val="clear" w:color="auto" w:fill="auto"/>
        <w:spacing w:after="0" w:line="360" w:lineRule="auto"/>
        <w:ind w:firstLine="567"/>
        <w:jc w:val="both"/>
        <w:rPr>
          <w:b w:val="0"/>
          <w:bCs w:val="0"/>
          <w:lang w:val="uk-UA"/>
        </w:rPr>
      </w:pPr>
      <w:r w:rsidRPr="004D250F">
        <w:rPr>
          <w:rStyle w:val="21"/>
          <w:color w:val="000000"/>
          <w:lang w:val="uk-UA"/>
        </w:rPr>
        <w:t xml:space="preserve">Протягом прихованого періоду цементне тісто являє собою щільну суспензію, проте сили тяжіння між цементними частками в воді відносно слабкі. Ступінь стійкості спочатку сформованої структури визначається в основному силами взаємодії частинок в залежності від їх відстані. При цьому взаємодія розглядається як алгебраїчна сума тяжіння до функцій діючих між молекулами на поверхні частинок твердої фази </w:t>
      </w:r>
      <w:r w:rsidR="00BB3F75" w:rsidRPr="004D250F">
        <w:rPr>
          <w:rStyle w:val="21"/>
          <w:color w:val="000000"/>
          <w:lang w:val="uk-UA"/>
        </w:rPr>
        <w:t>В</w:t>
      </w:r>
      <w:r w:rsidRPr="004D250F">
        <w:rPr>
          <w:rStyle w:val="21"/>
          <w:color w:val="000000"/>
          <w:lang w:val="uk-UA"/>
        </w:rPr>
        <w:t>ан</w:t>
      </w:r>
      <w:r w:rsidR="00BB3F75" w:rsidRPr="004D250F">
        <w:rPr>
          <w:rStyle w:val="21"/>
          <w:color w:val="000000"/>
          <w:lang w:val="uk-UA"/>
        </w:rPr>
        <w:t>-</w:t>
      </w:r>
      <w:r w:rsidRPr="004D250F">
        <w:rPr>
          <w:rStyle w:val="21"/>
          <w:color w:val="000000"/>
          <w:lang w:val="uk-UA"/>
        </w:rPr>
        <w:t>дер</w:t>
      </w:r>
      <w:r w:rsidR="00BB3F75" w:rsidRPr="004D250F">
        <w:rPr>
          <w:rStyle w:val="21"/>
          <w:color w:val="000000"/>
          <w:lang w:val="uk-UA"/>
        </w:rPr>
        <w:t>-</w:t>
      </w:r>
      <w:r w:rsidRPr="004D250F">
        <w:rPr>
          <w:rStyle w:val="21"/>
          <w:color w:val="000000"/>
          <w:lang w:val="uk-UA"/>
        </w:rPr>
        <w:t>Ваальсових сил і сил відштовхування, які в свою чергу визначаються електростатичними силами між іонами в подвійних електричних шарах, що оточують частинки [</w:t>
      </w:r>
      <w:r w:rsidR="008354BA">
        <w:rPr>
          <w:rStyle w:val="21"/>
          <w:color w:val="000000"/>
          <w:lang w:val="uk-UA"/>
        </w:rPr>
        <w:t>21</w:t>
      </w:r>
      <w:r w:rsidRPr="004D250F">
        <w:rPr>
          <w:rStyle w:val="21"/>
          <w:color w:val="000000"/>
          <w:lang w:val="uk-UA"/>
        </w:rPr>
        <w:t xml:space="preserve">]. Система буде стійкою, якщо між частинками існує досить сильне відштовхування; якщо цього немає або переважає тяжіння, тоді така система виявляється нестабільною (метастабільною) і процес коагуляції швидко завершується, тобто цементне тісто </w:t>
      </w:r>
      <w:r w:rsidR="00BB3F75" w:rsidRPr="004D250F">
        <w:rPr>
          <w:rStyle w:val="21"/>
          <w:color w:val="000000"/>
          <w:lang w:val="uk-UA"/>
        </w:rPr>
        <w:t>тужавіє</w:t>
      </w:r>
      <w:r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Професор М.М. Сичов [</w:t>
      </w:r>
      <w:r w:rsidR="008354BA">
        <w:rPr>
          <w:rStyle w:val="21"/>
          <w:color w:val="000000"/>
          <w:lang w:val="uk-UA"/>
        </w:rPr>
        <w:t>49</w:t>
      </w:r>
      <w:r w:rsidRPr="004D250F">
        <w:rPr>
          <w:rStyle w:val="21"/>
          <w:color w:val="000000"/>
          <w:lang w:val="uk-UA"/>
        </w:rPr>
        <w:t>] розділив цей процес на наступні етапи:</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 xml:space="preserve">1. Внаслідок хімічної взаємодії </w:t>
      </w:r>
      <w:r w:rsidR="00BB3F75" w:rsidRPr="004D250F">
        <w:rPr>
          <w:rStyle w:val="21"/>
          <w:color w:val="000000"/>
          <w:lang w:val="uk-UA"/>
        </w:rPr>
        <w:t>у</w:t>
      </w:r>
      <w:r w:rsidRPr="004D250F">
        <w:rPr>
          <w:rStyle w:val="21"/>
          <w:color w:val="000000"/>
          <w:lang w:val="uk-UA"/>
        </w:rPr>
        <w:t xml:space="preserve"> в'язк</w:t>
      </w:r>
      <w:r w:rsidR="00BB3F75" w:rsidRPr="004D250F">
        <w:rPr>
          <w:rStyle w:val="21"/>
          <w:color w:val="000000"/>
          <w:lang w:val="uk-UA"/>
        </w:rPr>
        <w:t>ій</w:t>
      </w:r>
      <w:r w:rsidRPr="004D250F">
        <w:rPr>
          <w:rStyle w:val="21"/>
          <w:color w:val="000000"/>
          <w:lang w:val="uk-UA"/>
        </w:rPr>
        <w:t xml:space="preserve"> системі «тверде тіло</w:t>
      </w:r>
      <w:r w:rsidR="00BB3F75" w:rsidRPr="004D250F">
        <w:rPr>
          <w:rStyle w:val="21"/>
          <w:color w:val="000000"/>
          <w:lang w:val="uk-UA"/>
        </w:rPr>
        <w:t xml:space="preserve"> – </w:t>
      </w:r>
      <w:r w:rsidRPr="004D250F">
        <w:rPr>
          <w:rStyle w:val="21"/>
          <w:color w:val="000000"/>
          <w:lang w:val="uk-UA"/>
        </w:rPr>
        <w:t xml:space="preserve">рідина замішування» і зв'язування молекул полярної рідини утворюється нова фаза, яка містить полярні групи </w:t>
      </w:r>
      <w:r w:rsidR="00BB3F75" w:rsidRPr="004D250F">
        <w:rPr>
          <w:rStyle w:val="21"/>
          <w:color w:val="000000"/>
          <w:lang w:val="uk-UA"/>
        </w:rPr>
        <w:t>–</w:t>
      </w:r>
      <w:r w:rsidRPr="004D250F">
        <w:rPr>
          <w:rStyle w:val="21"/>
          <w:color w:val="000000"/>
          <w:lang w:val="uk-UA"/>
        </w:rPr>
        <w:t xml:space="preserve"> кристалогідрати.</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 xml:space="preserve">2. Нова фаза виникає </w:t>
      </w:r>
      <w:r w:rsidR="008F2C25" w:rsidRPr="004D250F">
        <w:rPr>
          <w:rStyle w:val="21"/>
          <w:color w:val="000000"/>
          <w:lang w:val="uk-UA"/>
        </w:rPr>
        <w:t>у</w:t>
      </w:r>
      <w:r w:rsidRPr="004D250F">
        <w:rPr>
          <w:rStyle w:val="21"/>
          <w:color w:val="000000"/>
          <w:lang w:val="uk-UA"/>
        </w:rPr>
        <w:t xml:space="preserve"> вигляді частинок високого ступеня дисперсності; саме з цим пов'язаний перехід значної частини рідини (води) в «плівков</w:t>
      </w:r>
      <w:r w:rsidR="008F2C25" w:rsidRPr="004D250F">
        <w:rPr>
          <w:rStyle w:val="21"/>
          <w:color w:val="000000"/>
          <w:lang w:val="uk-UA"/>
        </w:rPr>
        <w:t>ий</w:t>
      </w:r>
      <w:r w:rsidRPr="004D250F">
        <w:rPr>
          <w:rStyle w:val="21"/>
          <w:color w:val="000000"/>
          <w:lang w:val="uk-UA"/>
        </w:rPr>
        <w:t xml:space="preserve">» стан. В результаті високих початкових значень відносини Т / </w:t>
      </w:r>
      <w:r w:rsidR="008F2C25" w:rsidRPr="004D250F">
        <w:rPr>
          <w:rStyle w:val="21"/>
          <w:color w:val="000000"/>
          <w:lang w:val="uk-UA"/>
        </w:rPr>
        <w:t>Р</w:t>
      </w:r>
      <w:r w:rsidRPr="004D250F">
        <w:rPr>
          <w:rStyle w:val="21"/>
          <w:color w:val="000000"/>
          <w:lang w:val="uk-UA"/>
        </w:rPr>
        <w:t>, хімічного зв'язування води за рахунок триваючої гідратації, переходу води в «плівкове» стан з'являються так звані «стиснен</w:t>
      </w:r>
      <w:r w:rsidR="008F2C25" w:rsidRPr="004D250F">
        <w:rPr>
          <w:rStyle w:val="21"/>
          <w:color w:val="000000"/>
          <w:lang w:val="uk-UA"/>
        </w:rPr>
        <w:t>і</w:t>
      </w:r>
      <w:r w:rsidRPr="004D250F">
        <w:rPr>
          <w:rStyle w:val="21"/>
          <w:color w:val="000000"/>
          <w:lang w:val="uk-UA"/>
        </w:rPr>
        <w:t>» умови, без яких неможлива поява коагуляційних контактів зрощення.</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3. В результаті «обмеженості» і перекриття плівок води в місцях контактів створюються умови для електростатично</w:t>
      </w:r>
      <w:r w:rsidR="00EE3C6F" w:rsidRPr="004D250F">
        <w:rPr>
          <w:rStyle w:val="21"/>
          <w:color w:val="000000"/>
          <w:lang w:val="uk-UA"/>
        </w:rPr>
        <w:t>ї</w:t>
      </w:r>
      <w:r w:rsidRPr="004D250F">
        <w:rPr>
          <w:rStyle w:val="21"/>
          <w:color w:val="000000"/>
          <w:lang w:val="uk-UA"/>
        </w:rPr>
        <w:t xml:space="preserve"> та електромагнітно</w:t>
      </w:r>
      <w:r w:rsidR="00EE3C6F" w:rsidRPr="004D250F">
        <w:rPr>
          <w:rStyle w:val="21"/>
          <w:color w:val="000000"/>
          <w:lang w:val="uk-UA"/>
        </w:rPr>
        <w:t>ї</w:t>
      </w:r>
      <w:r w:rsidRPr="004D250F">
        <w:rPr>
          <w:rStyle w:val="21"/>
          <w:color w:val="000000"/>
          <w:lang w:val="uk-UA"/>
        </w:rPr>
        <w:t xml:space="preserve"> взаємодії частинок. Відбувається іммобілізація вільної води (вона набуває властивостей твердого тіла), іони втрачають рухливість </w:t>
      </w:r>
      <w:r w:rsidR="00EE3C6F" w:rsidRPr="004D250F">
        <w:rPr>
          <w:rStyle w:val="21"/>
          <w:color w:val="000000"/>
          <w:lang w:val="uk-UA"/>
        </w:rPr>
        <w:t>–</w:t>
      </w:r>
      <w:r w:rsidRPr="004D250F">
        <w:rPr>
          <w:rStyle w:val="21"/>
          <w:color w:val="000000"/>
          <w:lang w:val="uk-UA"/>
        </w:rPr>
        <w:t xml:space="preserve"> спостерігається </w:t>
      </w:r>
      <w:r w:rsidR="00EE3C6F" w:rsidRPr="004D250F">
        <w:rPr>
          <w:rStyle w:val="21"/>
          <w:color w:val="000000"/>
          <w:lang w:val="uk-UA"/>
        </w:rPr>
        <w:t>тужаві</w:t>
      </w:r>
      <w:r w:rsidRPr="004D250F">
        <w:rPr>
          <w:rStyle w:val="21"/>
          <w:color w:val="000000"/>
          <w:lang w:val="uk-UA"/>
        </w:rPr>
        <w:t>ння системи.</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 xml:space="preserve">Так само ця стадія характеризується незначною швидкістю гідратації і деструктивними явищами. На думку Гранковського, деструктивні явища відбуваються, очевидно, в зв'язку з переходом гідратних новоутворень в </w:t>
      </w:r>
      <w:r w:rsidRPr="004D250F">
        <w:rPr>
          <w:rStyle w:val="21"/>
          <w:color w:val="000000"/>
          <w:lang w:val="uk-UA"/>
        </w:rPr>
        <w:lastRenderedPageBreak/>
        <w:t>термодинамічно більш стійкі форми, що супроводжується зміною поверхневої енергії і сил взаємодії між частинками. Деструкція в різних часових інтервалах різна. У початковий період вона обумовлена перебудовою колоїдної структури</w:t>
      </w:r>
      <w:r w:rsidR="00EE3C6F" w:rsidRPr="004D250F">
        <w:rPr>
          <w:rStyle w:val="21"/>
          <w:color w:val="000000"/>
          <w:lang w:val="uk-UA"/>
        </w:rPr>
        <w:t>, що</w:t>
      </w:r>
      <w:r w:rsidRPr="004D250F">
        <w:rPr>
          <w:rStyle w:val="21"/>
          <w:color w:val="000000"/>
          <w:lang w:val="uk-UA"/>
        </w:rPr>
        <w:t xml:space="preserve"> </w:t>
      </w:r>
      <w:r w:rsidR="00EE3C6F" w:rsidRPr="004D250F">
        <w:rPr>
          <w:rStyle w:val="21"/>
          <w:color w:val="000000"/>
          <w:lang w:val="uk-UA"/>
        </w:rPr>
        <w:t xml:space="preserve">формується, </w:t>
      </w:r>
      <w:r w:rsidRPr="004D250F">
        <w:rPr>
          <w:rStyle w:val="21"/>
          <w:color w:val="000000"/>
          <w:lang w:val="uk-UA"/>
        </w:rPr>
        <w:t>при тому ж фазовому складі новоутворень. Надалі деструкція відбувається в результаті фазових перетворень гідратів. Після цих перетворень в системі починається інтенсивне структурування гідратів</w:t>
      </w:r>
      <w:r w:rsidR="00EE3C6F" w:rsidRPr="004D250F">
        <w:rPr>
          <w:rStyle w:val="21"/>
          <w:color w:val="000000"/>
          <w:lang w:val="uk-UA"/>
        </w:rPr>
        <w:t>, що</w:t>
      </w:r>
      <w:r w:rsidRPr="004D250F">
        <w:rPr>
          <w:rStyle w:val="21"/>
          <w:color w:val="000000"/>
          <w:lang w:val="uk-UA"/>
        </w:rPr>
        <w:t xml:space="preserve"> </w:t>
      </w:r>
      <w:r w:rsidR="00EE3C6F" w:rsidRPr="004D250F">
        <w:rPr>
          <w:rStyle w:val="21"/>
          <w:color w:val="000000"/>
          <w:lang w:val="uk-UA"/>
        </w:rPr>
        <w:t xml:space="preserve">виникли, </w:t>
      </w:r>
      <w:r w:rsidRPr="004D250F">
        <w:rPr>
          <w:rStyle w:val="21"/>
          <w:color w:val="000000"/>
          <w:lang w:val="uk-UA"/>
        </w:rPr>
        <w:t>і кристалізація портландіт</w:t>
      </w:r>
      <w:r w:rsidR="00EE3C6F" w:rsidRPr="004D250F">
        <w:rPr>
          <w:rStyle w:val="21"/>
          <w:color w:val="000000"/>
          <w:lang w:val="uk-UA"/>
        </w:rPr>
        <w:t>у</w:t>
      </w:r>
      <w:r w:rsidRPr="004D250F">
        <w:rPr>
          <w:rStyle w:val="21"/>
          <w:color w:val="000000"/>
          <w:lang w:val="uk-UA"/>
        </w:rPr>
        <w:t>.</w:t>
      </w:r>
    </w:p>
    <w:p w:rsidR="002C4553" w:rsidRPr="004D250F" w:rsidRDefault="00CC58C7" w:rsidP="00EE3C6F">
      <w:pPr>
        <w:pStyle w:val="210"/>
        <w:spacing w:after="0" w:line="360" w:lineRule="auto"/>
        <w:ind w:firstLine="567"/>
        <w:jc w:val="both"/>
        <w:rPr>
          <w:b w:val="0"/>
          <w:bCs w:val="0"/>
          <w:lang w:val="uk-UA"/>
        </w:rPr>
      </w:pPr>
      <w:r w:rsidRPr="004D250F">
        <w:rPr>
          <w:rStyle w:val="21"/>
          <w:color w:val="000000"/>
          <w:lang w:val="uk-UA"/>
        </w:rPr>
        <w:t>На третій стадії інтенсивно йдуть процеси структуроутворення і гідратації. Контакти між частинками в колоїдн</w:t>
      </w:r>
      <w:r w:rsidR="00EE3C6F" w:rsidRPr="004D250F">
        <w:rPr>
          <w:rStyle w:val="21"/>
          <w:color w:val="000000"/>
          <w:lang w:val="uk-UA"/>
        </w:rPr>
        <w:t>ій</w:t>
      </w:r>
      <w:r w:rsidRPr="004D250F">
        <w:rPr>
          <w:rStyle w:val="21"/>
          <w:color w:val="000000"/>
          <w:lang w:val="uk-UA"/>
        </w:rPr>
        <w:t xml:space="preserve"> структурі на близькій відстані розвиваються в більш міцні конденсаційні і кристалізаційні, значно зростає ступінь гідратації. Так як на цьому етапі кількість гідратних фаз відносно мал</w:t>
      </w:r>
      <w:r w:rsidR="00EE3C6F" w:rsidRPr="004D250F">
        <w:rPr>
          <w:rStyle w:val="21"/>
          <w:color w:val="000000"/>
          <w:lang w:val="uk-UA"/>
        </w:rPr>
        <w:t>а</w:t>
      </w:r>
      <w:r w:rsidRPr="004D250F">
        <w:rPr>
          <w:rStyle w:val="21"/>
          <w:color w:val="000000"/>
          <w:lang w:val="uk-UA"/>
        </w:rPr>
        <w:t>, то в просторі між частками цементу відбувається вільн</w:t>
      </w:r>
      <w:r w:rsidR="00EE3C6F" w:rsidRPr="004D250F">
        <w:rPr>
          <w:rStyle w:val="21"/>
          <w:color w:val="000000"/>
          <w:lang w:val="uk-UA"/>
        </w:rPr>
        <w:t>е</w:t>
      </w:r>
      <w:r w:rsidRPr="004D250F">
        <w:rPr>
          <w:rStyle w:val="21"/>
          <w:color w:val="000000"/>
          <w:lang w:val="uk-UA"/>
        </w:rPr>
        <w:t xml:space="preserve"> зростання тонких пластинок гідроксиду кальцію і гідросилікатів кальцію, а також еттр</w:t>
      </w:r>
      <w:r w:rsidR="00EE3C6F" w:rsidRPr="004D250F">
        <w:rPr>
          <w:rStyle w:val="21"/>
          <w:color w:val="000000"/>
          <w:lang w:val="uk-UA"/>
        </w:rPr>
        <w:t>и</w:t>
      </w:r>
      <w:r w:rsidRPr="004D250F">
        <w:rPr>
          <w:rStyle w:val="21"/>
          <w:color w:val="000000"/>
          <w:lang w:val="uk-UA"/>
        </w:rPr>
        <w:t>нгіт</w:t>
      </w:r>
      <w:r w:rsidR="00EE3C6F" w:rsidRPr="004D250F">
        <w:rPr>
          <w:rStyle w:val="21"/>
          <w:color w:val="000000"/>
          <w:lang w:val="uk-UA"/>
        </w:rPr>
        <w:t>у</w:t>
      </w:r>
      <w:r w:rsidRPr="004D250F">
        <w:rPr>
          <w:rStyle w:val="21"/>
          <w:color w:val="000000"/>
          <w:lang w:val="uk-UA"/>
        </w:rPr>
        <w:t xml:space="preserve"> у вигляді довгих волокон, які утворюються одночасно [</w:t>
      </w:r>
      <w:r w:rsidR="00AA4D55">
        <w:rPr>
          <w:rStyle w:val="21"/>
          <w:color w:val="000000"/>
          <w:lang w:val="uk-UA"/>
        </w:rPr>
        <w:t>21</w:t>
      </w:r>
      <w:r w:rsidRPr="004D250F">
        <w:rPr>
          <w:rStyle w:val="21"/>
          <w:color w:val="000000"/>
          <w:lang w:val="uk-UA"/>
        </w:rPr>
        <w:t xml:space="preserve">, </w:t>
      </w:r>
      <w:r w:rsidR="00AA4D55">
        <w:rPr>
          <w:rStyle w:val="21"/>
          <w:color w:val="000000"/>
          <w:lang w:val="uk-UA"/>
        </w:rPr>
        <w:t>46</w:t>
      </w:r>
      <w:r w:rsidRPr="004D250F">
        <w:rPr>
          <w:rStyle w:val="21"/>
          <w:color w:val="000000"/>
          <w:lang w:val="uk-UA"/>
        </w:rPr>
        <w:t>]. Волокна новоутворень проходять через пори, поділяють їх на більш дрібні і створюють просторов</w:t>
      </w:r>
      <w:r w:rsidR="00EE3C6F" w:rsidRPr="004D250F">
        <w:rPr>
          <w:rStyle w:val="21"/>
          <w:color w:val="000000"/>
          <w:lang w:val="uk-UA"/>
        </w:rPr>
        <w:t>ий</w:t>
      </w:r>
      <w:r w:rsidRPr="004D250F">
        <w:rPr>
          <w:rStyle w:val="21"/>
          <w:color w:val="000000"/>
          <w:lang w:val="uk-UA"/>
        </w:rPr>
        <w:t xml:space="preserve"> зв'язок,</w:t>
      </w:r>
      <w:r w:rsidR="00EE3C6F" w:rsidRPr="004D250F">
        <w:rPr>
          <w:rStyle w:val="21"/>
          <w:color w:val="000000"/>
          <w:lang w:val="uk-UA"/>
        </w:rPr>
        <w:t xml:space="preserve"> </w:t>
      </w:r>
      <w:r w:rsidRPr="004D250F">
        <w:rPr>
          <w:rStyle w:val="21"/>
          <w:color w:val="000000"/>
          <w:lang w:val="uk-UA"/>
        </w:rPr>
        <w:t>посилюючи зчеплення між гідратний фазами і зернами цементу. Новоутворена жорстка структура спочатку є дуже пухкої, але поступово вона ущільнюється: в заповнених водою порах цієї структури безперервно з'являються нові гідрат</w:t>
      </w:r>
      <w:r w:rsidR="00EE3C6F" w:rsidRPr="004D250F">
        <w:rPr>
          <w:rStyle w:val="21"/>
          <w:color w:val="000000"/>
          <w:lang w:val="uk-UA"/>
        </w:rPr>
        <w:t>ні</w:t>
      </w:r>
      <w:r w:rsidRPr="004D250F">
        <w:rPr>
          <w:rStyle w:val="21"/>
          <w:color w:val="000000"/>
          <w:lang w:val="uk-UA"/>
        </w:rPr>
        <w:t xml:space="preserve"> фази. </w:t>
      </w:r>
      <w:r w:rsidR="00EE3C6F" w:rsidRPr="004D250F">
        <w:rPr>
          <w:rStyle w:val="21"/>
          <w:color w:val="000000"/>
          <w:lang w:val="uk-UA"/>
        </w:rPr>
        <w:t>Об'єм</w:t>
      </w:r>
      <w:r w:rsidRPr="004D250F">
        <w:rPr>
          <w:rStyle w:val="21"/>
          <w:color w:val="000000"/>
          <w:lang w:val="uk-UA"/>
        </w:rPr>
        <w:t xml:space="preserve"> п</w:t>
      </w:r>
      <w:r w:rsidR="00EE3C6F" w:rsidRPr="004D250F">
        <w:rPr>
          <w:rStyle w:val="21"/>
          <w:color w:val="000000"/>
          <w:lang w:val="uk-UA"/>
        </w:rPr>
        <w:t>о</w:t>
      </w:r>
      <w:r w:rsidRPr="004D250F">
        <w:rPr>
          <w:rStyle w:val="21"/>
          <w:color w:val="000000"/>
          <w:lang w:val="uk-UA"/>
        </w:rPr>
        <w:t>р і їх розміри зменшуються, зростає кількість контактів між новоутвореннями, товщають і ущільнюються гелеві оболонки на зернах цементу, зростаються в суцільний цементний гель, з включеннями центрів цементних зерен (мікробетон)</w:t>
      </w:r>
      <w:r w:rsidR="00AA4D55">
        <w:rPr>
          <w:rStyle w:val="21"/>
          <w:color w:val="000000"/>
          <w:lang w:val="uk-UA"/>
        </w:rPr>
        <w:t>, що не прореагували.</w:t>
      </w:r>
      <w:r w:rsidR="00AA4D55" w:rsidRPr="004D250F">
        <w:rPr>
          <w:rStyle w:val="21"/>
          <w:color w:val="000000"/>
          <w:lang w:val="uk-UA"/>
        </w:rPr>
        <w:t xml:space="preserve"> </w:t>
      </w:r>
      <w:r w:rsidR="00EE3C6F" w:rsidRPr="004D250F">
        <w:rPr>
          <w:rStyle w:val="21"/>
          <w:color w:val="000000"/>
          <w:lang w:val="uk-UA"/>
        </w:rPr>
        <w:t>Утворення</w:t>
      </w:r>
      <w:r w:rsidRPr="004D250F">
        <w:rPr>
          <w:rStyle w:val="21"/>
          <w:color w:val="000000"/>
          <w:lang w:val="uk-UA"/>
        </w:rPr>
        <w:t xml:space="preserve"> просторового конденсаційно-кристал</w:t>
      </w:r>
      <w:r w:rsidR="00EE3C6F" w:rsidRPr="004D250F">
        <w:rPr>
          <w:rStyle w:val="21"/>
          <w:color w:val="000000"/>
          <w:lang w:val="uk-UA"/>
        </w:rPr>
        <w:t>і</w:t>
      </w:r>
      <w:r w:rsidRPr="004D250F">
        <w:rPr>
          <w:rStyle w:val="21"/>
          <w:color w:val="000000"/>
          <w:lang w:val="uk-UA"/>
        </w:rPr>
        <w:t>зац</w:t>
      </w:r>
      <w:r w:rsidR="00EE3C6F" w:rsidRPr="004D250F">
        <w:rPr>
          <w:rStyle w:val="21"/>
          <w:color w:val="000000"/>
          <w:lang w:val="uk-UA"/>
        </w:rPr>
        <w:t>ій</w:t>
      </w:r>
      <w:r w:rsidRPr="004D250F">
        <w:rPr>
          <w:rStyle w:val="21"/>
          <w:color w:val="000000"/>
          <w:lang w:val="uk-UA"/>
        </w:rPr>
        <w:t>ного каркаса супроводжується деструктивними явищами і зазвичай завершується деяким спадом модуля пружності в результаті виникаю</w:t>
      </w:r>
      <w:r w:rsidR="00EE3C6F" w:rsidRPr="004D250F">
        <w:rPr>
          <w:rStyle w:val="21"/>
          <w:color w:val="000000"/>
          <w:lang w:val="uk-UA"/>
        </w:rPr>
        <w:t>чих</w:t>
      </w:r>
      <w:r w:rsidRPr="004D250F">
        <w:rPr>
          <w:rStyle w:val="21"/>
          <w:color w:val="000000"/>
          <w:lang w:val="uk-UA"/>
        </w:rPr>
        <w:t xml:space="preserve"> внутрішніх напружень в кристал</w:t>
      </w:r>
      <w:r w:rsidR="00EE3C6F" w:rsidRPr="004D250F">
        <w:rPr>
          <w:rStyle w:val="21"/>
          <w:color w:val="000000"/>
          <w:lang w:val="uk-UA"/>
        </w:rPr>
        <w:t>і</w:t>
      </w:r>
      <w:r w:rsidRPr="004D250F">
        <w:rPr>
          <w:rStyle w:val="21"/>
          <w:color w:val="000000"/>
          <w:lang w:val="uk-UA"/>
        </w:rPr>
        <w:t>зац</w:t>
      </w:r>
      <w:r w:rsidR="00EE3C6F" w:rsidRPr="004D250F">
        <w:rPr>
          <w:rStyle w:val="21"/>
          <w:color w:val="000000"/>
          <w:lang w:val="uk-UA"/>
        </w:rPr>
        <w:t>ій</w:t>
      </w:r>
      <w:r w:rsidRPr="004D250F">
        <w:rPr>
          <w:rStyle w:val="21"/>
          <w:color w:val="000000"/>
          <w:lang w:val="uk-UA"/>
        </w:rPr>
        <w:t>н</w:t>
      </w:r>
      <w:r w:rsidR="00EE3C6F" w:rsidRPr="004D250F">
        <w:rPr>
          <w:rStyle w:val="21"/>
          <w:color w:val="000000"/>
          <w:lang w:val="uk-UA"/>
        </w:rPr>
        <w:t>і</w:t>
      </w:r>
      <w:r w:rsidRPr="004D250F">
        <w:rPr>
          <w:rStyle w:val="21"/>
          <w:color w:val="000000"/>
          <w:lang w:val="uk-UA"/>
        </w:rPr>
        <w:t>й структурі [</w:t>
      </w:r>
      <w:r w:rsidR="00AA4D55">
        <w:rPr>
          <w:rStyle w:val="21"/>
          <w:color w:val="000000"/>
          <w:lang w:val="uk-UA"/>
        </w:rPr>
        <w:t>21</w:t>
      </w:r>
      <w:r w:rsidRPr="004D250F">
        <w:rPr>
          <w:rStyle w:val="21"/>
          <w:color w:val="000000"/>
          <w:lang w:val="uk-UA"/>
        </w:rPr>
        <w:t>].</w:t>
      </w:r>
    </w:p>
    <w:p w:rsidR="00CC58C7" w:rsidRPr="004D250F" w:rsidRDefault="00CC58C7" w:rsidP="007A3E05">
      <w:pPr>
        <w:pStyle w:val="210"/>
        <w:tabs>
          <w:tab w:val="left" w:pos="3038"/>
          <w:tab w:val="left" w:pos="5831"/>
          <w:tab w:val="left" w:pos="7914"/>
          <w:tab w:val="left" w:pos="8874"/>
        </w:tabs>
        <w:spacing w:after="0" w:line="360" w:lineRule="auto"/>
        <w:ind w:firstLine="567"/>
        <w:jc w:val="both"/>
        <w:rPr>
          <w:rStyle w:val="21"/>
          <w:color w:val="000000"/>
          <w:lang w:val="uk-UA"/>
        </w:rPr>
      </w:pPr>
      <w:r w:rsidRPr="004D250F">
        <w:rPr>
          <w:rStyle w:val="21"/>
          <w:color w:val="000000"/>
          <w:lang w:val="uk-UA"/>
        </w:rPr>
        <w:t>На четвертій стадії спостерігається незначне зростання модуля пружності і основне підвищення міцності. Наростання міцності відбувається за рахунок субмікрокристалічної (гельо</w:t>
      </w:r>
      <w:r w:rsidR="000F23DE" w:rsidRPr="004D250F">
        <w:rPr>
          <w:rStyle w:val="21"/>
          <w:color w:val="000000"/>
          <w:lang w:val="uk-UA"/>
        </w:rPr>
        <w:t>подібної</w:t>
      </w:r>
      <w:r w:rsidRPr="004D250F">
        <w:rPr>
          <w:rStyle w:val="21"/>
          <w:color w:val="000000"/>
          <w:lang w:val="uk-UA"/>
        </w:rPr>
        <w:t>), повільно розвива</w:t>
      </w:r>
      <w:r w:rsidR="000F23DE" w:rsidRPr="004D250F">
        <w:rPr>
          <w:rStyle w:val="21"/>
          <w:color w:val="000000"/>
          <w:lang w:val="uk-UA"/>
        </w:rPr>
        <w:t>ю</w:t>
      </w:r>
      <w:r w:rsidRPr="004D250F">
        <w:rPr>
          <w:rStyle w:val="21"/>
          <w:color w:val="000000"/>
          <w:lang w:val="uk-UA"/>
        </w:rPr>
        <w:t>ться структури гідросилікатів. Відбувається обростання основного кристал</w:t>
      </w:r>
      <w:r w:rsidR="000F23DE" w:rsidRPr="004D250F">
        <w:rPr>
          <w:rStyle w:val="21"/>
          <w:color w:val="000000"/>
          <w:lang w:val="uk-UA"/>
        </w:rPr>
        <w:t>і</w:t>
      </w:r>
      <w:r w:rsidRPr="004D250F">
        <w:rPr>
          <w:rStyle w:val="21"/>
          <w:color w:val="000000"/>
          <w:lang w:val="uk-UA"/>
        </w:rPr>
        <w:t>зац</w:t>
      </w:r>
      <w:r w:rsidR="000F23DE" w:rsidRPr="004D250F">
        <w:rPr>
          <w:rStyle w:val="21"/>
          <w:color w:val="000000"/>
          <w:lang w:val="uk-UA"/>
        </w:rPr>
        <w:t>ій</w:t>
      </w:r>
      <w:r w:rsidRPr="004D250F">
        <w:rPr>
          <w:rStyle w:val="21"/>
          <w:color w:val="000000"/>
          <w:lang w:val="uk-UA"/>
        </w:rPr>
        <w:t xml:space="preserve">ного каркаса і </w:t>
      </w:r>
      <w:r w:rsidRPr="004D250F">
        <w:rPr>
          <w:rStyle w:val="21"/>
          <w:color w:val="000000"/>
          <w:lang w:val="uk-UA"/>
        </w:rPr>
        <w:lastRenderedPageBreak/>
        <w:t>розвиток гідратних новоутворень всередині його з переходами в більш стійкі форми, що супроводжується деструктивними явищами у вигляді спадів модулів пружності і показників міцності [</w:t>
      </w:r>
      <w:r w:rsidR="00AA4D55">
        <w:rPr>
          <w:rStyle w:val="21"/>
          <w:color w:val="000000"/>
          <w:lang w:val="uk-UA"/>
        </w:rPr>
        <w:t>11, 46</w:t>
      </w:r>
      <w:r w:rsidRPr="004D250F">
        <w:rPr>
          <w:rStyle w:val="21"/>
          <w:color w:val="000000"/>
          <w:lang w:val="uk-UA"/>
        </w:rPr>
        <w:t>].</w:t>
      </w:r>
    </w:p>
    <w:p w:rsidR="00CC58C7" w:rsidRPr="004D250F" w:rsidRDefault="00CC58C7" w:rsidP="007A3E05">
      <w:pPr>
        <w:pStyle w:val="210"/>
        <w:tabs>
          <w:tab w:val="left" w:pos="3038"/>
          <w:tab w:val="left" w:pos="5831"/>
          <w:tab w:val="left" w:pos="7914"/>
          <w:tab w:val="left" w:pos="8874"/>
        </w:tabs>
        <w:spacing w:after="0" w:line="360" w:lineRule="auto"/>
        <w:ind w:firstLine="567"/>
        <w:jc w:val="both"/>
        <w:rPr>
          <w:rStyle w:val="21"/>
          <w:color w:val="000000"/>
          <w:lang w:val="uk-UA"/>
        </w:rPr>
      </w:pPr>
      <w:r w:rsidRPr="004D250F">
        <w:rPr>
          <w:rStyle w:val="21"/>
          <w:color w:val="000000"/>
          <w:lang w:val="uk-UA"/>
        </w:rPr>
        <w:t xml:space="preserve">У структурі бетону як цілісної системи два масштабних рівня (мікро- і ультрамікро-) можуть розглядатися як об'єкт модифікування. В абсолютному </w:t>
      </w:r>
      <w:r w:rsidR="00924DA4" w:rsidRPr="004D250F">
        <w:rPr>
          <w:rStyle w:val="21"/>
          <w:color w:val="000000"/>
          <w:lang w:val="uk-UA"/>
        </w:rPr>
        <w:t>об'ємі</w:t>
      </w:r>
      <w:r w:rsidRPr="004D250F">
        <w:rPr>
          <w:rStyle w:val="21"/>
          <w:color w:val="000000"/>
          <w:lang w:val="uk-UA"/>
        </w:rPr>
        <w:t xml:space="preserve"> бетону ці структурні рівні займають в залежності від В / Ц, витрати цементу, мікронаповнювача від 10 до 20%. Інший </w:t>
      </w:r>
      <w:r w:rsidR="00924DA4" w:rsidRPr="004D250F">
        <w:rPr>
          <w:rStyle w:val="21"/>
          <w:color w:val="000000"/>
          <w:lang w:val="uk-UA"/>
        </w:rPr>
        <w:t>об'єм</w:t>
      </w:r>
      <w:r w:rsidRPr="004D250F">
        <w:rPr>
          <w:rStyle w:val="21"/>
          <w:color w:val="000000"/>
          <w:lang w:val="uk-UA"/>
        </w:rPr>
        <w:t xml:space="preserve"> зайнятий частинками наповнювача. Саме ці два рівня є результатом структуроутворення і розвитку цементної гідратаці</w:t>
      </w:r>
      <w:r w:rsidR="00924DA4" w:rsidRPr="004D250F">
        <w:rPr>
          <w:rStyle w:val="21"/>
          <w:color w:val="000000"/>
          <w:lang w:val="uk-UA"/>
        </w:rPr>
        <w:t>й</w:t>
      </w:r>
      <w:r w:rsidRPr="004D250F">
        <w:rPr>
          <w:rStyle w:val="21"/>
          <w:color w:val="000000"/>
          <w:lang w:val="uk-UA"/>
        </w:rPr>
        <w:t>но</w:t>
      </w:r>
      <w:r w:rsidR="00924DA4" w:rsidRPr="004D250F">
        <w:rPr>
          <w:rStyle w:val="21"/>
          <w:color w:val="000000"/>
          <w:lang w:val="uk-UA"/>
        </w:rPr>
        <w:t>ї</w:t>
      </w:r>
      <w:r w:rsidRPr="004D250F">
        <w:rPr>
          <w:rStyle w:val="21"/>
          <w:color w:val="000000"/>
          <w:lang w:val="uk-UA"/>
        </w:rPr>
        <w:t xml:space="preserve"> системи.</w:t>
      </w:r>
    </w:p>
    <w:p w:rsidR="00CC58C7" w:rsidRPr="004D250F" w:rsidRDefault="00CC58C7" w:rsidP="007A3E05">
      <w:pPr>
        <w:pStyle w:val="210"/>
        <w:tabs>
          <w:tab w:val="left" w:pos="3038"/>
          <w:tab w:val="left" w:pos="5831"/>
          <w:tab w:val="left" w:pos="7914"/>
          <w:tab w:val="left" w:pos="8874"/>
        </w:tabs>
        <w:spacing w:after="0" w:line="360" w:lineRule="auto"/>
        <w:ind w:firstLine="567"/>
        <w:jc w:val="both"/>
        <w:rPr>
          <w:rStyle w:val="21"/>
          <w:color w:val="000000"/>
          <w:lang w:val="uk-UA"/>
        </w:rPr>
      </w:pPr>
      <w:r w:rsidRPr="004D250F">
        <w:rPr>
          <w:rStyle w:val="21"/>
          <w:color w:val="000000"/>
          <w:lang w:val="uk-UA"/>
        </w:rPr>
        <w:t>Тому одним з найбільш перспективних напрямків науково-технічного прогресу в технології бетону є формування структури цементного каменю, що дозволяє значно підвищити комплекс фізико-технічних властивостей бетону. Ці завдання в більшості випадках можуть бути успішно реалізовані за допомогою різних комплексних модифікаторів, які при введенні в малих кількостях істотно впливають на фізико-хімічні процеси тверднення цементного каменю і бетону на його основі.</w:t>
      </w:r>
    </w:p>
    <w:p w:rsidR="00CC58C7" w:rsidRPr="004D250F" w:rsidRDefault="00CC58C7" w:rsidP="007A3E05">
      <w:pPr>
        <w:pStyle w:val="210"/>
        <w:tabs>
          <w:tab w:val="left" w:pos="3038"/>
          <w:tab w:val="left" w:pos="5831"/>
          <w:tab w:val="left" w:pos="7914"/>
          <w:tab w:val="left" w:pos="8874"/>
        </w:tabs>
        <w:spacing w:after="0" w:line="360" w:lineRule="auto"/>
        <w:ind w:firstLine="567"/>
        <w:jc w:val="both"/>
        <w:rPr>
          <w:rStyle w:val="21"/>
          <w:color w:val="000000"/>
          <w:lang w:val="uk-UA"/>
        </w:rPr>
      </w:pPr>
      <w:r w:rsidRPr="004D250F">
        <w:rPr>
          <w:rStyle w:val="21"/>
          <w:color w:val="000000"/>
          <w:lang w:val="uk-UA"/>
        </w:rPr>
        <w:t>Цементна гідратаційна підсистема забезпечує замоноліч</w:t>
      </w:r>
      <w:r w:rsidR="00924DA4" w:rsidRPr="004D250F">
        <w:rPr>
          <w:rStyle w:val="21"/>
          <w:color w:val="000000"/>
          <w:lang w:val="uk-UA"/>
        </w:rPr>
        <w:t>ува</w:t>
      </w:r>
      <w:r w:rsidRPr="004D250F">
        <w:rPr>
          <w:rStyle w:val="21"/>
          <w:color w:val="000000"/>
          <w:lang w:val="uk-UA"/>
        </w:rPr>
        <w:t xml:space="preserve">ння системи включень </w:t>
      </w:r>
      <w:r w:rsidR="00924DA4" w:rsidRPr="004D250F">
        <w:rPr>
          <w:rStyle w:val="21"/>
          <w:color w:val="000000"/>
          <w:lang w:val="uk-UA"/>
        </w:rPr>
        <w:t>–</w:t>
      </w:r>
      <w:r w:rsidRPr="004D250F">
        <w:rPr>
          <w:rStyle w:val="21"/>
          <w:color w:val="000000"/>
          <w:lang w:val="uk-UA"/>
        </w:rPr>
        <w:t xml:space="preserve"> зерен дрібного і крупного заповнювача, мікронаповнювача. У свою чергу, цементну гідратаційну підсистему можна розглядати як гетерогенну дисперсну систему, яка в результаті сукупності процесів фізико-хімічної взаємодії перетворюються з в</w:t>
      </w:r>
      <w:r w:rsidR="00924DA4" w:rsidRPr="004D250F">
        <w:rPr>
          <w:rStyle w:val="21"/>
          <w:color w:val="000000"/>
          <w:lang w:val="uk-UA"/>
        </w:rPr>
        <w:t>’</w:t>
      </w:r>
      <w:r w:rsidRPr="004D250F">
        <w:rPr>
          <w:rStyle w:val="21"/>
          <w:color w:val="000000"/>
          <w:lang w:val="uk-UA"/>
        </w:rPr>
        <w:t>язкопласт</w:t>
      </w:r>
      <w:r w:rsidR="00924DA4" w:rsidRPr="004D250F">
        <w:rPr>
          <w:rStyle w:val="21"/>
          <w:color w:val="000000"/>
          <w:lang w:val="uk-UA"/>
        </w:rPr>
        <w:t>и</w:t>
      </w:r>
      <w:r w:rsidRPr="004D250F">
        <w:rPr>
          <w:rStyle w:val="21"/>
          <w:color w:val="000000"/>
          <w:lang w:val="uk-UA"/>
        </w:rPr>
        <w:t>ч</w:t>
      </w:r>
      <w:r w:rsidR="00924DA4" w:rsidRPr="004D250F">
        <w:rPr>
          <w:rStyle w:val="21"/>
          <w:color w:val="000000"/>
          <w:lang w:val="uk-UA"/>
        </w:rPr>
        <w:t>н</w:t>
      </w:r>
      <w:r w:rsidRPr="004D250F">
        <w:rPr>
          <w:rStyle w:val="21"/>
          <w:color w:val="000000"/>
          <w:lang w:val="uk-UA"/>
        </w:rPr>
        <w:t>ого стану в тверд</w:t>
      </w:r>
      <w:r w:rsidR="00924DA4" w:rsidRPr="004D250F">
        <w:rPr>
          <w:rStyle w:val="21"/>
          <w:color w:val="000000"/>
          <w:lang w:val="uk-UA"/>
        </w:rPr>
        <w:t>ий</w:t>
      </w:r>
      <w:r w:rsidRPr="004D250F">
        <w:rPr>
          <w:rStyle w:val="21"/>
          <w:color w:val="000000"/>
          <w:lang w:val="uk-UA"/>
        </w:rPr>
        <w:t>, в результаті процесів формування структурних зв'язків.</w:t>
      </w:r>
    </w:p>
    <w:p w:rsidR="00CC58C7" w:rsidRPr="004D250F" w:rsidRDefault="00CC58C7" w:rsidP="007A3E05">
      <w:pPr>
        <w:pStyle w:val="210"/>
        <w:tabs>
          <w:tab w:val="left" w:pos="3038"/>
          <w:tab w:val="left" w:pos="5831"/>
          <w:tab w:val="left" w:pos="7914"/>
          <w:tab w:val="left" w:pos="8874"/>
        </w:tabs>
        <w:spacing w:after="0" w:line="360" w:lineRule="auto"/>
        <w:ind w:firstLine="567"/>
        <w:jc w:val="both"/>
        <w:rPr>
          <w:rStyle w:val="21"/>
          <w:color w:val="000000"/>
          <w:lang w:val="uk-UA"/>
        </w:rPr>
      </w:pPr>
      <w:r w:rsidRPr="004D250F">
        <w:rPr>
          <w:rStyle w:val="21"/>
          <w:color w:val="000000"/>
          <w:lang w:val="uk-UA"/>
        </w:rPr>
        <w:t>Ключовим фактором сучасної технології бетонів є комплексне модифікування саме структури цементуючо</w:t>
      </w:r>
      <w:r w:rsidR="00924DA4" w:rsidRPr="004D250F">
        <w:rPr>
          <w:rStyle w:val="21"/>
          <w:color w:val="000000"/>
          <w:lang w:val="uk-UA"/>
        </w:rPr>
        <w:t>ї</w:t>
      </w:r>
      <w:r w:rsidRPr="004D250F">
        <w:rPr>
          <w:rStyle w:val="21"/>
          <w:color w:val="000000"/>
          <w:lang w:val="uk-UA"/>
        </w:rPr>
        <w:t xml:space="preserve"> речовини, як правило, на основі спільного використання неорганічних добавок і суперпластифікаторів. При цьому структурні зміни цементуючо</w:t>
      </w:r>
      <w:r w:rsidR="00924DA4" w:rsidRPr="004D250F">
        <w:rPr>
          <w:rStyle w:val="21"/>
          <w:color w:val="000000"/>
          <w:lang w:val="uk-UA"/>
        </w:rPr>
        <w:t>ї</w:t>
      </w:r>
      <w:r w:rsidRPr="004D250F">
        <w:rPr>
          <w:rStyle w:val="21"/>
          <w:color w:val="000000"/>
          <w:lang w:val="uk-UA"/>
        </w:rPr>
        <w:t xml:space="preserve"> речовини бетонів залишаються значною мірою невивченими. Для наукового обґрунтування технологічних прийомів спрямованого модифікування цементних систем слід розглянути перетворення структури цементного каменю в процесі гідратації і тверд</w:t>
      </w:r>
      <w:r w:rsidR="00924DA4" w:rsidRPr="004D250F">
        <w:rPr>
          <w:rStyle w:val="21"/>
          <w:color w:val="000000"/>
          <w:lang w:val="uk-UA"/>
        </w:rPr>
        <w:t>не</w:t>
      </w:r>
      <w:r w:rsidRPr="004D250F">
        <w:rPr>
          <w:rStyle w:val="21"/>
          <w:color w:val="000000"/>
          <w:lang w:val="uk-UA"/>
        </w:rPr>
        <w:t>ння під впливом комплексних добавок.</w:t>
      </w:r>
    </w:p>
    <w:p w:rsidR="002C4553" w:rsidRPr="004D250F" w:rsidRDefault="00CC58C7" w:rsidP="007A3E05">
      <w:pPr>
        <w:pStyle w:val="210"/>
        <w:shd w:val="clear" w:color="auto" w:fill="auto"/>
        <w:tabs>
          <w:tab w:val="left" w:pos="3038"/>
          <w:tab w:val="left" w:pos="5831"/>
          <w:tab w:val="left" w:pos="7914"/>
          <w:tab w:val="left" w:pos="8874"/>
        </w:tabs>
        <w:spacing w:after="0" w:line="360" w:lineRule="auto"/>
        <w:ind w:firstLine="567"/>
        <w:jc w:val="both"/>
        <w:rPr>
          <w:b w:val="0"/>
          <w:bCs w:val="0"/>
          <w:lang w:val="uk-UA"/>
        </w:rPr>
      </w:pPr>
      <w:r w:rsidRPr="004D250F">
        <w:rPr>
          <w:rStyle w:val="21"/>
          <w:color w:val="000000"/>
          <w:lang w:val="uk-UA"/>
        </w:rPr>
        <w:lastRenderedPageBreak/>
        <w:t>Сучасне уявлення про процес тверд</w:t>
      </w:r>
      <w:r w:rsidR="00924DA4" w:rsidRPr="004D250F">
        <w:rPr>
          <w:rStyle w:val="21"/>
          <w:color w:val="000000"/>
          <w:lang w:val="uk-UA"/>
        </w:rPr>
        <w:t>не</w:t>
      </w:r>
      <w:r w:rsidRPr="004D250F">
        <w:rPr>
          <w:rStyle w:val="21"/>
          <w:color w:val="000000"/>
          <w:lang w:val="uk-UA"/>
        </w:rPr>
        <w:t>ння цементу [</w:t>
      </w:r>
      <w:r w:rsidR="00AA4D55">
        <w:rPr>
          <w:rStyle w:val="21"/>
          <w:color w:val="000000"/>
          <w:lang w:val="uk-UA"/>
        </w:rPr>
        <w:t>25</w:t>
      </w:r>
      <w:r w:rsidRPr="004D250F">
        <w:rPr>
          <w:rStyle w:val="21"/>
          <w:color w:val="000000"/>
          <w:lang w:val="uk-UA"/>
        </w:rPr>
        <w:t>] полягає в тому, що формування структури, згідно Байкову, розділяється умовно на три стадії: розчинення, колоїдну і кристал</w:t>
      </w:r>
      <w:r w:rsidR="00924DA4" w:rsidRPr="004D250F">
        <w:rPr>
          <w:rStyle w:val="21"/>
          <w:color w:val="000000"/>
          <w:lang w:val="uk-UA"/>
        </w:rPr>
        <w:t>і</w:t>
      </w:r>
      <w:r w:rsidRPr="004D250F">
        <w:rPr>
          <w:rStyle w:val="21"/>
          <w:color w:val="000000"/>
          <w:lang w:val="uk-UA"/>
        </w:rPr>
        <w:t>зац</w:t>
      </w:r>
      <w:r w:rsidR="00924DA4" w:rsidRPr="004D250F">
        <w:rPr>
          <w:rStyle w:val="21"/>
          <w:color w:val="000000"/>
          <w:lang w:val="uk-UA"/>
        </w:rPr>
        <w:t>ій</w:t>
      </w:r>
      <w:r w:rsidRPr="004D250F">
        <w:rPr>
          <w:rStyle w:val="21"/>
          <w:color w:val="000000"/>
          <w:lang w:val="uk-UA"/>
        </w:rPr>
        <w:t xml:space="preserve">ну. На першій і другій стадіях, </w:t>
      </w:r>
      <w:r w:rsidR="00924DA4" w:rsidRPr="004D250F">
        <w:rPr>
          <w:rStyle w:val="21"/>
          <w:color w:val="000000"/>
          <w:lang w:val="uk-UA"/>
        </w:rPr>
        <w:t>за</w:t>
      </w:r>
      <w:r w:rsidRPr="004D250F">
        <w:rPr>
          <w:rStyle w:val="21"/>
          <w:color w:val="000000"/>
          <w:lang w:val="uk-UA"/>
        </w:rPr>
        <w:t xml:space="preserve"> Реб</w:t>
      </w:r>
      <w:r w:rsidR="00924DA4" w:rsidRPr="004D250F">
        <w:rPr>
          <w:rStyle w:val="21"/>
          <w:color w:val="000000"/>
          <w:lang w:val="uk-UA"/>
        </w:rPr>
        <w:t>і</w:t>
      </w:r>
      <w:r w:rsidRPr="004D250F">
        <w:rPr>
          <w:rStyle w:val="21"/>
          <w:color w:val="000000"/>
          <w:lang w:val="uk-UA"/>
        </w:rPr>
        <w:t>ндер</w:t>
      </w:r>
      <w:r w:rsidR="00924DA4" w:rsidRPr="004D250F">
        <w:rPr>
          <w:rStyle w:val="21"/>
          <w:color w:val="000000"/>
          <w:lang w:val="uk-UA"/>
        </w:rPr>
        <w:t>ом</w:t>
      </w:r>
      <w:r w:rsidRPr="004D250F">
        <w:rPr>
          <w:rStyle w:val="21"/>
          <w:color w:val="000000"/>
          <w:lang w:val="uk-UA"/>
        </w:rPr>
        <w:t xml:space="preserve"> [</w:t>
      </w:r>
      <w:r w:rsidR="00AA4D55">
        <w:rPr>
          <w:rStyle w:val="21"/>
          <w:color w:val="000000"/>
          <w:lang w:val="uk-UA"/>
        </w:rPr>
        <w:t>3</w:t>
      </w:r>
      <w:r w:rsidRPr="004D250F">
        <w:rPr>
          <w:rStyle w:val="21"/>
          <w:color w:val="000000"/>
          <w:lang w:val="uk-UA"/>
        </w:rPr>
        <w:t>], спостерігається пептизація частинок і формування структури коагуляції з оборотними (відновлюю</w:t>
      </w:r>
      <w:r w:rsidR="00924DA4" w:rsidRPr="004D250F">
        <w:rPr>
          <w:rStyle w:val="21"/>
          <w:color w:val="000000"/>
          <w:lang w:val="uk-UA"/>
        </w:rPr>
        <w:t>чими</w:t>
      </w:r>
      <w:r w:rsidRPr="004D250F">
        <w:rPr>
          <w:rStyle w:val="21"/>
          <w:color w:val="000000"/>
          <w:lang w:val="uk-UA"/>
        </w:rPr>
        <w:t>) контактами між частинками твердої фази і цементна система знаходиться в пластичному стані, як</w:t>
      </w:r>
      <w:r w:rsidR="00924DA4" w:rsidRPr="004D250F">
        <w:rPr>
          <w:rStyle w:val="21"/>
          <w:color w:val="000000"/>
          <w:lang w:val="uk-UA"/>
        </w:rPr>
        <w:t>ий</w:t>
      </w:r>
      <w:r w:rsidRPr="004D250F">
        <w:rPr>
          <w:rStyle w:val="21"/>
          <w:color w:val="000000"/>
          <w:lang w:val="uk-UA"/>
        </w:rPr>
        <w:t xml:space="preserve"> характеризується реолог</w:t>
      </w:r>
      <w:r w:rsidR="00924DA4" w:rsidRPr="004D250F">
        <w:rPr>
          <w:rStyle w:val="21"/>
          <w:color w:val="000000"/>
          <w:lang w:val="uk-UA"/>
        </w:rPr>
        <w:t>і</w:t>
      </w:r>
      <w:r w:rsidRPr="004D250F">
        <w:rPr>
          <w:rStyle w:val="21"/>
          <w:color w:val="000000"/>
          <w:lang w:val="uk-UA"/>
        </w:rPr>
        <w:t>ч</w:t>
      </w:r>
      <w:r w:rsidR="00924DA4" w:rsidRPr="004D250F">
        <w:rPr>
          <w:rStyle w:val="21"/>
          <w:color w:val="000000"/>
          <w:lang w:val="uk-UA"/>
        </w:rPr>
        <w:t>н</w:t>
      </w:r>
      <w:r w:rsidRPr="004D250F">
        <w:rPr>
          <w:rStyle w:val="21"/>
          <w:color w:val="000000"/>
          <w:lang w:val="uk-UA"/>
        </w:rPr>
        <w:t>ими параметрами. На третій стадії формується кристал</w:t>
      </w:r>
      <w:r w:rsidR="00924DA4" w:rsidRPr="004D250F">
        <w:rPr>
          <w:rStyle w:val="21"/>
          <w:color w:val="000000"/>
          <w:lang w:val="uk-UA"/>
        </w:rPr>
        <w:t>і</w:t>
      </w:r>
      <w:r w:rsidRPr="004D250F">
        <w:rPr>
          <w:rStyle w:val="21"/>
          <w:color w:val="000000"/>
          <w:lang w:val="uk-UA"/>
        </w:rPr>
        <w:t>зац</w:t>
      </w:r>
      <w:r w:rsidR="00924DA4" w:rsidRPr="004D250F">
        <w:rPr>
          <w:rStyle w:val="21"/>
          <w:color w:val="000000"/>
          <w:lang w:val="uk-UA"/>
        </w:rPr>
        <w:t>ій</w:t>
      </w:r>
      <w:r w:rsidRPr="004D250F">
        <w:rPr>
          <w:rStyle w:val="21"/>
          <w:color w:val="000000"/>
          <w:lang w:val="uk-UA"/>
        </w:rPr>
        <w:t>на структура з незворотними фазовими контактами, і система знаходиться в стані, як</w:t>
      </w:r>
      <w:r w:rsidR="00924DA4" w:rsidRPr="004D250F">
        <w:rPr>
          <w:rStyle w:val="21"/>
          <w:color w:val="000000"/>
          <w:lang w:val="uk-UA"/>
        </w:rPr>
        <w:t>ий</w:t>
      </w:r>
      <w:r w:rsidRPr="004D250F">
        <w:rPr>
          <w:rStyle w:val="21"/>
          <w:color w:val="000000"/>
          <w:lang w:val="uk-UA"/>
        </w:rPr>
        <w:t xml:space="preserve"> характеризується опором руйнівного навантаження і деформативніст</w:t>
      </w:r>
      <w:r w:rsidR="00924DA4" w:rsidRPr="004D250F">
        <w:rPr>
          <w:rStyle w:val="21"/>
          <w:color w:val="000000"/>
          <w:lang w:val="uk-UA"/>
        </w:rPr>
        <w:t>ю</w:t>
      </w:r>
      <w:r w:rsidRPr="004D250F">
        <w:rPr>
          <w:rStyle w:val="21"/>
          <w:color w:val="000000"/>
          <w:lang w:val="uk-UA"/>
        </w:rPr>
        <w:t xml:space="preserve">. Міцність фазових контактів і, відповідно, структури, </w:t>
      </w:r>
      <w:r w:rsidR="00924DA4" w:rsidRPr="004D250F">
        <w:rPr>
          <w:rStyle w:val="21"/>
          <w:color w:val="000000"/>
          <w:lang w:val="uk-UA"/>
        </w:rPr>
        <w:t>за</w:t>
      </w:r>
      <w:r w:rsidRPr="004D250F">
        <w:rPr>
          <w:rStyle w:val="21"/>
          <w:color w:val="000000"/>
          <w:lang w:val="uk-UA"/>
        </w:rPr>
        <w:t xml:space="preserve"> Тейлор</w:t>
      </w:r>
      <w:r w:rsidR="00924DA4" w:rsidRPr="004D250F">
        <w:rPr>
          <w:rStyle w:val="21"/>
          <w:color w:val="000000"/>
          <w:lang w:val="uk-UA"/>
        </w:rPr>
        <w:t>ом</w:t>
      </w:r>
      <w:r w:rsidRPr="004D250F">
        <w:rPr>
          <w:rStyle w:val="21"/>
          <w:color w:val="000000"/>
          <w:lang w:val="uk-UA"/>
        </w:rPr>
        <w:t xml:space="preserve"> [</w:t>
      </w:r>
      <w:r w:rsidR="00AA4D55">
        <w:rPr>
          <w:rStyle w:val="21"/>
          <w:color w:val="000000"/>
          <w:lang w:val="uk-UA"/>
        </w:rPr>
        <w:t>50</w:t>
      </w:r>
      <w:r w:rsidRPr="004D250F">
        <w:rPr>
          <w:rStyle w:val="21"/>
          <w:color w:val="000000"/>
          <w:lang w:val="uk-UA"/>
        </w:rPr>
        <w:t xml:space="preserve">], багато в чому залежить від умов формування кристалогідратів при гідратації основного мінералу цементу </w:t>
      </w:r>
      <w:r w:rsidR="00924DA4" w:rsidRPr="004D250F">
        <w:rPr>
          <w:rStyle w:val="21"/>
          <w:color w:val="000000"/>
          <w:lang w:val="uk-UA"/>
        </w:rPr>
        <w:t>–</w:t>
      </w:r>
      <w:r w:rsidRPr="004D250F">
        <w:rPr>
          <w:rStyle w:val="21"/>
          <w:color w:val="000000"/>
          <w:lang w:val="uk-UA"/>
        </w:rPr>
        <w:t xml:space="preserve"> C</w:t>
      </w:r>
      <w:r w:rsidRPr="004D250F">
        <w:rPr>
          <w:rStyle w:val="21"/>
          <w:color w:val="000000"/>
          <w:vertAlign w:val="subscript"/>
          <w:lang w:val="uk-UA"/>
        </w:rPr>
        <w:t>3</w:t>
      </w:r>
      <w:r w:rsidRPr="004D250F">
        <w:rPr>
          <w:rStyle w:val="21"/>
          <w:color w:val="000000"/>
          <w:lang w:val="uk-UA"/>
        </w:rPr>
        <w:t>S, зокрема, від співвідношення С/S. Переважання в структурі цементного каменю більш дисперсних і стійких гідросилікатів з співвідношенням С/S &lt;1,1 є чинником підвищеної міцності фазових контактів кристал</w:t>
      </w:r>
      <w:r w:rsidR="00924DA4" w:rsidRPr="004D250F">
        <w:rPr>
          <w:rStyle w:val="21"/>
          <w:color w:val="000000"/>
          <w:lang w:val="uk-UA"/>
        </w:rPr>
        <w:t>і</w:t>
      </w:r>
      <w:r w:rsidRPr="004D250F">
        <w:rPr>
          <w:rStyle w:val="21"/>
          <w:color w:val="000000"/>
          <w:lang w:val="uk-UA"/>
        </w:rPr>
        <w:t>зац</w:t>
      </w:r>
      <w:r w:rsidR="00924DA4" w:rsidRPr="004D250F">
        <w:rPr>
          <w:rStyle w:val="21"/>
          <w:color w:val="000000"/>
          <w:lang w:val="uk-UA"/>
        </w:rPr>
        <w:t>ій</w:t>
      </w:r>
      <w:r w:rsidRPr="004D250F">
        <w:rPr>
          <w:rStyle w:val="21"/>
          <w:color w:val="000000"/>
          <w:lang w:val="uk-UA"/>
        </w:rPr>
        <w:t>но</w:t>
      </w:r>
      <w:r w:rsidR="00924DA4" w:rsidRPr="004D250F">
        <w:rPr>
          <w:rStyle w:val="21"/>
          <w:color w:val="000000"/>
          <w:lang w:val="uk-UA"/>
        </w:rPr>
        <w:t>ї</w:t>
      </w:r>
      <w:r w:rsidRPr="004D250F">
        <w:rPr>
          <w:rStyle w:val="21"/>
          <w:color w:val="000000"/>
          <w:lang w:val="uk-UA"/>
        </w:rPr>
        <w:t xml:space="preserve"> структури і корозійної стійкості цементного каменю.</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У розвитку технології бетону вирішальну роль зіграли сформовані в результаті численних досліджень і підтверджені практикою наукові основи модифікування бетонів добавками-модифікаторами цементних систем [</w:t>
      </w:r>
      <w:r w:rsidR="00AA4D55">
        <w:rPr>
          <w:rStyle w:val="21"/>
          <w:color w:val="000000"/>
          <w:lang w:val="uk-UA"/>
        </w:rPr>
        <w:t>25</w:t>
      </w:r>
      <w:r w:rsidRPr="004D250F">
        <w:rPr>
          <w:rStyle w:val="21"/>
          <w:color w:val="000000"/>
          <w:lang w:val="uk-UA"/>
        </w:rPr>
        <w:t>]. На особливу увагу заслуговує виявлен</w:t>
      </w:r>
      <w:r w:rsidR="00924DA4" w:rsidRPr="004D250F">
        <w:rPr>
          <w:rStyle w:val="21"/>
          <w:color w:val="000000"/>
          <w:lang w:val="uk-UA"/>
        </w:rPr>
        <w:t>ий</w:t>
      </w:r>
      <w:r w:rsidRPr="004D250F">
        <w:rPr>
          <w:rStyle w:val="21"/>
          <w:color w:val="000000"/>
          <w:lang w:val="uk-UA"/>
        </w:rPr>
        <w:t xml:space="preserve"> зв'язок між будовою молекул органічних матеріалів, властивост</w:t>
      </w:r>
      <w:r w:rsidR="00924DA4" w:rsidRPr="004D250F">
        <w:rPr>
          <w:rStyle w:val="21"/>
          <w:color w:val="000000"/>
          <w:lang w:val="uk-UA"/>
        </w:rPr>
        <w:t>ями</w:t>
      </w:r>
      <w:r w:rsidRPr="004D250F">
        <w:rPr>
          <w:rStyle w:val="21"/>
          <w:color w:val="000000"/>
          <w:lang w:val="uk-UA"/>
        </w:rPr>
        <w:t xml:space="preserve"> адсорбційних шарів і поведінкою цементних систем. </w:t>
      </w:r>
      <w:r w:rsidR="00924DA4" w:rsidRPr="004D250F">
        <w:rPr>
          <w:rStyle w:val="21"/>
          <w:color w:val="000000"/>
          <w:lang w:val="uk-UA"/>
        </w:rPr>
        <w:t>Ґрунтуючись</w:t>
      </w:r>
      <w:r w:rsidRPr="004D250F">
        <w:rPr>
          <w:rStyle w:val="21"/>
          <w:color w:val="000000"/>
          <w:lang w:val="uk-UA"/>
        </w:rPr>
        <w:t xml:space="preserve"> на цьому і розумінні процесів, що відбуваються в цементній системі, були створені нові матеріали для модифікування цементних систем [</w:t>
      </w:r>
      <w:r w:rsidR="00AA4D55">
        <w:rPr>
          <w:rStyle w:val="21"/>
          <w:color w:val="000000"/>
          <w:lang w:val="uk-UA"/>
        </w:rPr>
        <w:t>28</w:t>
      </w:r>
      <w:r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З появою суперпластифікаторів (СП) і високодисперсних кремнеземутримуюч</w:t>
      </w:r>
      <w:r w:rsidR="00090C89" w:rsidRPr="004D250F">
        <w:rPr>
          <w:rStyle w:val="21"/>
          <w:color w:val="000000"/>
          <w:lang w:val="uk-UA"/>
        </w:rPr>
        <w:t>их</w:t>
      </w:r>
      <w:r w:rsidRPr="004D250F">
        <w:rPr>
          <w:rStyle w:val="21"/>
          <w:color w:val="000000"/>
          <w:lang w:val="uk-UA"/>
        </w:rPr>
        <w:t xml:space="preserve"> матеріалів техногенного походження, перш за все, мікрокремнезем</w:t>
      </w:r>
      <w:r w:rsidR="00090C89" w:rsidRPr="004D250F">
        <w:rPr>
          <w:rStyle w:val="21"/>
          <w:color w:val="000000"/>
          <w:lang w:val="uk-UA"/>
        </w:rPr>
        <w:t>у</w:t>
      </w:r>
      <w:r w:rsidRPr="004D250F">
        <w:rPr>
          <w:rStyle w:val="21"/>
          <w:color w:val="000000"/>
          <w:lang w:val="uk-UA"/>
        </w:rPr>
        <w:t xml:space="preserve"> (МК) в технології бетону стався перелом. Значний прогрес пов'язаний саме зі спільним застосуванням СП і МК. Оптимальне поєднання зазначених добавок </w:t>
      </w:r>
      <w:r w:rsidR="00090C89" w:rsidRPr="004D250F">
        <w:rPr>
          <w:rStyle w:val="21"/>
          <w:color w:val="000000"/>
          <w:lang w:val="uk-UA"/>
        </w:rPr>
        <w:t>–</w:t>
      </w:r>
      <w:r w:rsidRPr="004D250F">
        <w:rPr>
          <w:rStyle w:val="21"/>
          <w:color w:val="000000"/>
          <w:lang w:val="uk-UA"/>
        </w:rPr>
        <w:t xml:space="preserve"> модифікаторів, а, при необхідності, поєднання з ними в невеликих кількостях інших органічних і мінеральних матеріалів дозволяє </w:t>
      </w:r>
      <w:r w:rsidRPr="004D250F">
        <w:rPr>
          <w:rStyle w:val="21"/>
          <w:color w:val="000000"/>
          <w:lang w:val="uk-UA"/>
        </w:rPr>
        <w:lastRenderedPageBreak/>
        <w:t>управляти реолог</w:t>
      </w:r>
      <w:r w:rsidR="00090C89" w:rsidRPr="004D250F">
        <w:rPr>
          <w:rStyle w:val="21"/>
          <w:color w:val="000000"/>
          <w:lang w:val="uk-UA"/>
        </w:rPr>
        <w:t>і</w:t>
      </w:r>
      <w:r w:rsidRPr="004D250F">
        <w:rPr>
          <w:rStyle w:val="21"/>
          <w:color w:val="000000"/>
          <w:lang w:val="uk-UA"/>
        </w:rPr>
        <w:t>ч</w:t>
      </w:r>
      <w:r w:rsidR="00090C89" w:rsidRPr="004D250F">
        <w:rPr>
          <w:rStyle w:val="21"/>
          <w:color w:val="000000"/>
          <w:lang w:val="uk-UA"/>
        </w:rPr>
        <w:t>н</w:t>
      </w:r>
      <w:r w:rsidRPr="004D250F">
        <w:rPr>
          <w:rStyle w:val="21"/>
          <w:color w:val="000000"/>
          <w:lang w:val="uk-UA"/>
        </w:rPr>
        <w:t>ими властивостями бетонних сумішей і модифікувати структуру цементного каменю на мікрорівні так, щоб надати бетону властивості, що забезпечують високу</w:t>
      </w:r>
      <w:r w:rsidR="00817A34" w:rsidRPr="004D250F">
        <w:rPr>
          <w:rStyle w:val="21"/>
          <w:color w:val="000000"/>
          <w:lang w:val="uk-UA"/>
        </w:rPr>
        <w:t xml:space="preserve"> </w:t>
      </w:r>
      <w:r w:rsidRPr="004D250F">
        <w:rPr>
          <w:rStyle w:val="21"/>
          <w:color w:val="000000"/>
          <w:lang w:val="uk-UA"/>
        </w:rPr>
        <w:t>експлуатаційну надійність конструкцій [</w:t>
      </w:r>
      <w:r w:rsidR="00AA4D55">
        <w:rPr>
          <w:rStyle w:val="21"/>
          <w:color w:val="000000"/>
          <w:lang w:val="uk-UA"/>
        </w:rPr>
        <w:t>25</w:t>
      </w:r>
      <w:r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 xml:space="preserve">В основі різкої зміни властивостей бетонів </w:t>
      </w:r>
      <w:r w:rsidR="00090C89" w:rsidRPr="004D250F">
        <w:rPr>
          <w:rStyle w:val="21"/>
          <w:color w:val="000000"/>
          <w:lang w:val="uk-UA"/>
        </w:rPr>
        <w:t>–</w:t>
      </w:r>
      <w:r w:rsidRPr="004D250F">
        <w:rPr>
          <w:rStyle w:val="21"/>
          <w:color w:val="000000"/>
          <w:lang w:val="uk-UA"/>
        </w:rPr>
        <w:t xml:space="preserve"> відбуваються в цементній системі складні колоїдно-хімічні та фізичні явища, які піддаються впливу модифікаторів і відображаються, в кінцевому рахунку, на фазовому складі, пористості, міцності і довговічності цементного каменю [</w:t>
      </w:r>
      <w:r w:rsidR="00AA4D55">
        <w:rPr>
          <w:rStyle w:val="21"/>
          <w:color w:val="000000"/>
          <w:lang w:val="uk-UA"/>
        </w:rPr>
        <w:t>51</w:t>
      </w:r>
      <w:r w:rsidRPr="004D250F">
        <w:rPr>
          <w:rStyle w:val="21"/>
          <w:color w:val="000000"/>
          <w:lang w:val="uk-UA"/>
        </w:rPr>
        <w:t xml:space="preserve">, </w:t>
      </w:r>
      <w:r w:rsidR="00AA4D55">
        <w:rPr>
          <w:rStyle w:val="21"/>
          <w:color w:val="000000"/>
          <w:lang w:val="uk-UA"/>
        </w:rPr>
        <w:t>52</w:t>
      </w:r>
      <w:r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У роботах Макрідін</w:t>
      </w:r>
      <w:r w:rsidR="00090C89" w:rsidRPr="004D250F">
        <w:rPr>
          <w:rStyle w:val="21"/>
          <w:color w:val="000000"/>
          <w:lang w:val="uk-UA"/>
        </w:rPr>
        <w:t>а</w:t>
      </w:r>
      <w:r w:rsidRPr="004D250F">
        <w:rPr>
          <w:rStyle w:val="21"/>
          <w:color w:val="000000"/>
          <w:lang w:val="uk-UA"/>
        </w:rPr>
        <w:t xml:space="preserve"> </w:t>
      </w:r>
      <w:r w:rsidR="00090C89" w:rsidRPr="004D250F">
        <w:rPr>
          <w:rStyle w:val="21"/>
          <w:color w:val="000000"/>
          <w:lang w:val="uk-UA"/>
        </w:rPr>
        <w:t>М</w:t>
      </w:r>
      <w:r w:rsidRPr="004D250F">
        <w:rPr>
          <w:rStyle w:val="21"/>
          <w:color w:val="000000"/>
          <w:lang w:val="uk-UA"/>
        </w:rPr>
        <w:t>.І. [</w:t>
      </w:r>
      <w:r w:rsidR="00AA4D55">
        <w:rPr>
          <w:rStyle w:val="21"/>
          <w:color w:val="000000"/>
          <w:lang w:val="uk-UA"/>
        </w:rPr>
        <w:t>53, 54</w:t>
      </w:r>
      <w:r w:rsidRPr="004D250F">
        <w:rPr>
          <w:rStyle w:val="21"/>
          <w:color w:val="000000"/>
          <w:lang w:val="uk-UA"/>
        </w:rPr>
        <w:t>] було відзначено, що умови при яких починаються елементарні процеси гідратації на початковому етапі, мають найбільший вплив на структуроутворення цементного каменю і бетону на його основі, тому метою роботи також стало отримання комплексної добавки на основі мікрокремнезем</w:t>
      </w:r>
      <w:r w:rsidR="00090C89" w:rsidRPr="004D250F">
        <w:rPr>
          <w:rStyle w:val="21"/>
          <w:color w:val="000000"/>
          <w:lang w:val="uk-UA"/>
        </w:rPr>
        <w:t>у</w:t>
      </w:r>
      <w:r w:rsidRPr="004D250F">
        <w:rPr>
          <w:rStyle w:val="21"/>
          <w:color w:val="000000"/>
          <w:lang w:val="uk-UA"/>
        </w:rPr>
        <w:t>, яка буде надавати максимальне дію на початкові терміни набору міцності системи.</w:t>
      </w:r>
    </w:p>
    <w:p w:rsidR="00817A34" w:rsidRPr="004D250F" w:rsidRDefault="00817A34" w:rsidP="007A3E05">
      <w:pPr>
        <w:pStyle w:val="210"/>
        <w:shd w:val="clear" w:color="auto" w:fill="auto"/>
        <w:spacing w:after="0" w:line="360" w:lineRule="auto"/>
        <w:ind w:firstLine="567"/>
        <w:jc w:val="both"/>
        <w:rPr>
          <w:rStyle w:val="21"/>
          <w:b/>
          <w:color w:val="000000"/>
          <w:lang w:val="uk-UA"/>
        </w:rPr>
      </w:pPr>
    </w:p>
    <w:p w:rsidR="002C4553" w:rsidRPr="004D250F" w:rsidRDefault="00CC58C7" w:rsidP="007A3E05">
      <w:pPr>
        <w:pStyle w:val="210"/>
        <w:shd w:val="clear" w:color="auto" w:fill="auto"/>
        <w:spacing w:after="0" w:line="360" w:lineRule="auto"/>
        <w:ind w:firstLine="567"/>
        <w:jc w:val="both"/>
        <w:rPr>
          <w:b w:val="0"/>
          <w:bCs w:val="0"/>
          <w:lang w:val="uk-UA"/>
        </w:rPr>
      </w:pPr>
      <w:r w:rsidRPr="004D250F">
        <w:rPr>
          <w:rStyle w:val="21"/>
          <w:b/>
          <w:color w:val="000000"/>
          <w:lang w:val="uk-UA"/>
        </w:rPr>
        <w:t>1.1.3</w:t>
      </w:r>
      <w:r w:rsidR="00817A34" w:rsidRPr="004D250F">
        <w:rPr>
          <w:rStyle w:val="21"/>
          <w:b/>
          <w:color w:val="000000"/>
          <w:lang w:val="uk-UA"/>
        </w:rPr>
        <w:t>.</w:t>
      </w:r>
      <w:r w:rsidRPr="004D250F">
        <w:rPr>
          <w:rStyle w:val="21"/>
          <w:b/>
          <w:color w:val="000000"/>
          <w:lang w:val="uk-UA"/>
        </w:rPr>
        <w:t xml:space="preserve"> Способи управління структуроутворення</w:t>
      </w:r>
      <w:r w:rsidR="00090C89" w:rsidRPr="004D250F">
        <w:rPr>
          <w:rStyle w:val="21"/>
          <w:b/>
          <w:color w:val="000000"/>
          <w:lang w:val="uk-UA"/>
        </w:rPr>
        <w:t>м</w:t>
      </w:r>
      <w:r w:rsidRPr="004D250F">
        <w:rPr>
          <w:rStyle w:val="21"/>
          <w:b/>
          <w:color w:val="000000"/>
          <w:lang w:val="uk-UA"/>
        </w:rPr>
        <w:t xml:space="preserve"> цементних систем шляхом активації наповнювачів в цементних бетонах</w:t>
      </w:r>
    </w:p>
    <w:p w:rsidR="002C4553" w:rsidRPr="004D250F" w:rsidRDefault="00CC58C7" w:rsidP="007A3E05">
      <w:pPr>
        <w:pStyle w:val="210"/>
        <w:shd w:val="clear" w:color="auto" w:fill="auto"/>
        <w:spacing w:after="0" w:line="360" w:lineRule="auto"/>
        <w:ind w:firstLine="567"/>
        <w:jc w:val="both"/>
        <w:rPr>
          <w:rStyle w:val="21"/>
          <w:color w:val="000000"/>
          <w:lang w:val="uk-UA"/>
        </w:rPr>
      </w:pPr>
      <w:r w:rsidRPr="004D250F">
        <w:rPr>
          <w:rStyle w:val="21"/>
          <w:color w:val="000000"/>
          <w:lang w:val="uk-UA"/>
        </w:rPr>
        <w:t>Для того щоб зрозуміти, що відбувається з наповнювачем в момент активації потрібно дати визначення цьому поняттю. В роботі [</w:t>
      </w:r>
      <w:r w:rsidR="003A5870">
        <w:rPr>
          <w:rStyle w:val="21"/>
          <w:color w:val="000000"/>
          <w:lang w:val="uk-UA"/>
        </w:rPr>
        <w:t>55</w:t>
      </w:r>
      <w:r w:rsidRPr="004D250F">
        <w:rPr>
          <w:rStyle w:val="21"/>
          <w:color w:val="000000"/>
          <w:lang w:val="uk-UA"/>
        </w:rPr>
        <w:t>] дано визначення активації, як зміна енергетичного стану речовини, тобто підвищення потенційної енергії і хімічної активності внаслідок збільшення поверхневої енергії і енергії внутрішньої будови. Більш точним можна вважати визначення, дане Третьяковим Ю.Д. [</w:t>
      </w:r>
      <w:r w:rsidR="003A5870">
        <w:rPr>
          <w:rStyle w:val="21"/>
          <w:color w:val="000000"/>
          <w:lang w:val="uk-UA"/>
        </w:rPr>
        <w:t>56</w:t>
      </w:r>
      <w:r w:rsidRPr="004D250F">
        <w:rPr>
          <w:rStyle w:val="21"/>
          <w:color w:val="000000"/>
          <w:lang w:val="uk-UA"/>
        </w:rPr>
        <w:t xml:space="preserve">], який активним називає стан твердих тіл, що характеризується наявністю нерівноважних дефектів. Останні можуть бути різні за своєю природою і в різному ступені впливати на реакційну здатність твердих тіл в тих </w:t>
      </w:r>
      <w:r w:rsidR="00BD6AB3" w:rsidRPr="004D250F">
        <w:rPr>
          <w:rStyle w:val="21"/>
          <w:color w:val="000000"/>
          <w:lang w:val="uk-UA"/>
        </w:rPr>
        <w:t>або</w:t>
      </w:r>
      <w:r w:rsidRPr="004D250F">
        <w:rPr>
          <w:rStyle w:val="21"/>
          <w:color w:val="000000"/>
          <w:lang w:val="uk-UA"/>
        </w:rPr>
        <w:t xml:space="preserve"> інших фізико-хімічних процесах. Нормальним же прийнято називати стан твердих тіл, дефектні</w:t>
      </w:r>
      <w:r w:rsidR="00BD6AB3" w:rsidRPr="004D250F">
        <w:rPr>
          <w:rStyle w:val="21"/>
          <w:color w:val="000000"/>
          <w:lang w:val="uk-UA"/>
        </w:rPr>
        <w:t>сть яких</w:t>
      </w:r>
      <w:r w:rsidRPr="004D250F">
        <w:rPr>
          <w:rStyle w:val="21"/>
          <w:color w:val="000000"/>
          <w:lang w:val="uk-UA"/>
        </w:rPr>
        <w:t xml:space="preserve"> обумовлена власно</w:t>
      </w:r>
      <w:r w:rsidR="00BD6AB3" w:rsidRPr="004D250F">
        <w:rPr>
          <w:rStyle w:val="21"/>
          <w:color w:val="000000"/>
          <w:lang w:val="uk-UA"/>
        </w:rPr>
        <w:t>ю</w:t>
      </w:r>
      <w:r w:rsidRPr="004D250F">
        <w:rPr>
          <w:rStyle w:val="21"/>
          <w:color w:val="000000"/>
          <w:lang w:val="uk-UA"/>
        </w:rPr>
        <w:t xml:space="preserve"> р</w:t>
      </w:r>
      <w:r w:rsidR="00BD6AB3" w:rsidRPr="004D250F">
        <w:rPr>
          <w:rStyle w:val="21"/>
          <w:color w:val="000000"/>
          <w:lang w:val="uk-UA"/>
        </w:rPr>
        <w:t>о</w:t>
      </w:r>
      <w:r w:rsidRPr="004D250F">
        <w:rPr>
          <w:rStyle w:val="21"/>
          <w:color w:val="000000"/>
          <w:lang w:val="uk-UA"/>
        </w:rPr>
        <w:t>зупоряд</w:t>
      </w:r>
      <w:r w:rsidR="00BD6AB3" w:rsidRPr="004D250F">
        <w:rPr>
          <w:rStyle w:val="21"/>
          <w:color w:val="000000"/>
          <w:lang w:val="uk-UA"/>
        </w:rPr>
        <w:t>кованістю</w:t>
      </w:r>
      <w:r w:rsidRPr="004D250F">
        <w:rPr>
          <w:rStyle w:val="21"/>
          <w:color w:val="000000"/>
          <w:lang w:val="uk-UA"/>
        </w:rPr>
        <w:t xml:space="preserve"> решітки, що є однозначною функцією параметрів стану. Мірою активності твердої фази є надлишок енергії Гіббса по відношенню до фази тотожного складу, що знаходиться в нормальному стані:</w:t>
      </w:r>
    </w:p>
    <w:p w:rsidR="00090C89" w:rsidRPr="004D250F" w:rsidRDefault="00090C89" w:rsidP="007A3E05">
      <w:pPr>
        <w:pStyle w:val="210"/>
        <w:shd w:val="clear" w:color="auto" w:fill="auto"/>
        <w:spacing w:after="0" w:line="360" w:lineRule="auto"/>
        <w:ind w:firstLine="567"/>
        <w:jc w:val="both"/>
        <w:rPr>
          <w:rStyle w:val="21"/>
          <w:color w:val="000000"/>
          <w:lang w:val="uk-UA"/>
        </w:rPr>
      </w:pPr>
    </w:p>
    <w:p w:rsidR="00996CA6" w:rsidRPr="004D250F" w:rsidRDefault="009A653B" w:rsidP="007A3E05">
      <w:pPr>
        <w:pStyle w:val="210"/>
        <w:shd w:val="clear" w:color="auto" w:fill="auto"/>
        <w:spacing w:after="0" w:line="360" w:lineRule="auto"/>
        <w:ind w:firstLine="567"/>
        <w:jc w:val="right"/>
        <w:rPr>
          <w:rStyle w:val="21"/>
          <w:color w:val="000000"/>
          <w:lang w:val="uk-UA"/>
        </w:rPr>
      </w:pPr>
      <w:r w:rsidRPr="009A653B">
        <w:rPr>
          <w:rStyle w:val="21"/>
          <w:color w:val="000000"/>
          <w:position w:val="-12"/>
          <w:lang w:val="uk-UA"/>
        </w:rPr>
        <w:object w:dxaOrig="246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65pt;height:23.5pt" o:ole="">
            <v:imagedata r:id="rId9" o:title=""/>
          </v:shape>
          <o:OLEObject Type="Embed" ProgID="Equation.3" ShapeID="_x0000_i1025" DrawAspect="Content" ObjectID="_1575276637" r:id="rId10"/>
        </w:object>
      </w:r>
      <w:r w:rsidR="00996CA6" w:rsidRPr="004D250F">
        <w:rPr>
          <w:rStyle w:val="21"/>
          <w:color w:val="000000"/>
          <w:lang w:val="uk-UA"/>
        </w:rPr>
        <w:t xml:space="preserve">                                               (1.1)</w:t>
      </w:r>
    </w:p>
    <w:p w:rsidR="00996CA6" w:rsidRPr="004D250F" w:rsidRDefault="00996CA6" w:rsidP="007A3E05">
      <w:pPr>
        <w:pStyle w:val="210"/>
        <w:shd w:val="clear" w:color="auto" w:fill="auto"/>
        <w:spacing w:after="0" w:line="360" w:lineRule="auto"/>
        <w:ind w:firstLine="567"/>
        <w:jc w:val="right"/>
        <w:rPr>
          <w:b w:val="0"/>
          <w:bCs w:val="0"/>
          <w:lang w:val="uk-UA"/>
        </w:rPr>
      </w:pPr>
    </w:p>
    <w:p w:rsidR="002C4553" w:rsidRPr="004D250F" w:rsidRDefault="002C4553" w:rsidP="007A3E05">
      <w:pPr>
        <w:spacing w:line="360" w:lineRule="auto"/>
        <w:ind w:firstLine="567"/>
        <w:jc w:val="both"/>
        <w:rPr>
          <w:rFonts w:cs="Times New Roman"/>
          <w:color w:val="auto"/>
          <w:sz w:val="2"/>
          <w:szCs w:val="2"/>
          <w:lang w:val="uk-UA"/>
        </w:rPr>
      </w:pPr>
    </w:p>
    <w:p w:rsidR="00CC58C7" w:rsidRPr="004D250F" w:rsidRDefault="002C4553" w:rsidP="007A3E05">
      <w:pPr>
        <w:pStyle w:val="210"/>
        <w:spacing w:after="0" w:line="360" w:lineRule="auto"/>
        <w:ind w:firstLine="567"/>
        <w:jc w:val="both"/>
        <w:rPr>
          <w:rStyle w:val="21"/>
          <w:color w:val="000000"/>
          <w:lang w:val="uk-UA"/>
        </w:rPr>
      </w:pPr>
      <w:r w:rsidRPr="004D250F">
        <w:rPr>
          <w:rStyle w:val="21"/>
          <w:color w:val="000000"/>
          <w:lang w:val="uk-UA"/>
        </w:rPr>
        <w:t>де О</w:t>
      </w:r>
      <w:r w:rsidRPr="004D250F">
        <w:rPr>
          <w:rStyle w:val="21"/>
          <w:color w:val="000000"/>
          <w:vertAlign w:val="subscript"/>
          <w:lang w:val="uk-UA"/>
        </w:rPr>
        <w:t>т</w:t>
      </w:r>
      <w:r w:rsidRPr="004D250F">
        <w:rPr>
          <w:rStyle w:val="21"/>
          <w:color w:val="000000"/>
          <w:vertAlign w:val="superscript"/>
          <w:lang w:val="uk-UA"/>
        </w:rPr>
        <w:t>акг</w:t>
      </w:r>
      <w:r w:rsidRPr="004D250F">
        <w:rPr>
          <w:rStyle w:val="21"/>
          <w:color w:val="000000"/>
          <w:lang w:val="uk-UA"/>
        </w:rPr>
        <w:t xml:space="preserve"> </w:t>
      </w:r>
      <w:r w:rsidR="00817A34" w:rsidRPr="004D250F">
        <w:rPr>
          <w:rStyle w:val="21"/>
          <w:color w:val="000000"/>
          <w:lang w:val="uk-UA"/>
        </w:rPr>
        <w:t>та</w:t>
      </w:r>
      <w:r w:rsidRPr="004D250F">
        <w:rPr>
          <w:rStyle w:val="21"/>
          <w:color w:val="000000"/>
          <w:lang w:val="uk-UA"/>
        </w:rPr>
        <w:t xml:space="preserve"> </w:t>
      </w:r>
      <w:r w:rsidRPr="004D250F">
        <w:rPr>
          <w:rStyle w:val="24"/>
          <w:color w:val="000000"/>
          <w:lang w:val="uk-UA"/>
        </w:rPr>
        <w:t>G</w:t>
      </w:r>
      <w:r w:rsidRPr="004D250F">
        <w:rPr>
          <w:rStyle w:val="24"/>
          <w:color w:val="000000"/>
          <w:vertAlign w:val="subscript"/>
          <w:lang w:val="uk-UA"/>
        </w:rPr>
        <w:t>t</w:t>
      </w:r>
      <w:r w:rsidRPr="004D250F">
        <w:rPr>
          <w:rStyle w:val="21"/>
          <w:color w:val="000000"/>
          <w:lang w:val="uk-UA" w:eastAsia="en-US"/>
        </w:rPr>
        <w:t xml:space="preserve"> </w:t>
      </w:r>
      <w:r w:rsidR="00BD6AB3" w:rsidRPr="004D250F">
        <w:rPr>
          <w:rStyle w:val="21"/>
          <w:color w:val="000000"/>
          <w:lang w:val="uk-UA"/>
        </w:rPr>
        <w:t>–</w:t>
      </w:r>
      <w:r w:rsidRPr="004D250F">
        <w:rPr>
          <w:rStyle w:val="21"/>
          <w:color w:val="000000"/>
          <w:lang w:val="uk-UA"/>
        </w:rPr>
        <w:t xml:space="preserve"> </w:t>
      </w:r>
      <w:r w:rsidR="00CC58C7" w:rsidRPr="004D250F">
        <w:rPr>
          <w:rStyle w:val="21"/>
          <w:color w:val="000000"/>
          <w:lang w:val="uk-UA"/>
        </w:rPr>
        <w:t>енергія Гіббса фази в активному і нормальному станах. Абсолютна величина ΔG</w:t>
      </w:r>
      <w:r w:rsidR="00090C89" w:rsidRPr="004D250F">
        <w:rPr>
          <w:rStyle w:val="21"/>
          <w:color w:val="000000"/>
          <w:vertAlign w:val="subscript"/>
          <w:lang w:val="uk-UA"/>
        </w:rPr>
        <w:t>згин</w:t>
      </w:r>
      <w:r w:rsidR="00CC58C7" w:rsidRPr="004D250F">
        <w:rPr>
          <w:rStyle w:val="21"/>
          <w:color w:val="000000"/>
          <w:lang w:val="uk-UA"/>
        </w:rPr>
        <w:t xml:space="preserve"> може бути визначена експериментально, проте вона має лише відносну цінність. У роботах [</w:t>
      </w:r>
      <w:r w:rsidR="003A5870">
        <w:rPr>
          <w:rStyle w:val="21"/>
          <w:color w:val="000000"/>
          <w:lang w:val="uk-UA"/>
        </w:rPr>
        <w:t>57</w:t>
      </w:r>
      <w:r w:rsidR="00CC58C7" w:rsidRPr="004D250F">
        <w:rPr>
          <w:rStyle w:val="21"/>
          <w:color w:val="000000"/>
          <w:lang w:val="uk-UA"/>
        </w:rPr>
        <w:t xml:space="preserve">, </w:t>
      </w:r>
      <w:r w:rsidR="003A5870">
        <w:rPr>
          <w:rStyle w:val="21"/>
          <w:color w:val="000000"/>
          <w:lang w:val="uk-UA"/>
        </w:rPr>
        <w:t>58</w:t>
      </w:r>
      <w:r w:rsidR="00CC58C7" w:rsidRPr="004D250F">
        <w:rPr>
          <w:rStyle w:val="21"/>
          <w:color w:val="000000"/>
          <w:lang w:val="uk-UA"/>
        </w:rPr>
        <w:t>] було показано, що активність реагентів в конкретному фізико-хімічному процесі визначається не тільки абсолютною величиною ΔG</w:t>
      </w:r>
      <w:r w:rsidR="00090C89" w:rsidRPr="004D250F">
        <w:rPr>
          <w:rStyle w:val="21"/>
          <w:color w:val="000000"/>
          <w:vertAlign w:val="subscript"/>
          <w:lang w:val="uk-UA"/>
        </w:rPr>
        <w:t>згин</w:t>
      </w:r>
      <w:r w:rsidR="00CC58C7" w:rsidRPr="004D250F">
        <w:rPr>
          <w:rStyle w:val="21"/>
          <w:color w:val="000000"/>
          <w:lang w:val="uk-UA"/>
        </w:rPr>
        <w:t>, а ще й локалізацією надлишкової енергії, тобто енергетичним внеском різних видів структурних дефектів, включаючи вільну поверхню, статичні спотворення решітки, мікронапру</w:t>
      </w:r>
      <w:r w:rsidR="00BD6AB3" w:rsidRPr="004D250F">
        <w:rPr>
          <w:rStyle w:val="21"/>
          <w:color w:val="000000"/>
          <w:lang w:val="uk-UA"/>
        </w:rPr>
        <w:t>ження</w:t>
      </w:r>
      <w:r w:rsidR="00CC58C7" w:rsidRPr="004D250F">
        <w:rPr>
          <w:rStyle w:val="21"/>
          <w:color w:val="000000"/>
          <w:lang w:val="uk-UA"/>
        </w:rPr>
        <w:t xml:space="preserve">, дислокації і мікроскопічні дефекти типу міжблочних кордонів, точкові дефекти і їх асоціації </w:t>
      </w:r>
      <w:r w:rsidR="00BD6AB3" w:rsidRPr="004D250F">
        <w:rPr>
          <w:rStyle w:val="21"/>
          <w:color w:val="000000"/>
          <w:lang w:val="uk-UA"/>
        </w:rPr>
        <w:t>та ін</w:t>
      </w:r>
      <w:r w:rsidR="00CC58C7" w:rsidRPr="004D250F">
        <w:rPr>
          <w:rStyle w:val="21"/>
          <w:color w:val="000000"/>
          <w:lang w:val="uk-UA"/>
        </w:rPr>
        <w:t>. Очевидно, що в кожному конкретному випадку природа активності і ступінь її прояву в твердофазних процесах буде різною.</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Існує досить багато способів активації наповнювачів цементних матриць бетонів: дом</w:t>
      </w:r>
      <w:r w:rsidR="00BD6AB3" w:rsidRPr="004D250F">
        <w:rPr>
          <w:rStyle w:val="21"/>
          <w:color w:val="000000"/>
          <w:lang w:val="uk-UA"/>
        </w:rPr>
        <w:t>е</w:t>
      </w:r>
      <w:r w:rsidRPr="004D250F">
        <w:rPr>
          <w:rStyle w:val="21"/>
          <w:color w:val="000000"/>
          <w:lang w:val="uk-UA"/>
        </w:rPr>
        <w:t>л</w:t>
      </w:r>
      <w:r w:rsidR="00BD6AB3" w:rsidRPr="004D250F">
        <w:rPr>
          <w:rStyle w:val="21"/>
          <w:color w:val="000000"/>
          <w:lang w:val="uk-UA"/>
        </w:rPr>
        <w:t>ення</w:t>
      </w:r>
      <w:r w:rsidRPr="004D250F">
        <w:rPr>
          <w:rStyle w:val="21"/>
          <w:color w:val="000000"/>
          <w:lang w:val="uk-UA"/>
        </w:rPr>
        <w:t>, механохімічна, віброактиваці</w:t>
      </w:r>
      <w:r w:rsidR="00BD6AB3" w:rsidRPr="004D250F">
        <w:rPr>
          <w:rStyle w:val="21"/>
          <w:color w:val="000000"/>
          <w:lang w:val="uk-UA"/>
        </w:rPr>
        <w:t>я</w:t>
      </w:r>
      <w:r w:rsidRPr="004D250F">
        <w:rPr>
          <w:rStyle w:val="21"/>
          <w:color w:val="000000"/>
          <w:lang w:val="uk-UA"/>
        </w:rPr>
        <w:t>, турбулентна, акустична, електромагнітна, термічна, аеротерміч</w:t>
      </w:r>
      <w:r w:rsidR="00BD6AB3" w:rsidRPr="004D250F">
        <w:rPr>
          <w:rStyle w:val="21"/>
          <w:color w:val="000000"/>
          <w:lang w:val="uk-UA"/>
        </w:rPr>
        <w:t>н</w:t>
      </w:r>
      <w:r w:rsidRPr="004D250F">
        <w:rPr>
          <w:rStyle w:val="21"/>
          <w:color w:val="000000"/>
          <w:lang w:val="uk-UA"/>
        </w:rPr>
        <w:t>а, електроімпульсна, а також активація модифіковано</w:t>
      </w:r>
      <w:r w:rsidR="00BD6AB3" w:rsidRPr="004D250F">
        <w:rPr>
          <w:rStyle w:val="21"/>
          <w:color w:val="000000"/>
          <w:lang w:val="uk-UA"/>
        </w:rPr>
        <w:t>ю</w:t>
      </w:r>
      <w:r w:rsidRPr="004D250F">
        <w:rPr>
          <w:rStyle w:val="21"/>
          <w:color w:val="000000"/>
          <w:lang w:val="uk-UA"/>
        </w:rPr>
        <w:t xml:space="preserve"> водою </w:t>
      </w:r>
      <w:r w:rsidR="00BD6AB3" w:rsidRPr="004D250F">
        <w:rPr>
          <w:rStyle w:val="21"/>
          <w:color w:val="000000"/>
          <w:lang w:val="uk-UA"/>
        </w:rPr>
        <w:t>та</w:t>
      </w:r>
      <w:r w:rsidRPr="004D250F">
        <w:rPr>
          <w:rStyle w:val="21"/>
          <w:color w:val="000000"/>
          <w:lang w:val="uk-UA"/>
        </w:rPr>
        <w:t xml:space="preserve"> ін. [</w:t>
      </w:r>
      <w:r w:rsidR="003A5870">
        <w:rPr>
          <w:rStyle w:val="21"/>
          <w:color w:val="000000"/>
          <w:lang w:val="uk-UA"/>
        </w:rPr>
        <w:t>16</w:t>
      </w:r>
      <w:r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Кожен з перерахованих вище способів активації має свої недоліки і переваги. Наприклад, спосіб «дом</w:t>
      </w:r>
      <w:r w:rsidR="00BD6AB3" w:rsidRPr="004D250F">
        <w:rPr>
          <w:rStyle w:val="21"/>
          <w:color w:val="000000"/>
          <w:lang w:val="uk-UA"/>
        </w:rPr>
        <w:t>е</w:t>
      </w:r>
      <w:r w:rsidRPr="004D250F">
        <w:rPr>
          <w:rStyle w:val="21"/>
          <w:color w:val="000000"/>
          <w:lang w:val="uk-UA"/>
        </w:rPr>
        <w:t>л</w:t>
      </w:r>
      <w:r w:rsidR="00BD6AB3" w:rsidRPr="004D250F">
        <w:rPr>
          <w:rStyle w:val="21"/>
          <w:color w:val="000000"/>
          <w:lang w:val="uk-UA"/>
        </w:rPr>
        <w:t>ення</w:t>
      </w:r>
      <w:r w:rsidRPr="004D250F">
        <w:rPr>
          <w:rStyle w:val="21"/>
          <w:color w:val="000000"/>
          <w:lang w:val="uk-UA"/>
        </w:rPr>
        <w:t>» дуже важко здійснити навіть в колоїдних млинах в зв'язку з електростатичними силами тяжіння до корпусу млинів і тіл</w:t>
      </w:r>
      <w:r w:rsidR="00BD6AB3" w:rsidRPr="004D250F">
        <w:rPr>
          <w:rStyle w:val="21"/>
          <w:color w:val="000000"/>
          <w:lang w:val="uk-UA"/>
        </w:rPr>
        <w:t>, що мелють</w:t>
      </w:r>
      <w:r w:rsidRPr="004D250F">
        <w:rPr>
          <w:rStyle w:val="21"/>
          <w:color w:val="000000"/>
          <w:lang w:val="uk-UA"/>
        </w:rPr>
        <w:t>. Отримати частки наповнювачів з питомою поверхнею вище 7000 см</w:t>
      </w:r>
      <w:r w:rsidRPr="004D250F">
        <w:rPr>
          <w:rStyle w:val="21"/>
          <w:color w:val="000000"/>
          <w:vertAlign w:val="superscript"/>
          <w:lang w:val="uk-UA"/>
        </w:rPr>
        <w:t>2</w:t>
      </w:r>
      <w:r w:rsidRPr="004D250F">
        <w:rPr>
          <w:rStyle w:val="21"/>
          <w:color w:val="000000"/>
          <w:lang w:val="uk-UA"/>
        </w:rPr>
        <w:t xml:space="preserve"> / г </w:t>
      </w:r>
      <w:r w:rsidR="00BD6AB3" w:rsidRPr="004D250F">
        <w:rPr>
          <w:rStyle w:val="21"/>
          <w:color w:val="000000"/>
          <w:lang w:val="uk-UA"/>
        </w:rPr>
        <w:t>–</w:t>
      </w:r>
      <w:r w:rsidRPr="004D250F">
        <w:rPr>
          <w:rStyle w:val="21"/>
          <w:color w:val="000000"/>
          <w:lang w:val="uk-UA"/>
        </w:rPr>
        <w:t xml:space="preserve"> важко.</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Найбільш ефективним способом є механохімічний спосіб, який полягає в тонкому подрібненні висівок від дроблення доменного відвального шлаку фракції менше 0,14 мм спільно з ПАР, тобто в основу покладено науковий напрям Реб</w:t>
      </w:r>
      <w:r w:rsidR="00BD6AB3" w:rsidRPr="004D250F">
        <w:rPr>
          <w:rStyle w:val="21"/>
          <w:color w:val="000000"/>
          <w:lang w:val="uk-UA"/>
        </w:rPr>
        <w:t>і</w:t>
      </w:r>
      <w:r w:rsidRPr="004D250F">
        <w:rPr>
          <w:rStyle w:val="21"/>
          <w:color w:val="000000"/>
          <w:lang w:val="uk-UA"/>
        </w:rPr>
        <w:t>ндера [</w:t>
      </w:r>
      <w:r w:rsidR="003A5870">
        <w:rPr>
          <w:rStyle w:val="21"/>
          <w:color w:val="000000"/>
          <w:lang w:val="uk-UA"/>
        </w:rPr>
        <w:t>3</w:t>
      </w:r>
      <w:r w:rsidRPr="004D250F">
        <w:rPr>
          <w:rStyle w:val="21"/>
          <w:color w:val="000000"/>
          <w:lang w:val="uk-UA"/>
        </w:rPr>
        <w:t>]. Спостерігається ефект підвищення якості при активації наповнювачів цементної матриці та бетонів електромагнітним полем і акустичним резонансом.</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В кінці 60</w:t>
      </w:r>
      <w:r w:rsidR="00BD6AB3" w:rsidRPr="004D250F">
        <w:rPr>
          <w:rStyle w:val="21"/>
          <w:color w:val="000000"/>
          <w:lang w:val="uk-UA"/>
        </w:rPr>
        <w:t>…</w:t>
      </w:r>
      <w:r w:rsidRPr="004D250F">
        <w:rPr>
          <w:rStyle w:val="21"/>
          <w:color w:val="000000"/>
          <w:lang w:val="uk-UA"/>
        </w:rPr>
        <w:t>70-х рок</w:t>
      </w:r>
      <w:r w:rsidR="00A332F3" w:rsidRPr="004D250F">
        <w:rPr>
          <w:rStyle w:val="21"/>
          <w:color w:val="000000"/>
          <w:lang w:val="uk-UA"/>
        </w:rPr>
        <w:t>ів</w:t>
      </w:r>
      <w:r w:rsidRPr="004D250F">
        <w:rPr>
          <w:rStyle w:val="21"/>
          <w:color w:val="000000"/>
          <w:lang w:val="uk-UA"/>
        </w:rPr>
        <w:t xml:space="preserve"> широко використовувався хімічний спосіб активації, що полягає в обробці наповнювачів бетону (піску, щебеню), в тому </w:t>
      </w:r>
      <w:r w:rsidRPr="004D250F">
        <w:rPr>
          <w:rStyle w:val="21"/>
          <w:color w:val="000000"/>
          <w:lang w:val="uk-UA"/>
        </w:rPr>
        <w:lastRenderedPageBreak/>
        <w:t>числі і наповнювачів, розчинами мінеральних або органічних кислот або розчинами солей типу CaCl</w:t>
      </w:r>
      <w:r w:rsidRPr="004D250F">
        <w:rPr>
          <w:rStyle w:val="21"/>
          <w:color w:val="000000"/>
          <w:vertAlign w:val="subscript"/>
          <w:lang w:val="uk-UA"/>
        </w:rPr>
        <w:t>2</w:t>
      </w:r>
      <w:r w:rsidRPr="004D250F">
        <w:rPr>
          <w:rStyle w:val="21"/>
          <w:color w:val="000000"/>
          <w:lang w:val="uk-UA"/>
        </w:rPr>
        <w:t xml:space="preserve"> </w:t>
      </w:r>
      <w:r w:rsidR="00090C89" w:rsidRPr="004D250F">
        <w:rPr>
          <w:rStyle w:val="21"/>
          <w:color w:val="000000"/>
          <w:lang w:val="uk-UA"/>
        </w:rPr>
        <w:t>та</w:t>
      </w:r>
      <w:r w:rsidRPr="004D250F">
        <w:rPr>
          <w:rStyle w:val="21"/>
          <w:color w:val="000000"/>
          <w:lang w:val="uk-UA"/>
        </w:rPr>
        <w:t xml:space="preserve"> ін., </w:t>
      </w:r>
      <w:r w:rsidR="00090C89" w:rsidRPr="004D250F">
        <w:rPr>
          <w:rStyle w:val="21"/>
          <w:color w:val="000000"/>
          <w:lang w:val="uk-UA"/>
        </w:rPr>
        <w:t>щ</w:t>
      </w:r>
      <w:r w:rsidRPr="004D250F">
        <w:rPr>
          <w:rStyle w:val="21"/>
          <w:color w:val="000000"/>
          <w:lang w:val="uk-UA"/>
        </w:rPr>
        <w:t>о утворюють у воді, за рахунок гідролізу, кисле середовище [</w:t>
      </w:r>
      <w:r w:rsidR="00DF2E5E">
        <w:rPr>
          <w:rStyle w:val="21"/>
          <w:color w:val="000000"/>
          <w:lang w:val="uk-UA"/>
        </w:rPr>
        <w:t>59</w:t>
      </w:r>
      <w:r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Найбільш близькими аналогами за своєю технічною та науковою сут</w:t>
      </w:r>
      <w:r w:rsidR="00A332F3" w:rsidRPr="004D250F">
        <w:rPr>
          <w:rStyle w:val="21"/>
          <w:color w:val="000000"/>
          <w:lang w:val="uk-UA"/>
        </w:rPr>
        <w:t>ністю</w:t>
      </w:r>
      <w:r w:rsidRPr="004D250F">
        <w:rPr>
          <w:rStyle w:val="21"/>
          <w:color w:val="000000"/>
          <w:lang w:val="uk-UA"/>
        </w:rPr>
        <w:t>, прийняті за основу в даній роботі є хімічна активація кремнеземутримуюч</w:t>
      </w:r>
      <w:r w:rsidR="00A332F3" w:rsidRPr="004D250F">
        <w:rPr>
          <w:rStyle w:val="21"/>
          <w:color w:val="000000"/>
          <w:lang w:val="uk-UA"/>
        </w:rPr>
        <w:t>их</w:t>
      </w:r>
      <w:r w:rsidRPr="004D250F">
        <w:rPr>
          <w:rStyle w:val="21"/>
          <w:color w:val="000000"/>
          <w:lang w:val="uk-UA"/>
        </w:rPr>
        <w:t xml:space="preserve"> макро- і мікронаповнювачів, в тому числі і з застосуванням модифікованої води.</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В роботі [</w:t>
      </w:r>
      <w:r w:rsidR="00DF2E5E">
        <w:rPr>
          <w:rStyle w:val="21"/>
          <w:color w:val="000000"/>
          <w:lang w:val="uk-UA"/>
        </w:rPr>
        <w:t>60</w:t>
      </w:r>
      <w:r w:rsidRPr="004D250F">
        <w:rPr>
          <w:rStyle w:val="21"/>
          <w:color w:val="000000"/>
          <w:lang w:val="uk-UA"/>
        </w:rPr>
        <w:t>] показано, що при обробці кварцового піску розчинами кислот, міцність бетону збільшується на 20%, при економії цемент на 15</w:t>
      </w:r>
      <w:r w:rsidR="00A332F3" w:rsidRPr="004D250F">
        <w:rPr>
          <w:rStyle w:val="21"/>
          <w:color w:val="000000"/>
          <w:lang w:val="uk-UA"/>
        </w:rPr>
        <w:t>…</w:t>
      </w:r>
      <w:r w:rsidRPr="004D250F">
        <w:rPr>
          <w:rStyle w:val="21"/>
          <w:color w:val="000000"/>
          <w:lang w:val="uk-UA"/>
        </w:rPr>
        <w:t>20% на 1</w:t>
      </w:r>
      <w:r w:rsidR="00A332F3" w:rsidRPr="004D250F">
        <w:rPr>
          <w:rStyle w:val="21"/>
          <w:color w:val="000000"/>
          <w:lang w:val="uk-UA"/>
        </w:rPr>
        <w:t xml:space="preserve"> </w:t>
      </w:r>
      <w:r w:rsidRPr="004D250F">
        <w:rPr>
          <w:rStyle w:val="21"/>
          <w:color w:val="000000"/>
          <w:lang w:val="uk-UA"/>
        </w:rPr>
        <w:t>м</w:t>
      </w:r>
      <w:r w:rsidRPr="004D250F">
        <w:rPr>
          <w:rStyle w:val="21"/>
          <w:color w:val="000000"/>
          <w:vertAlign w:val="superscript"/>
          <w:lang w:val="uk-UA"/>
        </w:rPr>
        <w:t>3</w:t>
      </w:r>
      <w:r w:rsidRPr="004D250F">
        <w:rPr>
          <w:rStyle w:val="21"/>
          <w:color w:val="000000"/>
          <w:lang w:val="uk-UA"/>
        </w:rPr>
        <w:t xml:space="preserve"> бетону.</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 xml:space="preserve">У роботі вчених Бабкіна, Кучеренко А.А. </w:t>
      </w:r>
      <w:r w:rsidR="00817A34" w:rsidRPr="004D250F">
        <w:rPr>
          <w:rStyle w:val="21"/>
          <w:color w:val="000000"/>
          <w:lang w:val="uk-UA"/>
        </w:rPr>
        <w:t>та</w:t>
      </w:r>
      <w:r w:rsidRPr="004D250F">
        <w:rPr>
          <w:rStyle w:val="21"/>
          <w:color w:val="000000"/>
          <w:lang w:val="uk-UA"/>
        </w:rPr>
        <w:t xml:space="preserve"> ін. [</w:t>
      </w:r>
      <w:r w:rsidR="00DF2E5E">
        <w:rPr>
          <w:rStyle w:val="21"/>
          <w:color w:val="000000"/>
          <w:lang w:val="uk-UA"/>
        </w:rPr>
        <w:t>61</w:t>
      </w:r>
      <w:r w:rsidRPr="004D250F">
        <w:rPr>
          <w:rStyle w:val="21"/>
          <w:color w:val="000000"/>
          <w:lang w:val="uk-UA"/>
        </w:rPr>
        <w:t>] показано, що обробка карбонатних наповнювачів кислотою сприяє збільшенню міцності на 30</w:t>
      </w:r>
      <w:r w:rsidR="00090C89" w:rsidRPr="004D250F">
        <w:rPr>
          <w:rStyle w:val="21"/>
          <w:color w:val="000000"/>
          <w:lang w:val="uk-UA"/>
        </w:rPr>
        <w:t>…</w:t>
      </w:r>
      <w:r w:rsidRPr="004D250F">
        <w:rPr>
          <w:rStyle w:val="21"/>
          <w:color w:val="000000"/>
          <w:lang w:val="uk-UA"/>
        </w:rPr>
        <w:t>40% і економії цементу на 1</w:t>
      </w:r>
      <w:r w:rsidR="00090C89" w:rsidRPr="004D250F">
        <w:rPr>
          <w:rStyle w:val="21"/>
          <w:color w:val="000000"/>
          <w:lang w:val="uk-UA"/>
        </w:rPr>
        <w:t xml:space="preserve"> </w:t>
      </w:r>
      <w:r w:rsidRPr="004D250F">
        <w:rPr>
          <w:rStyle w:val="21"/>
          <w:color w:val="000000"/>
          <w:lang w:val="uk-UA"/>
        </w:rPr>
        <w:t>м</w:t>
      </w:r>
      <w:r w:rsidRPr="004D250F">
        <w:rPr>
          <w:rStyle w:val="21"/>
          <w:color w:val="000000"/>
          <w:vertAlign w:val="superscript"/>
          <w:lang w:val="uk-UA"/>
        </w:rPr>
        <w:t>3</w:t>
      </w:r>
      <w:r w:rsidRPr="004D250F">
        <w:rPr>
          <w:rStyle w:val="21"/>
          <w:color w:val="000000"/>
          <w:lang w:val="uk-UA"/>
        </w:rPr>
        <w:t xml:space="preserve"> бетону.</w:t>
      </w:r>
    </w:p>
    <w:p w:rsidR="002C4553" w:rsidRPr="004D250F" w:rsidRDefault="00CC58C7" w:rsidP="007A3E05">
      <w:pPr>
        <w:pStyle w:val="210"/>
        <w:shd w:val="clear" w:color="auto" w:fill="auto"/>
        <w:spacing w:after="0" w:line="360" w:lineRule="auto"/>
        <w:ind w:firstLine="567"/>
        <w:jc w:val="both"/>
        <w:rPr>
          <w:b w:val="0"/>
          <w:bCs w:val="0"/>
          <w:lang w:val="uk-UA"/>
        </w:rPr>
      </w:pPr>
      <w:r w:rsidRPr="004D250F">
        <w:rPr>
          <w:rStyle w:val="21"/>
          <w:color w:val="000000"/>
          <w:lang w:val="uk-UA"/>
        </w:rPr>
        <w:t>Не менший інтерес представляють роботи [</w:t>
      </w:r>
      <w:r w:rsidR="00DF2E5E">
        <w:rPr>
          <w:rStyle w:val="21"/>
          <w:color w:val="000000"/>
          <w:lang w:val="uk-UA"/>
        </w:rPr>
        <w:t>59</w:t>
      </w:r>
      <w:r w:rsidRPr="004D250F">
        <w:rPr>
          <w:rStyle w:val="21"/>
          <w:color w:val="000000"/>
          <w:lang w:val="uk-UA"/>
        </w:rPr>
        <w:t xml:space="preserve">, </w:t>
      </w:r>
      <w:r w:rsidR="00DF2E5E">
        <w:rPr>
          <w:rStyle w:val="21"/>
          <w:color w:val="000000"/>
          <w:lang w:val="uk-UA"/>
        </w:rPr>
        <w:t>62</w:t>
      </w:r>
      <w:r w:rsidRPr="004D250F">
        <w:rPr>
          <w:rStyle w:val="21"/>
          <w:color w:val="000000"/>
          <w:lang w:val="uk-UA"/>
        </w:rPr>
        <w:t>], в яких показана активація золи ТЕС добавкою мікрокремнезем</w:t>
      </w:r>
      <w:r w:rsidR="00525EF2" w:rsidRPr="004D250F">
        <w:rPr>
          <w:rStyle w:val="21"/>
          <w:color w:val="000000"/>
          <w:lang w:val="uk-UA"/>
        </w:rPr>
        <w:t>у</w:t>
      </w:r>
      <w:r w:rsidRPr="004D250F">
        <w:rPr>
          <w:rStyle w:val="21"/>
          <w:color w:val="000000"/>
          <w:lang w:val="uk-UA"/>
        </w:rPr>
        <w:t>, а також добавки електролітів типу колоїдних вугільних добавок, які значно зменшують В / Ц і, відповідно, збільшують міцність.</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При хімічн</w:t>
      </w:r>
      <w:r w:rsidR="00525EF2" w:rsidRPr="004D250F">
        <w:rPr>
          <w:rStyle w:val="21"/>
          <w:color w:val="000000"/>
          <w:lang w:val="uk-UA"/>
        </w:rPr>
        <w:t>ій</w:t>
      </w:r>
      <w:r w:rsidRPr="004D250F">
        <w:rPr>
          <w:rStyle w:val="21"/>
          <w:color w:val="000000"/>
          <w:lang w:val="uk-UA"/>
        </w:rPr>
        <w:t xml:space="preserve"> активації кислотами або солями, що зменшують рН середовища, посилюється, як відомо, корозія сталевої арматури </w:t>
      </w:r>
      <w:r w:rsidR="00090C89" w:rsidRPr="004D250F">
        <w:rPr>
          <w:rStyle w:val="21"/>
          <w:color w:val="000000"/>
          <w:lang w:val="uk-UA"/>
        </w:rPr>
        <w:t xml:space="preserve">залізобетонних </w:t>
      </w:r>
      <w:r w:rsidRPr="004D250F">
        <w:rPr>
          <w:rStyle w:val="21"/>
          <w:color w:val="000000"/>
          <w:lang w:val="uk-UA"/>
        </w:rPr>
        <w:t xml:space="preserve">виробів. З цієї причини після обробки наповнювачів і наповнювачів кислотами рекомендується промивання водою, що економічно невигідно. Тому наповнювач </w:t>
      </w:r>
      <w:r w:rsidR="00090C89" w:rsidRPr="004D250F">
        <w:rPr>
          <w:rStyle w:val="21"/>
          <w:color w:val="000000"/>
          <w:lang w:val="uk-UA"/>
        </w:rPr>
        <w:t>–</w:t>
      </w:r>
      <w:r w:rsidRPr="004D250F">
        <w:rPr>
          <w:rStyle w:val="21"/>
          <w:color w:val="000000"/>
          <w:lang w:val="uk-UA"/>
        </w:rPr>
        <w:t xml:space="preserve"> золу ТЕС, після попередньої обробки кислим відходом від хімічного підприємства, рекомендується нейтралізувати лужним розчином, тобто робота спрямована не тільки на підвищення рухливості бетонної суміші і підвищення міцності, а й економію дорогих суперпластифікаторів. Дана робота послужила частково</w:t>
      </w:r>
      <w:r w:rsidR="00525EF2" w:rsidRPr="004D250F">
        <w:rPr>
          <w:rStyle w:val="21"/>
          <w:color w:val="000000"/>
          <w:lang w:val="uk-UA"/>
        </w:rPr>
        <w:t>ю</w:t>
      </w:r>
      <w:r w:rsidRPr="004D250F">
        <w:rPr>
          <w:rStyle w:val="21"/>
          <w:color w:val="000000"/>
          <w:lang w:val="uk-UA"/>
        </w:rPr>
        <w:t xml:space="preserve"> передумовою при виборі способу активації мікрокремнезем</w:t>
      </w:r>
      <w:r w:rsidR="00525EF2" w:rsidRPr="004D250F">
        <w:rPr>
          <w:rStyle w:val="21"/>
          <w:color w:val="000000"/>
          <w:lang w:val="uk-UA"/>
        </w:rPr>
        <w:t xml:space="preserve">у </w:t>
      </w:r>
      <w:r w:rsidRPr="004D250F">
        <w:rPr>
          <w:rStyle w:val="21"/>
          <w:color w:val="000000"/>
          <w:lang w:val="uk-UA"/>
        </w:rPr>
        <w:t>і шлакових висівок.</w:t>
      </w:r>
    </w:p>
    <w:p w:rsidR="00CC58C7" w:rsidRPr="004D250F" w:rsidRDefault="00A24346" w:rsidP="007A3E05">
      <w:pPr>
        <w:pStyle w:val="210"/>
        <w:spacing w:after="0" w:line="360" w:lineRule="auto"/>
        <w:ind w:firstLine="567"/>
        <w:jc w:val="both"/>
        <w:rPr>
          <w:rStyle w:val="21"/>
          <w:color w:val="000000"/>
          <w:lang w:val="uk-UA"/>
        </w:rPr>
      </w:pPr>
      <w:r>
        <w:rPr>
          <w:rStyle w:val="21"/>
          <w:color w:val="000000"/>
          <w:lang w:val="uk-UA"/>
        </w:rPr>
        <w:t>М</w:t>
      </w:r>
      <w:r w:rsidR="00CC58C7" w:rsidRPr="004D250F">
        <w:rPr>
          <w:rStyle w:val="21"/>
          <w:color w:val="000000"/>
          <w:lang w:val="uk-UA"/>
        </w:rPr>
        <w:t>еханізм природи дії хімічної активацією кремнеземутримуюч</w:t>
      </w:r>
      <w:r w:rsidR="00525EF2" w:rsidRPr="004D250F">
        <w:rPr>
          <w:rStyle w:val="21"/>
          <w:color w:val="000000"/>
          <w:lang w:val="uk-UA"/>
        </w:rPr>
        <w:t>их</w:t>
      </w:r>
      <w:r w:rsidR="00CC58C7" w:rsidRPr="004D250F">
        <w:rPr>
          <w:rStyle w:val="21"/>
          <w:color w:val="000000"/>
          <w:lang w:val="uk-UA"/>
        </w:rPr>
        <w:t xml:space="preserve"> мікронаповнювачів, в тому числі і модифікованої водою вивчений недостатньо. </w:t>
      </w:r>
      <w:r w:rsidR="00525EF2" w:rsidRPr="004D250F">
        <w:rPr>
          <w:rStyle w:val="21"/>
          <w:color w:val="000000"/>
          <w:lang w:val="uk-UA"/>
        </w:rPr>
        <w:t>Н</w:t>
      </w:r>
      <w:r w:rsidR="00CC58C7" w:rsidRPr="004D250F">
        <w:rPr>
          <w:rStyle w:val="21"/>
          <w:color w:val="000000"/>
          <w:lang w:val="uk-UA"/>
        </w:rPr>
        <w:t>е встановлено, який іон при активації кремнеземутримуюч</w:t>
      </w:r>
      <w:r w:rsidR="00525EF2" w:rsidRPr="004D250F">
        <w:rPr>
          <w:rStyle w:val="21"/>
          <w:color w:val="000000"/>
          <w:lang w:val="uk-UA"/>
        </w:rPr>
        <w:t>их</w:t>
      </w:r>
      <w:r w:rsidR="00CC58C7" w:rsidRPr="004D250F">
        <w:rPr>
          <w:rStyle w:val="21"/>
          <w:color w:val="000000"/>
          <w:lang w:val="uk-UA"/>
        </w:rPr>
        <w:t xml:space="preserve"> наповнювачів </w:t>
      </w:r>
      <w:r w:rsidR="00CC58C7" w:rsidRPr="004D250F">
        <w:rPr>
          <w:rStyle w:val="21"/>
          <w:color w:val="000000"/>
          <w:lang w:val="uk-UA"/>
        </w:rPr>
        <w:lastRenderedPageBreak/>
        <w:t>кислотою, грає переважну роль в підвищенні реолог</w:t>
      </w:r>
      <w:r w:rsidR="00525EF2" w:rsidRPr="004D250F">
        <w:rPr>
          <w:rStyle w:val="21"/>
          <w:color w:val="000000"/>
          <w:lang w:val="uk-UA"/>
        </w:rPr>
        <w:t>ії</w:t>
      </w:r>
      <w:r w:rsidR="00CC58C7" w:rsidRPr="004D250F">
        <w:rPr>
          <w:rStyle w:val="21"/>
          <w:color w:val="000000"/>
          <w:lang w:val="uk-UA"/>
        </w:rPr>
        <w:t xml:space="preserve"> і, відповідно, в збільшенні міцності бетонів.</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В цьому напрямку проведено ряд робіт вчених в галузі геології та хімії за впливом води, кисло</w:t>
      </w:r>
      <w:r w:rsidR="00525EF2" w:rsidRPr="004D250F">
        <w:rPr>
          <w:rStyle w:val="21"/>
          <w:color w:val="000000"/>
          <w:lang w:val="uk-UA"/>
        </w:rPr>
        <w:t>го</w:t>
      </w:r>
      <w:r w:rsidRPr="004D250F">
        <w:rPr>
          <w:rStyle w:val="21"/>
          <w:color w:val="000000"/>
          <w:lang w:val="uk-UA"/>
        </w:rPr>
        <w:t xml:space="preserve"> і лужно</w:t>
      </w:r>
      <w:r w:rsidR="00525EF2" w:rsidRPr="004D250F">
        <w:rPr>
          <w:rStyle w:val="21"/>
          <w:color w:val="000000"/>
          <w:lang w:val="uk-UA"/>
        </w:rPr>
        <w:t>го</w:t>
      </w:r>
      <w:r w:rsidRPr="004D250F">
        <w:rPr>
          <w:rStyle w:val="21"/>
          <w:color w:val="000000"/>
          <w:lang w:val="uk-UA"/>
        </w:rPr>
        <w:t xml:space="preserve"> середовищ на поведінку аморфного кварцу.</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У роботі Козиріна Н.А. [</w:t>
      </w:r>
      <w:r w:rsidR="00A24346">
        <w:rPr>
          <w:rStyle w:val="21"/>
          <w:color w:val="000000"/>
          <w:lang w:val="uk-UA"/>
        </w:rPr>
        <w:t>63</w:t>
      </w:r>
      <w:r w:rsidRPr="004D250F">
        <w:rPr>
          <w:rStyle w:val="21"/>
          <w:color w:val="000000"/>
          <w:lang w:val="uk-UA"/>
        </w:rPr>
        <w:t>] показано, що аморфний кварц інтенсивно поглинає (сорбує) гідроксил-іон у воді, кисло</w:t>
      </w:r>
      <w:r w:rsidR="00525EF2" w:rsidRPr="004D250F">
        <w:rPr>
          <w:rStyle w:val="21"/>
          <w:color w:val="000000"/>
          <w:lang w:val="uk-UA"/>
        </w:rPr>
        <w:t>му</w:t>
      </w:r>
      <w:r w:rsidRPr="004D250F">
        <w:rPr>
          <w:rStyle w:val="21"/>
          <w:color w:val="000000"/>
          <w:lang w:val="uk-UA"/>
        </w:rPr>
        <w:t xml:space="preserve"> і лужно</w:t>
      </w:r>
      <w:r w:rsidR="00525EF2" w:rsidRPr="004D250F">
        <w:rPr>
          <w:rStyle w:val="21"/>
          <w:color w:val="000000"/>
          <w:lang w:val="uk-UA"/>
        </w:rPr>
        <w:t>му</w:t>
      </w:r>
      <w:r w:rsidRPr="004D250F">
        <w:rPr>
          <w:rStyle w:val="21"/>
          <w:color w:val="000000"/>
          <w:lang w:val="uk-UA"/>
        </w:rPr>
        <w:t xml:space="preserve"> середовищах, знижуючи при цьому рН середовища. Встановлено, що на концентрацію водню в зазначених середовищах з аморфним кварцом впливає температура, природа зразка і величина рН вихідно</w:t>
      </w:r>
      <w:r w:rsidR="00525EF2" w:rsidRPr="004D250F">
        <w:rPr>
          <w:rStyle w:val="21"/>
          <w:color w:val="000000"/>
          <w:lang w:val="uk-UA"/>
        </w:rPr>
        <w:t>го</w:t>
      </w:r>
      <w:r w:rsidRPr="004D250F">
        <w:rPr>
          <w:rStyle w:val="21"/>
          <w:color w:val="000000"/>
          <w:lang w:val="uk-UA"/>
        </w:rPr>
        <w:t xml:space="preserve"> середовища. А саме, підвищення температури середовища сприяє збільшенню поглинання гідроксил-іона з водного розчину, а також найбільш помітна зміна концентрації водню відбувається в нейтральних, слаб</w:t>
      </w:r>
      <w:r w:rsidR="00A24346">
        <w:rPr>
          <w:rStyle w:val="21"/>
          <w:color w:val="000000"/>
          <w:lang w:val="uk-UA"/>
        </w:rPr>
        <w:t>к</w:t>
      </w:r>
      <w:r w:rsidRPr="004D250F">
        <w:rPr>
          <w:rStyle w:val="21"/>
          <w:color w:val="000000"/>
          <w:lang w:val="uk-UA"/>
        </w:rPr>
        <w:t>олужних і лужних середовищах. Також доведено, що гідроксил-іон поглинається поверхнею аморфного кварцу і цей процес можна характеризувати як хемосорбцію, тобто хімічне поглинання речовини поверхнею твердого тіла.</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У роботах фізико-хіміка Айлер</w:t>
      </w:r>
      <w:r w:rsidR="00246264" w:rsidRPr="004D250F">
        <w:rPr>
          <w:rStyle w:val="21"/>
          <w:color w:val="000000"/>
          <w:lang w:val="uk-UA"/>
        </w:rPr>
        <w:t>а</w:t>
      </w:r>
      <w:r w:rsidRPr="004D250F">
        <w:rPr>
          <w:rStyle w:val="21"/>
          <w:color w:val="000000"/>
          <w:lang w:val="uk-UA"/>
        </w:rPr>
        <w:t xml:space="preserve"> Р. [</w:t>
      </w:r>
      <w:r w:rsidR="00A24346">
        <w:rPr>
          <w:rStyle w:val="21"/>
          <w:color w:val="000000"/>
          <w:lang w:val="uk-UA"/>
        </w:rPr>
        <w:t>64</w:t>
      </w:r>
      <w:r w:rsidRPr="004D250F">
        <w:rPr>
          <w:rStyle w:val="21"/>
          <w:color w:val="000000"/>
          <w:lang w:val="uk-UA"/>
        </w:rPr>
        <w:t>] та монографії канд. фіз.-мат. наук, д-р техн. наук, професора Чук</w:t>
      </w:r>
      <w:r w:rsidR="00246264" w:rsidRPr="004D250F">
        <w:rPr>
          <w:rStyle w:val="21"/>
          <w:color w:val="000000"/>
          <w:lang w:val="uk-UA"/>
        </w:rPr>
        <w:t>і</w:t>
      </w:r>
      <w:r w:rsidRPr="004D250F">
        <w:rPr>
          <w:rStyle w:val="21"/>
          <w:color w:val="000000"/>
          <w:lang w:val="uk-UA"/>
        </w:rPr>
        <w:t>н</w:t>
      </w:r>
      <w:r w:rsidR="00246264" w:rsidRPr="004D250F">
        <w:rPr>
          <w:rStyle w:val="21"/>
          <w:color w:val="000000"/>
          <w:lang w:val="uk-UA"/>
        </w:rPr>
        <w:t>а</w:t>
      </w:r>
      <w:r w:rsidRPr="004D250F">
        <w:rPr>
          <w:rStyle w:val="21"/>
          <w:color w:val="000000"/>
          <w:lang w:val="uk-UA"/>
        </w:rPr>
        <w:t xml:space="preserve"> Г.Д. [</w:t>
      </w:r>
      <w:r w:rsidR="00A24346">
        <w:rPr>
          <w:rStyle w:val="21"/>
          <w:color w:val="000000"/>
          <w:lang w:val="uk-UA"/>
        </w:rPr>
        <w:t>65</w:t>
      </w:r>
      <w:r w:rsidRPr="004D250F">
        <w:rPr>
          <w:rStyle w:val="21"/>
          <w:color w:val="000000"/>
          <w:lang w:val="uk-UA"/>
        </w:rPr>
        <w:t>] показаний механізм розчинення кремнезему у воді, кисло</w:t>
      </w:r>
      <w:r w:rsidR="00246264" w:rsidRPr="004D250F">
        <w:rPr>
          <w:rStyle w:val="21"/>
          <w:color w:val="000000"/>
          <w:lang w:val="uk-UA"/>
        </w:rPr>
        <w:t>му</w:t>
      </w:r>
      <w:r w:rsidRPr="004D250F">
        <w:rPr>
          <w:rStyle w:val="21"/>
          <w:color w:val="000000"/>
          <w:lang w:val="uk-UA"/>
        </w:rPr>
        <w:t xml:space="preserve"> і лужно</w:t>
      </w:r>
      <w:r w:rsidR="00246264" w:rsidRPr="004D250F">
        <w:rPr>
          <w:rStyle w:val="21"/>
          <w:color w:val="000000"/>
          <w:lang w:val="uk-UA"/>
        </w:rPr>
        <w:t>му</w:t>
      </w:r>
      <w:r w:rsidRPr="004D250F">
        <w:rPr>
          <w:rStyle w:val="21"/>
          <w:color w:val="000000"/>
          <w:lang w:val="uk-UA"/>
        </w:rPr>
        <w:t xml:space="preserve"> середовищах.</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Механізм розчинення кременезем</w:t>
      </w:r>
      <w:r w:rsidR="00246264" w:rsidRPr="004D250F">
        <w:rPr>
          <w:rStyle w:val="21"/>
          <w:color w:val="000000"/>
          <w:lang w:val="uk-UA"/>
        </w:rPr>
        <w:t>у</w:t>
      </w:r>
      <w:r w:rsidRPr="004D250F">
        <w:rPr>
          <w:rStyle w:val="21"/>
          <w:color w:val="000000"/>
          <w:lang w:val="uk-UA"/>
        </w:rPr>
        <w:t xml:space="preserve"> в воді, як зазначає Айлер Р. [40], до ц</w:t>
      </w:r>
      <w:r w:rsidR="00246264" w:rsidRPr="004D250F">
        <w:rPr>
          <w:rStyle w:val="21"/>
          <w:color w:val="000000"/>
          <w:lang w:val="uk-UA"/>
        </w:rPr>
        <w:t>ього</w:t>
      </w:r>
      <w:r w:rsidRPr="004D250F">
        <w:rPr>
          <w:rStyle w:val="21"/>
          <w:color w:val="000000"/>
          <w:lang w:val="uk-UA"/>
        </w:rPr>
        <w:t xml:space="preserve"> </w:t>
      </w:r>
      <w:r w:rsidR="00246264" w:rsidRPr="004D250F">
        <w:rPr>
          <w:rStyle w:val="21"/>
          <w:color w:val="000000"/>
          <w:lang w:val="uk-UA"/>
        </w:rPr>
        <w:t>часу</w:t>
      </w:r>
      <w:r w:rsidRPr="004D250F">
        <w:rPr>
          <w:rStyle w:val="21"/>
          <w:color w:val="000000"/>
          <w:lang w:val="uk-UA"/>
        </w:rPr>
        <w:t xml:space="preserve"> не вивчений. Існують уявлення про те, що процес розчинення вимагає присутності каталізатора. Під каталізатором мається на увазі речовина, здатн</w:t>
      </w:r>
      <w:r w:rsidR="00246264" w:rsidRPr="004D250F">
        <w:rPr>
          <w:rStyle w:val="21"/>
          <w:color w:val="000000"/>
          <w:lang w:val="uk-UA"/>
        </w:rPr>
        <w:t>а</w:t>
      </w:r>
      <w:r w:rsidRPr="004D250F">
        <w:rPr>
          <w:rStyle w:val="21"/>
          <w:color w:val="000000"/>
          <w:lang w:val="uk-UA"/>
        </w:rPr>
        <w:t xml:space="preserve"> хемосорб</w:t>
      </w:r>
      <w:r w:rsidR="00246264" w:rsidRPr="004D250F">
        <w:rPr>
          <w:rStyle w:val="21"/>
          <w:color w:val="000000"/>
          <w:lang w:val="uk-UA"/>
        </w:rPr>
        <w:t>у</w:t>
      </w:r>
      <w:r w:rsidRPr="004D250F">
        <w:rPr>
          <w:rStyle w:val="21"/>
          <w:color w:val="000000"/>
          <w:lang w:val="uk-UA"/>
        </w:rPr>
        <w:t>ват</w:t>
      </w:r>
      <w:r w:rsidR="00246264" w:rsidRPr="004D250F">
        <w:rPr>
          <w:rStyle w:val="21"/>
          <w:color w:val="000000"/>
          <w:lang w:val="uk-UA"/>
        </w:rPr>
        <w:t>и</w:t>
      </w:r>
      <w:r w:rsidRPr="004D250F">
        <w:rPr>
          <w:rStyle w:val="21"/>
          <w:color w:val="000000"/>
          <w:lang w:val="uk-UA"/>
        </w:rPr>
        <w:t>ся на поверхні кремнезему і підвищувати координаційне число поверхневих атомів кремнію понад чотири, послаблюючи, таким чином, їх кисневі зв'язку з лежачими нижче атомами кремнію. Гідроксил-іон представляється єдиним у своєму роді каталізатором в лужних розчинах [</w:t>
      </w:r>
      <w:r w:rsidR="00A24346">
        <w:rPr>
          <w:rStyle w:val="21"/>
          <w:color w:val="000000"/>
          <w:lang w:val="uk-UA"/>
        </w:rPr>
        <w:t>64</w:t>
      </w:r>
      <w:r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Швидкість розчинення після швидкого початкового періоду стає постійною і для даного виду кремнезему має своє значення. Для аморфного кремнезему характерно існування швидкорозчинного зовнішнього шару [</w:t>
      </w:r>
      <w:r w:rsidR="00A24346">
        <w:rPr>
          <w:rStyle w:val="21"/>
          <w:color w:val="000000"/>
          <w:lang w:val="uk-UA"/>
        </w:rPr>
        <w:t>64</w:t>
      </w:r>
      <w:r w:rsidRPr="004D250F">
        <w:rPr>
          <w:rStyle w:val="21"/>
          <w:color w:val="000000"/>
          <w:lang w:val="uk-UA"/>
        </w:rPr>
        <w:t>].</w:t>
      </w:r>
    </w:p>
    <w:p w:rsidR="002C4553" w:rsidRPr="004D250F" w:rsidRDefault="00CC58C7" w:rsidP="007A3E05">
      <w:pPr>
        <w:pStyle w:val="210"/>
        <w:shd w:val="clear" w:color="auto" w:fill="auto"/>
        <w:spacing w:after="0" w:line="360" w:lineRule="auto"/>
        <w:ind w:firstLine="567"/>
        <w:jc w:val="both"/>
        <w:rPr>
          <w:b w:val="0"/>
          <w:bCs w:val="0"/>
          <w:lang w:val="uk-UA"/>
        </w:rPr>
      </w:pPr>
      <w:r w:rsidRPr="004D250F">
        <w:rPr>
          <w:rStyle w:val="21"/>
          <w:color w:val="000000"/>
          <w:lang w:val="uk-UA"/>
        </w:rPr>
        <w:t>Експериментально встановлено, що аморфний тонкодисперсний кварц в воді і кислому середовищі спочатку переходить в метакремнієв</w:t>
      </w:r>
      <w:r w:rsidR="00246264" w:rsidRPr="004D250F">
        <w:rPr>
          <w:rStyle w:val="21"/>
          <w:color w:val="000000"/>
          <w:lang w:val="uk-UA"/>
        </w:rPr>
        <w:t>у</w:t>
      </w:r>
      <w:r w:rsidRPr="004D250F">
        <w:rPr>
          <w:rStyle w:val="21"/>
          <w:color w:val="000000"/>
          <w:lang w:val="uk-UA"/>
        </w:rPr>
        <w:t xml:space="preserve"> кислоту </w:t>
      </w:r>
      <w:r w:rsidRPr="004D250F">
        <w:rPr>
          <w:rStyle w:val="21"/>
          <w:color w:val="000000"/>
          <w:lang w:val="uk-UA"/>
        </w:rPr>
        <w:lastRenderedPageBreak/>
        <w:t>H</w:t>
      </w:r>
      <w:r w:rsidRPr="004D250F">
        <w:rPr>
          <w:rStyle w:val="21"/>
          <w:color w:val="000000"/>
          <w:vertAlign w:val="subscript"/>
          <w:lang w:val="uk-UA"/>
        </w:rPr>
        <w:t>2</w:t>
      </w:r>
      <w:r w:rsidRPr="004D250F">
        <w:rPr>
          <w:rStyle w:val="21"/>
          <w:color w:val="000000"/>
          <w:lang w:val="uk-UA"/>
        </w:rPr>
        <w:t>SiO</w:t>
      </w:r>
      <w:r w:rsidRPr="004D250F">
        <w:rPr>
          <w:rStyle w:val="21"/>
          <w:color w:val="000000"/>
          <w:vertAlign w:val="subscript"/>
          <w:lang w:val="uk-UA"/>
        </w:rPr>
        <w:t>3</w:t>
      </w:r>
      <w:r w:rsidRPr="004D250F">
        <w:rPr>
          <w:rStyle w:val="21"/>
          <w:color w:val="000000"/>
          <w:lang w:val="uk-UA"/>
        </w:rPr>
        <w:t>, а потім пол</w:t>
      </w:r>
      <w:r w:rsidR="00090C89" w:rsidRPr="004D250F">
        <w:rPr>
          <w:rStyle w:val="21"/>
          <w:color w:val="000000"/>
          <w:lang w:val="uk-UA"/>
        </w:rPr>
        <w:t>і</w:t>
      </w:r>
      <w:r w:rsidRPr="004D250F">
        <w:rPr>
          <w:rStyle w:val="21"/>
          <w:color w:val="000000"/>
          <w:lang w:val="uk-UA"/>
        </w:rPr>
        <w:t>меризу</w:t>
      </w:r>
      <w:r w:rsidR="00090C89" w:rsidRPr="004D250F">
        <w:rPr>
          <w:rStyle w:val="21"/>
          <w:color w:val="000000"/>
          <w:lang w:val="uk-UA"/>
        </w:rPr>
        <w:t>є</w:t>
      </w:r>
      <w:r w:rsidRPr="004D250F">
        <w:rPr>
          <w:rStyle w:val="21"/>
          <w:color w:val="000000"/>
          <w:lang w:val="uk-UA"/>
        </w:rPr>
        <w:t>т</w:t>
      </w:r>
      <w:r w:rsidR="00090C89" w:rsidRPr="004D250F">
        <w:rPr>
          <w:rStyle w:val="21"/>
          <w:color w:val="000000"/>
          <w:lang w:val="uk-UA"/>
        </w:rPr>
        <w:t>ь</w:t>
      </w:r>
      <w:r w:rsidRPr="004D250F">
        <w:rPr>
          <w:rStyle w:val="21"/>
          <w:color w:val="000000"/>
          <w:lang w:val="uk-UA"/>
        </w:rPr>
        <w:t>ся і переходить в гель ортокремнієвої кислоти H</w:t>
      </w:r>
      <w:r w:rsidRPr="004D250F">
        <w:rPr>
          <w:rStyle w:val="21"/>
          <w:color w:val="000000"/>
          <w:vertAlign w:val="subscript"/>
          <w:lang w:val="uk-UA"/>
        </w:rPr>
        <w:t>4</w:t>
      </w:r>
      <w:r w:rsidRPr="004D250F">
        <w:rPr>
          <w:rStyle w:val="21"/>
          <w:color w:val="000000"/>
          <w:lang w:val="uk-UA"/>
        </w:rPr>
        <w:t>SiO</w:t>
      </w:r>
      <w:r w:rsidRPr="004D250F">
        <w:rPr>
          <w:rStyle w:val="21"/>
          <w:color w:val="000000"/>
          <w:vertAlign w:val="subscript"/>
          <w:lang w:val="uk-UA"/>
        </w:rPr>
        <w:t>4</w:t>
      </w:r>
      <w:r w:rsidRPr="004D250F">
        <w:rPr>
          <w:rStyle w:val="21"/>
          <w:color w:val="000000"/>
          <w:lang w:val="uk-UA"/>
        </w:rPr>
        <w:t xml:space="preserve"> [</w:t>
      </w:r>
      <w:r w:rsidR="00A24346">
        <w:rPr>
          <w:rStyle w:val="21"/>
          <w:color w:val="000000"/>
          <w:lang w:val="uk-UA"/>
        </w:rPr>
        <w:t>65</w:t>
      </w:r>
      <w:r w:rsidRPr="004D250F">
        <w:rPr>
          <w:rStyle w:val="21"/>
          <w:color w:val="000000"/>
          <w:lang w:val="uk-UA"/>
        </w:rPr>
        <w:t>].</w:t>
      </w:r>
    </w:p>
    <w:p w:rsidR="00CC58C7" w:rsidRPr="004D250F" w:rsidRDefault="00CC58C7" w:rsidP="00817A34">
      <w:pPr>
        <w:pStyle w:val="210"/>
        <w:spacing w:after="0" w:line="360" w:lineRule="auto"/>
        <w:ind w:firstLine="567"/>
        <w:jc w:val="both"/>
        <w:rPr>
          <w:rStyle w:val="21"/>
          <w:color w:val="000000"/>
          <w:lang w:val="uk-UA"/>
        </w:rPr>
      </w:pPr>
      <w:r w:rsidRPr="004D250F">
        <w:rPr>
          <w:rStyle w:val="21"/>
          <w:color w:val="000000"/>
          <w:lang w:val="uk-UA"/>
        </w:rPr>
        <w:t>Гель H</w:t>
      </w:r>
      <w:r w:rsidRPr="004D250F">
        <w:rPr>
          <w:rStyle w:val="21"/>
          <w:color w:val="000000"/>
          <w:vertAlign w:val="subscript"/>
          <w:lang w:val="uk-UA"/>
        </w:rPr>
        <w:t>4</w:t>
      </w:r>
      <w:r w:rsidRPr="004D250F">
        <w:rPr>
          <w:rStyle w:val="21"/>
          <w:color w:val="000000"/>
          <w:lang w:val="uk-UA"/>
        </w:rPr>
        <w:t>SiO</w:t>
      </w:r>
      <w:r w:rsidRPr="004D250F">
        <w:rPr>
          <w:rStyle w:val="21"/>
          <w:color w:val="000000"/>
          <w:vertAlign w:val="subscript"/>
          <w:lang w:val="uk-UA"/>
        </w:rPr>
        <w:t>4</w:t>
      </w:r>
      <w:r w:rsidRPr="004D250F">
        <w:rPr>
          <w:rStyle w:val="21"/>
          <w:color w:val="000000"/>
          <w:lang w:val="uk-UA"/>
        </w:rPr>
        <w:t xml:space="preserve">, як відомо, є колоїдним розчином, а точніше </w:t>
      </w:r>
      <w:r w:rsidR="00246264" w:rsidRPr="004D250F">
        <w:rPr>
          <w:rStyle w:val="21"/>
          <w:color w:val="000000"/>
          <w:lang w:val="uk-UA"/>
        </w:rPr>
        <w:t>гідратованим</w:t>
      </w:r>
      <w:r w:rsidRPr="004D250F">
        <w:rPr>
          <w:rStyle w:val="21"/>
          <w:color w:val="000000"/>
          <w:lang w:val="uk-UA"/>
        </w:rPr>
        <w:t xml:space="preserve"> продуктом кремнезему [</w:t>
      </w:r>
      <w:r w:rsidR="00A24346">
        <w:rPr>
          <w:rStyle w:val="21"/>
          <w:color w:val="000000"/>
          <w:lang w:val="uk-UA"/>
        </w:rPr>
        <w:t>64</w:t>
      </w:r>
      <w:r w:rsidRPr="004D250F">
        <w:rPr>
          <w:rStyle w:val="21"/>
          <w:color w:val="000000"/>
          <w:lang w:val="uk-UA"/>
        </w:rPr>
        <w:t>]. Про те, що аморфний кремнезем (SiO</w:t>
      </w:r>
      <w:r w:rsidRPr="004D250F">
        <w:rPr>
          <w:rStyle w:val="21"/>
          <w:color w:val="000000"/>
          <w:vertAlign w:val="subscript"/>
          <w:lang w:val="uk-UA"/>
        </w:rPr>
        <w:t>2</w:t>
      </w:r>
      <w:r w:rsidRPr="004D250F">
        <w:rPr>
          <w:rStyle w:val="21"/>
          <w:color w:val="000000"/>
          <w:lang w:val="uk-UA"/>
        </w:rPr>
        <w:t>) і кристалічний в будь-яких його модифікаціях α-кварц, тр</w:t>
      </w:r>
      <w:r w:rsidR="00246264" w:rsidRPr="004D250F">
        <w:rPr>
          <w:rStyle w:val="21"/>
          <w:color w:val="000000"/>
          <w:lang w:val="uk-UA"/>
        </w:rPr>
        <w:t>и</w:t>
      </w:r>
      <w:r w:rsidRPr="004D250F">
        <w:rPr>
          <w:rStyle w:val="21"/>
          <w:color w:val="000000"/>
          <w:lang w:val="uk-UA"/>
        </w:rPr>
        <w:t>деміт і кристобал</w:t>
      </w:r>
      <w:r w:rsidR="00090C89" w:rsidRPr="004D250F">
        <w:rPr>
          <w:rStyle w:val="21"/>
          <w:color w:val="000000"/>
          <w:lang w:val="uk-UA"/>
        </w:rPr>
        <w:t>і</w:t>
      </w:r>
      <w:r w:rsidRPr="004D250F">
        <w:rPr>
          <w:rStyle w:val="21"/>
          <w:color w:val="000000"/>
          <w:lang w:val="uk-UA"/>
        </w:rPr>
        <w:t xml:space="preserve">т </w:t>
      </w:r>
      <w:r w:rsidR="00090C89" w:rsidRPr="004D250F">
        <w:rPr>
          <w:rStyle w:val="21"/>
          <w:color w:val="000000"/>
          <w:lang w:val="uk-UA"/>
        </w:rPr>
        <w:t>–</w:t>
      </w:r>
      <w:r w:rsidRPr="004D250F">
        <w:rPr>
          <w:rStyle w:val="21"/>
          <w:color w:val="000000"/>
          <w:lang w:val="uk-UA"/>
        </w:rPr>
        <w:t xml:space="preserve"> здатний гідрат</w:t>
      </w:r>
      <w:r w:rsidR="00246264" w:rsidRPr="004D250F">
        <w:rPr>
          <w:rStyle w:val="21"/>
          <w:color w:val="000000"/>
          <w:lang w:val="uk-UA"/>
        </w:rPr>
        <w:t>уватися</w:t>
      </w:r>
      <w:r w:rsidRPr="004D250F">
        <w:rPr>
          <w:rStyle w:val="21"/>
          <w:color w:val="000000"/>
          <w:lang w:val="uk-UA"/>
        </w:rPr>
        <w:t>, було доведено ще в 1959 р</w:t>
      </w:r>
      <w:r w:rsidR="00A24346">
        <w:rPr>
          <w:rStyle w:val="21"/>
          <w:color w:val="000000"/>
          <w:lang w:val="uk-UA"/>
        </w:rPr>
        <w:t>.</w:t>
      </w:r>
      <w:r w:rsidRPr="004D250F">
        <w:rPr>
          <w:rStyle w:val="21"/>
          <w:color w:val="000000"/>
          <w:lang w:val="uk-UA"/>
        </w:rPr>
        <w:t xml:space="preserve"> </w:t>
      </w:r>
    </w:p>
    <w:p w:rsidR="00CC58C7" w:rsidRPr="004D250F" w:rsidRDefault="00CC58C7" w:rsidP="00817A34">
      <w:pPr>
        <w:pStyle w:val="210"/>
        <w:spacing w:after="0" w:line="360" w:lineRule="auto"/>
        <w:ind w:firstLine="567"/>
        <w:jc w:val="both"/>
        <w:rPr>
          <w:rStyle w:val="21"/>
          <w:color w:val="000000"/>
          <w:lang w:val="uk-UA"/>
        </w:rPr>
      </w:pPr>
      <w:r w:rsidRPr="004D250F">
        <w:rPr>
          <w:rStyle w:val="21"/>
          <w:color w:val="000000"/>
          <w:lang w:val="uk-UA"/>
        </w:rPr>
        <w:t>З іншого боку експериментально встановлено, що в сильно</w:t>
      </w:r>
      <w:r w:rsidR="00246264" w:rsidRPr="004D250F">
        <w:rPr>
          <w:rStyle w:val="21"/>
          <w:color w:val="000000"/>
          <w:lang w:val="uk-UA"/>
        </w:rPr>
        <w:t>му</w:t>
      </w:r>
      <w:r w:rsidRPr="004D250F">
        <w:rPr>
          <w:rStyle w:val="21"/>
          <w:color w:val="000000"/>
          <w:lang w:val="uk-UA"/>
        </w:rPr>
        <w:t xml:space="preserve"> лу</w:t>
      </w:r>
      <w:r w:rsidR="00246264" w:rsidRPr="004D250F">
        <w:rPr>
          <w:rStyle w:val="21"/>
          <w:color w:val="000000"/>
          <w:lang w:val="uk-UA"/>
        </w:rPr>
        <w:t>зі</w:t>
      </w:r>
      <w:r w:rsidRPr="004D250F">
        <w:rPr>
          <w:rStyle w:val="21"/>
          <w:color w:val="000000"/>
          <w:lang w:val="uk-UA"/>
        </w:rPr>
        <w:t xml:space="preserve"> 20% концентрації мікрокремнезем</w:t>
      </w:r>
      <w:r w:rsidR="00246264" w:rsidRPr="004D250F">
        <w:rPr>
          <w:rStyle w:val="21"/>
          <w:color w:val="000000"/>
          <w:lang w:val="uk-UA"/>
        </w:rPr>
        <w:t>у</w:t>
      </w:r>
      <w:r w:rsidRPr="004D250F">
        <w:rPr>
          <w:rStyle w:val="21"/>
          <w:color w:val="000000"/>
          <w:lang w:val="uk-UA"/>
        </w:rPr>
        <w:t xml:space="preserve"> переходить в стан т</w:t>
      </w:r>
      <w:r w:rsidR="00246264" w:rsidRPr="004D250F">
        <w:rPr>
          <w:rStyle w:val="21"/>
          <w:color w:val="000000"/>
          <w:lang w:val="uk-UA"/>
        </w:rPr>
        <w:t>і</w:t>
      </w:r>
      <w:r w:rsidRPr="004D250F">
        <w:rPr>
          <w:rStyle w:val="21"/>
          <w:color w:val="000000"/>
          <w:lang w:val="uk-UA"/>
        </w:rPr>
        <w:t>ст</w:t>
      </w:r>
      <w:r w:rsidR="00246264" w:rsidRPr="004D250F">
        <w:rPr>
          <w:rStyle w:val="21"/>
          <w:color w:val="000000"/>
          <w:lang w:val="uk-UA"/>
        </w:rPr>
        <w:t>а</w:t>
      </w:r>
      <w:r w:rsidRPr="004D250F">
        <w:rPr>
          <w:rStyle w:val="21"/>
          <w:color w:val="000000"/>
          <w:lang w:val="uk-UA"/>
        </w:rPr>
        <w:t xml:space="preserve"> в'яжучого, </w:t>
      </w:r>
      <w:r w:rsidR="00246264" w:rsidRPr="004D250F">
        <w:rPr>
          <w:rStyle w:val="21"/>
          <w:color w:val="000000"/>
          <w:lang w:val="uk-UA"/>
        </w:rPr>
        <w:t>тужаві</w:t>
      </w:r>
      <w:r w:rsidRPr="004D250F">
        <w:rPr>
          <w:rStyle w:val="21"/>
          <w:color w:val="000000"/>
          <w:lang w:val="uk-UA"/>
        </w:rPr>
        <w:t>є і твердне, при чому камінь з мікрокремнезем</w:t>
      </w:r>
      <w:r w:rsidR="00246264" w:rsidRPr="004D250F">
        <w:rPr>
          <w:rStyle w:val="21"/>
          <w:color w:val="000000"/>
          <w:lang w:val="uk-UA"/>
        </w:rPr>
        <w:t>у</w:t>
      </w:r>
      <w:r w:rsidRPr="004D250F">
        <w:rPr>
          <w:rStyle w:val="21"/>
          <w:color w:val="000000"/>
          <w:lang w:val="uk-UA"/>
        </w:rPr>
        <w:t xml:space="preserve"> розчиняється навіть в киплячій воді.</w:t>
      </w:r>
    </w:p>
    <w:p w:rsidR="00CC58C7" w:rsidRPr="004D250F" w:rsidRDefault="00CC58C7" w:rsidP="00817A34">
      <w:pPr>
        <w:pStyle w:val="210"/>
        <w:spacing w:after="0" w:line="360" w:lineRule="auto"/>
        <w:ind w:firstLine="567"/>
        <w:jc w:val="both"/>
        <w:rPr>
          <w:rStyle w:val="21"/>
          <w:color w:val="000000"/>
          <w:lang w:val="uk-UA"/>
        </w:rPr>
      </w:pPr>
      <w:r w:rsidRPr="004D250F">
        <w:rPr>
          <w:rStyle w:val="21"/>
          <w:color w:val="000000"/>
          <w:lang w:val="uk-UA"/>
        </w:rPr>
        <w:t>Також відомо, що гель H</w:t>
      </w:r>
      <w:r w:rsidRPr="004D250F">
        <w:rPr>
          <w:rStyle w:val="21"/>
          <w:color w:val="000000"/>
          <w:vertAlign w:val="subscript"/>
          <w:lang w:val="uk-UA"/>
        </w:rPr>
        <w:t>4</w:t>
      </w:r>
      <w:r w:rsidRPr="004D250F">
        <w:rPr>
          <w:rStyle w:val="21"/>
          <w:color w:val="000000"/>
          <w:lang w:val="uk-UA"/>
        </w:rPr>
        <w:t>SiO</w:t>
      </w:r>
      <w:r w:rsidRPr="004D250F">
        <w:rPr>
          <w:rStyle w:val="21"/>
          <w:color w:val="000000"/>
          <w:vertAlign w:val="subscript"/>
          <w:lang w:val="uk-UA"/>
        </w:rPr>
        <w:t>4</w:t>
      </w:r>
      <w:r w:rsidRPr="004D250F">
        <w:rPr>
          <w:rStyle w:val="21"/>
          <w:color w:val="000000"/>
          <w:lang w:val="uk-UA"/>
        </w:rPr>
        <w:t xml:space="preserve"> в лужному середовищі веде інакше, ніж аморфний кварц, тобто колоїдні частинки гелю переходять в наночастинки золю. Про те, що гель ортокремн</w:t>
      </w:r>
      <w:r w:rsidR="00246264" w:rsidRPr="004D250F">
        <w:rPr>
          <w:rStyle w:val="21"/>
          <w:color w:val="000000"/>
          <w:lang w:val="uk-UA"/>
        </w:rPr>
        <w:t>і</w:t>
      </w:r>
      <w:r w:rsidRPr="004D250F">
        <w:rPr>
          <w:rStyle w:val="21"/>
          <w:color w:val="000000"/>
          <w:lang w:val="uk-UA"/>
        </w:rPr>
        <w:t>во</w:t>
      </w:r>
      <w:r w:rsidR="00246264" w:rsidRPr="004D250F">
        <w:rPr>
          <w:rStyle w:val="21"/>
          <w:color w:val="000000"/>
          <w:lang w:val="uk-UA"/>
        </w:rPr>
        <w:t>ї</w:t>
      </w:r>
      <w:r w:rsidRPr="004D250F">
        <w:rPr>
          <w:rStyle w:val="21"/>
          <w:color w:val="000000"/>
          <w:lang w:val="uk-UA"/>
        </w:rPr>
        <w:t xml:space="preserve"> кислоти переходить в золь</w:t>
      </w:r>
      <w:r w:rsidR="00246264" w:rsidRPr="004D250F">
        <w:rPr>
          <w:rStyle w:val="21"/>
          <w:color w:val="000000"/>
          <w:lang w:val="uk-UA"/>
        </w:rPr>
        <w:t>,</w:t>
      </w:r>
      <w:r w:rsidRPr="004D250F">
        <w:rPr>
          <w:rStyle w:val="21"/>
          <w:color w:val="000000"/>
          <w:lang w:val="uk-UA"/>
        </w:rPr>
        <w:t xml:space="preserve"> наведено і в роботі [40].</w:t>
      </w:r>
    </w:p>
    <w:p w:rsidR="00CC58C7" w:rsidRPr="004D250F" w:rsidRDefault="00CC58C7" w:rsidP="00817A34">
      <w:pPr>
        <w:pStyle w:val="210"/>
        <w:spacing w:after="0" w:line="360" w:lineRule="auto"/>
        <w:ind w:firstLine="567"/>
        <w:jc w:val="both"/>
        <w:rPr>
          <w:rStyle w:val="21"/>
          <w:color w:val="000000"/>
          <w:lang w:val="uk-UA"/>
        </w:rPr>
      </w:pPr>
      <w:r w:rsidRPr="004D250F">
        <w:rPr>
          <w:rStyle w:val="21"/>
          <w:color w:val="000000"/>
          <w:lang w:val="uk-UA"/>
        </w:rPr>
        <w:t>Особливість полімеризації кремнезему полягає в тому, що вже при невеликому ступені полімерності іони утворюють циклічні форми, які зшиваються в паралельних площинах в щільні тривимірні структури з мінімальною кількістю силанольних (Si-OH) груп; вже при рН &lt;9</w:t>
      </w:r>
      <w:r w:rsidR="00090C89" w:rsidRPr="004D250F">
        <w:rPr>
          <w:rStyle w:val="21"/>
          <w:color w:val="000000"/>
          <w:lang w:val="uk-UA"/>
        </w:rPr>
        <w:t>…</w:t>
      </w:r>
      <w:r w:rsidRPr="004D250F">
        <w:rPr>
          <w:rStyle w:val="21"/>
          <w:color w:val="000000"/>
          <w:lang w:val="uk-UA"/>
        </w:rPr>
        <w:t>10, таким чином, формуються субнанометров</w:t>
      </w:r>
      <w:r w:rsidR="00CC31E4" w:rsidRPr="004D250F">
        <w:rPr>
          <w:rStyle w:val="21"/>
          <w:color w:val="000000"/>
          <w:lang w:val="uk-UA"/>
        </w:rPr>
        <w:t>і</w:t>
      </w:r>
      <w:r w:rsidRPr="004D250F">
        <w:rPr>
          <w:rStyle w:val="21"/>
          <w:color w:val="000000"/>
          <w:lang w:val="uk-UA"/>
        </w:rPr>
        <w:t xml:space="preserve"> частки </w:t>
      </w:r>
      <w:r w:rsidR="00090C89" w:rsidRPr="004D250F">
        <w:rPr>
          <w:rStyle w:val="21"/>
          <w:color w:val="000000"/>
          <w:lang w:val="uk-UA"/>
        </w:rPr>
        <w:t>–</w:t>
      </w:r>
      <w:r w:rsidRPr="004D250F">
        <w:rPr>
          <w:rStyle w:val="21"/>
          <w:color w:val="000000"/>
          <w:lang w:val="uk-UA"/>
        </w:rPr>
        <w:t xml:space="preserve"> центри (зародки) для подальшого осадження кремнезему.</w:t>
      </w:r>
    </w:p>
    <w:p w:rsidR="00CC58C7" w:rsidRPr="004D250F" w:rsidRDefault="00CC58C7" w:rsidP="00817A34">
      <w:pPr>
        <w:pStyle w:val="210"/>
        <w:spacing w:after="0" w:line="360" w:lineRule="auto"/>
        <w:ind w:firstLine="567"/>
        <w:jc w:val="both"/>
        <w:rPr>
          <w:rStyle w:val="21"/>
          <w:color w:val="000000"/>
          <w:lang w:val="uk-UA"/>
        </w:rPr>
      </w:pPr>
      <w:r w:rsidRPr="004D250F">
        <w:rPr>
          <w:rStyle w:val="21"/>
          <w:color w:val="000000"/>
          <w:lang w:val="uk-UA"/>
        </w:rPr>
        <w:t>Залежно від умов далі процес полімеризації може розвиватися двома різними шляхами (які, втім, можуть йти і одночасно). Один зі шляхів полягає в об'єднанні частинок в тривимірні сітки гелю, а другий шлях полягає в поступовому збільшенні (зростанні) розмірів окремих частинок без їх об'єднання (вирощування частинок).</w:t>
      </w:r>
    </w:p>
    <w:p w:rsidR="00CC58C7" w:rsidRPr="004D250F" w:rsidRDefault="00CC58C7" w:rsidP="00817A34">
      <w:pPr>
        <w:pStyle w:val="210"/>
        <w:spacing w:after="0" w:line="360" w:lineRule="auto"/>
        <w:ind w:firstLine="567"/>
        <w:jc w:val="both"/>
        <w:rPr>
          <w:rStyle w:val="21"/>
          <w:color w:val="000000"/>
          <w:lang w:val="uk-UA"/>
        </w:rPr>
      </w:pPr>
      <w:r w:rsidRPr="004D250F">
        <w:rPr>
          <w:rStyle w:val="21"/>
          <w:color w:val="000000"/>
          <w:lang w:val="uk-UA"/>
        </w:rPr>
        <w:t>Розвитку полімеризації по першому шляху сприяють низькі значення рН (менше 7), присутність електролітів, високий вміст Si</w:t>
      </w:r>
      <w:r w:rsidR="00090C89" w:rsidRPr="004D250F">
        <w:rPr>
          <w:rStyle w:val="21"/>
          <w:color w:val="000000"/>
          <w:lang w:val="uk-UA"/>
        </w:rPr>
        <w:t>О</w:t>
      </w:r>
      <w:r w:rsidRPr="004D250F">
        <w:rPr>
          <w:rStyle w:val="21"/>
          <w:color w:val="000000"/>
          <w:vertAlign w:val="subscript"/>
          <w:lang w:val="uk-UA"/>
        </w:rPr>
        <w:t>2</w:t>
      </w:r>
      <w:r w:rsidRPr="004D250F">
        <w:rPr>
          <w:rStyle w:val="21"/>
          <w:color w:val="000000"/>
          <w:lang w:val="uk-UA"/>
        </w:rPr>
        <w:t>.</w:t>
      </w:r>
    </w:p>
    <w:p w:rsidR="00CC58C7" w:rsidRPr="004D250F" w:rsidRDefault="00CC58C7" w:rsidP="00817A34">
      <w:pPr>
        <w:pStyle w:val="210"/>
        <w:spacing w:after="0" w:line="360" w:lineRule="auto"/>
        <w:ind w:firstLine="567"/>
        <w:jc w:val="both"/>
        <w:rPr>
          <w:rStyle w:val="21"/>
          <w:color w:val="000000"/>
          <w:lang w:val="uk-UA"/>
        </w:rPr>
      </w:pPr>
      <w:r w:rsidRPr="004D250F">
        <w:rPr>
          <w:rStyle w:val="21"/>
          <w:color w:val="000000"/>
          <w:lang w:val="uk-UA"/>
        </w:rPr>
        <w:t>У слаболужних середовищах (рН 8</w:t>
      </w:r>
      <w:r w:rsidR="00090C89" w:rsidRPr="004D250F">
        <w:rPr>
          <w:rStyle w:val="21"/>
          <w:color w:val="000000"/>
          <w:lang w:val="uk-UA"/>
        </w:rPr>
        <w:t>…</w:t>
      </w:r>
      <w:r w:rsidRPr="004D250F">
        <w:rPr>
          <w:rStyle w:val="21"/>
          <w:color w:val="000000"/>
          <w:lang w:val="uk-UA"/>
        </w:rPr>
        <w:t xml:space="preserve">9) свіжоутвореними частки набувають негативний заряд, стабілізуються і починають укрупнюватися за рахунок відкладення на їх поверхні розчиненого кремнезему. Після вичерпання </w:t>
      </w:r>
      <w:r w:rsidRPr="004D250F">
        <w:rPr>
          <w:rStyle w:val="21"/>
          <w:color w:val="000000"/>
          <w:lang w:val="uk-UA"/>
        </w:rPr>
        <w:lastRenderedPageBreak/>
        <w:t xml:space="preserve">кремнезему в розчині подальше укрупнення відбувається за рахунок розчинення дрібніших частинок і зростання </w:t>
      </w:r>
      <w:r w:rsidR="00CC31E4" w:rsidRPr="004D250F">
        <w:rPr>
          <w:rStyle w:val="21"/>
          <w:color w:val="000000"/>
          <w:lang w:val="uk-UA"/>
        </w:rPr>
        <w:t>крупн</w:t>
      </w:r>
      <w:r w:rsidRPr="004D250F">
        <w:rPr>
          <w:rStyle w:val="21"/>
          <w:color w:val="000000"/>
          <w:lang w:val="uk-UA"/>
        </w:rPr>
        <w:t xml:space="preserve">их (переосадження кремнезему). В основі цього процесу лежить ефект Томпсона-Гіббса, відповідно до якого більш дрібні частинки речовини мають велику розчинність, ніж </w:t>
      </w:r>
      <w:r w:rsidR="00CC31E4" w:rsidRPr="004D250F">
        <w:rPr>
          <w:rStyle w:val="21"/>
          <w:color w:val="000000"/>
          <w:lang w:val="uk-UA"/>
        </w:rPr>
        <w:t>крупн</w:t>
      </w:r>
      <w:r w:rsidRPr="004D250F">
        <w:rPr>
          <w:rStyle w:val="21"/>
          <w:color w:val="000000"/>
          <w:lang w:val="uk-UA"/>
        </w:rPr>
        <w:t>і. Таким чином, переосадження Si</w:t>
      </w:r>
      <w:r w:rsidR="00090C89" w:rsidRPr="004D250F">
        <w:rPr>
          <w:rStyle w:val="21"/>
          <w:color w:val="000000"/>
          <w:lang w:val="uk-UA"/>
        </w:rPr>
        <w:t>О</w:t>
      </w:r>
      <w:r w:rsidRPr="004D250F">
        <w:rPr>
          <w:rStyle w:val="21"/>
          <w:color w:val="000000"/>
          <w:vertAlign w:val="subscript"/>
          <w:lang w:val="uk-UA"/>
        </w:rPr>
        <w:t>2</w:t>
      </w:r>
      <w:r w:rsidRPr="004D250F">
        <w:rPr>
          <w:rStyle w:val="21"/>
          <w:color w:val="000000"/>
          <w:lang w:val="uk-UA"/>
        </w:rPr>
        <w:t xml:space="preserve"> триватиме до тих пір, поки не залишаться частинки кремнезему, вельми мало помітні за розмірами. Зростанню частинок сприяють підвищена температура і поступове підвищення концентрації розчину [</w:t>
      </w:r>
      <w:r w:rsidR="00A24346">
        <w:rPr>
          <w:rStyle w:val="21"/>
          <w:color w:val="000000"/>
          <w:lang w:val="uk-UA"/>
        </w:rPr>
        <w:t>66</w:t>
      </w:r>
      <w:r w:rsidRPr="004D250F">
        <w:rPr>
          <w:rStyle w:val="21"/>
          <w:color w:val="000000"/>
          <w:lang w:val="uk-UA"/>
        </w:rPr>
        <w:t>].</w:t>
      </w:r>
    </w:p>
    <w:p w:rsidR="00817A34" w:rsidRPr="004D250F" w:rsidRDefault="00817A34" w:rsidP="007A3E05">
      <w:pPr>
        <w:pStyle w:val="210"/>
        <w:shd w:val="clear" w:color="auto" w:fill="auto"/>
        <w:spacing w:after="0" w:line="360" w:lineRule="auto"/>
        <w:ind w:firstLine="567"/>
        <w:rPr>
          <w:rStyle w:val="21"/>
          <w:b/>
          <w:color w:val="000000"/>
          <w:lang w:val="uk-UA"/>
        </w:rPr>
      </w:pPr>
    </w:p>
    <w:p w:rsidR="002C4553" w:rsidRPr="004D250F" w:rsidRDefault="00CC58C7" w:rsidP="007A3E05">
      <w:pPr>
        <w:pStyle w:val="210"/>
        <w:shd w:val="clear" w:color="auto" w:fill="auto"/>
        <w:spacing w:after="0" w:line="360" w:lineRule="auto"/>
        <w:ind w:firstLine="567"/>
        <w:rPr>
          <w:b w:val="0"/>
          <w:bCs w:val="0"/>
          <w:lang w:val="uk-UA"/>
        </w:rPr>
      </w:pPr>
      <w:r w:rsidRPr="004D250F">
        <w:rPr>
          <w:rStyle w:val="21"/>
          <w:b/>
          <w:color w:val="000000"/>
          <w:lang w:val="uk-UA"/>
        </w:rPr>
        <w:t>1.2</w:t>
      </w:r>
      <w:r w:rsidR="00817A34" w:rsidRPr="004D250F">
        <w:rPr>
          <w:rStyle w:val="21"/>
          <w:b/>
          <w:color w:val="000000"/>
          <w:lang w:val="uk-UA"/>
        </w:rPr>
        <w:t>.</w:t>
      </w:r>
      <w:r w:rsidRPr="004D250F">
        <w:rPr>
          <w:rStyle w:val="21"/>
          <w:b/>
          <w:color w:val="000000"/>
          <w:lang w:val="uk-UA"/>
        </w:rPr>
        <w:t xml:space="preserve"> Підвищення якості бетонів кремнезем</w:t>
      </w:r>
      <w:r w:rsidR="00CC31E4" w:rsidRPr="004D250F">
        <w:rPr>
          <w:rStyle w:val="21"/>
          <w:b/>
          <w:color w:val="000000"/>
          <w:lang w:val="uk-UA"/>
        </w:rPr>
        <w:t>уміщу</w:t>
      </w:r>
      <w:r w:rsidRPr="004D250F">
        <w:rPr>
          <w:rStyle w:val="21"/>
          <w:b/>
          <w:color w:val="000000"/>
          <w:lang w:val="uk-UA"/>
        </w:rPr>
        <w:t>юч</w:t>
      </w:r>
      <w:r w:rsidR="00CC31E4" w:rsidRPr="004D250F">
        <w:rPr>
          <w:rStyle w:val="21"/>
          <w:b/>
          <w:color w:val="000000"/>
          <w:lang w:val="uk-UA"/>
        </w:rPr>
        <w:t>ими</w:t>
      </w:r>
      <w:r w:rsidRPr="004D250F">
        <w:rPr>
          <w:rStyle w:val="21"/>
          <w:b/>
          <w:color w:val="000000"/>
          <w:lang w:val="uk-UA"/>
        </w:rPr>
        <w:t xml:space="preserve"> частинками</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Відомо, що пуцоланов</w:t>
      </w:r>
      <w:r w:rsidR="00DE4FF7" w:rsidRPr="004D250F">
        <w:rPr>
          <w:rStyle w:val="21"/>
          <w:color w:val="000000"/>
          <w:lang w:val="uk-UA"/>
        </w:rPr>
        <w:t>і</w:t>
      </w:r>
      <w:r w:rsidRPr="004D250F">
        <w:rPr>
          <w:rStyle w:val="21"/>
          <w:color w:val="000000"/>
          <w:lang w:val="uk-UA"/>
        </w:rPr>
        <w:t xml:space="preserve"> активні мінеральні добавки, наприклад, аморфні кремнезему</w:t>
      </w:r>
      <w:r w:rsidR="00DE4FF7" w:rsidRPr="004D250F">
        <w:rPr>
          <w:rStyle w:val="21"/>
          <w:color w:val="000000"/>
          <w:lang w:val="uk-UA"/>
        </w:rPr>
        <w:t>міщ</w:t>
      </w:r>
      <w:r w:rsidRPr="004D250F">
        <w:rPr>
          <w:rStyle w:val="21"/>
          <w:color w:val="000000"/>
          <w:lang w:val="uk-UA"/>
        </w:rPr>
        <w:t>уючі добавки типу: діатоміт, опока, трепел або штучні алюмо</w:t>
      </w:r>
      <w:r w:rsidR="00DE4FF7" w:rsidRPr="004D250F">
        <w:rPr>
          <w:rStyle w:val="21"/>
          <w:color w:val="000000"/>
          <w:lang w:val="uk-UA"/>
        </w:rPr>
        <w:t>вміщуючі</w:t>
      </w:r>
      <w:r w:rsidRPr="004D250F">
        <w:rPr>
          <w:rStyle w:val="21"/>
          <w:color w:val="000000"/>
          <w:lang w:val="uk-UA"/>
        </w:rPr>
        <w:t xml:space="preserve"> з числа відходів, наприклад: золи ТЕС, мелені шлаки, сприяють не тільки економії цементу, а й підвищують корозійну стійкість бетонів. Активність і природа дії таких наповнювачів добре вивчена [</w:t>
      </w:r>
      <w:r w:rsidR="00082A20">
        <w:rPr>
          <w:rStyle w:val="21"/>
          <w:color w:val="000000"/>
          <w:lang w:val="uk-UA"/>
        </w:rPr>
        <w:t>67, 68</w:t>
      </w:r>
      <w:r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 xml:space="preserve">За останні десятиліття за кордоном і в </w:t>
      </w:r>
      <w:r w:rsidR="00090C89" w:rsidRPr="004D250F">
        <w:rPr>
          <w:rStyle w:val="21"/>
          <w:color w:val="000000"/>
          <w:lang w:val="uk-UA"/>
        </w:rPr>
        <w:t>Україні</w:t>
      </w:r>
      <w:r w:rsidRPr="004D250F">
        <w:rPr>
          <w:rStyle w:val="21"/>
          <w:color w:val="000000"/>
          <w:lang w:val="uk-UA"/>
        </w:rPr>
        <w:t xml:space="preserve"> з'явилися нові види кремнезему</w:t>
      </w:r>
      <w:r w:rsidR="00DE4FF7" w:rsidRPr="004D250F">
        <w:rPr>
          <w:rStyle w:val="21"/>
          <w:color w:val="000000"/>
          <w:lang w:val="uk-UA"/>
        </w:rPr>
        <w:t>міщу</w:t>
      </w:r>
      <w:r w:rsidRPr="004D250F">
        <w:rPr>
          <w:rStyle w:val="21"/>
          <w:color w:val="000000"/>
          <w:lang w:val="uk-UA"/>
        </w:rPr>
        <w:t>юч</w:t>
      </w:r>
      <w:r w:rsidR="00090C89" w:rsidRPr="004D250F">
        <w:rPr>
          <w:rStyle w:val="21"/>
          <w:color w:val="000000"/>
          <w:lang w:val="uk-UA"/>
        </w:rPr>
        <w:t>их</w:t>
      </w:r>
      <w:r w:rsidRPr="004D250F">
        <w:rPr>
          <w:rStyle w:val="21"/>
          <w:color w:val="000000"/>
          <w:lang w:val="uk-UA"/>
        </w:rPr>
        <w:t xml:space="preserve"> пуцоланових добавок, які утворюються у вигляді пилу в електрофільтрах при виплавці феросиліцію, наприклад: мікрокремнезем має розмір часток 10</w:t>
      </w:r>
      <w:r w:rsidR="00DE4FF7" w:rsidRPr="004D250F">
        <w:rPr>
          <w:rStyle w:val="21"/>
          <w:color w:val="000000"/>
          <w:lang w:val="uk-UA"/>
        </w:rPr>
        <w:t>…</w:t>
      </w:r>
      <w:r w:rsidRPr="004D250F">
        <w:rPr>
          <w:rStyle w:val="21"/>
          <w:color w:val="000000"/>
          <w:lang w:val="uk-UA"/>
        </w:rPr>
        <w:t>50 мкм і містить більше 91% SiO</w:t>
      </w:r>
      <w:r w:rsidRPr="004D250F">
        <w:rPr>
          <w:rStyle w:val="21"/>
          <w:color w:val="000000"/>
          <w:vertAlign w:val="subscript"/>
          <w:lang w:val="uk-UA"/>
        </w:rPr>
        <w:t>2</w:t>
      </w:r>
      <w:r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Початковий інтерес до застосування кремнеземно</w:t>
      </w:r>
      <w:r w:rsidR="00DE4FF7" w:rsidRPr="004D250F">
        <w:rPr>
          <w:rStyle w:val="21"/>
          <w:color w:val="000000"/>
          <w:lang w:val="uk-UA"/>
        </w:rPr>
        <w:t>го</w:t>
      </w:r>
      <w:r w:rsidRPr="004D250F">
        <w:rPr>
          <w:rStyle w:val="21"/>
          <w:color w:val="000000"/>
          <w:lang w:val="uk-UA"/>
        </w:rPr>
        <w:t xml:space="preserve"> пилу в бетонах був обумовлений проблемами охорони навколишнього середовища і посиленим контролем забруднення атмосфери, а також необхідністю економії енергії в проми</w:t>
      </w:r>
      <w:r w:rsidR="00090C89" w:rsidRPr="004D250F">
        <w:rPr>
          <w:rStyle w:val="21"/>
          <w:color w:val="000000"/>
          <w:lang w:val="uk-UA"/>
        </w:rPr>
        <w:t>словості</w:t>
      </w:r>
      <w:r w:rsidRPr="004D250F">
        <w:rPr>
          <w:rStyle w:val="21"/>
          <w:color w:val="000000"/>
          <w:lang w:val="uk-UA"/>
        </w:rPr>
        <w:t xml:space="preserve"> будівельних матеріалів за рахунок часткової заміни цементу промисловими відходами.</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Перші відомості про застосування мікрокремнезем</w:t>
      </w:r>
      <w:r w:rsidR="00DE4FF7" w:rsidRPr="004D250F">
        <w:rPr>
          <w:rStyle w:val="21"/>
          <w:color w:val="000000"/>
          <w:lang w:val="uk-UA"/>
        </w:rPr>
        <w:t>у</w:t>
      </w:r>
      <w:r w:rsidRPr="004D250F">
        <w:rPr>
          <w:rStyle w:val="21"/>
          <w:color w:val="000000"/>
          <w:lang w:val="uk-UA"/>
        </w:rPr>
        <w:t xml:space="preserve"> відноситься до початку 50-х років, коли зусиллями Норвезького технічного університету була показана можливість і ефективність поліпшення комплексу технічно важливих властивостей бетонів з введенням мікрокремнезем</w:t>
      </w:r>
      <w:r w:rsidR="00DE4FF7" w:rsidRPr="004D250F">
        <w:rPr>
          <w:rStyle w:val="21"/>
          <w:color w:val="000000"/>
          <w:lang w:val="uk-UA"/>
        </w:rPr>
        <w:t>у</w:t>
      </w:r>
      <w:r w:rsidRPr="004D250F">
        <w:rPr>
          <w:rStyle w:val="21"/>
          <w:color w:val="000000"/>
          <w:lang w:val="uk-UA"/>
        </w:rPr>
        <w:t xml:space="preserve"> [</w:t>
      </w:r>
      <w:r w:rsidR="00082A20">
        <w:rPr>
          <w:rStyle w:val="21"/>
          <w:color w:val="000000"/>
          <w:lang w:val="uk-UA"/>
        </w:rPr>
        <w:t>28</w:t>
      </w:r>
      <w:r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 xml:space="preserve">В цей же час для вирішення практичного завдання </w:t>
      </w:r>
      <w:r w:rsidR="00DE4FF7" w:rsidRPr="004D250F">
        <w:rPr>
          <w:rStyle w:val="21"/>
          <w:color w:val="000000"/>
          <w:lang w:val="uk-UA"/>
        </w:rPr>
        <w:t>–</w:t>
      </w:r>
      <w:r w:rsidRPr="004D250F">
        <w:rPr>
          <w:rStyle w:val="21"/>
          <w:color w:val="000000"/>
          <w:lang w:val="uk-UA"/>
        </w:rPr>
        <w:t xml:space="preserve"> виробництва тюбінгів для тунелів в районі Осло </w:t>
      </w:r>
      <w:r w:rsidR="00DE4FF7" w:rsidRPr="004D250F">
        <w:rPr>
          <w:rStyle w:val="21"/>
          <w:color w:val="000000"/>
          <w:lang w:val="uk-UA"/>
        </w:rPr>
        <w:t>–</w:t>
      </w:r>
      <w:r w:rsidRPr="004D250F">
        <w:rPr>
          <w:rStyle w:val="21"/>
          <w:color w:val="000000"/>
          <w:lang w:val="uk-UA"/>
        </w:rPr>
        <w:t xml:space="preserve"> мікрокремнезем разом з іншими добавками до </w:t>
      </w:r>
      <w:r w:rsidRPr="004D250F">
        <w:rPr>
          <w:rStyle w:val="21"/>
          <w:color w:val="000000"/>
          <w:lang w:val="uk-UA"/>
        </w:rPr>
        <w:lastRenderedPageBreak/>
        <w:t>цементу був використаний з метою забезпечення стійкості бетону в умовах впливу рідин, що містять сульфати і слабкі кислоти. Результати оцінки властивостей цього бетону після 20 років експлуатації виявилися позитивними [</w:t>
      </w:r>
      <w:r w:rsidR="00082A20">
        <w:rPr>
          <w:rStyle w:val="21"/>
          <w:color w:val="000000"/>
          <w:lang w:val="uk-UA"/>
        </w:rPr>
        <w:t>69</w:t>
      </w:r>
      <w:r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Перше підкріплене технічною документацією масове застосування мікрокремнезем</w:t>
      </w:r>
      <w:r w:rsidR="00DE4FF7" w:rsidRPr="004D250F">
        <w:rPr>
          <w:rStyle w:val="21"/>
          <w:color w:val="000000"/>
          <w:lang w:val="uk-UA"/>
        </w:rPr>
        <w:t>у</w:t>
      </w:r>
      <w:r w:rsidRPr="004D250F">
        <w:rPr>
          <w:rStyle w:val="21"/>
          <w:color w:val="000000"/>
          <w:lang w:val="uk-UA"/>
        </w:rPr>
        <w:t xml:space="preserve"> для бетону будівельних конструкцій металургійного комбінату в Норвегії здійснено в 1971 р [</w:t>
      </w:r>
      <w:r w:rsidR="00082A20">
        <w:rPr>
          <w:rStyle w:val="21"/>
          <w:color w:val="000000"/>
          <w:lang w:val="uk-UA"/>
        </w:rPr>
        <w:t>70</w:t>
      </w:r>
      <w:r w:rsidRPr="004D250F">
        <w:rPr>
          <w:rStyle w:val="21"/>
          <w:color w:val="000000"/>
          <w:lang w:val="uk-UA"/>
        </w:rPr>
        <w:t>], а також запатентован</w:t>
      </w:r>
      <w:r w:rsidR="00DE4FF7" w:rsidRPr="004D250F">
        <w:rPr>
          <w:rStyle w:val="21"/>
          <w:color w:val="000000"/>
          <w:lang w:val="uk-UA"/>
        </w:rPr>
        <w:t>о</w:t>
      </w:r>
      <w:r w:rsidRPr="004D250F">
        <w:rPr>
          <w:rStyle w:val="21"/>
          <w:color w:val="000000"/>
          <w:lang w:val="uk-UA"/>
        </w:rPr>
        <w:t xml:space="preserve"> в складі вогнетривкого бетону в Японії в 1978 р.</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З середини 70-их років в скандинавських країнах розширюються дослідження і практика застосування кремнезему</w:t>
      </w:r>
      <w:r w:rsidR="00DE4FF7" w:rsidRPr="004D250F">
        <w:rPr>
          <w:rStyle w:val="21"/>
          <w:color w:val="000000"/>
          <w:lang w:val="uk-UA"/>
        </w:rPr>
        <w:t>міщуючих</w:t>
      </w:r>
      <w:r w:rsidRPr="004D250F">
        <w:rPr>
          <w:rStyle w:val="21"/>
          <w:color w:val="000000"/>
          <w:lang w:val="uk-UA"/>
        </w:rPr>
        <w:t xml:space="preserve"> добавок в бетоні. На підприємстві в Швеції, а також на декількох заводах в Норвегії і Данії організовано великомасштабне виробництво бетонних сумішей з мікрокремнезем</w:t>
      </w:r>
      <w:r w:rsidR="00DE4FF7" w:rsidRPr="004D250F">
        <w:rPr>
          <w:rStyle w:val="21"/>
          <w:color w:val="000000"/>
          <w:lang w:val="uk-UA"/>
        </w:rPr>
        <w:t>ом</w:t>
      </w:r>
      <w:r w:rsidRPr="004D250F">
        <w:rPr>
          <w:rStyle w:val="21"/>
          <w:color w:val="000000"/>
          <w:lang w:val="uk-UA"/>
        </w:rPr>
        <w:t xml:space="preserve"> для зведення монолітних конструкцій. Дослідження в Ісландії призвели до організації виробництва цементу з добавкою 7,5% мікрокремнезем</w:t>
      </w:r>
      <w:r w:rsidR="00DE4FF7" w:rsidRPr="004D250F">
        <w:rPr>
          <w:rStyle w:val="21"/>
          <w:color w:val="000000"/>
          <w:lang w:val="uk-UA"/>
        </w:rPr>
        <w:t>у</w:t>
      </w:r>
      <w:r w:rsidRPr="004D250F">
        <w:rPr>
          <w:rStyle w:val="21"/>
          <w:color w:val="000000"/>
          <w:lang w:val="uk-UA"/>
        </w:rPr>
        <w:t>, що, на думку авторів, дозволяє вберегти бетон від корозії при наявності в цементі вільних лугів [</w:t>
      </w:r>
      <w:r w:rsidR="0064554B">
        <w:rPr>
          <w:rStyle w:val="21"/>
          <w:color w:val="000000"/>
          <w:lang w:val="uk-UA"/>
        </w:rPr>
        <w:t>28</w:t>
      </w:r>
      <w:r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У США в 1983 р встановлені основні технічні вимо</w:t>
      </w:r>
      <w:r w:rsidR="00DE4FF7" w:rsidRPr="004D250F">
        <w:rPr>
          <w:rStyle w:val="21"/>
          <w:color w:val="000000"/>
          <w:lang w:val="uk-UA"/>
        </w:rPr>
        <w:t xml:space="preserve">ги </w:t>
      </w:r>
      <w:r w:rsidRPr="004D250F">
        <w:rPr>
          <w:rStyle w:val="21"/>
          <w:color w:val="000000"/>
          <w:lang w:val="uk-UA"/>
        </w:rPr>
        <w:t>до мікрокремнезем</w:t>
      </w:r>
      <w:r w:rsidR="00DE4FF7" w:rsidRPr="004D250F">
        <w:rPr>
          <w:rStyle w:val="21"/>
          <w:color w:val="000000"/>
          <w:lang w:val="uk-UA"/>
        </w:rPr>
        <w:t>у</w:t>
      </w:r>
      <w:r w:rsidRPr="004D250F">
        <w:rPr>
          <w:rStyle w:val="21"/>
          <w:color w:val="000000"/>
          <w:lang w:val="uk-UA"/>
        </w:rPr>
        <w:t xml:space="preserve"> і бетону на його основі. У Канаді в 1989 р організовано виробництво бетонних сумішей з мікрокремнезем</w:t>
      </w:r>
      <w:r w:rsidR="00DE4FF7" w:rsidRPr="004D250F">
        <w:rPr>
          <w:rStyle w:val="21"/>
          <w:color w:val="000000"/>
          <w:lang w:val="uk-UA"/>
        </w:rPr>
        <w:t>ом</w:t>
      </w:r>
      <w:r w:rsidRPr="004D250F">
        <w:rPr>
          <w:rStyle w:val="21"/>
          <w:color w:val="000000"/>
          <w:lang w:val="uk-UA"/>
        </w:rPr>
        <w:t>. Важливим етапом в застосуванні мікрокремнезем</w:t>
      </w:r>
      <w:r w:rsidR="00042104" w:rsidRPr="004D250F">
        <w:rPr>
          <w:rStyle w:val="21"/>
          <w:color w:val="000000"/>
          <w:lang w:val="uk-UA"/>
        </w:rPr>
        <w:t>у</w:t>
      </w:r>
      <w:r w:rsidRPr="004D250F">
        <w:rPr>
          <w:rStyle w:val="21"/>
          <w:color w:val="000000"/>
          <w:lang w:val="uk-UA"/>
        </w:rPr>
        <w:t xml:space="preserve"> з'явився успішний досвід Японії, де з урахуванням нормативів США зведені морські платформи з конструкційного легкого бетону.</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В кінці 80-х років в СРСР почали застосовувати мікрокремнезем в бетонах, якому було приділено велику увагу [</w:t>
      </w:r>
      <w:r w:rsidR="0064554B">
        <w:rPr>
          <w:rStyle w:val="21"/>
          <w:color w:val="000000"/>
          <w:lang w:val="uk-UA"/>
        </w:rPr>
        <w:t>24</w:t>
      </w:r>
      <w:r w:rsidRPr="004D250F">
        <w:rPr>
          <w:rStyle w:val="21"/>
          <w:color w:val="000000"/>
          <w:lang w:val="uk-UA"/>
        </w:rPr>
        <w:t xml:space="preserve">, </w:t>
      </w:r>
      <w:r w:rsidR="0064554B">
        <w:rPr>
          <w:rStyle w:val="21"/>
          <w:color w:val="000000"/>
          <w:lang w:val="uk-UA"/>
        </w:rPr>
        <w:t>27</w:t>
      </w:r>
      <w:r w:rsidRPr="004D250F">
        <w:rPr>
          <w:rStyle w:val="21"/>
          <w:color w:val="000000"/>
          <w:lang w:val="uk-UA"/>
        </w:rPr>
        <w:t>].</w:t>
      </w:r>
    </w:p>
    <w:p w:rsidR="002C4553" w:rsidRPr="004D250F" w:rsidRDefault="00CC58C7" w:rsidP="007A3E05">
      <w:pPr>
        <w:pStyle w:val="210"/>
        <w:shd w:val="clear" w:color="auto" w:fill="auto"/>
        <w:spacing w:after="0" w:line="360" w:lineRule="auto"/>
        <w:ind w:firstLine="567"/>
        <w:jc w:val="both"/>
        <w:rPr>
          <w:b w:val="0"/>
          <w:bCs w:val="0"/>
          <w:lang w:val="uk-UA"/>
        </w:rPr>
      </w:pPr>
      <w:r w:rsidRPr="004D250F">
        <w:rPr>
          <w:rStyle w:val="21"/>
          <w:color w:val="000000"/>
          <w:lang w:val="uk-UA"/>
        </w:rPr>
        <w:t>Кремнеземн</w:t>
      </w:r>
      <w:r w:rsidR="00042104" w:rsidRPr="004D250F">
        <w:rPr>
          <w:rStyle w:val="21"/>
          <w:color w:val="000000"/>
          <w:lang w:val="uk-UA"/>
        </w:rPr>
        <w:t>ий</w:t>
      </w:r>
      <w:r w:rsidRPr="004D250F">
        <w:rPr>
          <w:rStyle w:val="21"/>
          <w:color w:val="000000"/>
          <w:lang w:val="uk-UA"/>
        </w:rPr>
        <w:t xml:space="preserve"> пил можна отримувати в трьох станах </w:t>
      </w:r>
      <w:r w:rsidR="00042104" w:rsidRPr="004D250F">
        <w:rPr>
          <w:rStyle w:val="21"/>
          <w:color w:val="000000"/>
          <w:lang w:val="uk-UA"/>
        </w:rPr>
        <w:t>–</w:t>
      </w:r>
      <w:r w:rsidRPr="004D250F">
        <w:rPr>
          <w:rStyle w:val="21"/>
          <w:color w:val="000000"/>
          <w:lang w:val="uk-UA"/>
        </w:rPr>
        <w:t xml:space="preserve"> природному і ущільненому, а також у вигляді водної суспензії (близько 50%). Наприклад, в Польщі на металургійному заводі пилоуловлювальні установки затримують щорічно близько 20 млн. </w:t>
      </w:r>
      <w:r w:rsidR="00042104" w:rsidRPr="004D250F">
        <w:rPr>
          <w:rStyle w:val="21"/>
          <w:color w:val="000000"/>
          <w:lang w:val="uk-UA"/>
        </w:rPr>
        <w:t>т</w:t>
      </w:r>
      <w:r w:rsidRPr="004D250F">
        <w:rPr>
          <w:rStyle w:val="21"/>
          <w:color w:val="000000"/>
          <w:lang w:val="uk-UA"/>
        </w:rPr>
        <w:t>онн кремнеземно</w:t>
      </w:r>
      <w:r w:rsidR="00042104" w:rsidRPr="004D250F">
        <w:rPr>
          <w:rStyle w:val="21"/>
          <w:color w:val="000000"/>
          <w:lang w:val="uk-UA"/>
        </w:rPr>
        <w:t>го</w:t>
      </w:r>
      <w:r w:rsidRPr="004D250F">
        <w:rPr>
          <w:rStyle w:val="21"/>
          <w:color w:val="000000"/>
          <w:lang w:val="uk-UA"/>
        </w:rPr>
        <w:t xml:space="preserve"> пилу, хімічний склад яко</w:t>
      </w:r>
      <w:r w:rsidR="00042104" w:rsidRPr="004D250F">
        <w:rPr>
          <w:rStyle w:val="21"/>
          <w:color w:val="000000"/>
          <w:lang w:val="uk-UA"/>
        </w:rPr>
        <w:t xml:space="preserve">го </w:t>
      </w:r>
      <w:r w:rsidRPr="004D250F">
        <w:rPr>
          <w:rStyle w:val="21"/>
          <w:color w:val="000000"/>
          <w:lang w:val="uk-UA"/>
        </w:rPr>
        <w:t xml:space="preserve">відрізняється незмінною постійністю </w:t>
      </w:r>
      <w:r w:rsidR="00090C89" w:rsidRPr="004D250F">
        <w:rPr>
          <w:rStyle w:val="21"/>
          <w:color w:val="000000"/>
          <w:lang w:val="uk-UA"/>
        </w:rPr>
        <w:t>–</w:t>
      </w:r>
      <w:r w:rsidRPr="004D250F">
        <w:rPr>
          <w:rStyle w:val="21"/>
          <w:color w:val="000000"/>
          <w:lang w:val="uk-UA"/>
        </w:rPr>
        <w:t xml:space="preserve"> високим рівнем вмісту кремнезему і незначною кількістю оксидів заліза, кальцію, магнію, сірки, натрію.</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 xml:space="preserve">Згідно з даними польських вчених, </w:t>
      </w:r>
      <w:r w:rsidR="00042104" w:rsidRPr="004D250F">
        <w:rPr>
          <w:rStyle w:val="23"/>
          <w:color w:val="000000"/>
          <w:lang w:val="uk-UA"/>
        </w:rPr>
        <w:t>к</w:t>
      </w:r>
      <w:r w:rsidRPr="004D250F">
        <w:rPr>
          <w:rStyle w:val="23"/>
          <w:color w:val="000000"/>
          <w:lang w:val="uk-UA"/>
        </w:rPr>
        <w:t>ремнеземн</w:t>
      </w:r>
      <w:r w:rsidR="00042104" w:rsidRPr="004D250F">
        <w:rPr>
          <w:rStyle w:val="23"/>
          <w:color w:val="000000"/>
          <w:lang w:val="uk-UA"/>
        </w:rPr>
        <w:t>ий</w:t>
      </w:r>
      <w:r w:rsidRPr="004D250F">
        <w:rPr>
          <w:rStyle w:val="23"/>
          <w:color w:val="000000"/>
          <w:lang w:val="uk-UA"/>
        </w:rPr>
        <w:t xml:space="preserve"> пил не несе </w:t>
      </w:r>
      <w:r w:rsidRPr="004D250F">
        <w:rPr>
          <w:rStyle w:val="23"/>
          <w:color w:val="000000"/>
          <w:lang w:val="uk-UA"/>
        </w:rPr>
        <w:lastRenderedPageBreak/>
        <w:t>радіоакт</w:t>
      </w:r>
      <w:r w:rsidR="00042104" w:rsidRPr="004D250F">
        <w:rPr>
          <w:rStyle w:val="23"/>
          <w:color w:val="000000"/>
          <w:lang w:val="uk-UA"/>
        </w:rPr>
        <w:t>и</w:t>
      </w:r>
      <w:r w:rsidRPr="004D250F">
        <w:rPr>
          <w:rStyle w:val="23"/>
          <w:color w:val="000000"/>
          <w:lang w:val="uk-UA"/>
        </w:rPr>
        <w:t>вно</w:t>
      </w:r>
      <w:r w:rsidR="00042104" w:rsidRPr="004D250F">
        <w:rPr>
          <w:rStyle w:val="23"/>
          <w:color w:val="000000"/>
          <w:lang w:val="uk-UA"/>
        </w:rPr>
        <w:t>ї</w:t>
      </w:r>
      <w:r w:rsidRPr="004D250F">
        <w:rPr>
          <w:rStyle w:val="23"/>
          <w:color w:val="000000"/>
          <w:lang w:val="uk-UA"/>
        </w:rPr>
        <w:t xml:space="preserve"> небезпеки. В</w:t>
      </w:r>
      <w:r w:rsidR="00042104" w:rsidRPr="004D250F">
        <w:rPr>
          <w:rStyle w:val="23"/>
          <w:color w:val="000000"/>
          <w:lang w:val="uk-UA"/>
        </w:rPr>
        <w:t>і</w:t>
      </w:r>
      <w:r w:rsidRPr="004D250F">
        <w:rPr>
          <w:rStyle w:val="23"/>
          <w:color w:val="000000"/>
          <w:lang w:val="uk-UA"/>
        </w:rPr>
        <w:t xml:space="preserve">н містить сліди радію-226 і торію-232, а концентрація калію К-40 відповідає </w:t>
      </w:r>
      <w:r w:rsidR="00042104" w:rsidRPr="004D250F">
        <w:rPr>
          <w:rStyle w:val="23"/>
          <w:color w:val="000000"/>
          <w:lang w:val="uk-UA"/>
        </w:rPr>
        <w:t>в</w:t>
      </w:r>
      <w:r w:rsidRPr="004D250F">
        <w:rPr>
          <w:rStyle w:val="23"/>
          <w:color w:val="000000"/>
          <w:lang w:val="uk-UA"/>
        </w:rPr>
        <w:t>місту цього ізотопу в природних заповнювачах.</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 xml:space="preserve">Вельми </w:t>
      </w:r>
      <w:r w:rsidR="00042104" w:rsidRPr="004D250F">
        <w:rPr>
          <w:rStyle w:val="23"/>
          <w:color w:val="000000"/>
          <w:lang w:val="uk-UA"/>
        </w:rPr>
        <w:t>дрібн</w:t>
      </w:r>
      <w:r w:rsidRPr="004D250F">
        <w:rPr>
          <w:rStyle w:val="23"/>
          <w:color w:val="000000"/>
          <w:lang w:val="uk-UA"/>
        </w:rPr>
        <w:t>ий гранулометричний склад і значна питома поверхн</w:t>
      </w:r>
      <w:r w:rsidR="00042104" w:rsidRPr="004D250F">
        <w:rPr>
          <w:rStyle w:val="23"/>
          <w:color w:val="000000"/>
          <w:lang w:val="uk-UA"/>
        </w:rPr>
        <w:t>я</w:t>
      </w:r>
      <w:r w:rsidRPr="004D250F">
        <w:rPr>
          <w:rStyle w:val="23"/>
          <w:color w:val="000000"/>
          <w:lang w:val="uk-UA"/>
        </w:rPr>
        <w:t xml:space="preserve"> зерен аморфного кремнезему обумовлюють високі пуцоланов</w:t>
      </w:r>
      <w:r w:rsidR="00042104" w:rsidRPr="004D250F">
        <w:rPr>
          <w:rStyle w:val="23"/>
          <w:color w:val="000000"/>
          <w:lang w:val="uk-UA"/>
        </w:rPr>
        <w:t>і</w:t>
      </w:r>
      <w:r w:rsidRPr="004D250F">
        <w:rPr>
          <w:rStyle w:val="23"/>
          <w:color w:val="000000"/>
          <w:lang w:val="uk-UA"/>
        </w:rPr>
        <w:t xml:space="preserve"> властивості, і позитивний вплив кремнеземно</w:t>
      </w:r>
      <w:r w:rsidR="00042104" w:rsidRPr="004D250F">
        <w:rPr>
          <w:rStyle w:val="23"/>
          <w:color w:val="000000"/>
          <w:lang w:val="uk-UA"/>
        </w:rPr>
        <w:t>го</w:t>
      </w:r>
      <w:r w:rsidRPr="004D250F">
        <w:rPr>
          <w:rStyle w:val="23"/>
          <w:color w:val="000000"/>
          <w:lang w:val="uk-UA"/>
        </w:rPr>
        <w:t xml:space="preserve"> пилу на властивості бетону. Кремнезем в такому вигляді легко вступає в реакцію з гідроксидом кальцію, що вивільняється в процесі гідратації цементу, підвищуючи тим самим кількість гідратованих силікатів типу СSH.</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Кремнеземн</w:t>
      </w:r>
      <w:r w:rsidR="00042104" w:rsidRPr="004D250F">
        <w:rPr>
          <w:rStyle w:val="23"/>
          <w:color w:val="000000"/>
          <w:lang w:val="uk-UA"/>
        </w:rPr>
        <w:t>ий</w:t>
      </w:r>
      <w:r w:rsidRPr="004D250F">
        <w:rPr>
          <w:rStyle w:val="23"/>
          <w:color w:val="000000"/>
          <w:lang w:val="uk-UA"/>
        </w:rPr>
        <w:t xml:space="preserve"> пил для зменшення розширення, викликаного реакціями між лугами і заповнювачем. Основні передумови використання мікрокремнезем</w:t>
      </w:r>
      <w:r w:rsidR="00042104" w:rsidRPr="004D250F">
        <w:rPr>
          <w:rStyle w:val="23"/>
          <w:color w:val="000000"/>
          <w:lang w:val="uk-UA"/>
        </w:rPr>
        <w:t>у</w:t>
      </w:r>
      <w:r w:rsidRPr="004D250F">
        <w:rPr>
          <w:rStyle w:val="23"/>
          <w:color w:val="000000"/>
          <w:lang w:val="uk-UA"/>
        </w:rPr>
        <w:t xml:space="preserve"> наступні:</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 утворення додаткової кількості низькоосновних гідросилікатів кальцію при взаємодії SiO</w:t>
      </w:r>
      <w:r w:rsidRPr="004D250F">
        <w:rPr>
          <w:rStyle w:val="23"/>
          <w:color w:val="000000"/>
          <w:vertAlign w:val="subscript"/>
          <w:lang w:val="uk-UA"/>
        </w:rPr>
        <w:t>2</w:t>
      </w:r>
      <w:r w:rsidRPr="004D250F">
        <w:rPr>
          <w:rStyle w:val="23"/>
          <w:color w:val="000000"/>
          <w:lang w:val="uk-UA"/>
        </w:rPr>
        <w:t xml:space="preserve"> добавки з гідроксидом кальцію;</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 сферичні частинки добавки відіграють роль мікронаповнювача.</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Крім того, наявні літературні дані показують, що при введе</w:t>
      </w:r>
      <w:r w:rsidR="00042104" w:rsidRPr="004D250F">
        <w:rPr>
          <w:rStyle w:val="23"/>
          <w:color w:val="000000"/>
          <w:lang w:val="uk-UA"/>
        </w:rPr>
        <w:t>н</w:t>
      </w:r>
      <w:r w:rsidRPr="004D250F">
        <w:rPr>
          <w:rStyle w:val="23"/>
          <w:color w:val="000000"/>
          <w:lang w:val="uk-UA"/>
        </w:rPr>
        <w:t>ні мікрокремнезем</w:t>
      </w:r>
      <w:r w:rsidR="00042104" w:rsidRPr="004D250F">
        <w:rPr>
          <w:rStyle w:val="23"/>
          <w:color w:val="000000"/>
          <w:lang w:val="uk-UA"/>
        </w:rPr>
        <w:t>у</w:t>
      </w:r>
      <w:r w:rsidRPr="004D250F">
        <w:rPr>
          <w:rStyle w:val="23"/>
          <w:color w:val="000000"/>
          <w:lang w:val="uk-UA"/>
        </w:rPr>
        <w:t xml:space="preserve"> в бетонну суміш, в процесі тверд</w:t>
      </w:r>
      <w:r w:rsidR="00042104" w:rsidRPr="004D250F">
        <w:rPr>
          <w:rStyle w:val="23"/>
          <w:color w:val="000000"/>
          <w:lang w:val="uk-UA"/>
        </w:rPr>
        <w:t>не</w:t>
      </w:r>
      <w:r w:rsidRPr="004D250F">
        <w:rPr>
          <w:rStyle w:val="23"/>
          <w:color w:val="000000"/>
          <w:lang w:val="uk-UA"/>
        </w:rPr>
        <w:t>ння відбувається зменшення розмірів пор бетону, посилення контактної зони на кордоні заповнювач</w:t>
      </w:r>
      <w:r w:rsidR="00042104" w:rsidRPr="004D250F">
        <w:rPr>
          <w:rStyle w:val="23"/>
          <w:color w:val="000000"/>
          <w:lang w:val="uk-UA"/>
        </w:rPr>
        <w:t>а</w:t>
      </w:r>
      <w:r w:rsidRPr="004D250F">
        <w:rPr>
          <w:rStyle w:val="23"/>
          <w:color w:val="000000"/>
          <w:lang w:val="uk-UA"/>
        </w:rPr>
        <w:t xml:space="preserve"> з цементним каменем.</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Добавка кремнеземно</w:t>
      </w:r>
      <w:r w:rsidR="00042104" w:rsidRPr="004D250F">
        <w:rPr>
          <w:rStyle w:val="23"/>
          <w:color w:val="000000"/>
          <w:lang w:val="uk-UA"/>
        </w:rPr>
        <w:t>го</w:t>
      </w:r>
      <w:r w:rsidRPr="004D250F">
        <w:rPr>
          <w:rStyle w:val="23"/>
          <w:color w:val="000000"/>
          <w:lang w:val="uk-UA"/>
        </w:rPr>
        <w:t xml:space="preserve"> пилу навіть в кількості 2</w:t>
      </w:r>
      <w:r w:rsidR="00042104" w:rsidRPr="004D250F">
        <w:rPr>
          <w:rStyle w:val="23"/>
          <w:color w:val="000000"/>
          <w:lang w:val="uk-UA"/>
        </w:rPr>
        <w:t>…</w:t>
      </w:r>
      <w:r w:rsidRPr="004D250F">
        <w:rPr>
          <w:rStyle w:val="23"/>
          <w:color w:val="000000"/>
          <w:lang w:val="uk-UA"/>
        </w:rPr>
        <w:t>5% призводить до ущільненн</w:t>
      </w:r>
      <w:r w:rsidR="00042104" w:rsidRPr="004D250F">
        <w:rPr>
          <w:rStyle w:val="23"/>
          <w:color w:val="000000"/>
          <w:lang w:val="uk-UA"/>
        </w:rPr>
        <w:t>ю</w:t>
      </w:r>
      <w:r w:rsidRPr="004D250F">
        <w:rPr>
          <w:rStyle w:val="23"/>
          <w:color w:val="000000"/>
          <w:lang w:val="uk-UA"/>
        </w:rPr>
        <w:t xml:space="preserve"> структури перехідної зони між цементним каменем і заповнювачем за рахунок заповнення вільних просторів. Тому зменшується як величина кристалів портландіт</w:t>
      </w:r>
      <w:r w:rsidR="00042104" w:rsidRPr="004D250F">
        <w:rPr>
          <w:rStyle w:val="23"/>
          <w:color w:val="000000"/>
          <w:lang w:val="uk-UA"/>
        </w:rPr>
        <w:t>у</w:t>
      </w:r>
      <w:r w:rsidRPr="004D250F">
        <w:rPr>
          <w:rStyle w:val="23"/>
          <w:color w:val="000000"/>
          <w:lang w:val="uk-UA"/>
        </w:rPr>
        <w:t>, так і ступінь їх орієнтації щодо зерен запо</w:t>
      </w:r>
      <w:r w:rsidR="00042104" w:rsidRPr="004D250F">
        <w:rPr>
          <w:rStyle w:val="23"/>
          <w:color w:val="000000"/>
          <w:lang w:val="uk-UA"/>
        </w:rPr>
        <w:t>в</w:t>
      </w:r>
      <w:r w:rsidRPr="004D250F">
        <w:rPr>
          <w:rStyle w:val="23"/>
          <w:color w:val="000000"/>
          <w:lang w:val="uk-UA"/>
        </w:rPr>
        <w:t>н</w:t>
      </w:r>
      <w:r w:rsidR="00042104" w:rsidRPr="004D250F">
        <w:rPr>
          <w:rStyle w:val="23"/>
          <w:color w:val="000000"/>
          <w:lang w:val="uk-UA"/>
        </w:rPr>
        <w:t>ювача</w:t>
      </w:r>
      <w:r w:rsidRPr="004D250F">
        <w:rPr>
          <w:rStyle w:val="23"/>
          <w:color w:val="000000"/>
          <w:lang w:val="uk-UA"/>
        </w:rPr>
        <w:t xml:space="preserve">, що обумовлює зміцнення цієї слабкої зони бетону. В результаті відбувається відновлення </w:t>
      </w:r>
      <w:r w:rsidR="00042104" w:rsidRPr="004D250F">
        <w:rPr>
          <w:rStyle w:val="23"/>
          <w:color w:val="000000"/>
          <w:lang w:val="uk-UA"/>
        </w:rPr>
        <w:t xml:space="preserve">води, що </w:t>
      </w:r>
      <w:r w:rsidRPr="004D250F">
        <w:rPr>
          <w:rStyle w:val="23"/>
          <w:color w:val="000000"/>
          <w:lang w:val="uk-UA"/>
        </w:rPr>
        <w:t xml:space="preserve">мимовільно віддається, знижується пористість перехідної </w:t>
      </w:r>
      <w:r w:rsidR="00042104" w:rsidRPr="004D250F">
        <w:rPr>
          <w:rStyle w:val="23"/>
          <w:color w:val="000000"/>
          <w:lang w:val="uk-UA"/>
        </w:rPr>
        <w:t>зони і підвищується зчеплення ті</w:t>
      </w:r>
      <w:r w:rsidRPr="004D250F">
        <w:rPr>
          <w:rStyle w:val="23"/>
          <w:color w:val="000000"/>
          <w:lang w:val="uk-UA"/>
        </w:rPr>
        <w:t>ст</w:t>
      </w:r>
      <w:r w:rsidR="00042104" w:rsidRPr="004D250F">
        <w:rPr>
          <w:rStyle w:val="23"/>
          <w:color w:val="000000"/>
          <w:lang w:val="uk-UA"/>
        </w:rPr>
        <w:t>а</w:t>
      </w:r>
      <w:r w:rsidRPr="004D250F">
        <w:rPr>
          <w:rStyle w:val="23"/>
          <w:color w:val="000000"/>
          <w:lang w:val="uk-UA"/>
        </w:rPr>
        <w:t xml:space="preserve"> з заповнювачем і арматурою. Пуцоланові реакції, як фактор хімічного впливу, визивают</w:t>
      </w:r>
      <w:r w:rsidR="00042104" w:rsidRPr="004D250F">
        <w:rPr>
          <w:rStyle w:val="23"/>
          <w:color w:val="000000"/>
          <w:lang w:val="uk-UA"/>
        </w:rPr>
        <w:t>ь</w:t>
      </w:r>
      <w:r w:rsidRPr="004D250F">
        <w:rPr>
          <w:rStyle w:val="23"/>
          <w:color w:val="000000"/>
          <w:lang w:val="uk-UA"/>
        </w:rPr>
        <w:t xml:space="preserve"> подальше підвищення міцності і довговічності бетону. Вважається, що протягом перших 7 днів тверд</w:t>
      </w:r>
      <w:r w:rsidR="00042104" w:rsidRPr="004D250F">
        <w:rPr>
          <w:rStyle w:val="23"/>
          <w:color w:val="000000"/>
          <w:lang w:val="uk-UA"/>
        </w:rPr>
        <w:t>не</w:t>
      </w:r>
      <w:r w:rsidRPr="004D250F">
        <w:rPr>
          <w:rStyle w:val="23"/>
          <w:color w:val="000000"/>
          <w:lang w:val="uk-UA"/>
        </w:rPr>
        <w:t xml:space="preserve">ння вплив </w:t>
      </w:r>
      <w:r w:rsidR="00042104" w:rsidRPr="004D250F">
        <w:rPr>
          <w:rStyle w:val="23"/>
          <w:color w:val="000000"/>
          <w:lang w:val="uk-UA"/>
        </w:rPr>
        <w:t>к</w:t>
      </w:r>
      <w:r w:rsidRPr="004D250F">
        <w:rPr>
          <w:rStyle w:val="23"/>
          <w:color w:val="000000"/>
          <w:lang w:val="uk-UA"/>
        </w:rPr>
        <w:t>ремнеземн</w:t>
      </w:r>
      <w:r w:rsidR="00042104" w:rsidRPr="004D250F">
        <w:rPr>
          <w:rStyle w:val="23"/>
          <w:color w:val="000000"/>
          <w:lang w:val="uk-UA"/>
        </w:rPr>
        <w:t>ого</w:t>
      </w:r>
      <w:r w:rsidRPr="004D250F">
        <w:rPr>
          <w:rStyle w:val="23"/>
          <w:color w:val="000000"/>
          <w:lang w:val="uk-UA"/>
        </w:rPr>
        <w:t xml:space="preserve"> пил на властивості бетону має в основному фізичний характер, а пізніше </w:t>
      </w:r>
      <w:r w:rsidR="00042104" w:rsidRPr="004D250F">
        <w:rPr>
          <w:rStyle w:val="23"/>
          <w:color w:val="000000"/>
          <w:lang w:val="uk-UA"/>
        </w:rPr>
        <w:t>–</w:t>
      </w:r>
      <w:r w:rsidRPr="004D250F">
        <w:rPr>
          <w:rStyle w:val="23"/>
          <w:color w:val="000000"/>
          <w:lang w:val="uk-UA"/>
        </w:rPr>
        <w:t xml:space="preserve"> як фізичний, так і </w:t>
      </w:r>
      <w:r w:rsidRPr="004D250F">
        <w:rPr>
          <w:rStyle w:val="23"/>
          <w:color w:val="000000"/>
          <w:lang w:val="uk-UA"/>
        </w:rPr>
        <w:lastRenderedPageBreak/>
        <w:t>хімічний [</w:t>
      </w:r>
      <w:r w:rsidR="0064554B">
        <w:rPr>
          <w:rStyle w:val="23"/>
          <w:color w:val="000000"/>
          <w:lang w:val="uk-UA"/>
        </w:rPr>
        <w:t>23</w:t>
      </w:r>
      <w:r w:rsidRPr="004D250F">
        <w:rPr>
          <w:rStyle w:val="23"/>
          <w:color w:val="000000"/>
          <w:lang w:val="uk-UA"/>
        </w:rPr>
        <w:t>].</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 xml:space="preserve">В результаті фізичного і хімічного впливу відбувається </w:t>
      </w:r>
      <w:r w:rsidR="00042104" w:rsidRPr="004D250F">
        <w:rPr>
          <w:rStyle w:val="23"/>
          <w:color w:val="000000"/>
          <w:lang w:val="uk-UA"/>
        </w:rPr>
        <w:t>сприятлив</w:t>
      </w:r>
      <w:r w:rsidRPr="004D250F">
        <w:rPr>
          <w:rStyle w:val="23"/>
          <w:color w:val="000000"/>
          <w:lang w:val="uk-UA"/>
        </w:rPr>
        <w:t>а зміна мікроструктури тіста, пов'язан</w:t>
      </w:r>
      <w:r w:rsidR="00042104" w:rsidRPr="004D250F">
        <w:rPr>
          <w:rStyle w:val="23"/>
          <w:color w:val="000000"/>
          <w:lang w:val="uk-UA"/>
        </w:rPr>
        <w:t>а</w:t>
      </w:r>
      <w:r w:rsidRPr="004D250F">
        <w:rPr>
          <w:rStyle w:val="23"/>
          <w:color w:val="000000"/>
          <w:lang w:val="uk-UA"/>
        </w:rPr>
        <w:t xml:space="preserve"> зі значним </w:t>
      </w:r>
      <w:r w:rsidR="00042104" w:rsidRPr="004D250F">
        <w:rPr>
          <w:rStyle w:val="23"/>
          <w:color w:val="000000"/>
          <w:lang w:val="uk-UA"/>
        </w:rPr>
        <w:t>з</w:t>
      </w:r>
      <w:r w:rsidRPr="004D250F">
        <w:rPr>
          <w:rStyle w:val="23"/>
          <w:color w:val="000000"/>
          <w:lang w:val="uk-UA"/>
        </w:rPr>
        <w:t>меншен</w:t>
      </w:r>
      <w:r w:rsidR="00042104" w:rsidRPr="004D250F">
        <w:rPr>
          <w:rStyle w:val="23"/>
          <w:color w:val="000000"/>
          <w:lang w:val="uk-UA"/>
        </w:rPr>
        <w:t>ня</w:t>
      </w:r>
      <w:r w:rsidRPr="004D250F">
        <w:rPr>
          <w:rStyle w:val="23"/>
          <w:color w:val="000000"/>
          <w:lang w:val="uk-UA"/>
        </w:rPr>
        <w:t>м пористості в зоні капілярних п</w:t>
      </w:r>
      <w:r w:rsidR="00042104" w:rsidRPr="004D250F">
        <w:rPr>
          <w:rStyle w:val="23"/>
          <w:color w:val="000000"/>
          <w:lang w:val="uk-UA"/>
        </w:rPr>
        <w:t>о</w:t>
      </w:r>
      <w:r w:rsidRPr="004D250F">
        <w:rPr>
          <w:rStyle w:val="23"/>
          <w:color w:val="000000"/>
          <w:lang w:val="uk-UA"/>
        </w:rPr>
        <w:t>р. Зміна структури п</w:t>
      </w:r>
      <w:r w:rsidR="00042104" w:rsidRPr="004D250F">
        <w:rPr>
          <w:rStyle w:val="23"/>
          <w:color w:val="000000"/>
          <w:lang w:val="uk-UA"/>
        </w:rPr>
        <w:t>о</w:t>
      </w:r>
      <w:r w:rsidRPr="004D250F">
        <w:rPr>
          <w:rStyle w:val="23"/>
          <w:color w:val="000000"/>
          <w:lang w:val="uk-UA"/>
        </w:rPr>
        <w:t>р в бетоні розглядається багатьма дослідниками як головний чинник впливу кремнеземно</w:t>
      </w:r>
      <w:r w:rsidR="00042104" w:rsidRPr="004D250F">
        <w:rPr>
          <w:rStyle w:val="23"/>
          <w:color w:val="000000"/>
          <w:lang w:val="uk-UA"/>
        </w:rPr>
        <w:t>го</w:t>
      </w:r>
      <w:r w:rsidRPr="004D250F">
        <w:rPr>
          <w:rStyle w:val="23"/>
          <w:color w:val="000000"/>
          <w:lang w:val="uk-UA"/>
        </w:rPr>
        <w:t xml:space="preserve"> пилу на механічні властивості і міцність бетону. Ці </w:t>
      </w:r>
      <w:r w:rsidR="00042104" w:rsidRPr="004D250F">
        <w:rPr>
          <w:rStyle w:val="23"/>
          <w:color w:val="000000"/>
          <w:lang w:val="uk-UA"/>
        </w:rPr>
        <w:t>зміни</w:t>
      </w:r>
      <w:r w:rsidRPr="004D250F">
        <w:rPr>
          <w:rStyle w:val="23"/>
          <w:color w:val="000000"/>
          <w:lang w:val="uk-UA"/>
        </w:rPr>
        <w:t xml:space="preserve"> знаходять своє відображення в зниженні проникності бетону, а також у зменшенні коефіцієнтів дифузії іонів хлору. У свою чергу, зниження водопроникності сприяє підвищенню стійкості бетону до впливів агресивних середовищ.</w:t>
      </w:r>
    </w:p>
    <w:p w:rsidR="002C4553" w:rsidRPr="004D250F" w:rsidRDefault="00CC58C7" w:rsidP="007A3E05">
      <w:pPr>
        <w:pStyle w:val="210"/>
        <w:shd w:val="clear" w:color="auto" w:fill="auto"/>
        <w:spacing w:after="0" w:line="360" w:lineRule="auto"/>
        <w:ind w:firstLine="567"/>
        <w:jc w:val="both"/>
        <w:rPr>
          <w:b w:val="0"/>
          <w:bCs w:val="0"/>
          <w:lang w:val="uk-UA"/>
        </w:rPr>
      </w:pPr>
      <w:r w:rsidRPr="004D250F">
        <w:rPr>
          <w:rStyle w:val="23"/>
          <w:color w:val="000000"/>
          <w:lang w:val="uk-UA"/>
        </w:rPr>
        <w:t>Введення добавки мікрокремнезем</w:t>
      </w:r>
      <w:r w:rsidR="00042104" w:rsidRPr="004D250F">
        <w:rPr>
          <w:rStyle w:val="23"/>
          <w:color w:val="000000"/>
          <w:lang w:val="uk-UA"/>
        </w:rPr>
        <w:t>у</w:t>
      </w:r>
      <w:r w:rsidRPr="004D250F">
        <w:rPr>
          <w:rStyle w:val="23"/>
          <w:color w:val="000000"/>
          <w:lang w:val="uk-UA"/>
        </w:rPr>
        <w:t xml:space="preserve"> у великих дозах (&gt;10%) значно знижує рухливість бетонної суміші. При 14% добавки мікрокремнезем</w:t>
      </w:r>
      <w:r w:rsidR="00042104" w:rsidRPr="004D250F">
        <w:rPr>
          <w:rStyle w:val="23"/>
          <w:color w:val="000000"/>
          <w:lang w:val="uk-UA"/>
        </w:rPr>
        <w:t>у</w:t>
      </w:r>
      <w:r w:rsidRPr="004D250F">
        <w:rPr>
          <w:rStyle w:val="23"/>
          <w:color w:val="000000"/>
          <w:lang w:val="uk-UA"/>
        </w:rPr>
        <w:t xml:space="preserve"> водопотреб</w:t>
      </w:r>
      <w:r w:rsidR="00042104" w:rsidRPr="004D250F">
        <w:rPr>
          <w:rStyle w:val="23"/>
          <w:color w:val="000000"/>
          <w:lang w:val="uk-UA"/>
        </w:rPr>
        <w:t>а</w:t>
      </w:r>
      <w:r w:rsidRPr="004D250F">
        <w:rPr>
          <w:rStyle w:val="23"/>
          <w:color w:val="000000"/>
          <w:lang w:val="uk-UA"/>
        </w:rPr>
        <w:t xml:space="preserve"> суміші збільшується на 43% для досягнення рівної рухливості.</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Гідравлічна активність мікрокремнезем</w:t>
      </w:r>
      <w:r w:rsidR="00042104" w:rsidRPr="004D250F">
        <w:rPr>
          <w:rStyle w:val="21"/>
          <w:color w:val="000000"/>
          <w:lang w:val="uk-UA"/>
        </w:rPr>
        <w:t>у</w:t>
      </w:r>
      <w:r w:rsidRPr="004D250F">
        <w:rPr>
          <w:rStyle w:val="21"/>
          <w:color w:val="000000"/>
          <w:lang w:val="uk-UA"/>
        </w:rPr>
        <w:t xml:space="preserve"> за показником пуцоланізаціі в структурі цементної матриці більш ніж в 1,5 рази вище мінеральної добавки трепелу [</w:t>
      </w:r>
      <w:r w:rsidR="0064554B">
        <w:rPr>
          <w:rStyle w:val="21"/>
          <w:color w:val="000000"/>
          <w:lang w:val="uk-UA"/>
        </w:rPr>
        <w:t>23</w:t>
      </w:r>
      <w:r w:rsidRPr="004D250F">
        <w:rPr>
          <w:rStyle w:val="21"/>
          <w:color w:val="000000"/>
          <w:lang w:val="uk-UA"/>
        </w:rPr>
        <w:t>]. Точна причина цього не встановлена і дає право продовження дослідження в цьому напрямку.</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Ефективність дії мікрокремнезем</w:t>
      </w:r>
      <w:r w:rsidR="00042104" w:rsidRPr="004D250F">
        <w:rPr>
          <w:rStyle w:val="21"/>
          <w:color w:val="000000"/>
          <w:lang w:val="uk-UA"/>
        </w:rPr>
        <w:t>у</w:t>
      </w:r>
      <w:r w:rsidRPr="004D250F">
        <w:rPr>
          <w:rStyle w:val="21"/>
          <w:color w:val="000000"/>
          <w:lang w:val="uk-UA"/>
        </w:rPr>
        <w:t xml:space="preserve"> вельми показова для забезпечення підвищеної стійкості цементних бетонів в агресивних середовищах. За кількістю вмісту хімічно зв'язаної води і ступеня гідратації портландцементу добавка мікрокремнезем</w:t>
      </w:r>
      <w:r w:rsidR="007D2B92" w:rsidRPr="004D250F">
        <w:rPr>
          <w:rStyle w:val="21"/>
          <w:color w:val="000000"/>
          <w:lang w:val="uk-UA"/>
        </w:rPr>
        <w:t>у</w:t>
      </w:r>
      <w:r w:rsidRPr="004D250F">
        <w:rPr>
          <w:rStyle w:val="21"/>
          <w:color w:val="000000"/>
          <w:lang w:val="uk-UA"/>
        </w:rPr>
        <w:t xml:space="preserve"> різко прискорює процес гідратації на ранній стадії тверднення до 7 діб. При постійному водоцементному відношенні цементний камінь у віці 7 діб характеризується ступенем гідратації цементу без добавки за віком 28 діб. У цьому ж відповідно змінюється міцність бетону. Цікаво відзначити, що добавка збільшує міцність бетону в два рази як при нормально-вологому твердненні, так і при тепловологісно</w:t>
      </w:r>
      <w:r w:rsidR="007D2B92" w:rsidRPr="004D250F">
        <w:rPr>
          <w:rStyle w:val="21"/>
          <w:color w:val="000000"/>
          <w:lang w:val="uk-UA"/>
        </w:rPr>
        <w:t>му</w:t>
      </w:r>
      <w:r w:rsidRPr="004D250F">
        <w:rPr>
          <w:rStyle w:val="21"/>
          <w:color w:val="000000"/>
          <w:lang w:val="uk-UA"/>
        </w:rPr>
        <w:t xml:space="preserve"> з температурою 50°С.</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Розподіл системи п</w:t>
      </w:r>
      <w:r w:rsidR="007D2B92" w:rsidRPr="004D250F">
        <w:rPr>
          <w:rStyle w:val="21"/>
          <w:color w:val="000000"/>
          <w:lang w:val="uk-UA"/>
        </w:rPr>
        <w:t>о</w:t>
      </w:r>
      <w:r w:rsidRPr="004D250F">
        <w:rPr>
          <w:rStyle w:val="21"/>
          <w:color w:val="000000"/>
          <w:lang w:val="uk-UA"/>
        </w:rPr>
        <w:t>р в цементному камені з добавкою мікрокремнезем</w:t>
      </w:r>
      <w:r w:rsidR="007D2B92" w:rsidRPr="004D250F">
        <w:rPr>
          <w:rStyle w:val="21"/>
          <w:color w:val="000000"/>
          <w:lang w:val="uk-UA"/>
        </w:rPr>
        <w:t>у</w:t>
      </w:r>
      <w:r w:rsidRPr="004D250F">
        <w:rPr>
          <w:rStyle w:val="21"/>
          <w:color w:val="000000"/>
          <w:lang w:val="uk-UA"/>
        </w:rPr>
        <w:t xml:space="preserve"> аналізувався в фізико-технічному інституті ім. А.Ф. Іоффе спільно з професором Бетехтін</w:t>
      </w:r>
      <w:r w:rsidR="007D2B92" w:rsidRPr="004D250F">
        <w:rPr>
          <w:rStyle w:val="21"/>
          <w:color w:val="000000"/>
          <w:lang w:val="uk-UA"/>
        </w:rPr>
        <w:t>им</w:t>
      </w:r>
      <w:r w:rsidRPr="004D250F">
        <w:rPr>
          <w:rStyle w:val="21"/>
          <w:color w:val="000000"/>
          <w:lang w:val="uk-UA"/>
        </w:rPr>
        <w:t xml:space="preserve"> В.І. </w:t>
      </w:r>
      <w:r w:rsidR="007D2B92" w:rsidRPr="004D250F">
        <w:rPr>
          <w:rStyle w:val="21"/>
          <w:color w:val="000000"/>
          <w:lang w:val="uk-UA"/>
        </w:rPr>
        <w:t>та</w:t>
      </w:r>
      <w:r w:rsidRPr="004D250F">
        <w:rPr>
          <w:rStyle w:val="21"/>
          <w:color w:val="000000"/>
          <w:lang w:val="uk-UA"/>
        </w:rPr>
        <w:t xml:space="preserve"> Кадамцевим А.Г. Вивчався спектр п</w:t>
      </w:r>
      <w:r w:rsidR="007D2B92" w:rsidRPr="004D250F">
        <w:rPr>
          <w:rStyle w:val="21"/>
          <w:color w:val="000000"/>
          <w:lang w:val="uk-UA"/>
        </w:rPr>
        <w:t>о</w:t>
      </w:r>
      <w:r w:rsidRPr="004D250F">
        <w:rPr>
          <w:rStyle w:val="21"/>
          <w:color w:val="000000"/>
          <w:lang w:val="uk-UA"/>
        </w:rPr>
        <w:t>р від 5</w:t>
      </w:r>
      <w:r w:rsidR="00090C89" w:rsidRPr="004D250F">
        <w:rPr>
          <w:rStyle w:val="21"/>
          <w:color w:val="000000"/>
          <w:lang w:val="uk-UA"/>
        </w:rPr>
        <w:t>·10</w:t>
      </w:r>
      <w:r w:rsidR="00090C89" w:rsidRPr="004D250F">
        <w:rPr>
          <w:rStyle w:val="21"/>
          <w:color w:val="000000"/>
          <w:vertAlign w:val="superscript"/>
          <w:lang w:val="uk-UA"/>
        </w:rPr>
        <w:t>–10</w:t>
      </w:r>
      <w:r w:rsidRPr="004D250F">
        <w:rPr>
          <w:rStyle w:val="21"/>
          <w:color w:val="000000"/>
          <w:lang w:val="uk-UA"/>
        </w:rPr>
        <w:t xml:space="preserve"> до 5</w:t>
      </w:r>
      <w:r w:rsidR="00090C89" w:rsidRPr="004D250F">
        <w:rPr>
          <w:rStyle w:val="21"/>
          <w:color w:val="000000"/>
          <w:lang w:val="uk-UA"/>
        </w:rPr>
        <w:t>·</w:t>
      </w:r>
      <w:r w:rsidRPr="004D250F">
        <w:rPr>
          <w:rStyle w:val="21"/>
          <w:color w:val="000000"/>
          <w:lang w:val="uk-UA"/>
        </w:rPr>
        <w:t>10</w:t>
      </w:r>
      <w:r w:rsidR="00090C89" w:rsidRPr="004D250F">
        <w:rPr>
          <w:rStyle w:val="21"/>
          <w:color w:val="000000"/>
          <w:vertAlign w:val="superscript"/>
          <w:lang w:val="uk-UA"/>
        </w:rPr>
        <w:t>–</w:t>
      </w:r>
      <w:r w:rsidRPr="004D250F">
        <w:rPr>
          <w:rStyle w:val="21"/>
          <w:color w:val="000000"/>
          <w:vertAlign w:val="superscript"/>
          <w:lang w:val="uk-UA"/>
        </w:rPr>
        <w:t>4</w:t>
      </w:r>
      <w:r w:rsidRPr="004D250F">
        <w:rPr>
          <w:rStyle w:val="21"/>
          <w:color w:val="000000"/>
          <w:lang w:val="uk-UA"/>
        </w:rPr>
        <w:t xml:space="preserve"> м, на основі малокутової рентгенівської дифракції, протонного магнітного резонансу і електронної скануючої оптичної мікроскопії. З даних </w:t>
      </w:r>
      <w:r w:rsidRPr="004D250F">
        <w:rPr>
          <w:rStyle w:val="21"/>
          <w:color w:val="000000"/>
          <w:lang w:val="uk-UA"/>
        </w:rPr>
        <w:lastRenderedPageBreak/>
        <w:t>слід, що дія мікрокремнезем</w:t>
      </w:r>
      <w:r w:rsidR="007D2B92" w:rsidRPr="004D250F">
        <w:rPr>
          <w:rStyle w:val="21"/>
          <w:color w:val="000000"/>
          <w:lang w:val="uk-UA"/>
        </w:rPr>
        <w:t>у</w:t>
      </w:r>
      <w:r w:rsidRPr="004D250F">
        <w:rPr>
          <w:rStyle w:val="21"/>
          <w:color w:val="000000"/>
          <w:lang w:val="uk-UA"/>
        </w:rPr>
        <w:t xml:space="preserve"> більш ефективно впливає на утворення пор цементного гелю і субмікропор. Ефективність впливу корелюється послідовністю, обумовлено</w:t>
      </w:r>
      <w:r w:rsidR="007D2B92" w:rsidRPr="004D250F">
        <w:rPr>
          <w:rStyle w:val="21"/>
          <w:color w:val="000000"/>
          <w:lang w:val="uk-UA"/>
        </w:rPr>
        <w:t>ю</w:t>
      </w:r>
      <w:r w:rsidRPr="004D250F">
        <w:rPr>
          <w:rStyle w:val="21"/>
          <w:color w:val="000000"/>
          <w:lang w:val="uk-UA"/>
        </w:rPr>
        <w:t xml:space="preserve"> зниженням рН середовища, системи</w:t>
      </w:r>
      <w:r w:rsidR="007D2B92" w:rsidRPr="004D250F">
        <w:rPr>
          <w:rStyle w:val="21"/>
          <w:color w:val="000000"/>
          <w:lang w:val="uk-UA"/>
        </w:rPr>
        <w:t>, що</w:t>
      </w:r>
      <w:r w:rsidRPr="004D250F">
        <w:rPr>
          <w:rStyle w:val="21"/>
          <w:color w:val="000000"/>
          <w:lang w:val="uk-UA"/>
        </w:rPr>
        <w:t xml:space="preserve"> </w:t>
      </w:r>
      <w:r w:rsidR="007D2B92" w:rsidRPr="004D250F">
        <w:rPr>
          <w:rStyle w:val="21"/>
          <w:color w:val="000000"/>
          <w:lang w:val="uk-UA"/>
        </w:rPr>
        <w:t xml:space="preserve">твердне, </w:t>
      </w:r>
      <w:r w:rsidRPr="004D250F">
        <w:rPr>
          <w:rStyle w:val="21"/>
          <w:color w:val="000000"/>
          <w:lang w:val="uk-UA"/>
        </w:rPr>
        <w:t>і відповідно</w:t>
      </w:r>
      <w:r w:rsidR="007D2B92" w:rsidRPr="004D250F">
        <w:rPr>
          <w:rStyle w:val="21"/>
          <w:color w:val="000000"/>
          <w:lang w:val="uk-UA"/>
        </w:rPr>
        <w:t>го</w:t>
      </w:r>
      <w:r w:rsidRPr="004D250F">
        <w:rPr>
          <w:rStyle w:val="21"/>
          <w:color w:val="000000"/>
          <w:lang w:val="uk-UA"/>
        </w:rPr>
        <w:t xml:space="preserve"> їй процесу прискорення основних реакцій гідратації силікатних фаз цементу. Відомо, що тверді </w:t>
      </w:r>
      <w:r w:rsidR="007D2B92" w:rsidRPr="004D250F">
        <w:rPr>
          <w:rStyle w:val="21"/>
          <w:color w:val="000000"/>
          <w:lang w:val="uk-UA"/>
        </w:rPr>
        <w:t>осно</w:t>
      </w:r>
      <w:r w:rsidRPr="004D250F">
        <w:rPr>
          <w:rStyle w:val="21"/>
          <w:color w:val="000000"/>
          <w:lang w:val="uk-UA"/>
        </w:rPr>
        <w:t>ви діють за принципом кислотно-основних каталізаторів.</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Цікаво проаналізувати в періоді формування структури цементного композиту роль субмікрод</w:t>
      </w:r>
      <w:r w:rsidR="007D2B92" w:rsidRPr="004D250F">
        <w:rPr>
          <w:rStyle w:val="21"/>
          <w:color w:val="000000"/>
          <w:lang w:val="uk-UA"/>
        </w:rPr>
        <w:t>и</w:t>
      </w:r>
      <w:r w:rsidRPr="004D250F">
        <w:rPr>
          <w:rStyle w:val="21"/>
          <w:color w:val="000000"/>
          <w:lang w:val="uk-UA"/>
        </w:rPr>
        <w:t>сперсності, локалізацію та енергію контрактно</w:t>
      </w:r>
      <w:r w:rsidR="007D2B92" w:rsidRPr="004D250F">
        <w:rPr>
          <w:rStyle w:val="21"/>
          <w:color w:val="000000"/>
          <w:lang w:val="uk-UA"/>
        </w:rPr>
        <w:t>ї</w:t>
      </w:r>
      <w:r w:rsidRPr="004D250F">
        <w:rPr>
          <w:rStyle w:val="21"/>
          <w:color w:val="000000"/>
          <w:lang w:val="uk-UA"/>
        </w:rPr>
        <w:t xml:space="preserve"> взаємодії часток мікрокремнезем</w:t>
      </w:r>
      <w:r w:rsidR="007D2B92" w:rsidRPr="004D250F">
        <w:rPr>
          <w:rStyle w:val="21"/>
          <w:color w:val="000000"/>
          <w:lang w:val="uk-UA"/>
        </w:rPr>
        <w:t>у</w:t>
      </w:r>
      <w:r w:rsidRPr="004D250F">
        <w:rPr>
          <w:rStyle w:val="21"/>
          <w:color w:val="000000"/>
          <w:lang w:val="uk-UA"/>
        </w:rPr>
        <w:t xml:space="preserve"> в забезпеченні тріщиностійкості бетону, за показником К</w:t>
      </w:r>
      <w:r w:rsidRPr="004D250F">
        <w:rPr>
          <w:rStyle w:val="21"/>
          <w:color w:val="000000"/>
          <w:vertAlign w:val="subscript"/>
          <w:lang w:val="uk-UA"/>
        </w:rPr>
        <w:t>тр</w:t>
      </w:r>
      <w:r w:rsidRPr="004D250F">
        <w:rPr>
          <w:rStyle w:val="21"/>
          <w:color w:val="000000"/>
          <w:lang w:val="uk-UA"/>
        </w:rPr>
        <w:t xml:space="preserve"> = R</w:t>
      </w:r>
      <w:r w:rsidRPr="004D250F">
        <w:rPr>
          <w:rStyle w:val="21"/>
          <w:color w:val="000000"/>
          <w:vertAlign w:val="subscript"/>
          <w:lang w:val="uk-UA"/>
        </w:rPr>
        <w:t>зг</w:t>
      </w:r>
      <w:r w:rsidRPr="004D250F">
        <w:rPr>
          <w:rStyle w:val="21"/>
          <w:color w:val="000000"/>
          <w:lang w:val="uk-UA"/>
        </w:rPr>
        <w:t xml:space="preserve"> / R</w:t>
      </w:r>
      <w:r w:rsidRPr="004D250F">
        <w:rPr>
          <w:rStyle w:val="21"/>
          <w:color w:val="000000"/>
          <w:vertAlign w:val="subscript"/>
          <w:lang w:val="uk-UA"/>
        </w:rPr>
        <w:t>с</w:t>
      </w:r>
      <w:r w:rsidR="00090C89" w:rsidRPr="004D250F">
        <w:rPr>
          <w:rStyle w:val="21"/>
          <w:color w:val="000000"/>
          <w:vertAlign w:val="subscript"/>
          <w:lang w:val="uk-UA"/>
        </w:rPr>
        <w:t>т</w:t>
      </w:r>
      <w:r w:rsidR="00090C89"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Введення добавки мікрокремнезем</w:t>
      </w:r>
      <w:r w:rsidR="007D2B92" w:rsidRPr="004D250F">
        <w:rPr>
          <w:rStyle w:val="21"/>
          <w:color w:val="000000"/>
          <w:lang w:val="uk-UA"/>
        </w:rPr>
        <w:t>у</w:t>
      </w:r>
      <w:r w:rsidRPr="004D250F">
        <w:rPr>
          <w:rStyle w:val="21"/>
          <w:color w:val="000000"/>
          <w:lang w:val="uk-UA"/>
        </w:rPr>
        <w:t xml:space="preserve"> в кількості 15% від маси цементу підвищує трешіностойкость бетону в 28 діб в 1,5 рази</w:t>
      </w:r>
      <w:r w:rsidR="0064554B">
        <w:rPr>
          <w:rStyle w:val="21"/>
          <w:color w:val="000000"/>
          <w:lang w:val="uk-UA"/>
        </w:rPr>
        <w:t xml:space="preserve">. </w:t>
      </w:r>
      <w:r w:rsidRPr="004D250F">
        <w:rPr>
          <w:rStyle w:val="21"/>
          <w:color w:val="000000"/>
          <w:lang w:val="uk-UA"/>
        </w:rPr>
        <w:t>Зі збільшенням терміну тверд</w:t>
      </w:r>
      <w:r w:rsidR="00090C89" w:rsidRPr="004D250F">
        <w:rPr>
          <w:rStyle w:val="21"/>
          <w:color w:val="000000"/>
          <w:lang w:val="uk-UA"/>
        </w:rPr>
        <w:t>не</w:t>
      </w:r>
      <w:r w:rsidRPr="004D250F">
        <w:rPr>
          <w:rStyle w:val="21"/>
          <w:color w:val="000000"/>
          <w:lang w:val="uk-UA"/>
        </w:rPr>
        <w:t xml:space="preserve">ння бетону до 90 діб показник тріщиностійкості не змінюється, хоча міцність при </w:t>
      </w:r>
      <w:r w:rsidR="007D2B92" w:rsidRPr="004D250F">
        <w:rPr>
          <w:rStyle w:val="21"/>
          <w:color w:val="000000"/>
          <w:lang w:val="uk-UA"/>
        </w:rPr>
        <w:t>з</w:t>
      </w:r>
      <w:r w:rsidRPr="004D250F">
        <w:rPr>
          <w:rStyle w:val="21"/>
          <w:color w:val="000000"/>
          <w:lang w:val="uk-UA"/>
        </w:rPr>
        <w:t>гині і стиску істотно збільшується</w:t>
      </w:r>
      <w:r w:rsidR="007D2B92" w:rsidRPr="004D250F">
        <w:rPr>
          <w:rStyle w:val="21"/>
          <w:color w:val="000000"/>
          <w:lang w:val="uk-UA"/>
        </w:rPr>
        <w:t>.</w:t>
      </w:r>
    </w:p>
    <w:p w:rsidR="002C4553" w:rsidRPr="004D250F" w:rsidRDefault="0064554B" w:rsidP="007A3E05">
      <w:pPr>
        <w:pStyle w:val="210"/>
        <w:shd w:val="clear" w:color="auto" w:fill="auto"/>
        <w:spacing w:after="0" w:line="360" w:lineRule="auto"/>
        <w:ind w:firstLine="567"/>
        <w:jc w:val="both"/>
        <w:rPr>
          <w:b w:val="0"/>
          <w:bCs w:val="0"/>
          <w:lang w:val="uk-UA"/>
        </w:rPr>
      </w:pPr>
      <w:r>
        <w:rPr>
          <w:rStyle w:val="21"/>
          <w:color w:val="000000"/>
          <w:lang w:val="uk-UA"/>
        </w:rPr>
        <w:t>У</w:t>
      </w:r>
      <w:r w:rsidR="00CC58C7" w:rsidRPr="004D250F">
        <w:rPr>
          <w:rStyle w:val="21"/>
          <w:color w:val="000000"/>
          <w:lang w:val="uk-UA"/>
        </w:rPr>
        <w:t>ніверсальність добавки мікрокремнезем</w:t>
      </w:r>
      <w:r w:rsidR="007D2B92" w:rsidRPr="004D250F">
        <w:rPr>
          <w:rStyle w:val="21"/>
          <w:color w:val="000000"/>
          <w:lang w:val="uk-UA"/>
        </w:rPr>
        <w:t>у</w:t>
      </w:r>
      <w:r w:rsidR="00CC58C7" w:rsidRPr="004D250F">
        <w:rPr>
          <w:rStyle w:val="21"/>
          <w:color w:val="000000"/>
          <w:lang w:val="uk-UA"/>
        </w:rPr>
        <w:t xml:space="preserve"> як дисперсії, що впливає на тиксотропні властивості системи, через зміну протяжності структурних елементів </w:t>
      </w:r>
      <w:r w:rsidR="007D2B92" w:rsidRPr="004D250F">
        <w:rPr>
          <w:rStyle w:val="21"/>
          <w:color w:val="000000"/>
          <w:lang w:val="uk-UA"/>
        </w:rPr>
        <w:t>–</w:t>
      </w:r>
      <w:r w:rsidR="00CC58C7" w:rsidRPr="004D250F">
        <w:rPr>
          <w:rStyle w:val="21"/>
          <w:color w:val="000000"/>
          <w:lang w:val="uk-UA"/>
        </w:rPr>
        <w:t xml:space="preserve"> ланцюжків і їх переходу при контактних взаємодіях в просторові каркасні осередки. Ця умова відповідає мінімальним значенням міжфазного натягу при максимальному розвитку граничних поверхонь, що передбачає існування великої кількості точкових коагуляційних контактів аж до створення гранично наповненою системи, в якій колективний перехід до зчеплення в ближньому порядку викликає різке зміцнення. Такий етап г</w:t>
      </w:r>
      <w:r w:rsidR="007D2B92" w:rsidRPr="004D250F">
        <w:rPr>
          <w:rStyle w:val="21"/>
          <w:color w:val="000000"/>
          <w:lang w:val="uk-UA"/>
        </w:rPr>
        <w:t>і</w:t>
      </w:r>
      <w:r w:rsidR="00CC58C7" w:rsidRPr="004D250F">
        <w:rPr>
          <w:rStyle w:val="21"/>
          <w:color w:val="000000"/>
          <w:lang w:val="uk-UA"/>
        </w:rPr>
        <w:t>драто</w:t>
      </w:r>
      <w:r w:rsidR="007D2B92" w:rsidRPr="004D250F">
        <w:rPr>
          <w:rStyle w:val="21"/>
          <w:color w:val="000000"/>
          <w:lang w:val="uk-UA"/>
        </w:rPr>
        <w:t>утворення</w:t>
      </w:r>
      <w:r w:rsidR="00CC58C7" w:rsidRPr="004D250F">
        <w:rPr>
          <w:rStyle w:val="21"/>
          <w:color w:val="000000"/>
          <w:lang w:val="uk-UA"/>
        </w:rPr>
        <w:t xml:space="preserve"> з коло</w:t>
      </w:r>
      <w:r w:rsidR="007D2B92" w:rsidRPr="004D250F">
        <w:rPr>
          <w:rStyle w:val="21"/>
          <w:color w:val="000000"/>
          <w:lang w:val="uk-UA"/>
        </w:rPr>
        <w:t>ї</w:t>
      </w:r>
      <w:r w:rsidR="00CC58C7" w:rsidRPr="004D250F">
        <w:rPr>
          <w:rStyle w:val="21"/>
          <w:color w:val="000000"/>
          <w:lang w:val="uk-UA"/>
        </w:rPr>
        <w:t>дац</w:t>
      </w:r>
      <w:r w:rsidR="007D2B92" w:rsidRPr="004D250F">
        <w:rPr>
          <w:rStyle w:val="21"/>
          <w:color w:val="000000"/>
          <w:lang w:val="uk-UA"/>
        </w:rPr>
        <w:t>ією</w:t>
      </w:r>
      <w:r w:rsidR="00CC58C7" w:rsidRPr="004D250F">
        <w:rPr>
          <w:rStyle w:val="21"/>
          <w:color w:val="000000"/>
          <w:lang w:val="uk-UA"/>
        </w:rPr>
        <w:t xml:space="preserve"> кремнеземних частинок, за рахунок яких формуються просторові упаковки, призводить до самоарм</w:t>
      </w:r>
      <w:r w:rsidR="007D2B92" w:rsidRPr="004D250F">
        <w:rPr>
          <w:rStyle w:val="21"/>
          <w:color w:val="000000"/>
          <w:lang w:val="uk-UA"/>
        </w:rPr>
        <w:t>у</w:t>
      </w:r>
      <w:r w:rsidR="00CC58C7" w:rsidRPr="004D250F">
        <w:rPr>
          <w:rStyle w:val="21"/>
          <w:color w:val="000000"/>
          <w:lang w:val="uk-UA"/>
        </w:rPr>
        <w:t>ван</w:t>
      </w:r>
      <w:r w:rsidR="007D2B92" w:rsidRPr="004D250F">
        <w:rPr>
          <w:rStyle w:val="21"/>
          <w:color w:val="000000"/>
          <w:lang w:val="uk-UA"/>
        </w:rPr>
        <w:t>ня</w:t>
      </w:r>
      <w:r w:rsidR="00CC58C7" w:rsidRPr="004D250F">
        <w:rPr>
          <w:rStyle w:val="21"/>
          <w:color w:val="000000"/>
          <w:lang w:val="uk-UA"/>
        </w:rPr>
        <w:t xml:space="preserve"> цементної системи композиту</w:t>
      </w:r>
      <w:r w:rsidR="007D2B92" w:rsidRPr="004D250F">
        <w:rPr>
          <w:rStyle w:val="21"/>
          <w:color w:val="000000"/>
          <w:lang w:val="uk-UA"/>
        </w:rPr>
        <w:t>, що твердне</w:t>
      </w:r>
      <w:r w:rsidR="00CC58C7" w:rsidRPr="004D250F">
        <w:rPr>
          <w:rStyle w:val="21"/>
          <w:color w:val="000000"/>
          <w:lang w:val="uk-UA"/>
        </w:rPr>
        <w:t>. Локалізація дисперсних частинок і енергетика міжчаст</w:t>
      </w:r>
      <w:r w:rsidR="007D2B92" w:rsidRPr="004D250F">
        <w:rPr>
          <w:rStyle w:val="21"/>
          <w:color w:val="000000"/>
          <w:lang w:val="uk-UA"/>
        </w:rPr>
        <w:t>ин</w:t>
      </w:r>
      <w:r w:rsidR="00CC58C7" w:rsidRPr="004D250F">
        <w:rPr>
          <w:rStyle w:val="21"/>
          <w:color w:val="000000"/>
          <w:lang w:val="uk-UA"/>
        </w:rPr>
        <w:t xml:space="preserve">кових зв'язків </w:t>
      </w:r>
      <w:r w:rsidR="007D2B92" w:rsidRPr="004D250F">
        <w:rPr>
          <w:rStyle w:val="21"/>
          <w:color w:val="000000"/>
          <w:lang w:val="uk-UA"/>
        </w:rPr>
        <w:t>–</w:t>
      </w:r>
      <w:r w:rsidR="00CC58C7" w:rsidRPr="004D250F">
        <w:rPr>
          <w:rStyle w:val="21"/>
          <w:color w:val="000000"/>
          <w:lang w:val="uk-UA"/>
        </w:rPr>
        <w:t xml:space="preserve"> надійна гарантія від корозійного і ерозійного старіння бетону, розвитку його усадочних деформацій, підвищення його міцності і тріщиностійкості, а також водонепроникності.</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З урахуванням викладеного, застосування кремнеземно</w:t>
      </w:r>
      <w:r w:rsidR="007D2B92" w:rsidRPr="004D250F">
        <w:rPr>
          <w:rStyle w:val="23"/>
          <w:color w:val="000000"/>
          <w:lang w:val="uk-UA"/>
        </w:rPr>
        <w:t>го</w:t>
      </w:r>
      <w:r w:rsidRPr="004D250F">
        <w:rPr>
          <w:rStyle w:val="23"/>
          <w:color w:val="000000"/>
          <w:lang w:val="uk-UA"/>
        </w:rPr>
        <w:t xml:space="preserve"> пилу рекомендується в бетонах:</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lastRenderedPageBreak/>
        <w:t xml:space="preserve">• </w:t>
      </w:r>
      <w:r w:rsidR="007D2B92" w:rsidRPr="004D250F">
        <w:rPr>
          <w:rStyle w:val="23"/>
          <w:color w:val="000000"/>
          <w:lang w:val="uk-UA"/>
        </w:rPr>
        <w:t xml:space="preserve">що </w:t>
      </w:r>
      <w:r w:rsidRPr="004D250F">
        <w:rPr>
          <w:rStyle w:val="23"/>
          <w:color w:val="000000"/>
          <w:lang w:val="uk-UA"/>
        </w:rPr>
        <w:t>піддаються ерозійно</w:t>
      </w:r>
      <w:r w:rsidR="007D2B92" w:rsidRPr="004D250F">
        <w:rPr>
          <w:rStyle w:val="23"/>
          <w:color w:val="000000"/>
          <w:lang w:val="uk-UA"/>
        </w:rPr>
        <w:t>му</w:t>
      </w:r>
      <w:r w:rsidRPr="004D250F">
        <w:rPr>
          <w:rStyle w:val="23"/>
          <w:color w:val="000000"/>
          <w:lang w:val="uk-UA"/>
        </w:rPr>
        <w:t xml:space="preserve"> стиранн</w:t>
      </w:r>
      <w:r w:rsidR="007D2B92" w:rsidRPr="004D250F">
        <w:rPr>
          <w:rStyle w:val="23"/>
          <w:color w:val="000000"/>
          <w:lang w:val="uk-UA"/>
        </w:rPr>
        <w:t>ю</w:t>
      </w:r>
      <w:r w:rsidRPr="004D250F">
        <w:rPr>
          <w:rStyle w:val="23"/>
          <w:color w:val="000000"/>
          <w:lang w:val="uk-UA"/>
        </w:rPr>
        <w:t xml:space="preserve"> (для ремонту греблі Кінзуа в Пенсільванії використано близько 1500 м</w:t>
      </w:r>
      <w:r w:rsidRPr="004D250F">
        <w:rPr>
          <w:rStyle w:val="23"/>
          <w:color w:val="000000"/>
          <w:vertAlign w:val="superscript"/>
          <w:lang w:val="uk-UA"/>
        </w:rPr>
        <w:t>3</w:t>
      </w:r>
      <w:r w:rsidRPr="004D250F">
        <w:rPr>
          <w:rStyle w:val="23"/>
          <w:color w:val="000000"/>
          <w:lang w:val="uk-UA"/>
        </w:rPr>
        <w:t xml:space="preserve"> бетону з добавкою 18% кремнезем-пил</w:t>
      </w:r>
      <w:r w:rsidR="007D2B92" w:rsidRPr="004D250F">
        <w:rPr>
          <w:rStyle w:val="23"/>
          <w:color w:val="000000"/>
          <w:lang w:val="uk-UA"/>
        </w:rPr>
        <w:t>у</w:t>
      </w:r>
      <w:r w:rsidRPr="004D250F">
        <w:rPr>
          <w:rStyle w:val="23"/>
          <w:color w:val="000000"/>
          <w:lang w:val="uk-UA"/>
        </w:rPr>
        <w:t>, міцність якого на стиск в 28-денному віці склала приблизно 90 МПа, причому після семи років подальшої експлуатації не відмічено пошкоджень відремонтованих елементів);</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 корозійностійких (бетонні суміші містять близько 380 кг/м</w:t>
      </w:r>
      <w:r w:rsidRPr="004D250F">
        <w:rPr>
          <w:rStyle w:val="23"/>
          <w:color w:val="000000"/>
          <w:vertAlign w:val="superscript"/>
          <w:lang w:val="uk-UA"/>
        </w:rPr>
        <w:t>3</w:t>
      </w:r>
      <w:r w:rsidRPr="004D250F">
        <w:rPr>
          <w:rStyle w:val="23"/>
          <w:color w:val="000000"/>
          <w:lang w:val="uk-UA"/>
        </w:rPr>
        <w:t xml:space="preserve"> цементу і до 7,5% мікрокремнезем</w:t>
      </w:r>
      <w:r w:rsidR="007D2B92" w:rsidRPr="004D250F">
        <w:rPr>
          <w:rStyle w:val="23"/>
          <w:color w:val="000000"/>
          <w:lang w:val="uk-UA"/>
        </w:rPr>
        <w:t>у</w:t>
      </w:r>
      <w:r w:rsidRPr="004D250F">
        <w:rPr>
          <w:rStyle w:val="23"/>
          <w:color w:val="000000"/>
          <w:lang w:val="uk-UA"/>
        </w:rPr>
        <w:t xml:space="preserve"> при В / Ц = 0,4);</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 xml:space="preserve">• </w:t>
      </w:r>
      <w:r w:rsidR="007D2B92" w:rsidRPr="004D250F">
        <w:rPr>
          <w:rStyle w:val="23"/>
          <w:color w:val="000000"/>
          <w:lang w:val="uk-UA"/>
        </w:rPr>
        <w:t xml:space="preserve">що </w:t>
      </w:r>
      <w:r w:rsidRPr="004D250F">
        <w:rPr>
          <w:rStyle w:val="23"/>
          <w:color w:val="000000"/>
          <w:lang w:val="uk-UA"/>
        </w:rPr>
        <w:t xml:space="preserve">володіють високою міцністю в ранньому віці (будівництво мостів, тунелів, автодоріг, злітно-посадкових смуг </w:t>
      </w:r>
      <w:r w:rsidR="007D2B92" w:rsidRPr="004D250F">
        <w:rPr>
          <w:rStyle w:val="23"/>
          <w:color w:val="000000"/>
          <w:lang w:val="uk-UA"/>
        </w:rPr>
        <w:t>та ін</w:t>
      </w:r>
      <w:r w:rsidRPr="004D250F">
        <w:rPr>
          <w:rStyle w:val="23"/>
          <w:color w:val="000000"/>
          <w:lang w:val="uk-UA"/>
        </w:rPr>
        <w:t>.);</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 xml:space="preserve">• високоміцних </w:t>
      </w:r>
      <w:r w:rsidR="007D2B92" w:rsidRPr="004D250F">
        <w:rPr>
          <w:rStyle w:val="23"/>
          <w:color w:val="000000"/>
          <w:lang w:val="uk-UA"/>
        </w:rPr>
        <w:t>–</w:t>
      </w:r>
      <w:r w:rsidRPr="004D250F">
        <w:rPr>
          <w:rStyle w:val="23"/>
          <w:color w:val="000000"/>
          <w:lang w:val="uk-UA"/>
        </w:rPr>
        <w:t xml:space="preserve"> до 140 МПа (660 кг/м</w:t>
      </w:r>
      <w:r w:rsidRPr="004D250F">
        <w:rPr>
          <w:rStyle w:val="23"/>
          <w:color w:val="000000"/>
          <w:vertAlign w:val="superscript"/>
          <w:lang w:val="uk-UA"/>
        </w:rPr>
        <w:t>3</w:t>
      </w:r>
      <w:r w:rsidRPr="004D250F">
        <w:rPr>
          <w:rStyle w:val="23"/>
          <w:color w:val="000000"/>
          <w:lang w:val="uk-UA"/>
        </w:rPr>
        <w:t xml:space="preserve"> цементу, 10</w:t>
      </w:r>
      <w:r w:rsidR="00E84CFC" w:rsidRPr="004D250F">
        <w:rPr>
          <w:rStyle w:val="23"/>
          <w:color w:val="000000"/>
          <w:lang w:val="uk-UA"/>
        </w:rPr>
        <w:t>…</w:t>
      </w:r>
      <w:r w:rsidRPr="004D250F">
        <w:rPr>
          <w:rStyle w:val="23"/>
          <w:color w:val="000000"/>
          <w:lang w:val="uk-UA"/>
        </w:rPr>
        <w:t xml:space="preserve">15% </w:t>
      </w:r>
      <w:r w:rsidR="007D2B92" w:rsidRPr="004D250F">
        <w:rPr>
          <w:rStyle w:val="23"/>
          <w:color w:val="000000"/>
          <w:lang w:val="uk-UA"/>
        </w:rPr>
        <w:t>к</w:t>
      </w:r>
      <w:r w:rsidRPr="004D250F">
        <w:rPr>
          <w:rStyle w:val="23"/>
          <w:color w:val="000000"/>
          <w:lang w:val="uk-UA"/>
        </w:rPr>
        <w:t>ремнеземн</w:t>
      </w:r>
      <w:r w:rsidR="007D2B92" w:rsidRPr="004D250F">
        <w:rPr>
          <w:rStyle w:val="23"/>
          <w:color w:val="000000"/>
          <w:lang w:val="uk-UA"/>
        </w:rPr>
        <w:t>ого</w:t>
      </w:r>
      <w:r w:rsidRPr="004D250F">
        <w:rPr>
          <w:rStyle w:val="23"/>
          <w:color w:val="000000"/>
          <w:lang w:val="uk-UA"/>
        </w:rPr>
        <w:t xml:space="preserve"> пил</w:t>
      </w:r>
      <w:r w:rsidR="007D2B92" w:rsidRPr="004D250F">
        <w:rPr>
          <w:rStyle w:val="23"/>
          <w:color w:val="000000"/>
          <w:lang w:val="uk-UA"/>
        </w:rPr>
        <w:t>у</w:t>
      </w:r>
      <w:r w:rsidRPr="004D250F">
        <w:rPr>
          <w:rStyle w:val="23"/>
          <w:color w:val="000000"/>
          <w:lang w:val="uk-UA"/>
        </w:rPr>
        <w:t>, В / Ц = 0,24);</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 xml:space="preserve">• з реакційноздатними наповнювачами (до 20% </w:t>
      </w:r>
      <w:r w:rsidR="007D2B92" w:rsidRPr="004D250F">
        <w:rPr>
          <w:rStyle w:val="23"/>
          <w:color w:val="000000"/>
          <w:lang w:val="uk-UA"/>
        </w:rPr>
        <w:t>к</w:t>
      </w:r>
      <w:r w:rsidRPr="004D250F">
        <w:rPr>
          <w:rStyle w:val="23"/>
          <w:color w:val="000000"/>
          <w:lang w:val="uk-UA"/>
        </w:rPr>
        <w:t>ремнеземн</w:t>
      </w:r>
      <w:r w:rsidR="007D2B92" w:rsidRPr="004D250F">
        <w:rPr>
          <w:rStyle w:val="23"/>
          <w:color w:val="000000"/>
          <w:lang w:val="uk-UA"/>
        </w:rPr>
        <w:t>ого</w:t>
      </w:r>
      <w:r w:rsidRPr="004D250F">
        <w:rPr>
          <w:rStyle w:val="23"/>
          <w:color w:val="000000"/>
          <w:lang w:val="uk-UA"/>
        </w:rPr>
        <w:t xml:space="preserve"> пил</w:t>
      </w:r>
      <w:r w:rsidR="007D2B92" w:rsidRPr="004D250F">
        <w:rPr>
          <w:rStyle w:val="23"/>
          <w:color w:val="000000"/>
          <w:lang w:val="uk-UA"/>
        </w:rPr>
        <w:t>у</w:t>
      </w:r>
      <w:r w:rsidRPr="004D250F">
        <w:rPr>
          <w:rStyle w:val="23"/>
          <w:color w:val="000000"/>
          <w:lang w:val="uk-UA"/>
        </w:rPr>
        <w:t>);</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 стійких до стирання (підлоги промислових будівель, автомобільні стоянки, тротуари і дорожні покриття);</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 xml:space="preserve">• </w:t>
      </w:r>
      <w:r w:rsidR="007D2B92" w:rsidRPr="004D250F">
        <w:rPr>
          <w:rStyle w:val="23"/>
          <w:color w:val="000000"/>
          <w:lang w:val="uk-UA"/>
        </w:rPr>
        <w:t xml:space="preserve">що </w:t>
      </w:r>
      <w:r w:rsidRPr="004D250F">
        <w:rPr>
          <w:rStyle w:val="23"/>
          <w:color w:val="000000"/>
          <w:lang w:val="uk-UA"/>
        </w:rPr>
        <w:t>володіють підвищеною довговічністю і водонепроникністю (для застосування в агресивних середовищах, пов'язаних з впливом хлоридів, сульфатів і солей-</w:t>
      </w:r>
      <w:r w:rsidR="00031D98" w:rsidRPr="004D250F">
        <w:rPr>
          <w:rStyle w:val="23"/>
          <w:color w:val="000000"/>
          <w:lang w:val="uk-UA"/>
        </w:rPr>
        <w:t>проти</w:t>
      </w:r>
      <w:r w:rsidRPr="004D250F">
        <w:rPr>
          <w:rStyle w:val="23"/>
          <w:color w:val="000000"/>
          <w:lang w:val="uk-UA"/>
        </w:rPr>
        <w:t>обмерзанн</w:t>
      </w:r>
      <w:r w:rsidR="00031D98" w:rsidRPr="004D250F">
        <w:rPr>
          <w:rStyle w:val="23"/>
          <w:color w:val="000000"/>
          <w:lang w:val="uk-UA"/>
        </w:rPr>
        <w:t>я</w:t>
      </w:r>
      <w:r w:rsidRPr="004D250F">
        <w:rPr>
          <w:rStyle w:val="23"/>
          <w:color w:val="000000"/>
          <w:lang w:val="uk-UA"/>
        </w:rPr>
        <w:t>);</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 xml:space="preserve">• для будівництва морських та берегових споруд (тільки для </w:t>
      </w:r>
      <w:r w:rsidR="00E84CFC" w:rsidRPr="004D250F">
        <w:rPr>
          <w:rStyle w:val="23"/>
          <w:color w:val="000000"/>
          <w:lang w:val="uk-UA"/>
        </w:rPr>
        <w:t>будівництв</w:t>
      </w:r>
      <w:r w:rsidRPr="004D250F">
        <w:rPr>
          <w:rStyle w:val="23"/>
          <w:color w:val="000000"/>
          <w:lang w:val="uk-UA"/>
        </w:rPr>
        <w:t xml:space="preserve">а моста через протоку Великий Бельт в Данії використано 2 млн. </w:t>
      </w:r>
      <w:r w:rsidR="00031D98" w:rsidRPr="004D250F">
        <w:rPr>
          <w:rStyle w:val="23"/>
          <w:color w:val="000000"/>
          <w:lang w:val="uk-UA"/>
        </w:rPr>
        <w:t>м</w:t>
      </w:r>
      <w:r w:rsidRPr="004D250F">
        <w:rPr>
          <w:rStyle w:val="23"/>
          <w:color w:val="000000"/>
          <w:vertAlign w:val="superscript"/>
          <w:lang w:val="uk-UA"/>
        </w:rPr>
        <w:t>3</w:t>
      </w:r>
      <w:r w:rsidRPr="004D250F">
        <w:rPr>
          <w:rStyle w:val="23"/>
          <w:color w:val="000000"/>
          <w:lang w:val="uk-UA"/>
        </w:rPr>
        <w:t xml:space="preserve"> бетону з добавками кремнеземно</w:t>
      </w:r>
      <w:r w:rsidR="00031D98" w:rsidRPr="004D250F">
        <w:rPr>
          <w:rStyle w:val="23"/>
          <w:color w:val="000000"/>
          <w:lang w:val="uk-UA"/>
        </w:rPr>
        <w:t>го</w:t>
      </w:r>
      <w:r w:rsidRPr="004D250F">
        <w:rPr>
          <w:rStyle w:val="23"/>
          <w:color w:val="000000"/>
          <w:lang w:val="uk-UA"/>
        </w:rPr>
        <w:t xml:space="preserve"> пилу і зол в</w:t>
      </w:r>
      <w:r w:rsidR="00031D98" w:rsidRPr="004D250F">
        <w:rPr>
          <w:rStyle w:val="23"/>
          <w:color w:val="000000"/>
          <w:lang w:val="uk-UA"/>
        </w:rPr>
        <w:t>и</w:t>
      </w:r>
      <w:r w:rsidRPr="004D250F">
        <w:rPr>
          <w:rStyle w:val="23"/>
          <w:color w:val="000000"/>
          <w:lang w:val="uk-UA"/>
        </w:rPr>
        <w:t>несення).</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Таким чином, вирішити проблему розробки ефективних і економічних за складом композиційних цементних матеріалів із заданими властивостями</w:t>
      </w:r>
      <w:r w:rsidR="00031D98" w:rsidRPr="004D250F">
        <w:rPr>
          <w:rStyle w:val="23"/>
          <w:color w:val="000000"/>
          <w:lang w:val="uk-UA"/>
        </w:rPr>
        <w:t xml:space="preserve"> </w:t>
      </w:r>
      <w:r w:rsidRPr="004D250F">
        <w:rPr>
          <w:rStyle w:val="23"/>
          <w:color w:val="000000"/>
          <w:lang w:val="uk-UA"/>
        </w:rPr>
        <w:t>дозволяє введення мікронаповнювачів типу мікрокремнезем</w:t>
      </w:r>
      <w:r w:rsidR="00031D98" w:rsidRPr="004D250F">
        <w:rPr>
          <w:rStyle w:val="23"/>
          <w:color w:val="000000"/>
          <w:lang w:val="uk-UA"/>
        </w:rPr>
        <w:t>у</w:t>
      </w:r>
      <w:r w:rsidRPr="004D250F">
        <w:rPr>
          <w:rStyle w:val="23"/>
          <w:color w:val="000000"/>
          <w:lang w:val="uk-UA"/>
        </w:rPr>
        <w:t>. Зерна наповнювача створюють додаткову поверхню, на якій можуть розташовуватися гідрат</w:t>
      </w:r>
      <w:r w:rsidR="00031D98" w:rsidRPr="004D250F">
        <w:rPr>
          <w:rStyle w:val="23"/>
          <w:color w:val="000000"/>
          <w:lang w:val="uk-UA"/>
        </w:rPr>
        <w:t>ні</w:t>
      </w:r>
      <w:r w:rsidRPr="004D250F">
        <w:rPr>
          <w:rStyle w:val="23"/>
          <w:color w:val="000000"/>
          <w:lang w:val="uk-UA"/>
        </w:rPr>
        <w:t xml:space="preserve"> новоутворення, що сприя</w:t>
      </w:r>
      <w:r w:rsidR="00031D98" w:rsidRPr="004D250F">
        <w:rPr>
          <w:rStyle w:val="23"/>
          <w:color w:val="000000"/>
          <w:lang w:val="uk-UA"/>
        </w:rPr>
        <w:t>ють</w:t>
      </w:r>
      <w:r w:rsidRPr="004D250F">
        <w:rPr>
          <w:rStyle w:val="23"/>
          <w:color w:val="000000"/>
          <w:lang w:val="uk-UA"/>
        </w:rPr>
        <w:t xml:space="preserve"> росту кристалів гідратних сполук і їх ущільненн</w:t>
      </w:r>
      <w:r w:rsidR="00031D98" w:rsidRPr="004D250F">
        <w:rPr>
          <w:rStyle w:val="23"/>
          <w:color w:val="000000"/>
          <w:lang w:val="uk-UA"/>
        </w:rPr>
        <w:t>ю</w:t>
      </w:r>
      <w:r w:rsidRPr="004D250F">
        <w:rPr>
          <w:rStyle w:val="23"/>
          <w:color w:val="000000"/>
          <w:lang w:val="uk-UA"/>
        </w:rPr>
        <w:t>, а також входять до складу новоутворень.</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Нові можливості використання кремнеземно</w:t>
      </w:r>
      <w:r w:rsidR="00031D98" w:rsidRPr="004D250F">
        <w:rPr>
          <w:rStyle w:val="23"/>
          <w:color w:val="000000"/>
          <w:lang w:val="uk-UA"/>
        </w:rPr>
        <w:t>го</w:t>
      </w:r>
      <w:r w:rsidRPr="004D250F">
        <w:rPr>
          <w:rStyle w:val="23"/>
          <w:color w:val="000000"/>
          <w:lang w:val="uk-UA"/>
        </w:rPr>
        <w:t xml:space="preserve"> пилу тісно пов'язані з прогресом в області створення ефективних суперпластифікаторів </w:t>
      </w:r>
      <w:r w:rsidR="00031D98" w:rsidRPr="004D250F">
        <w:rPr>
          <w:rStyle w:val="23"/>
          <w:color w:val="000000"/>
          <w:lang w:val="uk-UA"/>
        </w:rPr>
        <w:t>–</w:t>
      </w:r>
      <w:r w:rsidRPr="004D250F">
        <w:rPr>
          <w:rStyle w:val="23"/>
          <w:color w:val="000000"/>
          <w:lang w:val="uk-UA"/>
        </w:rPr>
        <w:t xml:space="preserve"> їх поєднання дало поштовх до створення порошкових бетонів нового покоління, що володіють високою міцністю (60</w:t>
      </w:r>
      <w:r w:rsidR="00E84CFC" w:rsidRPr="004D250F">
        <w:rPr>
          <w:rStyle w:val="23"/>
          <w:color w:val="000000"/>
          <w:lang w:val="uk-UA"/>
        </w:rPr>
        <w:t>…</w:t>
      </w:r>
      <w:r w:rsidRPr="004D250F">
        <w:rPr>
          <w:rStyle w:val="23"/>
          <w:color w:val="000000"/>
          <w:lang w:val="uk-UA"/>
        </w:rPr>
        <w:t xml:space="preserve">150 МПа), підвищеної </w:t>
      </w:r>
      <w:r w:rsidR="00031D98" w:rsidRPr="004D250F">
        <w:rPr>
          <w:rStyle w:val="23"/>
          <w:color w:val="000000"/>
          <w:lang w:val="uk-UA"/>
        </w:rPr>
        <w:lastRenderedPageBreak/>
        <w:t>легко</w:t>
      </w:r>
      <w:r w:rsidRPr="004D250F">
        <w:rPr>
          <w:rStyle w:val="23"/>
          <w:color w:val="000000"/>
          <w:lang w:val="uk-UA"/>
        </w:rPr>
        <w:t>уклада</w:t>
      </w:r>
      <w:r w:rsidR="00031D98" w:rsidRPr="004D250F">
        <w:rPr>
          <w:rStyle w:val="23"/>
          <w:color w:val="000000"/>
          <w:lang w:val="uk-UA"/>
        </w:rPr>
        <w:t>льністю</w:t>
      </w:r>
      <w:r w:rsidRPr="004D250F">
        <w:rPr>
          <w:rStyle w:val="23"/>
          <w:color w:val="000000"/>
          <w:lang w:val="uk-UA"/>
        </w:rPr>
        <w:t xml:space="preserve"> і довговічністю [</w:t>
      </w:r>
      <w:r w:rsidR="0064554B">
        <w:rPr>
          <w:rStyle w:val="23"/>
          <w:color w:val="000000"/>
          <w:lang w:val="uk-UA"/>
        </w:rPr>
        <w:t>23</w:t>
      </w:r>
      <w:r w:rsidRPr="004D250F">
        <w:rPr>
          <w:rStyle w:val="23"/>
          <w:color w:val="000000"/>
          <w:lang w:val="uk-UA"/>
        </w:rPr>
        <w:t>].</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В роботі [</w:t>
      </w:r>
      <w:r w:rsidR="0064554B">
        <w:rPr>
          <w:rStyle w:val="23"/>
          <w:color w:val="000000"/>
          <w:lang w:val="uk-UA"/>
        </w:rPr>
        <w:t>71</w:t>
      </w:r>
      <w:r w:rsidRPr="004D250F">
        <w:rPr>
          <w:rStyle w:val="23"/>
          <w:color w:val="000000"/>
          <w:lang w:val="uk-UA"/>
        </w:rPr>
        <w:t>] при експериментальному дослідженні жорстких бетонних сумішей, встановлено, що мікрокремнезем слід використовувати в складі бетонних сумішей тільки в поєднанні з суперпластифікатором, що дозволить знизити водопотреб</w:t>
      </w:r>
      <w:r w:rsidR="00031D98" w:rsidRPr="004D250F">
        <w:rPr>
          <w:rStyle w:val="23"/>
          <w:color w:val="000000"/>
          <w:lang w:val="uk-UA"/>
        </w:rPr>
        <w:t>у</w:t>
      </w:r>
      <w:r w:rsidRPr="004D250F">
        <w:rPr>
          <w:rStyle w:val="23"/>
          <w:color w:val="000000"/>
          <w:lang w:val="uk-UA"/>
        </w:rPr>
        <w:t xml:space="preserve"> бетонних сумішей, причому витрата мікрокремнезем</w:t>
      </w:r>
      <w:r w:rsidR="00031D98" w:rsidRPr="004D250F">
        <w:rPr>
          <w:rStyle w:val="23"/>
          <w:color w:val="000000"/>
          <w:lang w:val="uk-UA"/>
        </w:rPr>
        <w:t>у</w:t>
      </w:r>
      <w:r w:rsidRPr="004D250F">
        <w:rPr>
          <w:rStyle w:val="23"/>
          <w:color w:val="000000"/>
          <w:lang w:val="uk-UA"/>
        </w:rPr>
        <w:t xml:space="preserve"> повинн</w:t>
      </w:r>
      <w:r w:rsidR="00031D98" w:rsidRPr="004D250F">
        <w:rPr>
          <w:rStyle w:val="23"/>
          <w:color w:val="000000"/>
          <w:lang w:val="uk-UA"/>
        </w:rPr>
        <w:t>а</w:t>
      </w:r>
      <w:r w:rsidRPr="004D250F">
        <w:rPr>
          <w:rStyle w:val="23"/>
          <w:color w:val="000000"/>
          <w:lang w:val="uk-UA"/>
        </w:rPr>
        <w:t xml:space="preserve"> становити не менше 10% від цементу. При цьому поліпшується зв'язаність і зменшується водо</w:t>
      </w:r>
      <w:r w:rsidR="00031D98" w:rsidRPr="004D250F">
        <w:rPr>
          <w:rStyle w:val="23"/>
          <w:color w:val="000000"/>
          <w:lang w:val="uk-UA"/>
        </w:rPr>
        <w:t>відділення</w:t>
      </w:r>
      <w:r w:rsidRPr="004D250F">
        <w:rPr>
          <w:rStyle w:val="23"/>
          <w:color w:val="000000"/>
          <w:lang w:val="uk-UA"/>
        </w:rPr>
        <w:t xml:space="preserve"> в бетонн</w:t>
      </w:r>
      <w:r w:rsidR="00031D98" w:rsidRPr="004D250F">
        <w:rPr>
          <w:rStyle w:val="23"/>
          <w:color w:val="000000"/>
          <w:lang w:val="uk-UA"/>
        </w:rPr>
        <w:t>ій</w:t>
      </w:r>
      <w:r w:rsidRPr="004D250F">
        <w:rPr>
          <w:rStyle w:val="23"/>
          <w:color w:val="000000"/>
          <w:lang w:val="uk-UA"/>
        </w:rPr>
        <w:t xml:space="preserve"> суміші, підвищується щільність і міцність бетону. Негативний вплив мікрокремнезем</w:t>
      </w:r>
      <w:r w:rsidR="00031D98" w:rsidRPr="004D250F">
        <w:rPr>
          <w:rStyle w:val="23"/>
          <w:color w:val="000000"/>
          <w:lang w:val="uk-UA"/>
        </w:rPr>
        <w:t>у</w:t>
      </w:r>
      <w:r w:rsidRPr="004D250F">
        <w:rPr>
          <w:rStyle w:val="23"/>
          <w:color w:val="000000"/>
          <w:lang w:val="uk-UA"/>
        </w:rPr>
        <w:t xml:space="preserve"> на водопотреб</w:t>
      </w:r>
      <w:r w:rsidR="00031D98" w:rsidRPr="004D250F">
        <w:rPr>
          <w:rStyle w:val="23"/>
          <w:color w:val="000000"/>
          <w:lang w:val="uk-UA"/>
        </w:rPr>
        <w:t>у</w:t>
      </w:r>
      <w:r w:rsidRPr="004D250F">
        <w:rPr>
          <w:rStyle w:val="23"/>
          <w:color w:val="000000"/>
          <w:lang w:val="uk-UA"/>
        </w:rPr>
        <w:t xml:space="preserve"> суміші компенсується введенням в розчин пластифікуючих добавок, особливо суперпластифікатора </w:t>
      </w:r>
      <w:r w:rsidR="00031D98" w:rsidRPr="004D250F">
        <w:rPr>
          <w:rStyle w:val="23"/>
          <w:color w:val="000000"/>
          <w:lang w:val="uk-UA"/>
        </w:rPr>
        <w:t>та</w:t>
      </w:r>
      <w:r w:rsidRPr="004D250F">
        <w:rPr>
          <w:rStyle w:val="23"/>
          <w:color w:val="000000"/>
          <w:lang w:val="uk-UA"/>
        </w:rPr>
        <w:t xml:space="preserve"> ін.</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Встановлено, що ефект дії мікрокремнезем + суперпластифікатор на якість (міцність, В / Ц, морозостійкість та ін</w:t>
      </w:r>
      <w:r w:rsidR="00031D98" w:rsidRPr="004D250F">
        <w:rPr>
          <w:rStyle w:val="23"/>
          <w:color w:val="000000"/>
          <w:lang w:val="uk-UA"/>
        </w:rPr>
        <w:t>ші</w:t>
      </w:r>
      <w:r w:rsidRPr="004D250F">
        <w:rPr>
          <w:rStyle w:val="23"/>
          <w:color w:val="000000"/>
          <w:lang w:val="uk-UA"/>
        </w:rPr>
        <w:t xml:space="preserve"> </w:t>
      </w:r>
      <w:r w:rsidR="00031D98" w:rsidRPr="004D250F">
        <w:rPr>
          <w:rStyle w:val="23"/>
          <w:color w:val="000000"/>
          <w:lang w:val="uk-UA"/>
        </w:rPr>
        <w:t>в</w:t>
      </w:r>
      <w:r w:rsidRPr="004D250F">
        <w:rPr>
          <w:rStyle w:val="23"/>
          <w:color w:val="000000"/>
          <w:lang w:val="uk-UA"/>
        </w:rPr>
        <w:t>ластивост</w:t>
      </w:r>
      <w:r w:rsidR="00031D98" w:rsidRPr="004D250F">
        <w:rPr>
          <w:rStyle w:val="23"/>
          <w:color w:val="000000"/>
          <w:lang w:val="uk-UA"/>
        </w:rPr>
        <w:t>і</w:t>
      </w:r>
      <w:r w:rsidRPr="004D250F">
        <w:rPr>
          <w:rStyle w:val="23"/>
          <w:color w:val="000000"/>
          <w:lang w:val="uk-UA"/>
        </w:rPr>
        <w:t xml:space="preserve">) залежить не тільки від якісного співвідношення </w:t>
      </w:r>
      <w:r w:rsidR="00031D98" w:rsidRPr="004D250F">
        <w:rPr>
          <w:rStyle w:val="23"/>
          <w:color w:val="000000"/>
          <w:lang w:val="uk-UA"/>
        </w:rPr>
        <w:t xml:space="preserve">цих </w:t>
      </w:r>
      <w:r w:rsidRPr="004D250F">
        <w:rPr>
          <w:rStyle w:val="23"/>
          <w:color w:val="000000"/>
          <w:lang w:val="uk-UA"/>
        </w:rPr>
        <w:t>компонент</w:t>
      </w:r>
      <w:r w:rsidR="00031D98" w:rsidRPr="004D250F">
        <w:rPr>
          <w:rStyle w:val="23"/>
          <w:color w:val="000000"/>
          <w:lang w:val="uk-UA"/>
        </w:rPr>
        <w:t>і</w:t>
      </w:r>
      <w:r w:rsidRPr="004D250F">
        <w:rPr>
          <w:rStyle w:val="23"/>
          <w:color w:val="000000"/>
          <w:lang w:val="uk-UA"/>
        </w:rPr>
        <w:t>в, а й природи суперпластифікатор</w:t>
      </w:r>
      <w:r w:rsidR="00031D98" w:rsidRPr="004D250F">
        <w:rPr>
          <w:rStyle w:val="23"/>
          <w:color w:val="000000"/>
          <w:lang w:val="uk-UA"/>
        </w:rPr>
        <w:t>у</w:t>
      </w:r>
      <w:r w:rsidRPr="004D250F">
        <w:rPr>
          <w:rStyle w:val="23"/>
          <w:color w:val="000000"/>
          <w:lang w:val="uk-UA"/>
        </w:rPr>
        <w:t>, особливо від його величини рН.</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Дана передумова експериментально підтверджена вченими Японії, тому що при замішуванні мікрокремнезем</w:t>
      </w:r>
      <w:r w:rsidR="00031D98" w:rsidRPr="004D250F">
        <w:rPr>
          <w:rStyle w:val="23"/>
          <w:color w:val="000000"/>
          <w:lang w:val="uk-UA"/>
        </w:rPr>
        <w:t>у</w:t>
      </w:r>
      <w:r w:rsidRPr="004D250F">
        <w:rPr>
          <w:rStyle w:val="23"/>
          <w:color w:val="000000"/>
          <w:lang w:val="uk-UA"/>
        </w:rPr>
        <w:t xml:space="preserve"> 20%-им розчином NaOH, отримали </w:t>
      </w:r>
      <w:r w:rsidR="00031D98" w:rsidRPr="004D250F">
        <w:rPr>
          <w:rStyle w:val="23"/>
          <w:color w:val="000000"/>
          <w:lang w:val="uk-UA"/>
        </w:rPr>
        <w:t>лужно-</w:t>
      </w:r>
      <w:r w:rsidRPr="004D250F">
        <w:rPr>
          <w:rStyle w:val="23"/>
          <w:color w:val="000000"/>
          <w:lang w:val="uk-UA"/>
        </w:rPr>
        <w:t>кремнезем</w:t>
      </w:r>
      <w:r w:rsidR="00031D98" w:rsidRPr="004D250F">
        <w:rPr>
          <w:rStyle w:val="23"/>
          <w:color w:val="000000"/>
          <w:lang w:val="uk-UA"/>
        </w:rPr>
        <w:t>и</w:t>
      </w:r>
      <w:r w:rsidRPr="004D250F">
        <w:rPr>
          <w:rStyle w:val="23"/>
          <w:color w:val="000000"/>
          <w:lang w:val="uk-UA"/>
        </w:rPr>
        <w:t>ст</w:t>
      </w:r>
      <w:r w:rsidR="00031D98" w:rsidRPr="004D250F">
        <w:rPr>
          <w:rStyle w:val="23"/>
          <w:color w:val="000000"/>
          <w:lang w:val="uk-UA"/>
        </w:rPr>
        <w:t>у</w:t>
      </w:r>
      <w:r w:rsidRPr="004D250F">
        <w:rPr>
          <w:rStyle w:val="23"/>
          <w:color w:val="000000"/>
          <w:lang w:val="uk-UA"/>
        </w:rPr>
        <w:t xml:space="preserve"> в'яжуч</w:t>
      </w:r>
      <w:r w:rsidR="00031D98" w:rsidRPr="004D250F">
        <w:rPr>
          <w:rStyle w:val="23"/>
          <w:color w:val="000000"/>
          <w:lang w:val="uk-UA"/>
        </w:rPr>
        <w:t>у речовину</w:t>
      </w:r>
      <w:r w:rsidRPr="004D250F">
        <w:rPr>
          <w:rStyle w:val="23"/>
          <w:color w:val="000000"/>
          <w:lang w:val="uk-UA"/>
        </w:rPr>
        <w:t>, на основі яко</w:t>
      </w:r>
      <w:r w:rsidR="00031D98" w:rsidRPr="004D250F">
        <w:rPr>
          <w:rStyle w:val="23"/>
          <w:color w:val="000000"/>
          <w:lang w:val="uk-UA"/>
        </w:rPr>
        <w:t>ї</w:t>
      </w:r>
      <w:r w:rsidRPr="004D250F">
        <w:rPr>
          <w:rStyle w:val="23"/>
          <w:color w:val="000000"/>
          <w:lang w:val="uk-UA"/>
        </w:rPr>
        <w:t xml:space="preserve"> виготовляється вогнетривкий бетон.</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Більш детально досліджено механізм сукупного дії мікрокремнезем</w:t>
      </w:r>
      <w:r w:rsidR="00031D98" w:rsidRPr="004D250F">
        <w:rPr>
          <w:rStyle w:val="23"/>
          <w:color w:val="000000"/>
          <w:lang w:val="uk-UA"/>
        </w:rPr>
        <w:t>у</w:t>
      </w:r>
      <w:r w:rsidRPr="004D250F">
        <w:rPr>
          <w:rStyle w:val="23"/>
          <w:color w:val="000000"/>
          <w:lang w:val="uk-UA"/>
        </w:rPr>
        <w:t xml:space="preserve"> і суперпластифікаторів [</w:t>
      </w:r>
      <w:r w:rsidR="009076CC">
        <w:rPr>
          <w:rStyle w:val="23"/>
          <w:color w:val="000000"/>
          <w:lang w:val="uk-UA"/>
        </w:rPr>
        <w:t>28</w:t>
      </w:r>
      <w:r w:rsidRPr="004D250F">
        <w:rPr>
          <w:rStyle w:val="23"/>
          <w:color w:val="000000"/>
          <w:lang w:val="uk-UA"/>
        </w:rPr>
        <w:t>].</w:t>
      </w:r>
    </w:p>
    <w:p w:rsidR="00CC58C7" w:rsidRPr="004D250F" w:rsidRDefault="00CC58C7" w:rsidP="007A3E05">
      <w:pPr>
        <w:pStyle w:val="210"/>
        <w:spacing w:after="0" w:line="360" w:lineRule="auto"/>
        <w:ind w:firstLine="567"/>
        <w:jc w:val="both"/>
        <w:rPr>
          <w:rStyle w:val="23"/>
          <w:color w:val="000000"/>
          <w:lang w:val="uk-UA"/>
        </w:rPr>
      </w:pPr>
      <w:r w:rsidRPr="004D250F">
        <w:rPr>
          <w:rStyle w:val="23"/>
          <w:color w:val="000000"/>
          <w:lang w:val="uk-UA"/>
        </w:rPr>
        <w:t>В цілому комплексна добавка мікрокремнезем + суперпластифікатор є високоефективним модифікатором структури бетону як композиційного матеріалу, отриманого на основі наукомістк</w:t>
      </w:r>
      <w:r w:rsidR="00031D98" w:rsidRPr="004D250F">
        <w:rPr>
          <w:rStyle w:val="23"/>
          <w:color w:val="000000"/>
          <w:lang w:val="uk-UA"/>
        </w:rPr>
        <w:t>их</w:t>
      </w:r>
      <w:r w:rsidRPr="004D250F">
        <w:rPr>
          <w:rStyle w:val="23"/>
          <w:color w:val="000000"/>
          <w:lang w:val="uk-UA"/>
        </w:rPr>
        <w:t xml:space="preserve"> технологі</w:t>
      </w:r>
      <w:r w:rsidR="00031D98" w:rsidRPr="004D250F">
        <w:rPr>
          <w:rStyle w:val="23"/>
          <w:color w:val="000000"/>
          <w:lang w:val="uk-UA"/>
        </w:rPr>
        <w:t>й</w:t>
      </w:r>
      <w:r w:rsidRPr="004D250F">
        <w:rPr>
          <w:rStyle w:val="23"/>
          <w:color w:val="000000"/>
          <w:lang w:val="uk-UA"/>
        </w:rPr>
        <w:t>.</w:t>
      </w:r>
    </w:p>
    <w:p w:rsidR="002C4553" w:rsidRPr="004D250F" w:rsidRDefault="00CC58C7" w:rsidP="007A3E05">
      <w:pPr>
        <w:pStyle w:val="210"/>
        <w:shd w:val="clear" w:color="auto" w:fill="auto"/>
        <w:spacing w:after="0" w:line="360" w:lineRule="auto"/>
        <w:ind w:firstLine="567"/>
        <w:jc w:val="both"/>
        <w:rPr>
          <w:b w:val="0"/>
          <w:bCs w:val="0"/>
          <w:lang w:val="uk-UA"/>
        </w:rPr>
      </w:pPr>
      <w:r w:rsidRPr="004D250F">
        <w:rPr>
          <w:rStyle w:val="23"/>
          <w:color w:val="000000"/>
          <w:lang w:val="uk-UA"/>
        </w:rPr>
        <w:t>У зв'язку з тим, що при виробництві бетонних сумішей з використанням мікрокремнезем</w:t>
      </w:r>
      <w:r w:rsidR="00031D98" w:rsidRPr="004D250F">
        <w:rPr>
          <w:rStyle w:val="23"/>
          <w:color w:val="000000"/>
          <w:lang w:val="uk-UA"/>
        </w:rPr>
        <w:t>у</w:t>
      </w:r>
      <w:r w:rsidRPr="004D250F">
        <w:rPr>
          <w:rStyle w:val="23"/>
          <w:color w:val="000000"/>
          <w:lang w:val="uk-UA"/>
        </w:rPr>
        <w:t xml:space="preserve"> виникають проблеми з транспортуванням, дозуванням, зберіганням, групою вчених </w:t>
      </w:r>
      <w:r w:rsidR="00031D98" w:rsidRPr="004D250F">
        <w:rPr>
          <w:rStyle w:val="23"/>
          <w:color w:val="000000"/>
          <w:lang w:val="uk-UA"/>
        </w:rPr>
        <w:t>НИИЖБ</w:t>
      </w:r>
      <w:r w:rsidRPr="004D250F">
        <w:rPr>
          <w:rStyle w:val="23"/>
          <w:color w:val="000000"/>
          <w:lang w:val="uk-UA"/>
        </w:rPr>
        <w:t xml:space="preserve"> Батраковим В.Г., Капріелов</w:t>
      </w:r>
      <w:r w:rsidR="00031D98" w:rsidRPr="004D250F">
        <w:rPr>
          <w:rStyle w:val="23"/>
          <w:color w:val="000000"/>
          <w:lang w:val="uk-UA"/>
        </w:rPr>
        <w:t>им</w:t>
      </w:r>
      <w:r w:rsidRPr="004D250F">
        <w:rPr>
          <w:rStyle w:val="23"/>
          <w:color w:val="000000"/>
          <w:lang w:val="uk-UA"/>
        </w:rPr>
        <w:t xml:space="preserve"> С.С., Шейнфельдмом А.В. та ін. були розроблені: водна суспензія мікрокремнезем</w:t>
      </w:r>
      <w:r w:rsidR="00031D98" w:rsidRPr="004D250F">
        <w:rPr>
          <w:rStyle w:val="23"/>
          <w:color w:val="000000"/>
          <w:lang w:val="uk-UA"/>
        </w:rPr>
        <w:t>у</w:t>
      </w:r>
      <w:r w:rsidRPr="004D250F">
        <w:rPr>
          <w:rStyle w:val="23"/>
          <w:color w:val="000000"/>
          <w:lang w:val="uk-UA"/>
        </w:rPr>
        <w:t xml:space="preserve"> і комплексний модифікатор марки МБ-01 [</w:t>
      </w:r>
      <w:r w:rsidR="009076CC">
        <w:rPr>
          <w:rStyle w:val="23"/>
          <w:color w:val="000000"/>
          <w:lang w:val="uk-UA"/>
        </w:rPr>
        <w:t>72</w:t>
      </w:r>
      <w:r w:rsidRPr="004D250F">
        <w:rPr>
          <w:rStyle w:val="23"/>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Приготована водна суспензія з мікрокремнезем</w:t>
      </w:r>
      <w:r w:rsidR="00031D98" w:rsidRPr="004D250F">
        <w:rPr>
          <w:rStyle w:val="21"/>
          <w:color w:val="000000"/>
          <w:lang w:val="uk-UA"/>
        </w:rPr>
        <w:t>у</w:t>
      </w:r>
      <w:r w:rsidRPr="004D250F">
        <w:rPr>
          <w:rStyle w:val="21"/>
          <w:color w:val="000000"/>
          <w:lang w:val="uk-UA"/>
        </w:rPr>
        <w:t>, нітрілотр</w:t>
      </w:r>
      <w:r w:rsidR="00031D98" w:rsidRPr="004D250F">
        <w:rPr>
          <w:rStyle w:val="21"/>
          <w:color w:val="000000"/>
          <w:lang w:val="uk-UA"/>
        </w:rPr>
        <w:t>и</w:t>
      </w:r>
      <w:r w:rsidRPr="004D250F">
        <w:rPr>
          <w:rStyle w:val="21"/>
          <w:color w:val="000000"/>
          <w:lang w:val="uk-UA"/>
        </w:rPr>
        <w:t>мет</w:t>
      </w:r>
      <w:r w:rsidR="00031D98" w:rsidRPr="004D250F">
        <w:rPr>
          <w:rStyle w:val="21"/>
          <w:color w:val="000000"/>
          <w:lang w:val="uk-UA"/>
        </w:rPr>
        <w:t>и</w:t>
      </w:r>
      <w:r w:rsidRPr="004D250F">
        <w:rPr>
          <w:rStyle w:val="21"/>
          <w:color w:val="000000"/>
          <w:lang w:val="uk-UA"/>
        </w:rPr>
        <w:t>ленфосфоново</w:t>
      </w:r>
      <w:r w:rsidR="00031D98" w:rsidRPr="004D250F">
        <w:rPr>
          <w:rStyle w:val="21"/>
          <w:color w:val="000000"/>
          <w:lang w:val="uk-UA"/>
        </w:rPr>
        <w:t>ї</w:t>
      </w:r>
      <w:r w:rsidRPr="004D250F">
        <w:rPr>
          <w:rStyle w:val="21"/>
          <w:color w:val="000000"/>
          <w:lang w:val="uk-UA"/>
        </w:rPr>
        <w:t xml:space="preserve"> кислоти, продукту конденсації </w:t>
      </w:r>
      <w:r w:rsidR="00031D98" w:rsidRPr="004D250F">
        <w:rPr>
          <w:rStyle w:val="21"/>
          <w:color w:val="000000"/>
          <w:lang w:val="uk-UA"/>
        </w:rPr>
        <w:t>α</w:t>
      </w:r>
      <w:r w:rsidRPr="004D250F">
        <w:rPr>
          <w:rStyle w:val="21"/>
          <w:color w:val="000000"/>
          <w:lang w:val="uk-UA"/>
        </w:rPr>
        <w:t>-</w:t>
      </w:r>
      <w:r w:rsidRPr="004D250F">
        <w:rPr>
          <w:rStyle w:val="21"/>
          <w:color w:val="000000"/>
          <w:lang w:val="uk-UA"/>
        </w:rPr>
        <w:lastRenderedPageBreak/>
        <w:t>нафталінсульфок</w:t>
      </w:r>
      <w:r w:rsidR="00031D98" w:rsidRPr="004D250F">
        <w:rPr>
          <w:rStyle w:val="21"/>
          <w:color w:val="000000"/>
          <w:lang w:val="uk-UA"/>
        </w:rPr>
        <w:t>и</w:t>
      </w:r>
      <w:r w:rsidRPr="004D250F">
        <w:rPr>
          <w:rStyle w:val="21"/>
          <w:color w:val="000000"/>
          <w:lang w:val="uk-UA"/>
        </w:rPr>
        <w:t>слоти з формальдегідом та води, не агресивна до металів (рН 6,9</w:t>
      </w:r>
      <w:r w:rsidR="00031D98" w:rsidRPr="004D250F">
        <w:rPr>
          <w:rStyle w:val="21"/>
          <w:color w:val="000000"/>
          <w:lang w:val="uk-UA"/>
        </w:rPr>
        <w:t>…</w:t>
      </w:r>
      <w:r w:rsidRPr="004D250F">
        <w:rPr>
          <w:rStyle w:val="21"/>
          <w:color w:val="000000"/>
          <w:lang w:val="uk-UA"/>
        </w:rPr>
        <w:t xml:space="preserve">8,4), має підвищену </w:t>
      </w:r>
      <w:r w:rsidR="00031D98" w:rsidRPr="004D250F">
        <w:rPr>
          <w:rStyle w:val="21"/>
          <w:color w:val="000000"/>
          <w:lang w:val="uk-UA"/>
        </w:rPr>
        <w:t>текуч</w:t>
      </w:r>
      <w:r w:rsidRPr="004D250F">
        <w:rPr>
          <w:rStyle w:val="21"/>
          <w:color w:val="000000"/>
          <w:lang w:val="uk-UA"/>
        </w:rPr>
        <w:t>ість, тривалу до 90 діб агрегат</w:t>
      </w:r>
      <w:r w:rsidR="00E84CFC" w:rsidRPr="004D250F">
        <w:rPr>
          <w:rStyle w:val="21"/>
          <w:color w:val="000000"/>
          <w:lang w:val="uk-UA"/>
        </w:rPr>
        <w:t>и</w:t>
      </w:r>
      <w:r w:rsidRPr="004D250F">
        <w:rPr>
          <w:rStyle w:val="21"/>
          <w:color w:val="000000"/>
          <w:lang w:val="uk-UA"/>
        </w:rPr>
        <w:t>вну стійкість і підвищену пуцоланову активність.</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Комплексний модифікатор МБ-01 отримано шляхом перемішування мікрокремнезем</w:t>
      </w:r>
      <w:r w:rsidR="00824D37" w:rsidRPr="004D250F">
        <w:rPr>
          <w:rStyle w:val="21"/>
          <w:color w:val="000000"/>
          <w:lang w:val="uk-UA"/>
        </w:rPr>
        <w:t>у</w:t>
      </w:r>
      <w:r w:rsidRPr="004D250F">
        <w:rPr>
          <w:rStyle w:val="21"/>
          <w:color w:val="000000"/>
          <w:lang w:val="uk-UA"/>
        </w:rPr>
        <w:t xml:space="preserve">, суперпластифікатора на основі натрієвої солі продукту конденсації </w:t>
      </w:r>
      <w:r w:rsidR="00824D37" w:rsidRPr="004D250F">
        <w:rPr>
          <w:rStyle w:val="21"/>
          <w:color w:val="000000"/>
          <w:lang w:val="uk-UA"/>
        </w:rPr>
        <w:t>β</w:t>
      </w:r>
      <w:r w:rsidRPr="004D250F">
        <w:rPr>
          <w:rStyle w:val="21"/>
          <w:color w:val="000000"/>
          <w:lang w:val="uk-UA"/>
        </w:rPr>
        <w:t>-нафталінсульфок</w:t>
      </w:r>
      <w:r w:rsidR="00824D37" w:rsidRPr="004D250F">
        <w:rPr>
          <w:rStyle w:val="21"/>
          <w:color w:val="000000"/>
          <w:lang w:val="uk-UA"/>
        </w:rPr>
        <w:t>и</w:t>
      </w:r>
      <w:r w:rsidRPr="004D250F">
        <w:rPr>
          <w:rStyle w:val="21"/>
          <w:color w:val="000000"/>
          <w:lang w:val="uk-UA"/>
        </w:rPr>
        <w:t>слоти і формальдегіду (С-3), Нітрилотриметилфосфонов</w:t>
      </w:r>
      <w:r w:rsidR="00824D37" w:rsidRPr="004D250F">
        <w:rPr>
          <w:rStyle w:val="21"/>
          <w:color w:val="000000"/>
          <w:lang w:val="uk-UA"/>
        </w:rPr>
        <w:t>ої</w:t>
      </w:r>
      <w:r w:rsidRPr="004D250F">
        <w:rPr>
          <w:rStyle w:val="21"/>
          <w:color w:val="000000"/>
          <w:lang w:val="uk-UA"/>
        </w:rPr>
        <w:t xml:space="preserve"> кислоти і води. Отримана суспензія піддається сушінню в повітряному потоці при температурі 160</w:t>
      </w:r>
      <w:r w:rsidR="00824D37" w:rsidRPr="004D250F">
        <w:rPr>
          <w:rStyle w:val="21"/>
          <w:color w:val="000000"/>
          <w:lang w:val="uk-UA"/>
        </w:rPr>
        <w:t>…</w:t>
      </w:r>
      <w:r w:rsidRPr="004D250F">
        <w:rPr>
          <w:rStyle w:val="21"/>
          <w:color w:val="000000"/>
          <w:lang w:val="uk-UA"/>
        </w:rPr>
        <w:t>300</w:t>
      </w:r>
      <w:r w:rsidR="00E84CFC" w:rsidRPr="004D250F">
        <w:rPr>
          <w:rStyle w:val="21"/>
          <w:color w:val="000000"/>
          <w:lang w:val="uk-UA"/>
        </w:rPr>
        <w:t>ᵒ</w:t>
      </w:r>
      <w:r w:rsidRPr="004D250F">
        <w:rPr>
          <w:rStyle w:val="21"/>
          <w:color w:val="000000"/>
          <w:lang w:val="uk-UA"/>
        </w:rPr>
        <w:t>С до вологості 1</w:t>
      </w:r>
      <w:r w:rsidR="00E84CFC" w:rsidRPr="004D250F">
        <w:rPr>
          <w:rStyle w:val="21"/>
          <w:color w:val="000000"/>
          <w:lang w:val="uk-UA"/>
        </w:rPr>
        <w:t>…</w:t>
      </w:r>
      <w:r w:rsidRPr="004D250F">
        <w:rPr>
          <w:rStyle w:val="21"/>
          <w:color w:val="000000"/>
          <w:lang w:val="uk-UA"/>
        </w:rPr>
        <w:t>8%. Застосовуючи МБ-01 з витратою звичайного портландцементу М400 в межах 500 кг/м</w:t>
      </w:r>
      <w:r w:rsidRPr="004D250F">
        <w:rPr>
          <w:rStyle w:val="21"/>
          <w:color w:val="000000"/>
          <w:vertAlign w:val="superscript"/>
          <w:lang w:val="uk-UA"/>
        </w:rPr>
        <w:t>3</w:t>
      </w:r>
      <w:r w:rsidRPr="004D250F">
        <w:rPr>
          <w:rStyle w:val="21"/>
          <w:color w:val="000000"/>
          <w:lang w:val="uk-UA"/>
        </w:rPr>
        <w:t xml:space="preserve">, можна отримати бетони надвисокої міцності (вище класу В60), низькою проникності (вище марки W18), підвищеної стійкості до дії сульфатів, хлоридів і слабких кислот, тобто бетони з високими експлуатаційними властивостями. Таким чином, два матеріали, з'єднані в комплексний продукт у новій формі, знаходять і нову якість </w:t>
      </w:r>
      <w:r w:rsidR="00824D37" w:rsidRPr="004D250F">
        <w:rPr>
          <w:rStyle w:val="21"/>
          <w:color w:val="000000"/>
          <w:lang w:val="uk-UA"/>
        </w:rPr>
        <w:t>–</w:t>
      </w:r>
      <w:r w:rsidRPr="004D250F">
        <w:rPr>
          <w:rStyle w:val="21"/>
          <w:color w:val="000000"/>
          <w:lang w:val="uk-UA"/>
        </w:rPr>
        <w:t xml:space="preserve"> стають більш ефективними.</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Поряд з достоїнствами отриманий модифікатор МБ-01 має і деякі недоліки, а саме:</w:t>
      </w:r>
    </w:p>
    <w:p w:rsidR="00CC58C7" w:rsidRPr="004D250F" w:rsidRDefault="00824D37" w:rsidP="007A3E05">
      <w:pPr>
        <w:pStyle w:val="210"/>
        <w:spacing w:after="0" w:line="360" w:lineRule="auto"/>
        <w:ind w:firstLine="567"/>
        <w:jc w:val="both"/>
        <w:rPr>
          <w:rStyle w:val="21"/>
          <w:color w:val="000000"/>
          <w:lang w:val="uk-UA"/>
        </w:rPr>
      </w:pPr>
      <w:r w:rsidRPr="004D250F">
        <w:rPr>
          <w:rStyle w:val="21"/>
          <w:color w:val="000000"/>
          <w:lang w:val="uk-UA"/>
        </w:rPr>
        <w:t>–</w:t>
      </w:r>
      <w:r w:rsidR="00CC58C7" w:rsidRPr="004D250F">
        <w:rPr>
          <w:rStyle w:val="21"/>
          <w:color w:val="000000"/>
          <w:lang w:val="uk-UA"/>
        </w:rPr>
        <w:t xml:space="preserve"> </w:t>
      </w:r>
      <w:r w:rsidRPr="004D250F">
        <w:rPr>
          <w:rStyle w:val="21"/>
          <w:color w:val="000000"/>
          <w:lang w:val="uk-UA"/>
        </w:rPr>
        <w:t>п</w:t>
      </w:r>
      <w:r w:rsidR="00CC58C7" w:rsidRPr="004D250F">
        <w:rPr>
          <w:rStyle w:val="21"/>
          <w:color w:val="000000"/>
          <w:lang w:val="uk-UA"/>
        </w:rPr>
        <w:t>ри введенні модифікатора МБ-01 міцність бетону до 10% збільшується при незначному зменшенні питомої витрати мікрокремнезем</w:t>
      </w:r>
      <w:r w:rsidRPr="004D250F">
        <w:rPr>
          <w:rStyle w:val="21"/>
          <w:color w:val="000000"/>
          <w:lang w:val="uk-UA"/>
        </w:rPr>
        <w:t>у</w:t>
      </w:r>
      <w:r w:rsidR="00CC58C7" w:rsidRPr="004D250F">
        <w:rPr>
          <w:rStyle w:val="21"/>
          <w:color w:val="000000"/>
          <w:lang w:val="uk-UA"/>
        </w:rPr>
        <w:t xml:space="preserve"> і суперпластифікатор</w:t>
      </w:r>
      <w:r w:rsidRPr="004D250F">
        <w:rPr>
          <w:rStyle w:val="21"/>
          <w:color w:val="000000"/>
          <w:lang w:val="uk-UA"/>
        </w:rPr>
        <w:t>у</w:t>
      </w:r>
      <w:r w:rsidR="00CC58C7" w:rsidRPr="004D250F">
        <w:rPr>
          <w:rStyle w:val="21"/>
          <w:color w:val="000000"/>
          <w:lang w:val="uk-UA"/>
        </w:rPr>
        <w:t>, проте вартість модифікатора МБ-01 вище, ніж вартість мікрокремнезем</w:t>
      </w:r>
      <w:r w:rsidRPr="004D250F">
        <w:rPr>
          <w:rStyle w:val="21"/>
          <w:color w:val="000000"/>
          <w:lang w:val="uk-UA"/>
        </w:rPr>
        <w:t>у</w:t>
      </w:r>
      <w:r w:rsidR="00CC58C7" w:rsidRPr="004D250F">
        <w:rPr>
          <w:rStyle w:val="21"/>
          <w:color w:val="000000"/>
          <w:lang w:val="uk-UA"/>
        </w:rPr>
        <w:t xml:space="preserve"> і суперпластифікатор</w:t>
      </w:r>
      <w:r w:rsidRPr="004D250F">
        <w:rPr>
          <w:rStyle w:val="21"/>
          <w:color w:val="000000"/>
          <w:lang w:val="uk-UA"/>
        </w:rPr>
        <w:t>у</w:t>
      </w:r>
      <w:r w:rsidR="00CC58C7" w:rsidRPr="004D250F">
        <w:rPr>
          <w:rStyle w:val="21"/>
          <w:color w:val="000000"/>
          <w:lang w:val="uk-UA"/>
        </w:rPr>
        <w:t xml:space="preserve"> окремо;</w:t>
      </w:r>
    </w:p>
    <w:p w:rsidR="00CC58C7" w:rsidRPr="004D250F" w:rsidRDefault="00824D37" w:rsidP="007A3E05">
      <w:pPr>
        <w:pStyle w:val="210"/>
        <w:spacing w:after="0" w:line="360" w:lineRule="auto"/>
        <w:ind w:firstLine="567"/>
        <w:jc w:val="both"/>
        <w:rPr>
          <w:rStyle w:val="21"/>
          <w:color w:val="000000"/>
          <w:lang w:val="uk-UA"/>
        </w:rPr>
      </w:pPr>
      <w:r w:rsidRPr="004D250F">
        <w:rPr>
          <w:rStyle w:val="21"/>
          <w:color w:val="000000"/>
          <w:lang w:val="uk-UA"/>
        </w:rPr>
        <w:t>–</w:t>
      </w:r>
      <w:r w:rsidR="00CC58C7" w:rsidRPr="004D250F">
        <w:rPr>
          <w:rStyle w:val="21"/>
          <w:color w:val="000000"/>
          <w:lang w:val="uk-UA"/>
        </w:rPr>
        <w:t xml:space="preserve"> </w:t>
      </w:r>
      <w:r w:rsidRPr="004D250F">
        <w:rPr>
          <w:rStyle w:val="21"/>
          <w:color w:val="000000"/>
          <w:lang w:val="uk-UA"/>
        </w:rPr>
        <w:t>п</w:t>
      </w:r>
      <w:r w:rsidR="00CC58C7" w:rsidRPr="004D250F">
        <w:rPr>
          <w:rStyle w:val="21"/>
          <w:color w:val="000000"/>
          <w:lang w:val="uk-UA"/>
        </w:rPr>
        <w:t>роцес сушіння і гранулювання впливають на собівартість модифікатора МБ-01;</w:t>
      </w:r>
    </w:p>
    <w:p w:rsidR="00CC58C7" w:rsidRPr="004D250F" w:rsidRDefault="00824D37" w:rsidP="007A3E05">
      <w:pPr>
        <w:pStyle w:val="210"/>
        <w:spacing w:after="0" w:line="360" w:lineRule="auto"/>
        <w:ind w:firstLine="567"/>
        <w:jc w:val="both"/>
        <w:rPr>
          <w:rStyle w:val="21"/>
          <w:color w:val="000000"/>
          <w:lang w:val="uk-UA"/>
        </w:rPr>
      </w:pPr>
      <w:r w:rsidRPr="004D250F">
        <w:rPr>
          <w:rStyle w:val="21"/>
          <w:color w:val="000000"/>
          <w:lang w:val="uk-UA"/>
        </w:rPr>
        <w:t>–</w:t>
      </w:r>
      <w:r w:rsidR="00CC58C7" w:rsidRPr="004D250F">
        <w:rPr>
          <w:rStyle w:val="21"/>
          <w:color w:val="000000"/>
          <w:lang w:val="uk-UA"/>
        </w:rPr>
        <w:t xml:space="preserve"> </w:t>
      </w:r>
      <w:r w:rsidRPr="004D250F">
        <w:rPr>
          <w:rStyle w:val="21"/>
          <w:color w:val="000000"/>
          <w:lang w:val="uk-UA"/>
        </w:rPr>
        <w:t>в</w:t>
      </w:r>
      <w:r w:rsidR="00CC58C7" w:rsidRPr="004D250F">
        <w:rPr>
          <w:rStyle w:val="21"/>
          <w:color w:val="000000"/>
          <w:lang w:val="uk-UA"/>
        </w:rPr>
        <w:t>итрата мікрокремнезем</w:t>
      </w:r>
      <w:r w:rsidRPr="004D250F">
        <w:rPr>
          <w:rStyle w:val="21"/>
          <w:color w:val="000000"/>
          <w:lang w:val="uk-UA"/>
        </w:rPr>
        <w:t>у</w:t>
      </w:r>
      <w:r w:rsidR="00CC58C7" w:rsidRPr="004D250F">
        <w:rPr>
          <w:rStyle w:val="21"/>
          <w:color w:val="000000"/>
          <w:lang w:val="uk-UA"/>
        </w:rPr>
        <w:t xml:space="preserve"> від маси цементу в складі модифікатора</w:t>
      </w:r>
      <w:r w:rsidR="00E84CFC" w:rsidRPr="004D250F">
        <w:rPr>
          <w:rStyle w:val="21"/>
          <w:color w:val="000000"/>
          <w:lang w:val="uk-UA"/>
        </w:rPr>
        <w:t xml:space="preserve"> </w:t>
      </w:r>
      <w:r w:rsidR="00CC58C7" w:rsidRPr="004D250F">
        <w:rPr>
          <w:rStyle w:val="21"/>
          <w:color w:val="000000"/>
          <w:lang w:val="uk-UA"/>
        </w:rPr>
        <w:t>становить 10,3</w:t>
      </w:r>
      <w:r w:rsidRPr="004D250F">
        <w:rPr>
          <w:rStyle w:val="21"/>
          <w:color w:val="000000"/>
          <w:lang w:val="uk-UA"/>
        </w:rPr>
        <w:t>…</w:t>
      </w:r>
      <w:r w:rsidR="00CC58C7" w:rsidRPr="004D250F">
        <w:rPr>
          <w:rStyle w:val="21"/>
          <w:color w:val="000000"/>
          <w:lang w:val="uk-UA"/>
        </w:rPr>
        <w:t>12,4%, що узгоджується із загальноприйнятим витратою</w:t>
      </w:r>
      <w:r w:rsidR="00E84CFC" w:rsidRPr="004D250F">
        <w:rPr>
          <w:rStyle w:val="21"/>
          <w:color w:val="000000"/>
          <w:lang w:val="uk-UA"/>
        </w:rPr>
        <w:t xml:space="preserve"> </w:t>
      </w:r>
      <w:r w:rsidRPr="004D250F">
        <w:rPr>
          <w:rStyle w:val="21"/>
          <w:color w:val="000000"/>
          <w:lang w:val="uk-UA"/>
        </w:rPr>
        <w:t>мікрокремнезему</w:t>
      </w:r>
      <w:r w:rsidR="00CC58C7" w:rsidRPr="004D250F">
        <w:rPr>
          <w:rStyle w:val="21"/>
          <w:color w:val="000000"/>
          <w:lang w:val="uk-UA"/>
        </w:rPr>
        <w:t xml:space="preserve"> 10</w:t>
      </w:r>
      <w:r w:rsidRPr="004D250F">
        <w:rPr>
          <w:rStyle w:val="21"/>
          <w:color w:val="000000"/>
          <w:lang w:val="uk-UA"/>
        </w:rPr>
        <w:t>…</w:t>
      </w:r>
      <w:r w:rsidR="00CC58C7" w:rsidRPr="004D250F">
        <w:rPr>
          <w:rStyle w:val="21"/>
          <w:color w:val="000000"/>
          <w:lang w:val="uk-UA"/>
        </w:rPr>
        <w:t>15% в складі бетонної суміші [</w:t>
      </w:r>
      <w:r w:rsidR="009076CC">
        <w:rPr>
          <w:rStyle w:val="21"/>
          <w:color w:val="000000"/>
          <w:lang w:val="uk-UA"/>
        </w:rPr>
        <w:t>28</w:t>
      </w:r>
      <w:r w:rsidR="00CC58C7" w:rsidRPr="004D250F">
        <w:rPr>
          <w:rStyle w:val="21"/>
          <w:color w:val="000000"/>
          <w:lang w:val="uk-UA"/>
        </w:rPr>
        <w:t xml:space="preserve">, </w:t>
      </w:r>
      <w:r w:rsidR="009076CC">
        <w:rPr>
          <w:rStyle w:val="21"/>
          <w:color w:val="000000"/>
          <w:lang w:val="uk-UA"/>
        </w:rPr>
        <w:t>23</w:t>
      </w:r>
      <w:r w:rsidR="00CC58C7" w:rsidRPr="004D250F">
        <w:rPr>
          <w:rStyle w:val="21"/>
          <w:color w:val="000000"/>
          <w:lang w:val="uk-UA"/>
        </w:rPr>
        <w:t>].</w:t>
      </w:r>
    </w:p>
    <w:p w:rsidR="00CC58C7" w:rsidRPr="004D250F" w:rsidRDefault="00824D37" w:rsidP="007A3E05">
      <w:pPr>
        <w:pStyle w:val="210"/>
        <w:spacing w:after="0" w:line="360" w:lineRule="auto"/>
        <w:ind w:firstLine="567"/>
        <w:jc w:val="both"/>
        <w:rPr>
          <w:rStyle w:val="21"/>
          <w:color w:val="000000"/>
          <w:lang w:val="uk-UA"/>
        </w:rPr>
      </w:pPr>
      <w:r w:rsidRPr="004D250F">
        <w:rPr>
          <w:rStyle w:val="21"/>
          <w:color w:val="000000"/>
          <w:lang w:val="uk-UA"/>
        </w:rPr>
        <w:t>– п</w:t>
      </w:r>
      <w:r w:rsidR="00CC58C7" w:rsidRPr="004D250F">
        <w:rPr>
          <w:rStyle w:val="21"/>
          <w:color w:val="000000"/>
          <w:lang w:val="uk-UA"/>
        </w:rPr>
        <w:t>рирода позитивного механізму хімічної дії модифікатора МБ-01 і водної суспензії на бетонну суміш і бетон не встановлена.</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 xml:space="preserve">Особливо близький до даної роботи </w:t>
      </w:r>
      <w:r w:rsidR="00376C78" w:rsidRPr="004D250F">
        <w:rPr>
          <w:rStyle w:val="21"/>
          <w:color w:val="000000"/>
          <w:lang w:val="uk-UA"/>
        </w:rPr>
        <w:t>за</w:t>
      </w:r>
      <w:r w:rsidRPr="004D250F">
        <w:rPr>
          <w:rStyle w:val="21"/>
          <w:color w:val="000000"/>
          <w:lang w:val="uk-UA"/>
        </w:rPr>
        <w:t xml:space="preserve"> технічн</w:t>
      </w:r>
      <w:r w:rsidR="00376C78" w:rsidRPr="004D250F">
        <w:rPr>
          <w:rStyle w:val="21"/>
          <w:color w:val="000000"/>
          <w:lang w:val="uk-UA"/>
        </w:rPr>
        <w:t>им</w:t>
      </w:r>
      <w:r w:rsidRPr="004D250F">
        <w:rPr>
          <w:rStyle w:val="21"/>
          <w:color w:val="000000"/>
          <w:lang w:val="uk-UA"/>
        </w:rPr>
        <w:t xml:space="preserve"> рішенн</w:t>
      </w:r>
      <w:r w:rsidR="00376C78" w:rsidRPr="004D250F">
        <w:rPr>
          <w:rStyle w:val="21"/>
          <w:color w:val="000000"/>
          <w:lang w:val="uk-UA"/>
        </w:rPr>
        <w:t>ям і якісним вмістом</w:t>
      </w:r>
      <w:r w:rsidRPr="004D250F">
        <w:rPr>
          <w:rStyle w:val="21"/>
          <w:color w:val="000000"/>
          <w:lang w:val="uk-UA"/>
        </w:rPr>
        <w:t>, слід віднести спосіб отримання концентрованої суспензій на основі мікрокремнезем</w:t>
      </w:r>
      <w:r w:rsidR="00376C78" w:rsidRPr="004D250F">
        <w:rPr>
          <w:rStyle w:val="21"/>
          <w:color w:val="000000"/>
          <w:lang w:val="uk-UA"/>
        </w:rPr>
        <w:t>у</w:t>
      </w:r>
      <w:r w:rsidRPr="004D250F">
        <w:rPr>
          <w:rStyle w:val="21"/>
          <w:color w:val="000000"/>
          <w:lang w:val="uk-UA"/>
        </w:rPr>
        <w:t xml:space="preserve"> і сірчаної, соляної, а також оцтової кислот, що виконують </w:t>
      </w:r>
      <w:r w:rsidRPr="004D250F">
        <w:rPr>
          <w:rStyle w:val="21"/>
          <w:color w:val="000000"/>
          <w:lang w:val="uk-UA"/>
        </w:rPr>
        <w:lastRenderedPageBreak/>
        <w:t>роль стабілізаторів. Однак даний спосіб приготування суспензій має недоліки:</w:t>
      </w:r>
      <w:r w:rsidR="00376C78" w:rsidRPr="004D250F">
        <w:rPr>
          <w:rStyle w:val="21"/>
          <w:color w:val="000000"/>
          <w:lang w:val="uk-UA"/>
        </w:rPr>
        <w:t xml:space="preserve"> в</w:t>
      </w:r>
      <w:r w:rsidRPr="004D250F">
        <w:rPr>
          <w:rStyle w:val="21"/>
          <w:color w:val="000000"/>
          <w:lang w:val="uk-UA"/>
        </w:rPr>
        <w:t>итрата мікрокремнезем</w:t>
      </w:r>
      <w:r w:rsidR="00376C78" w:rsidRPr="004D250F">
        <w:rPr>
          <w:rStyle w:val="21"/>
          <w:color w:val="000000"/>
          <w:lang w:val="uk-UA"/>
        </w:rPr>
        <w:t>у</w:t>
      </w:r>
      <w:r w:rsidRPr="004D250F">
        <w:rPr>
          <w:rStyle w:val="21"/>
          <w:color w:val="000000"/>
          <w:lang w:val="uk-UA"/>
        </w:rPr>
        <w:t xml:space="preserve"> становить 20% від маси цементу, тому що даний спосіб не передбачає активацію мікрокремнезем</w:t>
      </w:r>
      <w:r w:rsidR="00376C78" w:rsidRPr="004D250F">
        <w:rPr>
          <w:rStyle w:val="21"/>
          <w:color w:val="000000"/>
          <w:lang w:val="uk-UA"/>
        </w:rPr>
        <w:t>у</w:t>
      </w:r>
      <w:r w:rsidRPr="004D250F">
        <w:rPr>
          <w:rStyle w:val="21"/>
          <w:color w:val="000000"/>
          <w:lang w:val="uk-UA"/>
        </w:rPr>
        <w:t>, що веде до збільшення вартості бетонів, особливо бетонів середніх класів.</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Також в роботах [</w:t>
      </w:r>
      <w:r w:rsidR="009076CC">
        <w:rPr>
          <w:rStyle w:val="21"/>
          <w:color w:val="000000"/>
          <w:lang w:val="uk-UA"/>
        </w:rPr>
        <w:t>73</w:t>
      </w:r>
      <w:r w:rsidRPr="004D250F">
        <w:rPr>
          <w:rStyle w:val="21"/>
          <w:color w:val="000000"/>
          <w:lang w:val="uk-UA"/>
        </w:rPr>
        <w:t xml:space="preserve">, </w:t>
      </w:r>
      <w:r w:rsidR="009076CC">
        <w:rPr>
          <w:rStyle w:val="21"/>
          <w:color w:val="000000"/>
          <w:lang w:val="uk-UA"/>
        </w:rPr>
        <w:t>74</w:t>
      </w:r>
      <w:r w:rsidRPr="004D250F">
        <w:rPr>
          <w:rStyle w:val="21"/>
          <w:color w:val="000000"/>
          <w:lang w:val="uk-UA"/>
        </w:rPr>
        <w:t xml:space="preserve">] зазначено, що мікрокремнезем можна використовувати </w:t>
      </w:r>
      <w:r w:rsidR="00376C78" w:rsidRPr="004D250F">
        <w:rPr>
          <w:rStyle w:val="21"/>
          <w:color w:val="000000"/>
          <w:lang w:val="uk-UA"/>
        </w:rPr>
        <w:t xml:space="preserve">у </w:t>
      </w:r>
      <w:r w:rsidRPr="004D250F">
        <w:rPr>
          <w:rStyle w:val="21"/>
          <w:color w:val="000000"/>
          <w:lang w:val="uk-UA"/>
        </w:rPr>
        <w:t>вигляді суспензії, що містить 40</w:t>
      </w:r>
      <w:r w:rsidR="00E84CFC" w:rsidRPr="004D250F">
        <w:rPr>
          <w:rStyle w:val="21"/>
          <w:color w:val="000000"/>
          <w:lang w:val="uk-UA"/>
        </w:rPr>
        <w:t>…</w:t>
      </w:r>
      <w:r w:rsidRPr="004D250F">
        <w:rPr>
          <w:rStyle w:val="21"/>
          <w:color w:val="000000"/>
          <w:lang w:val="uk-UA"/>
        </w:rPr>
        <w:t>50% твердої фази.</w:t>
      </w:r>
    </w:p>
    <w:p w:rsidR="00CC58C7" w:rsidRPr="004D250F" w:rsidRDefault="00392A39" w:rsidP="007A3E05">
      <w:pPr>
        <w:pStyle w:val="210"/>
        <w:spacing w:after="0" w:line="360" w:lineRule="auto"/>
        <w:ind w:firstLine="567"/>
        <w:jc w:val="both"/>
        <w:rPr>
          <w:rStyle w:val="21"/>
          <w:color w:val="000000"/>
          <w:lang w:val="uk-UA"/>
        </w:rPr>
      </w:pPr>
      <w:r w:rsidRPr="004D250F">
        <w:rPr>
          <w:rStyle w:val="21"/>
          <w:color w:val="000000"/>
          <w:lang w:val="uk-UA"/>
        </w:rPr>
        <w:t>Г</w:t>
      </w:r>
      <w:r w:rsidR="00CC58C7" w:rsidRPr="004D250F">
        <w:rPr>
          <w:rStyle w:val="21"/>
          <w:color w:val="000000"/>
          <w:lang w:val="uk-UA"/>
        </w:rPr>
        <w:t>рупою вчених з під керівництвом Потапова В.В. і ТОВ НВФ «</w:t>
      </w:r>
      <w:r w:rsidRPr="004D250F">
        <w:rPr>
          <w:rStyle w:val="21"/>
          <w:color w:val="000000"/>
          <w:lang w:val="uk-UA"/>
        </w:rPr>
        <w:t>Н</w:t>
      </w:r>
      <w:r w:rsidR="00CC58C7" w:rsidRPr="004D250F">
        <w:rPr>
          <w:rStyle w:val="21"/>
          <w:color w:val="000000"/>
          <w:lang w:val="uk-UA"/>
        </w:rPr>
        <w:t>аносилік</w:t>
      </w:r>
      <w:r w:rsidRPr="004D250F">
        <w:rPr>
          <w:rStyle w:val="21"/>
          <w:color w:val="000000"/>
          <w:lang w:val="uk-UA"/>
        </w:rPr>
        <w:t>а</w:t>
      </w:r>
      <w:r w:rsidR="00CC58C7" w:rsidRPr="004D250F">
        <w:rPr>
          <w:rStyle w:val="21"/>
          <w:color w:val="000000"/>
          <w:lang w:val="uk-UA"/>
        </w:rPr>
        <w:t>» була розроблена технологія отримання нанодисперсного діоксиду кремнію (кремнезему) SiO</w:t>
      </w:r>
      <w:r w:rsidR="00CC58C7" w:rsidRPr="004D250F">
        <w:rPr>
          <w:rStyle w:val="21"/>
          <w:color w:val="000000"/>
          <w:vertAlign w:val="subscript"/>
          <w:lang w:val="uk-UA"/>
        </w:rPr>
        <w:t>2</w:t>
      </w:r>
      <w:r w:rsidR="00CC58C7" w:rsidRPr="004D250F">
        <w:rPr>
          <w:rStyle w:val="21"/>
          <w:color w:val="000000"/>
          <w:lang w:val="uk-UA"/>
        </w:rPr>
        <w:t xml:space="preserve"> на основі місцевого сировинного джерела.</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Для отримання золів виконували мембранне концентрування гідротермальних розчинів або водних розчинів Na</w:t>
      </w:r>
      <w:r w:rsidRPr="004D250F">
        <w:rPr>
          <w:rStyle w:val="21"/>
          <w:color w:val="000000"/>
          <w:vertAlign w:val="subscript"/>
          <w:lang w:val="uk-UA"/>
        </w:rPr>
        <w:t>2</w:t>
      </w:r>
      <w:r w:rsidRPr="004D250F">
        <w:rPr>
          <w:rStyle w:val="21"/>
          <w:color w:val="000000"/>
          <w:lang w:val="uk-UA"/>
        </w:rPr>
        <w:t>Si</w:t>
      </w:r>
      <w:r w:rsidR="00E84CFC" w:rsidRPr="004D250F">
        <w:rPr>
          <w:rStyle w:val="21"/>
          <w:color w:val="000000"/>
          <w:lang w:val="uk-UA"/>
        </w:rPr>
        <w:t>О</w:t>
      </w:r>
      <w:r w:rsidRPr="004D250F">
        <w:rPr>
          <w:rStyle w:val="21"/>
          <w:color w:val="000000"/>
          <w:vertAlign w:val="subscript"/>
          <w:lang w:val="uk-UA"/>
        </w:rPr>
        <w:t>3</w:t>
      </w:r>
      <w:r w:rsidRPr="004D250F">
        <w:rPr>
          <w:rStyle w:val="21"/>
          <w:color w:val="000000"/>
          <w:lang w:val="uk-UA"/>
        </w:rPr>
        <w:t>. Гідротермальні розчини містять SiO</w:t>
      </w:r>
      <w:r w:rsidRPr="004D250F">
        <w:rPr>
          <w:rStyle w:val="21"/>
          <w:color w:val="000000"/>
          <w:vertAlign w:val="subscript"/>
          <w:lang w:val="uk-UA"/>
        </w:rPr>
        <w:t>2</w:t>
      </w:r>
      <w:r w:rsidRPr="004D250F">
        <w:rPr>
          <w:rStyle w:val="21"/>
          <w:color w:val="000000"/>
          <w:lang w:val="uk-UA"/>
        </w:rPr>
        <w:t xml:space="preserve"> за рахунок розчинення алюмосилікатних мінералів порід і поліконденсації молекул ортокремнієвої кислоти. В умовах підвищених тисків і температур в надрах родовищ в гідротермальних розчинах утворюються молекули ортокремнієвої кислоти (ОКК). Після виходу розчину на поверхню тиск і температура знижуються, розчин стає пересиченим, і в ньому проходять гідроліз і поліконденсація молекул ОКК, що призводять до формування сферичних наночастинок кремнезему з радіусами 5</w:t>
      </w:r>
      <w:r w:rsidR="00392A39" w:rsidRPr="004D250F">
        <w:rPr>
          <w:rStyle w:val="21"/>
          <w:color w:val="000000"/>
          <w:lang w:val="uk-UA"/>
        </w:rPr>
        <w:t>…</w:t>
      </w:r>
      <w:r w:rsidRPr="004D250F">
        <w:rPr>
          <w:rStyle w:val="21"/>
          <w:color w:val="000000"/>
          <w:lang w:val="uk-UA"/>
        </w:rPr>
        <w:t>100 нм. Крім кремнезему в вихідному розчині знаходяться і інші компоненти. Технологічні процеси включають:</w:t>
      </w:r>
    </w:p>
    <w:p w:rsidR="00CC58C7" w:rsidRPr="004D250F" w:rsidRDefault="00392A39" w:rsidP="007A3E05">
      <w:pPr>
        <w:pStyle w:val="210"/>
        <w:spacing w:after="0" w:line="360" w:lineRule="auto"/>
        <w:ind w:firstLine="567"/>
        <w:jc w:val="both"/>
        <w:rPr>
          <w:rStyle w:val="21"/>
          <w:color w:val="000000"/>
          <w:lang w:val="uk-UA"/>
        </w:rPr>
      </w:pPr>
      <w:r w:rsidRPr="004D250F">
        <w:rPr>
          <w:rStyle w:val="21"/>
          <w:color w:val="000000"/>
          <w:lang w:val="uk-UA"/>
        </w:rPr>
        <w:t>– м</w:t>
      </w:r>
      <w:r w:rsidR="00CC58C7" w:rsidRPr="004D250F">
        <w:rPr>
          <w:rStyle w:val="21"/>
          <w:color w:val="000000"/>
          <w:lang w:val="uk-UA"/>
        </w:rPr>
        <w:t>ембранне концентрування г</w:t>
      </w:r>
      <w:r w:rsidRPr="004D250F">
        <w:rPr>
          <w:rStyle w:val="21"/>
          <w:color w:val="000000"/>
          <w:lang w:val="uk-UA"/>
        </w:rPr>
        <w:t>і</w:t>
      </w:r>
      <w:r w:rsidR="00CC58C7" w:rsidRPr="004D250F">
        <w:rPr>
          <w:rStyle w:val="21"/>
          <w:color w:val="000000"/>
          <w:lang w:val="uk-UA"/>
        </w:rPr>
        <w:t xml:space="preserve">дротермального розчину з отриманням стабільних водних золів кремнезему </w:t>
      </w:r>
      <w:r w:rsidRPr="004D250F">
        <w:rPr>
          <w:rStyle w:val="21"/>
          <w:color w:val="000000"/>
          <w:lang w:val="uk-UA"/>
        </w:rPr>
        <w:t>–</w:t>
      </w:r>
      <w:r w:rsidR="00CC58C7" w:rsidRPr="004D250F">
        <w:rPr>
          <w:rStyle w:val="21"/>
          <w:color w:val="000000"/>
          <w:lang w:val="uk-UA"/>
        </w:rPr>
        <w:t xml:space="preserve"> «Геос</w:t>
      </w:r>
      <w:r w:rsidRPr="004D250F">
        <w:rPr>
          <w:rStyle w:val="21"/>
          <w:color w:val="000000"/>
          <w:lang w:val="uk-UA"/>
        </w:rPr>
        <w:t>ил</w:t>
      </w:r>
      <w:r w:rsidR="00CC58C7" w:rsidRPr="004D250F">
        <w:rPr>
          <w:rStyle w:val="21"/>
          <w:color w:val="000000"/>
          <w:lang w:val="uk-UA"/>
        </w:rPr>
        <w:t>-1»;</w:t>
      </w:r>
    </w:p>
    <w:p w:rsidR="00CC58C7" w:rsidRPr="004D250F" w:rsidRDefault="00392A39" w:rsidP="007A3E05">
      <w:pPr>
        <w:pStyle w:val="210"/>
        <w:spacing w:after="0" w:line="360" w:lineRule="auto"/>
        <w:ind w:firstLine="567"/>
        <w:jc w:val="both"/>
        <w:rPr>
          <w:rStyle w:val="21"/>
          <w:color w:val="000000"/>
          <w:lang w:val="uk-UA"/>
        </w:rPr>
      </w:pPr>
      <w:r w:rsidRPr="004D250F">
        <w:rPr>
          <w:rStyle w:val="21"/>
          <w:color w:val="000000"/>
          <w:lang w:val="uk-UA"/>
        </w:rPr>
        <w:t>–</w:t>
      </w:r>
      <w:r w:rsidR="00CC58C7" w:rsidRPr="004D250F">
        <w:rPr>
          <w:rStyle w:val="21"/>
          <w:color w:val="000000"/>
          <w:lang w:val="uk-UA"/>
        </w:rPr>
        <w:t xml:space="preserve"> </w:t>
      </w:r>
      <w:r w:rsidRPr="004D250F">
        <w:rPr>
          <w:rStyle w:val="21"/>
          <w:color w:val="000000"/>
          <w:lang w:val="uk-UA"/>
        </w:rPr>
        <w:t>п</w:t>
      </w:r>
      <w:r w:rsidR="00CC58C7" w:rsidRPr="004D250F">
        <w:rPr>
          <w:rStyle w:val="21"/>
          <w:color w:val="000000"/>
          <w:lang w:val="uk-UA"/>
        </w:rPr>
        <w:t>ідготовку комплексної рідкої добавки «Геос</w:t>
      </w:r>
      <w:r w:rsidRPr="004D250F">
        <w:rPr>
          <w:rStyle w:val="21"/>
          <w:color w:val="000000"/>
          <w:lang w:val="uk-UA"/>
        </w:rPr>
        <w:t>ил</w:t>
      </w:r>
      <w:r w:rsidR="00CC58C7" w:rsidRPr="004D250F">
        <w:rPr>
          <w:rStyle w:val="21"/>
          <w:color w:val="000000"/>
          <w:lang w:val="uk-UA"/>
        </w:rPr>
        <w:t>-1-СП», що поєднує дію наночастинок діоксиду кремнію SiO</w:t>
      </w:r>
      <w:r w:rsidR="00CC58C7" w:rsidRPr="004D250F">
        <w:rPr>
          <w:rStyle w:val="21"/>
          <w:color w:val="000000"/>
          <w:vertAlign w:val="subscript"/>
          <w:lang w:val="uk-UA"/>
        </w:rPr>
        <w:t>2</w:t>
      </w:r>
      <w:r w:rsidR="00CC58C7" w:rsidRPr="004D250F">
        <w:rPr>
          <w:rStyle w:val="21"/>
          <w:color w:val="000000"/>
          <w:lang w:val="uk-UA"/>
        </w:rPr>
        <w:t xml:space="preserve"> і суперпластифікатор</w:t>
      </w:r>
      <w:r w:rsidRPr="004D250F">
        <w:rPr>
          <w:rStyle w:val="21"/>
          <w:color w:val="000000"/>
          <w:lang w:val="uk-UA"/>
        </w:rPr>
        <w:t>у</w:t>
      </w:r>
      <w:r w:rsidR="00CC58C7" w:rsidRPr="004D250F">
        <w:rPr>
          <w:rStyle w:val="21"/>
          <w:color w:val="000000"/>
          <w:lang w:val="uk-UA"/>
        </w:rPr>
        <w:t>, що призводить до ефекту взаємного посилення.</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Продукти «Геос</w:t>
      </w:r>
      <w:r w:rsidR="00392A39" w:rsidRPr="004D250F">
        <w:rPr>
          <w:rStyle w:val="21"/>
          <w:color w:val="000000"/>
          <w:lang w:val="uk-UA"/>
        </w:rPr>
        <w:t>ил</w:t>
      </w:r>
      <w:r w:rsidRPr="004D250F">
        <w:rPr>
          <w:rStyle w:val="21"/>
          <w:color w:val="000000"/>
          <w:lang w:val="uk-UA"/>
        </w:rPr>
        <w:t>-1» і «Геос</w:t>
      </w:r>
      <w:r w:rsidR="00392A39" w:rsidRPr="004D250F">
        <w:rPr>
          <w:rStyle w:val="21"/>
          <w:color w:val="000000"/>
          <w:lang w:val="uk-UA"/>
        </w:rPr>
        <w:t>ил</w:t>
      </w:r>
      <w:r w:rsidRPr="004D250F">
        <w:rPr>
          <w:rStyle w:val="21"/>
          <w:color w:val="000000"/>
          <w:lang w:val="uk-UA"/>
        </w:rPr>
        <w:t>-1-СП» характеризуються: певними розмірами частинок SiO</w:t>
      </w:r>
      <w:r w:rsidRPr="004D250F">
        <w:rPr>
          <w:rStyle w:val="21"/>
          <w:color w:val="000000"/>
          <w:vertAlign w:val="subscript"/>
          <w:lang w:val="uk-UA"/>
        </w:rPr>
        <w:t>2</w:t>
      </w:r>
      <w:r w:rsidRPr="004D250F">
        <w:rPr>
          <w:rStyle w:val="21"/>
          <w:color w:val="000000"/>
          <w:lang w:val="uk-UA"/>
        </w:rPr>
        <w:t xml:space="preserve"> (10</w:t>
      </w:r>
      <w:r w:rsidR="00E84CFC" w:rsidRPr="004D250F">
        <w:rPr>
          <w:rStyle w:val="21"/>
          <w:color w:val="000000"/>
          <w:lang w:val="uk-UA"/>
        </w:rPr>
        <w:t>…</w:t>
      </w:r>
      <w:r w:rsidRPr="004D250F">
        <w:rPr>
          <w:rStyle w:val="21"/>
          <w:color w:val="000000"/>
          <w:lang w:val="uk-UA"/>
        </w:rPr>
        <w:t>100 нм), питомої площею поверхні частинок SiO</w:t>
      </w:r>
      <w:r w:rsidRPr="004D250F">
        <w:rPr>
          <w:rStyle w:val="21"/>
          <w:color w:val="000000"/>
          <w:vertAlign w:val="subscript"/>
          <w:lang w:val="uk-UA"/>
        </w:rPr>
        <w:t>2</w:t>
      </w:r>
      <w:r w:rsidR="00E84CFC" w:rsidRPr="004D250F">
        <w:rPr>
          <w:rStyle w:val="21"/>
          <w:color w:val="000000"/>
          <w:lang w:val="uk-UA"/>
        </w:rPr>
        <w:t xml:space="preserve"> </w:t>
      </w:r>
      <w:r w:rsidRPr="004D250F">
        <w:rPr>
          <w:rStyle w:val="21"/>
          <w:color w:val="000000"/>
          <w:lang w:val="uk-UA"/>
        </w:rPr>
        <w:t>(</w:t>
      </w:r>
      <w:r w:rsidR="00E84CFC" w:rsidRPr="004D250F">
        <w:rPr>
          <w:rStyle w:val="21"/>
          <w:color w:val="000000"/>
          <w:lang w:val="uk-UA"/>
        </w:rPr>
        <w:t>д</w:t>
      </w:r>
      <w:r w:rsidRPr="004D250F">
        <w:rPr>
          <w:rStyle w:val="21"/>
          <w:color w:val="000000"/>
          <w:lang w:val="uk-UA"/>
        </w:rPr>
        <w:t>о 500 м</w:t>
      </w:r>
      <w:r w:rsidRPr="004D250F">
        <w:rPr>
          <w:rStyle w:val="21"/>
          <w:color w:val="000000"/>
          <w:vertAlign w:val="superscript"/>
          <w:lang w:val="uk-UA"/>
        </w:rPr>
        <w:t>2</w:t>
      </w:r>
      <w:r w:rsidRPr="004D250F">
        <w:rPr>
          <w:rStyle w:val="21"/>
          <w:color w:val="000000"/>
          <w:lang w:val="uk-UA"/>
        </w:rPr>
        <w:t>/г), масовим вмістом SiO</w:t>
      </w:r>
      <w:r w:rsidRPr="004D250F">
        <w:rPr>
          <w:rStyle w:val="21"/>
          <w:color w:val="000000"/>
          <w:vertAlign w:val="subscript"/>
          <w:lang w:val="uk-UA"/>
        </w:rPr>
        <w:t>2</w:t>
      </w:r>
      <w:r w:rsidRPr="004D250F">
        <w:rPr>
          <w:rStyle w:val="21"/>
          <w:color w:val="000000"/>
          <w:lang w:val="uk-UA"/>
        </w:rPr>
        <w:t xml:space="preserve"> в рідкій фазі 2,5</w:t>
      </w:r>
      <w:r w:rsidR="00392A39" w:rsidRPr="004D250F">
        <w:rPr>
          <w:rStyle w:val="21"/>
          <w:color w:val="000000"/>
          <w:lang w:val="uk-UA"/>
        </w:rPr>
        <w:t>…</w:t>
      </w:r>
      <w:r w:rsidRPr="004D250F">
        <w:rPr>
          <w:rStyle w:val="21"/>
          <w:color w:val="000000"/>
          <w:lang w:val="uk-UA"/>
        </w:rPr>
        <w:t xml:space="preserve">30%, відносно низькою вартістю </w:t>
      </w:r>
      <w:r w:rsidR="00392A39" w:rsidRPr="004D250F">
        <w:rPr>
          <w:rStyle w:val="21"/>
          <w:color w:val="000000"/>
          <w:lang w:val="uk-UA"/>
        </w:rPr>
        <w:t>–</w:t>
      </w:r>
      <w:r w:rsidRPr="004D250F">
        <w:rPr>
          <w:rStyle w:val="21"/>
          <w:color w:val="000000"/>
          <w:lang w:val="uk-UA"/>
        </w:rPr>
        <w:t xml:space="preserve"> за рахунок застосування мембранної технології, використання місцевого мінеральної сировини (термальної води) і дешевої </w:t>
      </w:r>
      <w:r w:rsidRPr="004D250F">
        <w:rPr>
          <w:rStyle w:val="21"/>
          <w:color w:val="000000"/>
          <w:lang w:val="uk-UA"/>
        </w:rPr>
        <w:lastRenderedPageBreak/>
        <w:t>геотермальної електроенергії, вироблюваної ГеоЕС, вартість «Геос</w:t>
      </w:r>
      <w:r w:rsidR="00392A39" w:rsidRPr="004D250F">
        <w:rPr>
          <w:rStyle w:val="21"/>
          <w:color w:val="000000"/>
          <w:lang w:val="uk-UA"/>
        </w:rPr>
        <w:t>ил</w:t>
      </w:r>
      <w:r w:rsidRPr="004D250F">
        <w:rPr>
          <w:rStyle w:val="21"/>
          <w:color w:val="000000"/>
          <w:lang w:val="uk-UA"/>
        </w:rPr>
        <w:t>-1»</w:t>
      </w:r>
      <w:r w:rsidR="00392A39" w:rsidRPr="004D250F">
        <w:rPr>
          <w:rStyle w:val="21"/>
          <w:color w:val="000000"/>
          <w:lang w:val="uk-UA"/>
        </w:rPr>
        <w:t xml:space="preserve"> </w:t>
      </w:r>
      <w:r w:rsidRPr="004D250F">
        <w:rPr>
          <w:rStyle w:val="21"/>
          <w:color w:val="000000"/>
          <w:lang w:val="uk-UA"/>
        </w:rPr>
        <w:t>і</w:t>
      </w:r>
      <w:r w:rsidR="00392A39" w:rsidRPr="004D250F">
        <w:rPr>
          <w:rStyle w:val="21"/>
          <w:color w:val="000000"/>
          <w:lang w:val="uk-UA"/>
        </w:rPr>
        <w:t xml:space="preserve"> </w:t>
      </w:r>
      <w:r w:rsidRPr="004D250F">
        <w:rPr>
          <w:rStyle w:val="21"/>
          <w:color w:val="000000"/>
          <w:lang w:val="uk-UA"/>
        </w:rPr>
        <w:t>«Геос</w:t>
      </w:r>
      <w:r w:rsidR="00392A39" w:rsidRPr="004D250F">
        <w:rPr>
          <w:rStyle w:val="21"/>
          <w:color w:val="000000"/>
          <w:lang w:val="uk-UA"/>
        </w:rPr>
        <w:t>и</w:t>
      </w:r>
      <w:r w:rsidRPr="004D250F">
        <w:rPr>
          <w:rStyle w:val="21"/>
          <w:color w:val="000000"/>
          <w:lang w:val="uk-UA"/>
        </w:rPr>
        <w:t>л-1-СП»</w:t>
      </w:r>
      <w:r w:rsidR="00392A39" w:rsidRPr="004D250F">
        <w:rPr>
          <w:rStyle w:val="21"/>
          <w:color w:val="000000"/>
          <w:lang w:val="uk-UA"/>
        </w:rPr>
        <w:t xml:space="preserve"> </w:t>
      </w:r>
      <w:r w:rsidRPr="004D250F">
        <w:rPr>
          <w:rStyle w:val="21"/>
          <w:color w:val="000000"/>
          <w:lang w:val="uk-UA"/>
        </w:rPr>
        <w:t>нижче в 2</w:t>
      </w:r>
      <w:r w:rsidR="00392A39" w:rsidRPr="004D250F">
        <w:rPr>
          <w:rStyle w:val="21"/>
          <w:color w:val="000000"/>
          <w:lang w:val="uk-UA"/>
        </w:rPr>
        <w:t>…</w:t>
      </w:r>
      <w:r w:rsidRPr="004D250F">
        <w:rPr>
          <w:rStyle w:val="21"/>
          <w:color w:val="000000"/>
          <w:lang w:val="uk-UA"/>
        </w:rPr>
        <w:t>3 рази вартості добавок на основі нанокремнезем</w:t>
      </w:r>
      <w:r w:rsidR="00392A39" w:rsidRPr="004D250F">
        <w:rPr>
          <w:rStyle w:val="21"/>
          <w:color w:val="000000"/>
          <w:lang w:val="uk-UA"/>
        </w:rPr>
        <w:t>у</w:t>
      </w:r>
      <w:r w:rsidRPr="004D250F">
        <w:rPr>
          <w:rStyle w:val="21"/>
          <w:color w:val="000000"/>
          <w:lang w:val="uk-UA"/>
        </w:rPr>
        <w:t xml:space="preserve"> або традиційних суперпластифікаторів і гіперпластифікаторів.</w:t>
      </w:r>
    </w:p>
    <w:p w:rsidR="002C4553" w:rsidRPr="004D250F" w:rsidRDefault="00CC58C7" w:rsidP="007A3E05">
      <w:pPr>
        <w:pStyle w:val="210"/>
        <w:shd w:val="clear" w:color="auto" w:fill="auto"/>
        <w:spacing w:after="0" w:line="360" w:lineRule="auto"/>
        <w:ind w:firstLine="567"/>
        <w:jc w:val="both"/>
        <w:rPr>
          <w:b w:val="0"/>
          <w:bCs w:val="0"/>
          <w:lang w:val="uk-UA"/>
        </w:rPr>
      </w:pPr>
      <w:r w:rsidRPr="004D250F">
        <w:rPr>
          <w:rStyle w:val="21"/>
          <w:color w:val="000000"/>
          <w:lang w:val="uk-UA"/>
        </w:rPr>
        <w:t>Основне призначення добавок «Геос</w:t>
      </w:r>
      <w:r w:rsidR="00392A39" w:rsidRPr="004D250F">
        <w:rPr>
          <w:rStyle w:val="21"/>
          <w:color w:val="000000"/>
          <w:lang w:val="uk-UA"/>
        </w:rPr>
        <w:t>ил</w:t>
      </w:r>
      <w:r w:rsidRPr="004D250F">
        <w:rPr>
          <w:rStyle w:val="21"/>
          <w:color w:val="000000"/>
          <w:lang w:val="uk-UA"/>
        </w:rPr>
        <w:t>-1» і «Геос</w:t>
      </w:r>
      <w:r w:rsidR="00392A39" w:rsidRPr="004D250F">
        <w:rPr>
          <w:rStyle w:val="21"/>
          <w:color w:val="000000"/>
          <w:lang w:val="uk-UA"/>
        </w:rPr>
        <w:t>ил</w:t>
      </w:r>
      <w:r w:rsidRPr="004D250F">
        <w:rPr>
          <w:rStyle w:val="21"/>
          <w:color w:val="000000"/>
          <w:lang w:val="uk-UA"/>
        </w:rPr>
        <w:t xml:space="preserve">-1-СП» </w:t>
      </w:r>
      <w:r w:rsidR="00392A39" w:rsidRPr="004D250F">
        <w:rPr>
          <w:rStyle w:val="21"/>
          <w:color w:val="000000"/>
          <w:lang w:val="uk-UA"/>
        </w:rPr>
        <w:t>–</w:t>
      </w:r>
      <w:r w:rsidRPr="004D250F">
        <w:rPr>
          <w:rStyle w:val="21"/>
          <w:color w:val="000000"/>
          <w:lang w:val="uk-UA"/>
        </w:rPr>
        <w:t xml:space="preserve"> підвищення кінцевої міцності бетону при стиск</w:t>
      </w:r>
      <w:r w:rsidR="00392A39" w:rsidRPr="004D250F">
        <w:rPr>
          <w:rStyle w:val="21"/>
          <w:color w:val="000000"/>
          <w:lang w:val="uk-UA"/>
        </w:rPr>
        <w:t>у</w:t>
      </w:r>
      <w:r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Рідка добавка «Геос</w:t>
      </w:r>
      <w:r w:rsidR="00392A39" w:rsidRPr="004D250F">
        <w:rPr>
          <w:rStyle w:val="21"/>
          <w:color w:val="000000"/>
          <w:lang w:val="uk-UA"/>
        </w:rPr>
        <w:t>ил</w:t>
      </w:r>
      <w:r w:rsidRPr="004D250F">
        <w:rPr>
          <w:rStyle w:val="21"/>
          <w:color w:val="000000"/>
          <w:lang w:val="uk-UA"/>
        </w:rPr>
        <w:t>-1» може застосовуватися індивідуально, або в парі з суперпластифікатором, значно посилюючи його дію. Рідка добавка «Геос</w:t>
      </w:r>
      <w:r w:rsidR="00392A39" w:rsidRPr="004D250F">
        <w:rPr>
          <w:rStyle w:val="21"/>
          <w:color w:val="000000"/>
          <w:lang w:val="uk-UA"/>
        </w:rPr>
        <w:t>ил</w:t>
      </w:r>
      <w:r w:rsidRPr="004D250F">
        <w:rPr>
          <w:rStyle w:val="21"/>
          <w:color w:val="000000"/>
          <w:lang w:val="uk-UA"/>
        </w:rPr>
        <w:t>-1-СП» застосовується індивідуально.</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При випробуваннях добавки «Геос</w:t>
      </w:r>
      <w:r w:rsidR="00392A39" w:rsidRPr="004D250F">
        <w:rPr>
          <w:rStyle w:val="21"/>
          <w:color w:val="000000"/>
          <w:lang w:val="uk-UA"/>
        </w:rPr>
        <w:t>ил</w:t>
      </w:r>
      <w:r w:rsidRPr="004D250F">
        <w:rPr>
          <w:rStyle w:val="21"/>
          <w:color w:val="000000"/>
          <w:lang w:val="uk-UA"/>
        </w:rPr>
        <w:t>-1» без суперпластифікатор</w:t>
      </w:r>
      <w:r w:rsidR="00392A39" w:rsidRPr="004D250F">
        <w:rPr>
          <w:rStyle w:val="21"/>
          <w:color w:val="000000"/>
          <w:lang w:val="uk-UA"/>
        </w:rPr>
        <w:t>у</w:t>
      </w:r>
      <w:r w:rsidRPr="004D250F">
        <w:rPr>
          <w:rStyle w:val="21"/>
          <w:color w:val="000000"/>
          <w:lang w:val="uk-UA"/>
        </w:rPr>
        <w:t xml:space="preserve"> при дозах SiO</w:t>
      </w:r>
      <w:r w:rsidRPr="004D250F">
        <w:rPr>
          <w:rStyle w:val="21"/>
          <w:color w:val="000000"/>
          <w:vertAlign w:val="subscript"/>
          <w:lang w:val="uk-UA"/>
        </w:rPr>
        <w:t>2</w:t>
      </w:r>
      <w:r w:rsidRPr="004D250F">
        <w:rPr>
          <w:rStyle w:val="21"/>
          <w:color w:val="000000"/>
          <w:lang w:val="uk-UA"/>
        </w:rPr>
        <w:t xml:space="preserve"> від 0,01 до 1,0 мас. % По цементу досягається приріст міцності бетону при стиск</w:t>
      </w:r>
      <w:r w:rsidR="00392A39" w:rsidRPr="004D250F">
        <w:rPr>
          <w:rStyle w:val="21"/>
          <w:color w:val="000000"/>
          <w:lang w:val="uk-UA"/>
        </w:rPr>
        <w:t>у</w:t>
      </w:r>
      <w:r w:rsidRPr="004D250F">
        <w:rPr>
          <w:rStyle w:val="21"/>
          <w:color w:val="000000"/>
          <w:lang w:val="uk-UA"/>
        </w:rPr>
        <w:t xml:space="preserve"> в 28-</w:t>
      </w:r>
      <w:r w:rsidR="00392A39" w:rsidRPr="004D250F">
        <w:rPr>
          <w:rStyle w:val="21"/>
          <w:color w:val="000000"/>
          <w:lang w:val="uk-UA"/>
        </w:rPr>
        <w:t>доб</w:t>
      </w:r>
      <w:r w:rsidRPr="004D250F">
        <w:rPr>
          <w:rStyle w:val="21"/>
          <w:color w:val="000000"/>
          <w:lang w:val="uk-UA"/>
        </w:rPr>
        <w:t>ому віці 10</w:t>
      </w:r>
      <w:r w:rsidR="00392A39" w:rsidRPr="004D250F">
        <w:rPr>
          <w:rStyle w:val="21"/>
          <w:color w:val="000000"/>
          <w:lang w:val="uk-UA"/>
        </w:rPr>
        <w:t>…</w:t>
      </w:r>
      <w:r w:rsidRPr="004D250F">
        <w:rPr>
          <w:rStyle w:val="21"/>
          <w:color w:val="000000"/>
          <w:lang w:val="uk-UA"/>
        </w:rPr>
        <w:t xml:space="preserve">30%, при </w:t>
      </w:r>
      <w:r w:rsidR="00392A39" w:rsidRPr="004D250F">
        <w:rPr>
          <w:rStyle w:val="21"/>
          <w:color w:val="000000"/>
          <w:lang w:val="uk-UA"/>
        </w:rPr>
        <w:t>з</w:t>
      </w:r>
      <w:r w:rsidRPr="004D250F">
        <w:rPr>
          <w:rStyle w:val="21"/>
          <w:color w:val="000000"/>
          <w:lang w:val="uk-UA"/>
        </w:rPr>
        <w:t>гині 10</w:t>
      </w:r>
      <w:r w:rsidR="00392A39" w:rsidRPr="004D250F">
        <w:rPr>
          <w:rStyle w:val="21"/>
          <w:color w:val="000000"/>
          <w:lang w:val="uk-UA"/>
        </w:rPr>
        <w:t>…</w:t>
      </w:r>
      <w:r w:rsidRPr="004D250F">
        <w:rPr>
          <w:rStyle w:val="21"/>
          <w:color w:val="000000"/>
          <w:lang w:val="uk-UA"/>
        </w:rPr>
        <w:t>45%, морозостійкості в 2,5 рази. При випробуваннях добавки «Геос</w:t>
      </w:r>
      <w:r w:rsidR="00392A39" w:rsidRPr="004D250F">
        <w:rPr>
          <w:rStyle w:val="21"/>
          <w:color w:val="000000"/>
          <w:lang w:val="uk-UA"/>
        </w:rPr>
        <w:t>ил</w:t>
      </w:r>
      <w:r w:rsidRPr="004D250F">
        <w:rPr>
          <w:rStyle w:val="21"/>
          <w:color w:val="000000"/>
          <w:lang w:val="uk-UA"/>
        </w:rPr>
        <w:t>-1» в парі з суперпластифікатором при дозі нанодобавки SiO</w:t>
      </w:r>
      <w:r w:rsidRPr="004D250F">
        <w:rPr>
          <w:rStyle w:val="21"/>
          <w:color w:val="000000"/>
          <w:vertAlign w:val="subscript"/>
          <w:lang w:val="uk-UA"/>
        </w:rPr>
        <w:t>2</w:t>
      </w:r>
      <w:r w:rsidRPr="004D250F">
        <w:rPr>
          <w:rStyle w:val="21"/>
          <w:color w:val="000000"/>
          <w:lang w:val="uk-UA"/>
        </w:rPr>
        <w:t xml:space="preserve"> 0,3% і дозі суперпластифікатор</w:t>
      </w:r>
      <w:r w:rsidR="00392A39" w:rsidRPr="004D250F">
        <w:rPr>
          <w:rStyle w:val="21"/>
          <w:color w:val="000000"/>
          <w:lang w:val="uk-UA"/>
        </w:rPr>
        <w:t>у</w:t>
      </w:r>
      <w:r w:rsidRPr="004D250F">
        <w:rPr>
          <w:rStyle w:val="21"/>
          <w:color w:val="000000"/>
          <w:lang w:val="uk-UA"/>
        </w:rPr>
        <w:t xml:space="preserve"> 0,8% по цементу при водоцементному відношенні 0,4 досягається приріст міцності бетону при стиск</w:t>
      </w:r>
      <w:r w:rsidR="00392A39" w:rsidRPr="004D250F">
        <w:rPr>
          <w:rStyle w:val="21"/>
          <w:color w:val="000000"/>
          <w:lang w:val="uk-UA"/>
        </w:rPr>
        <w:t>у</w:t>
      </w:r>
      <w:r w:rsidRPr="004D250F">
        <w:rPr>
          <w:rStyle w:val="21"/>
          <w:color w:val="000000"/>
          <w:lang w:val="uk-UA"/>
        </w:rPr>
        <w:t xml:space="preserve"> понад 70%.</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При використанні рідкої нанодобавки досягається:</w:t>
      </w:r>
    </w:p>
    <w:p w:rsidR="00CC58C7" w:rsidRPr="004D250F" w:rsidRDefault="00392A39" w:rsidP="007A3E05">
      <w:pPr>
        <w:pStyle w:val="210"/>
        <w:spacing w:after="0" w:line="360" w:lineRule="auto"/>
        <w:ind w:firstLine="567"/>
        <w:jc w:val="both"/>
        <w:rPr>
          <w:rStyle w:val="21"/>
          <w:color w:val="000000"/>
          <w:lang w:val="uk-UA"/>
        </w:rPr>
      </w:pPr>
      <w:r w:rsidRPr="004D250F">
        <w:rPr>
          <w:rStyle w:val="21"/>
          <w:color w:val="000000"/>
          <w:lang w:val="uk-UA"/>
        </w:rPr>
        <w:t>–</w:t>
      </w:r>
      <w:r w:rsidR="00CC58C7" w:rsidRPr="004D250F">
        <w:rPr>
          <w:rStyle w:val="21"/>
          <w:color w:val="000000"/>
          <w:lang w:val="uk-UA"/>
        </w:rPr>
        <w:t xml:space="preserve"> </w:t>
      </w:r>
      <w:r w:rsidRPr="004D250F">
        <w:rPr>
          <w:rStyle w:val="21"/>
          <w:color w:val="000000"/>
          <w:lang w:val="uk-UA"/>
        </w:rPr>
        <w:t>с</w:t>
      </w:r>
      <w:r w:rsidR="00CC58C7" w:rsidRPr="004D250F">
        <w:rPr>
          <w:rStyle w:val="21"/>
          <w:color w:val="000000"/>
          <w:lang w:val="uk-UA"/>
        </w:rPr>
        <w:t>корочення витрат традиційних матеріалів (до 70% в цілому): цементу (до 30</w:t>
      </w:r>
      <w:r w:rsidRPr="004D250F">
        <w:rPr>
          <w:rStyle w:val="21"/>
          <w:color w:val="000000"/>
          <w:lang w:val="uk-UA"/>
        </w:rPr>
        <w:t>…</w:t>
      </w:r>
      <w:r w:rsidR="00CC58C7" w:rsidRPr="004D250F">
        <w:rPr>
          <w:rStyle w:val="21"/>
          <w:color w:val="000000"/>
          <w:lang w:val="uk-UA"/>
        </w:rPr>
        <w:t>50%), мікрокремнезем</w:t>
      </w:r>
      <w:r w:rsidRPr="004D250F">
        <w:rPr>
          <w:rStyle w:val="21"/>
          <w:color w:val="000000"/>
          <w:lang w:val="uk-UA"/>
        </w:rPr>
        <w:t>у</w:t>
      </w:r>
      <w:r w:rsidR="00CC58C7" w:rsidRPr="004D250F">
        <w:rPr>
          <w:rStyle w:val="21"/>
          <w:color w:val="000000"/>
          <w:lang w:val="uk-UA"/>
        </w:rPr>
        <w:t>, пластифікаторів, суперпластифікаторів, гіперпластифікаторів;</w:t>
      </w:r>
    </w:p>
    <w:p w:rsidR="00CC58C7" w:rsidRPr="004D250F" w:rsidRDefault="00392A39" w:rsidP="007A3E05">
      <w:pPr>
        <w:pStyle w:val="210"/>
        <w:spacing w:after="0" w:line="360" w:lineRule="auto"/>
        <w:ind w:firstLine="567"/>
        <w:jc w:val="both"/>
        <w:rPr>
          <w:rStyle w:val="21"/>
          <w:color w:val="000000"/>
          <w:lang w:val="uk-UA"/>
        </w:rPr>
      </w:pPr>
      <w:r w:rsidRPr="004D250F">
        <w:rPr>
          <w:rStyle w:val="21"/>
          <w:color w:val="000000"/>
          <w:lang w:val="uk-UA"/>
        </w:rPr>
        <w:t>–</w:t>
      </w:r>
      <w:r w:rsidR="00CC58C7" w:rsidRPr="004D250F">
        <w:rPr>
          <w:rStyle w:val="21"/>
          <w:color w:val="000000"/>
          <w:lang w:val="uk-UA"/>
        </w:rPr>
        <w:t xml:space="preserve"> </w:t>
      </w:r>
      <w:r w:rsidRPr="004D250F">
        <w:rPr>
          <w:rStyle w:val="21"/>
          <w:color w:val="000000"/>
          <w:lang w:val="uk-UA"/>
        </w:rPr>
        <w:t>г</w:t>
      </w:r>
      <w:r w:rsidR="00CC58C7" w:rsidRPr="004D250F">
        <w:rPr>
          <w:rStyle w:val="21"/>
          <w:color w:val="000000"/>
          <w:lang w:val="uk-UA"/>
        </w:rPr>
        <w:t>омогенний розподіл добавки по цементу, відсутність труднощів при введенні (в порівнянні з сипучими середовищами);</w:t>
      </w:r>
    </w:p>
    <w:p w:rsidR="00CC58C7" w:rsidRPr="004D250F" w:rsidRDefault="00392A39" w:rsidP="007A3E05">
      <w:pPr>
        <w:pStyle w:val="210"/>
        <w:spacing w:after="0" w:line="360" w:lineRule="auto"/>
        <w:ind w:firstLine="567"/>
        <w:jc w:val="both"/>
        <w:rPr>
          <w:rStyle w:val="21"/>
          <w:color w:val="000000"/>
          <w:lang w:val="uk-UA"/>
        </w:rPr>
      </w:pPr>
      <w:r w:rsidRPr="004D250F">
        <w:rPr>
          <w:rStyle w:val="21"/>
          <w:color w:val="000000"/>
          <w:lang w:val="uk-UA"/>
        </w:rPr>
        <w:t>–</w:t>
      </w:r>
      <w:r w:rsidR="00CC58C7" w:rsidRPr="004D250F">
        <w:rPr>
          <w:rStyle w:val="21"/>
          <w:color w:val="000000"/>
          <w:lang w:val="uk-UA"/>
        </w:rPr>
        <w:t xml:space="preserve"> </w:t>
      </w:r>
      <w:r w:rsidRPr="004D250F">
        <w:rPr>
          <w:rStyle w:val="21"/>
          <w:color w:val="000000"/>
          <w:lang w:val="uk-UA"/>
        </w:rPr>
        <w:t>п</w:t>
      </w:r>
      <w:r w:rsidR="00CC58C7" w:rsidRPr="004D250F">
        <w:rPr>
          <w:rStyle w:val="21"/>
          <w:color w:val="000000"/>
          <w:lang w:val="uk-UA"/>
        </w:rPr>
        <w:t xml:space="preserve">ідвищення кінцевої міцності бетону, </w:t>
      </w:r>
      <w:r w:rsidRPr="004D250F">
        <w:rPr>
          <w:rStyle w:val="21"/>
          <w:color w:val="000000"/>
          <w:lang w:val="uk-UA"/>
        </w:rPr>
        <w:t>стоншення</w:t>
      </w:r>
      <w:r w:rsidR="00CC58C7" w:rsidRPr="004D250F">
        <w:rPr>
          <w:rStyle w:val="21"/>
          <w:color w:val="000000"/>
          <w:lang w:val="uk-UA"/>
        </w:rPr>
        <w:t xml:space="preserve"> конструкцій;</w:t>
      </w:r>
    </w:p>
    <w:p w:rsidR="00CC58C7" w:rsidRPr="004D250F" w:rsidRDefault="00392A39" w:rsidP="007A3E05">
      <w:pPr>
        <w:pStyle w:val="210"/>
        <w:spacing w:after="0" w:line="360" w:lineRule="auto"/>
        <w:ind w:firstLine="567"/>
        <w:jc w:val="both"/>
        <w:rPr>
          <w:rStyle w:val="21"/>
          <w:color w:val="000000"/>
          <w:lang w:val="uk-UA"/>
        </w:rPr>
      </w:pPr>
      <w:r w:rsidRPr="004D250F">
        <w:rPr>
          <w:rStyle w:val="21"/>
          <w:color w:val="000000"/>
          <w:lang w:val="uk-UA"/>
        </w:rPr>
        <w:t>–</w:t>
      </w:r>
      <w:r w:rsidR="00CC58C7" w:rsidRPr="004D250F">
        <w:rPr>
          <w:rStyle w:val="21"/>
          <w:color w:val="000000"/>
          <w:lang w:val="uk-UA"/>
        </w:rPr>
        <w:t xml:space="preserve"> </w:t>
      </w:r>
      <w:r w:rsidRPr="004D250F">
        <w:rPr>
          <w:rStyle w:val="21"/>
          <w:color w:val="000000"/>
          <w:lang w:val="uk-UA"/>
        </w:rPr>
        <w:t>п</w:t>
      </w:r>
      <w:r w:rsidR="00CC58C7" w:rsidRPr="004D250F">
        <w:rPr>
          <w:rStyle w:val="21"/>
          <w:color w:val="000000"/>
          <w:lang w:val="uk-UA"/>
        </w:rPr>
        <w:t>ідвищення швидкості набору міцності;</w:t>
      </w:r>
    </w:p>
    <w:p w:rsidR="00CC58C7" w:rsidRPr="004D250F" w:rsidRDefault="00392A39" w:rsidP="007A3E05">
      <w:pPr>
        <w:pStyle w:val="210"/>
        <w:spacing w:after="0" w:line="360" w:lineRule="auto"/>
        <w:ind w:firstLine="567"/>
        <w:jc w:val="both"/>
        <w:rPr>
          <w:rStyle w:val="21"/>
          <w:color w:val="000000"/>
          <w:lang w:val="uk-UA"/>
        </w:rPr>
      </w:pPr>
      <w:r w:rsidRPr="004D250F">
        <w:rPr>
          <w:rStyle w:val="21"/>
          <w:color w:val="000000"/>
          <w:lang w:val="uk-UA"/>
        </w:rPr>
        <w:t>–</w:t>
      </w:r>
      <w:r w:rsidR="00CC58C7" w:rsidRPr="004D250F">
        <w:rPr>
          <w:rStyle w:val="21"/>
          <w:color w:val="000000"/>
          <w:lang w:val="uk-UA"/>
        </w:rPr>
        <w:t xml:space="preserve"> </w:t>
      </w:r>
      <w:r w:rsidRPr="004D250F">
        <w:rPr>
          <w:rStyle w:val="21"/>
          <w:color w:val="000000"/>
          <w:lang w:val="uk-UA"/>
        </w:rPr>
        <w:t>е</w:t>
      </w:r>
      <w:r w:rsidR="00CC58C7" w:rsidRPr="004D250F">
        <w:rPr>
          <w:rStyle w:val="21"/>
          <w:color w:val="000000"/>
          <w:lang w:val="uk-UA"/>
        </w:rPr>
        <w:t>кологічні переваги: усунення забруднення середовища сипучими середовищами (мікрокремнезем</w:t>
      </w:r>
      <w:r w:rsidRPr="004D250F">
        <w:rPr>
          <w:rStyle w:val="21"/>
          <w:color w:val="000000"/>
          <w:lang w:val="uk-UA"/>
        </w:rPr>
        <w:t>у</w:t>
      </w:r>
      <w:r w:rsidR="00CC58C7"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Але з численними достоїнствами, існує і негативний момент, тобто у високій вартості водних золів з гідротермальних джерел на території ЦФО.</w:t>
      </w:r>
    </w:p>
    <w:p w:rsidR="00CC58C7" w:rsidRPr="004D250F" w:rsidRDefault="009076CC" w:rsidP="007A3E05">
      <w:pPr>
        <w:pStyle w:val="210"/>
        <w:spacing w:after="0" w:line="360" w:lineRule="auto"/>
        <w:ind w:firstLine="567"/>
        <w:jc w:val="both"/>
        <w:rPr>
          <w:rStyle w:val="21"/>
          <w:color w:val="000000"/>
          <w:lang w:val="uk-UA"/>
        </w:rPr>
      </w:pPr>
      <w:r>
        <w:rPr>
          <w:rStyle w:val="21"/>
          <w:color w:val="000000"/>
          <w:lang w:val="uk-UA"/>
        </w:rPr>
        <w:t>Також</w:t>
      </w:r>
      <w:r w:rsidR="00CC58C7" w:rsidRPr="004D250F">
        <w:rPr>
          <w:rStyle w:val="21"/>
          <w:color w:val="000000"/>
          <w:lang w:val="uk-UA"/>
        </w:rPr>
        <w:t xml:space="preserve"> була отримана добавка НДК синтезована хімічним поліконденсаційн</w:t>
      </w:r>
      <w:r w:rsidR="00392A39" w:rsidRPr="004D250F">
        <w:rPr>
          <w:rStyle w:val="21"/>
          <w:color w:val="000000"/>
          <w:lang w:val="uk-UA"/>
        </w:rPr>
        <w:t>им</w:t>
      </w:r>
      <w:r w:rsidR="00CC58C7" w:rsidRPr="004D250F">
        <w:rPr>
          <w:rStyle w:val="21"/>
          <w:color w:val="000000"/>
          <w:lang w:val="uk-UA"/>
        </w:rPr>
        <w:t xml:space="preserve"> методом. Добавка НДК є агрегат</w:t>
      </w:r>
      <w:r w:rsidR="00392A39" w:rsidRPr="004D250F">
        <w:rPr>
          <w:rStyle w:val="21"/>
          <w:color w:val="000000"/>
          <w:lang w:val="uk-UA"/>
        </w:rPr>
        <w:t>и</w:t>
      </w:r>
      <w:r w:rsidR="00CC58C7" w:rsidRPr="004D250F">
        <w:rPr>
          <w:rStyle w:val="21"/>
          <w:color w:val="000000"/>
          <w:lang w:val="uk-UA"/>
        </w:rPr>
        <w:t>вно</w:t>
      </w:r>
      <w:r w:rsidR="00392A39" w:rsidRPr="004D250F">
        <w:rPr>
          <w:rStyle w:val="21"/>
          <w:color w:val="000000"/>
          <w:lang w:val="uk-UA"/>
        </w:rPr>
        <w:t>-</w:t>
      </w:r>
      <w:r w:rsidR="00CC58C7" w:rsidRPr="004D250F">
        <w:rPr>
          <w:rStyle w:val="21"/>
          <w:color w:val="000000"/>
          <w:lang w:val="uk-UA"/>
        </w:rPr>
        <w:t>ст</w:t>
      </w:r>
      <w:r w:rsidR="00392A39" w:rsidRPr="004D250F">
        <w:rPr>
          <w:rStyle w:val="21"/>
          <w:color w:val="000000"/>
          <w:lang w:val="uk-UA"/>
        </w:rPr>
        <w:t>і</w:t>
      </w:r>
      <w:r w:rsidR="00CC58C7" w:rsidRPr="004D250F">
        <w:rPr>
          <w:rStyle w:val="21"/>
          <w:color w:val="000000"/>
          <w:lang w:val="uk-UA"/>
        </w:rPr>
        <w:t>й</w:t>
      </w:r>
      <w:r w:rsidR="00392A39" w:rsidRPr="004D250F">
        <w:rPr>
          <w:rStyle w:val="21"/>
          <w:color w:val="000000"/>
          <w:lang w:val="uk-UA"/>
        </w:rPr>
        <w:t>к</w:t>
      </w:r>
      <w:r w:rsidR="00CC58C7" w:rsidRPr="004D250F">
        <w:rPr>
          <w:rStyle w:val="21"/>
          <w:color w:val="000000"/>
          <w:lang w:val="uk-UA"/>
        </w:rPr>
        <w:t>ий золь кремнієвої кислоти, що характеризується некристалічн</w:t>
      </w:r>
      <w:r w:rsidR="00B85A47" w:rsidRPr="004D250F">
        <w:rPr>
          <w:rStyle w:val="21"/>
          <w:color w:val="000000"/>
          <w:lang w:val="uk-UA"/>
        </w:rPr>
        <w:t>о</w:t>
      </w:r>
      <w:r w:rsidR="00CC58C7" w:rsidRPr="004D250F">
        <w:rPr>
          <w:rStyle w:val="21"/>
          <w:color w:val="000000"/>
          <w:lang w:val="uk-UA"/>
        </w:rPr>
        <w:t xml:space="preserve"> конденсац</w:t>
      </w:r>
      <w:r w:rsidR="00B85A47" w:rsidRPr="004D250F">
        <w:rPr>
          <w:rStyle w:val="21"/>
          <w:color w:val="000000"/>
          <w:lang w:val="uk-UA"/>
        </w:rPr>
        <w:t>ій</w:t>
      </w:r>
      <w:r w:rsidR="00CC58C7" w:rsidRPr="004D250F">
        <w:rPr>
          <w:rStyle w:val="21"/>
          <w:color w:val="000000"/>
          <w:lang w:val="uk-UA"/>
        </w:rPr>
        <w:t>но</w:t>
      </w:r>
      <w:r w:rsidR="00B85A47" w:rsidRPr="004D250F">
        <w:rPr>
          <w:rStyle w:val="21"/>
          <w:color w:val="000000"/>
          <w:lang w:val="uk-UA"/>
        </w:rPr>
        <w:t>ю</w:t>
      </w:r>
      <w:r w:rsidR="00CC58C7" w:rsidRPr="004D250F">
        <w:rPr>
          <w:rStyle w:val="21"/>
          <w:color w:val="000000"/>
          <w:lang w:val="uk-UA"/>
        </w:rPr>
        <w:t xml:space="preserve"> </w:t>
      </w:r>
      <w:r w:rsidR="00CC58C7" w:rsidRPr="004D250F">
        <w:rPr>
          <w:rStyle w:val="21"/>
          <w:color w:val="000000"/>
          <w:lang w:val="uk-UA"/>
        </w:rPr>
        <w:lastRenderedPageBreak/>
        <w:t>нанодисперсно</w:t>
      </w:r>
      <w:r w:rsidR="00B85A47" w:rsidRPr="004D250F">
        <w:rPr>
          <w:rStyle w:val="21"/>
          <w:color w:val="000000"/>
          <w:lang w:val="uk-UA"/>
        </w:rPr>
        <w:t>ю</w:t>
      </w:r>
      <w:r w:rsidR="00CC58C7" w:rsidRPr="004D250F">
        <w:rPr>
          <w:rStyle w:val="21"/>
          <w:color w:val="000000"/>
          <w:lang w:val="uk-UA"/>
        </w:rPr>
        <w:t xml:space="preserve"> структурою з метастабільних розчинів. Частинки кремнезему, що входять до складу НДК є частинками нанорозміру, діапазон якого в середньому </w:t>
      </w:r>
      <w:r w:rsidR="00B85A47" w:rsidRPr="004D250F">
        <w:rPr>
          <w:rStyle w:val="21"/>
          <w:color w:val="000000"/>
          <w:lang w:val="uk-UA"/>
        </w:rPr>
        <w:t>–</w:t>
      </w:r>
      <w:r w:rsidR="00CC58C7" w:rsidRPr="004D250F">
        <w:rPr>
          <w:rStyle w:val="21"/>
          <w:color w:val="000000"/>
          <w:lang w:val="uk-UA"/>
        </w:rPr>
        <w:t xml:space="preserve"> від 15 до 150 нм при збереженні частки частинок розміром від 20 до 100 нм, що становить 92</w:t>
      </w:r>
      <w:r w:rsidR="00B85A47" w:rsidRPr="004D250F">
        <w:rPr>
          <w:rStyle w:val="21"/>
          <w:color w:val="000000"/>
          <w:lang w:val="uk-UA"/>
        </w:rPr>
        <w:t>…</w:t>
      </w:r>
      <w:r w:rsidR="00CC58C7" w:rsidRPr="004D250F">
        <w:rPr>
          <w:rStyle w:val="21"/>
          <w:color w:val="000000"/>
          <w:lang w:val="uk-UA"/>
        </w:rPr>
        <w:t xml:space="preserve">94%. Отримана добавка НДК зберігає стабільність протягом 4-х місяців. Використання нанодисперсного кремнезему, стабілізованого ацетат-іонами, </w:t>
      </w:r>
      <w:r w:rsidR="00B85A47" w:rsidRPr="004D250F">
        <w:rPr>
          <w:rStyle w:val="21"/>
          <w:color w:val="000000"/>
          <w:lang w:val="uk-UA"/>
        </w:rPr>
        <w:t>у якості</w:t>
      </w:r>
      <w:r w:rsidR="00CC58C7" w:rsidRPr="004D250F">
        <w:rPr>
          <w:rStyle w:val="21"/>
          <w:color w:val="000000"/>
          <w:lang w:val="uk-UA"/>
        </w:rPr>
        <w:t xml:space="preserve"> активної добавки прискорювача тверд</w:t>
      </w:r>
      <w:r w:rsidR="00B85A47" w:rsidRPr="004D250F">
        <w:rPr>
          <w:rStyle w:val="21"/>
          <w:color w:val="000000"/>
          <w:lang w:val="uk-UA"/>
        </w:rPr>
        <w:t>не</w:t>
      </w:r>
      <w:r w:rsidR="00CC58C7" w:rsidRPr="004D250F">
        <w:rPr>
          <w:rStyle w:val="21"/>
          <w:color w:val="000000"/>
          <w:lang w:val="uk-UA"/>
        </w:rPr>
        <w:t xml:space="preserve">ння </w:t>
      </w:r>
      <w:r w:rsidR="00B85A47" w:rsidRPr="004D250F">
        <w:rPr>
          <w:rStyle w:val="21"/>
          <w:color w:val="000000"/>
          <w:lang w:val="uk-UA"/>
        </w:rPr>
        <w:t>–</w:t>
      </w:r>
      <w:r w:rsidR="00CC58C7" w:rsidRPr="004D250F">
        <w:rPr>
          <w:rStyle w:val="21"/>
          <w:color w:val="000000"/>
          <w:lang w:val="uk-UA"/>
        </w:rPr>
        <w:t xml:space="preserve"> змішаного типу дії, призводить до отримання дрібнозернистого бетону з високими фізико-технічними характеристиками. Оптимальне дозування нанодисперсного кремнезему становить 10% від маси цементу (у перерахунку на тверду речовину SiO</w:t>
      </w:r>
      <w:r w:rsidR="00CC58C7" w:rsidRPr="004D250F">
        <w:rPr>
          <w:rStyle w:val="21"/>
          <w:color w:val="000000"/>
          <w:vertAlign w:val="subscript"/>
          <w:lang w:val="uk-UA"/>
        </w:rPr>
        <w:t>2</w:t>
      </w:r>
      <w:r w:rsidR="00CC58C7" w:rsidRPr="004D250F">
        <w:rPr>
          <w:rStyle w:val="21"/>
          <w:color w:val="000000"/>
          <w:lang w:val="uk-UA"/>
        </w:rPr>
        <w:t xml:space="preserve"> 2,3%) в стабілізованому розчині золю кремнієвої кислоти. Результати експериментів свідчать про те, що модифікований важкий бетон досягає марочної міцності на 3 доб</w:t>
      </w:r>
      <w:r w:rsidR="00B85A47" w:rsidRPr="004D250F">
        <w:rPr>
          <w:rStyle w:val="21"/>
          <w:color w:val="000000"/>
          <w:lang w:val="uk-UA"/>
        </w:rPr>
        <w:t>у</w:t>
      </w:r>
      <w:r w:rsidR="00CC58C7" w:rsidRPr="004D250F">
        <w:rPr>
          <w:rStyle w:val="21"/>
          <w:color w:val="000000"/>
          <w:lang w:val="uk-UA"/>
        </w:rPr>
        <w:t xml:space="preserve"> тверд</w:t>
      </w:r>
      <w:r w:rsidR="00B85A47" w:rsidRPr="004D250F">
        <w:rPr>
          <w:rStyle w:val="21"/>
          <w:color w:val="000000"/>
          <w:lang w:val="uk-UA"/>
        </w:rPr>
        <w:t>не</w:t>
      </w:r>
      <w:r w:rsidR="00CC58C7" w:rsidRPr="004D250F">
        <w:rPr>
          <w:rStyle w:val="21"/>
          <w:color w:val="000000"/>
          <w:lang w:val="uk-UA"/>
        </w:rPr>
        <w:t>ння в нормальних умовах.</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Було встановлено, що за рахунок введення до складу бетону розробленої добавки його морозостійкість підвищується на 100</w:t>
      </w:r>
      <w:r w:rsidR="00B85A47" w:rsidRPr="004D250F">
        <w:rPr>
          <w:rStyle w:val="21"/>
          <w:color w:val="000000"/>
          <w:lang w:val="uk-UA"/>
        </w:rPr>
        <w:t>…</w:t>
      </w:r>
      <w:r w:rsidRPr="004D250F">
        <w:rPr>
          <w:rStyle w:val="21"/>
          <w:color w:val="000000"/>
          <w:lang w:val="uk-UA"/>
        </w:rPr>
        <w:t xml:space="preserve">150 циклів, досягаючи для модифікованих дрібнозернистих бетонів до 300 циклів, а також знижується усадка модифікованого дрібнозернистого бетону в 1,8 рази в порівнянні з контрольним складом. Коефіцієнт корозійної стійкості у модифікованих зразків </w:t>
      </w:r>
      <w:r w:rsidR="00B85A47" w:rsidRPr="004D250F">
        <w:rPr>
          <w:rStyle w:val="21"/>
          <w:color w:val="000000"/>
          <w:lang w:val="uk-UA"/>
        </w:rPr>
        <w:t>–</w:t>
      </w:r>
      <w:r w:rsidRPr="004D250F">
        <w:rPr>
          <w:rStyle w:val="21"/>
          <w:color w:val="000000"/>
          <w:lang w:val="uk-UA"/>
        </w:rPr>
        <w:t xml:space="preserve"> підвищується на 27% в розчинах сірчаної та соляної кислоти.</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Також в даний час наночастинки кремнезему отримують шляхом перетворення розчинної натрієвого скла в колоїдний розчин (золь) метакремнієвої кислоти H</w:t>
      </w:r>
      <w:r w:rsidRPr="004D250F">
        <w:rPr>
          <w:rStyle w:val="21"/>
          <w:color w:val="000000"/>
          <w:vertAlign w:val="subscript"/>
          <w:lang w:val="uk-UA"/>
        </w:rPr>
        <w:t>2</w:t>
      </w:r>
      <w:r w:rsidRPr="004D250F">
        <w:rPr>
          <w:rStyle w:val="21"/>
          <w:color w:val="000000"/>
          <w:lang w:val="uk-UA"/>
        </w:rPr>
        <w:t>SiO</w:t>
      </w:r>
      <w:r w:rsidRPr="004D250F">
        <w:rPr>
          <w:rStyle w:val="21"/>
          <w:color w:val="000000"/>
          <w:vertAlign w:val="subscript"/>
          <w:lang w:val="uk-UA"/>
        </w:rPr>
        <w:t>3</w:t>
      </w:r>
      <w:r w:rsidRPr="004D250F">
        <w:rPr>
          <w:rStyle w:val="21"/>
          <w:color w:val="000000"/>
          <w:lang w:val="uk-UA"/>
        </w:rPr>
        <w:t>, яка виконує роль ефективного модифікатора для бетонів [177, 178].</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Ще одним прикладом практичної реалізації є добавки: «НАНО-Ф», кремнезоля (КЗ) марок КЗ-ТМ</w:t>
      </w:r>
      <w:r w:rsidRPr="004D250F">
        <w:rPr>
          <w:rStyle w:val="21"/>
          <w:color w:val="000000"/>
          <w:vertAlign w:val="superscript"/>
          <w:lang w:val="uk-UA"/>
        </w:rPr>
        <w:t>®</w:t>
      </w:r>
      <w:r w:rsidRPr="004D250F">
        <w:rPr>
          <w:rStyle w:val="21"/>
          <w:color w:val="000000"/>
          <w:lang w:val="uk-UA"/>
        </w:rPr>
        <w:t xml:space="preserve">, </w:t>
      </w:r>
      <w:r w:rsidR="00B85A47" w:rsidRPr="004D250F">
        <w:rPr>
          <w:rStyle w:val="21"/>
          <w:color w:val="000000"/>
          <w:lang w:val="uk-UA"/>
        </w:rPr>
        <w:t>си</w:t>
      </w:r>
      <w:r w:rsidRPr="004D250F">
        <w:rPr>
          <w:rStyle w:val="21"/>
          <w:color w:val="000000"/>
          <w:lang w:val="uk-UA"/>
        </w:rPr>
        <w:t>лін</w:t>
      </w:r>
      <w:r w:rsidR="00B85A47" w:rsidRPr="004D250F">
        <w:rPr>
          <w:rStyle w:val="21"/>
          <w:color w:val="000000"/>
          <w:lang w:val="uk-UA"/>
        </w:rPr>
        <w:t>ом</w:t>
      </w:r>
      <w:r w:rsidRPr="004D250F">
        <w:rPr>
          <w:rStyle w:val="21"/>
          <w:color w:val="000000"/>
          <w:lang w:val="uk-UA"/>
        </w:rPr>
        <w:t>-30, с</w:t>
      </w:r>
      <w:r w:rsidR="00B85A47" w:rsidRPr="004D250F">
        <w:rPr>
          <w:rStyle w:val="21"/>
          <w:color w:val="000000"/>
          <w:lang w:val="uk-UA"/>
        </w:rPr>
        <w:t>и</w:t>
      </w:r>
      <w:r w:rsidRPr="004D250F">
        <w:rPr>
          <w:rStyle w:val="21"/>
          <w:color w:val="000000"/>
          <w:lang w:val="uk-UA"/>
        </w:rPr>
        <w:t>ліном ГС-20.</w:t>
      </w:r>
    </w:p>
    <w:p w:rsidR="002C4553" w:rsidRPr="004D250F" w:rsidRDefault="00CC58C7" w:rsidP="00B85A47">
      <w:pPr>
        <w:pStyle w:val="210"/>
        <w:spacing w:after="0" w:line="360" w:lineRule="auto"/>
        <w:ind w:firstLine="567"/>
        <w:jc w:val="both"/>
        <w:rPr>
          <w:b w:val="0"/>
          <w:bCs w:val="0"/>
          <w:lang w:val="uk-UA"/>
        </w:rPr>
      </w:pPr>
      <w:r w:rsidRPr="004D250F">
        <w:rPr>
          <w:rStyle w:val="21"/>
          <w:color w:val="000000"/>
          <w:lang w:val="uk-UA"/>
        </w:rPr>
        <w:t>Наномодіфі</w:t>
      </w:r>
      <w:r w:rsidR="00B85A47" w:rsidRPr="004D250F">
        <w:rPr>
          <w:rStyle w:val="21"/>
          <w:color w:val="000000"/>
          <w:lang w:val="uk-UA"/>
        </w:rPr>
        <w:t>к</w:t>
      </w:r>
      <w:r w:rsidRPr="004D250F">
        <w:rPr>
          <w:rStyle w:val="21"/>
          <w:color w:val="000000"/>
          <w:lang w:val="uk-UA"/>
        </w:rPr>
        <w:t>ую</w:t>
      </w:r>
      <w:r w:rsidR="00B85A47" w:rsidRPr="004D250F">
        <w:rPr>
          <w:rStyle w:val="21"/>
          <w:color w:val="000000"/>
          <w:lang w:val="uk-UA"/>
        </w:rPr>
        <w:t>ча</w:t>
      </w:r>
      <w:r w:rsidRPr="004D250F">
        <w:rPr>
          <w:rStyle w:val="21"/>
          <w:color w:val="000000"/>
          <w:lang w:val="uk-UA"/>
        </w:rPr>
        <w:t xml:space="preserve"> добавка «НАНО-Ф» для бетонів і розчинів виходить вдосконаленим золь-гель методом. Золь кремнієвої кислоти виходить методом титрування слабо розведеного розчину силікату натрію оцтовою кислотою. Отримана добавка являє собою прозору</w:t>
      </w:r>
      <w:r w:rsidR="00B85A47" w:rsidRPr="004D250F">
        <w:rPr>
          <w:rStyle w:val="21"/>
          <w:color w:val="000000"/>
          <w:lang w:val="uk-UA"/>
        </w:rPr>
        <w:t xml:space="preserve"> </w:t>
      </w:r>
      <w:r w:rsidRPr="004D250F">
        <w:rPr>
          <w:rStyle w:val="21"/>
          <w:color w:val="000000"/>
          <w:lang w:val="uk-UA"/>
        </w:rPr>
        <w:t>рідин</w:t>
      </w:r>
      <w:r w:rsidR="00B85A47" w:rsidRPr="004D250F">
        <w:rPr>
          <w:rStyle w:val="21"/>
          <w:color w:val="000000"/>
          <w:lang w:val="uk-UA"/>
        </w:rPr>
        <w:t>у</w:t>
      </w:r>
      <w:r w:rsidRPr="004D250F">
        <w:rPr>
          <w:rStyle w:val="21"/>
          <w:color w:val="000000"/>
          <w:lang w:val="uk-UA"/>
        </w:rPr>
        <w:t xml:space="preserve"> з щільністю </w:t>
      </w:r>
      <w:r w:rsidR="00B85A47" w:rsidRPr="004D250F">
        <w:rPr>
          <w:rStyle w:val="21"/>
          <w:color w:val="000000"/>
          <w:lang w:val="uk-UA"/>
        </w:rPr>
        <w:t>ρ</w:t>
      </w:r>
      <w:r w:rsidRPr="004D250F">
        <w:rPr>
          <w:rStyle w:val="21"/>
          <w:color w:val="000000"/>
          <w:lang w:val="uk-UA"/>
        </w:rPr>
        <w:t xml:space="preserve"> = 1018 кг/м</w:t>
      </w:r>
      <w:r w:rsidRPr="004D250F">
        <w:rPr>
          <w:rStyle w:val="21"/>
          <w:color w:val="000000"/>
          <w:vertAlign w:val="superscript"/>
          <w:lang w:val="uk-UA"/>
        </w:rPr>
        <w:t>3</w:t>
      </w:r>
      <w:r w:rsidRPr="004D250F">
        <w:rPr>
          <w:rStyle w:val="21"/>
          <w:color w:val="000000"/>
          <w:lang w:val="uk-UA"/>
        </w:rPr>
        <w:t xml:space="preserve"> і вмістом частинок нанокремнезем</w:t>
      </w:r>
      <w:r w:rsidR="00B85A47" w:rsidRPr="004D250F">
        <w:rPr>
          <w:rStyle w:val="21"/>
          <w:color w:val="000000"/>
          <w:lang w:val="uk-UA"/>
        </w:rPr>
        <w:t>у</w:t>
      </w:r>
      <w:r w:rsidRPr="004D250F">
        <w:rPr>
          <w:rStyle w:val="21"/>
          <w:color w:val="000000"/>
          <w:lang w:val="uk-UA"/>
        </w:rPr>
        <w:t xml:space="preserve"> 0,23%. Добавка «НАНО-Ф» містить в своєму </w:t>
      </w:r>
      <w:r w:rsidRPr="004D250F">
        <w:rPr>
          <w:rStyle w:val="21"/>
          <w:color w:val="000000"/>
          <w:lang w:val="uk-UA"/>
        </w:rPr>
        <w:lastRenderedPageBreak/>
        <w:t>складі частинки нанокремнезем</w:t>
      </w:r>
      <w:r w:rsidR="00B85A47" w:rsidRPr="004D250F">
        <w:rPr>
          <w:rStyle w:val="21"/>
          <w:color w:val="000000"/>
          <w:lang w:val="uk-UA"/>
        </w:rPr>
        <w:t>у</w:t>
      </w:r>
      <w:r w:rsidRPr="004D250F">
        <w:rPr>
          <w:rStyle w:val="21"/>
          <w:color w:val="000000"/>
          <w:lang w:val="uk-UA"/>
        </w:rPr>
        <w:t xml:space="preserve">, розміри яких становлять в середньому від 17 до 80 нм. Золь </w:t>
      </w:r>
      <w:r w:rsidR="00B85A47" w:rsidRPr="004D250F">
        <w:rPr>
          <w:rStyle w:val="21"/>
          <w:color w:val="000000"/>
          <w:lang w:val="uk-UA"/>
        </w:rPr>
        <w:t>має</w:t>
      </w:r>
      <w:r w:rsidRPr="004D250F">
        <w:rPr>
          <w:rStyle w:val="21"/>
          <w:color w:val="000000"/>
          <w:lang w:val="uk-UA"/>
        </w:rPr>
        <w:t xml:space="preserve"> некристалічн</w:t>
      </w:r>
      <w:r w:rsidR="00B85A47" w:rsidRPr="004D250F">
        <w:rPr>
          <w:rStyle w:val="21"/>
          <w:color w:val="000000"/>
          <w:lang w:val="uk-UA"/>
        </w:rPr>
        <w:t>у</w:t>
      </w:r>
      <w:r w:rsidRPr="004D250F">
        <w:rPr>
          <w:rStyle w:val="21"/>
          <w:color w:val="000000"/>
          <w:lang w:val="uk-UA"/>
        </w:rPr>
        <w:t xml:space="preserve"> конденсаційну нанодисперсному структуру з метастабільних розчинів і характеризується агрегативн</w:t>
      </w:r>
      <w:r w:rsidR="00B85A47" w:rsidRPr="004D250F">
        <w:rPr>
          <w:rStyle w:val="21"/>
          <w:color w:val="000000"/>
          <w:lang w:val="uk-UA"/>
        </w:rPr>
        <w:t>ою</w:t>
      </w:r>
      <w:r w:rsidRPr="004D250F">
        <w:rPr>
          <w:rStyle w:val="21"/>
          <w:color w:val="000000"/>
          <w:lang w:val="uk-UA"/>
        </w:rPr>
        <w:t xml:space="preserve"> нестійкістю при зміні температури, що призводить до утворення гідрогел</w:t>
      </w:r>
      <w:r w:rsidR="00B85A47" w:rsidRPr="004D250F">
        <w:rPr>
          <w:rStyle w:val="21"/>
          <w:color w:val="000000"/>
          <w:lang w:val="uk-UA"/>
        </w:rPr>
        <w:t>ей</w:t>
      </w:r>
      <w:r w:rsidRPr="004D250F">
        <w:rPr>
          <w:rStyle w:val="21"/>
          <w:color w:val="000000"/>
          <w:lang w:val="uk-UA"/>
        </w:rPr>
        <w:t>, а потім ксерогелей. Вводиться в бетонну суміш з водою в кількості 10% від маси цементу. Концентрація нанокремнезем</w:t>
      </w:r>
      <w:r w:rsidR="00B85A47" w:rsidRPr="004D250F">
        <w:rPr>
          <w:rStyle w:val="21"/>
          <w:color w:val="000000"/>
          <w:lang w:val="uk-UA"/>
        </w:rPr>
        <w:t>у</w:t>
      </w:r>
      <w:r w:rsidRPr="004D250F">
        <w:rPr>
          <w:rStyle w:val="21"/>
          <w:color w:val="000000"/>
          <w:lang w:val="uk-UA"/>
        </w:rPr>
        <w:t xml:space="preserve"> регулюється в процесі отримання наномодіфі</w:t>
      </w:r>
      <w:r w:rsidR="00B85A47" w:rsidRPr="004D250F">
        <w:rPr>
          <w:rStyle w:val="21"/>
          <w:color w:val="000000"/>
          <w:lang w:val="uk-UA"/>
        </w:rPr>
        <w:t>к</w:t>
      </w:r>
      <w:r w:rsidRPr="004D250F">
        <w:rPr>
          <w:rStyle w:val="21"/>
          <w:color w:val="000000"/>
          <w:lang w:val="uk-UA"/>
        </w:rPr>
        <w:t>ую</w:t>
      </w:r>
      <w:r w:rsidR="00B85A47" w:rsidRPr="004D250F">
        <w:rPr>
          <w:rStyle w:val="21"/>
          <w:color w:val="000000"/>
          <w:lang w:val="uk-UA"/>
        </w:rPr>
        <w:t>чої</w:t>
      </w:r>
      <w:r w:rsidRPr="004D250F">
        <w:rPr>
          <w:rStyle w:val="21"/>
          <w:color w:val="000000"/>
          <w:lang w:val="uk-UA"/>
        </w:rPr>
        <w:t xml:space="preserve"> добавки [42].</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Чим вище дисперсність компонентів бетону, тим більший ефект можна отримати при використанні наномодіфі</w:t>
      </w:r>
      <w:r w:rsidR="00B85A47" w:rsidRPr="004D250F">
        <w:rPr>
          <w:rStyle w:val="21"/>
          <w:color w:val="000000"/>
          <w:lang w:val="uk-UA"/>
        </w:rPr>
        <w:t>к</w:t>
      </w:r>
      <w:r w:rsidRPr="004D250F">
        <w:rPr>
          <w:rStyle w:val="21"/>
          <w:color w:val="000000"/>
          <w:lang w:val="uk-UA"/>
        </w:rPr>
        <w:t>ую</w:t>
      </w:r>
      <w:r w:rsidR="00B85A47" w:rsidRPr="004D250F">
        <w:rPr>
          <w:rStyle w:val="21"/>
          <w:color w:val="000000"/>
          <w:lang w:val="uk-UA"/>
        </w:rPr>
        <w:t>чої</w:t>
      </w:r>
      <w:r w:rsidRPr="004D250F">
        <w:rPr>
          <w:rStyle w:val="21"/>
          <w:color w:val="000000"/>
          <w:lang w:val="uk-UA"/>
        </w:rPr>
        <w:t xml:space="preserve"> добавки. Поліпшення структурних характеристик бетону підтверджується зниженням частки відкритих мікропор в бетоні в 2 рази, а також перерозподілом п</w:t>
      </w:r>
      <w:r w:rsidR="00B85A47" w:rsidRPr="004D250F">
        <w:rPr>
          <w:rStyle w:val="21"/>
          <w:color w:val="000000"/>
          <w:lang w:val="uk-UA"/>
        </w:rPr>
        <w:t>о</w:t>
      </w:r>
      <w:r w:rsidRPr="004D250F">
        <w:rPr>
          <w:rStyle w:val="21"/>
          <w:color w:val="000000"/>
          <w:lang w:val="uk-UA"/>
        </w:rPr>
        <w:t>р розмірами в сторону зниження їх діаметра. Ефективність добавки «НАНО-Ф» полягає в підвищенні міцності бетонів, зниженн</w:t>
      </w:r>
      <w:r w:rsidR="00B85A47" w:rsidRPr="004D250F">
        <w:rPr>
          <w:rStyle w:val="21"/>
          <w:color w:val="000000"/>
          <w:lang w:val="uk-UA"/>
        </w:rPr>
        <w:t>і</w:t>
      </w:r>
      <w:r w:rsidRPr="004D250F">
        <w:rPr>
          <w:rStyle w:val="21"/>
          <w:color w:val="000000"/>
          <w:lang w:val="uk-UA"/>
        </w:rPr>
        <w:t xml:space="preserve"> усадки і водопоглинання, підвищенні морозостійкості, економії цементу, зниженні енергоємності виробництва бетонів [</w:t>
      </w:r>
      <w:r w:rsidR="009076CC">
        <w:rPr>
          <w:rStyle w:val="21"/>
          <w:color w:val="000000"/>
          <w:lang w:val="uk-UA"/>
        </w:rPr>
        <w:t>19</w:t>
      </w:r>
      <w:r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Кремнезол</w:t>
      </w:r>
      <w:r w:rsidR="00FB0B8B" w:rsidRPr="004D250F">
        <w:rPr>
          <w:rStyle w:val="21"/>
          <w:color w:val="000000"/>
          <w:lang w:val="uk-UA"/>
        </w:rPr>
        <w:t>і</w:t>
      </w:r>
      <w:r w:rsidRPr="004D250F">
        <w:rPr>
          <w:rStyle w:val="21"/>
          <w:color w:val="000000"/>
          <w:lang w:val="uk-UA"/>
        </w:rPr>
        <w:t xml:space="preserve"> (КЗ) марок КЗ-ТМ</w:t>
      </w:r>
      <w:r w:rsidRPr="004D250F">
        <w:rPr>
          <w:rStyle w:val="21"/>
          <w:color w:val="000000"/>
          <w:vertAlign w:val="superscript"/>
          <w:lang w:val="uk-UA"/>
        </w:rPr>
        <w:t>®</w:t>
      </w:r>
      <w:r w:rsidRPr="004D250F">
        <w:rPr>
          <w:rStyle w:val="21"/>
          <w:color w:val="000000"/>
          <w:lang w:val="uk-UA"/>
        </w:rPr>
        <w:t xml:space="preserve">, </w:t>
      </w:r>
      <w:r w:rsidR="00B85A47" w:rsidRPr="004D250F">
        <w:rPr>
          <w:rStyle w:val="21"/>
          <w:color w:val="000000"/>
          <w:lang w:val="uk-UA"/>
        </w:rPr>
        <w:t>си</w:t>
      </w:r>
      <w:r w:rsidRPr="004D250F">
        <w:rPr>
          <w:rStyle w:val="21"/>
          <w:color w:val="000000"/>
          <w:lang w:val="uk-UA"/>
        </w:rPr>
        <w:t>лін</w:t>
      </w:r>
      <w:r w:rsidR="00B85A47" w:rsidRPr="004D250F">
        <w:rPr>
          <w:rStyle w:val="21"/>
          <w:color w:val="000000"/>
          <w:lang w:val="uk-UA"/>
        </w:rPr>
        <w:t>ом</w:t>
      </w:r>
      <w:r w:rsidRPr="004D250F">
        <w:rPr>
          <w:rStyle w:val="21"/>
          <w:color w:val="000000"/>
          <w:lang w:val="uk-UA"/>
        </w:rPr>
        <w:t xml:space="preserve">-30, </w:t>
      </w:r>
      <w:r w:rsidR="00B85A47" w:rsidRPr="004D250F">
        <w:rPr>
          <w:rStyle w:val="21"/>
          <w:color w:val="000000"/>
          <w:lang w:val="uk-UA"/>
        </w:rPr>
        <w:t>си</w:t>
      </w:r>
      <w:r w:rsidRPr="004D250F">
        <w:rPr>
          <w:rStyle w:val="21"/>
          <w:color w:val="000000"/>
          <w:lang w:val="uk-UA"/>
        </w:rPr>
        <w:t>лін</w:t>
      </w:r>
      <w:r w:rsidR="00B85A47" w:rsidRPr="004D250F">
        <w:rPr>
          <w:rStyle w:val="21"/>
          <w:color w:val="000000"/>
          <w:lang w:val="uk-UA"/>
        </w:rPr>
        <w:t>ом</w:t>
      </w:r>
      <w:r w:rsidRPr="004D250F">
        <w:rPr>
          <w:rStyle w:val="21"/>
          <w:color w:val="000000"/>
          <w:lang w:val="uk-UA"/>
        </w:rPr>
        <w:t xml:space="preserve"> ГС-20 являють собою водні розчини колоїдного діоксиду кремнію зі спеціальними добавками, що модифікують, водні дисперсії яких містять 15</w:t>
      </w:r>
      <w:r w:rsidR="00B85A47" w:rsidRPr="004D250F">
        <w:rPr>
          <w:rStyle w:val="21"/>
          <w:color w:val="000000"/>
          <w:lang w:val="uk-UA"/>
        </w:rPr>
        <w:t>…</w:t>
      </w:r>
      <w:r w:rsidRPr="004D250F">
        <w:rPr>
          <w:rStyle w:val="21"/>
          <w:color w:val="000000"/>
          <w:lang w:val="uk-UA"/>
        </w:rPr>
        <w:t xml:space="preserve">30% мас. </w:t>
      </w:r>
      <w:r w:rsidR="00B85A47" w:rsidRPr="004D250F">
        <w:rPr>
          <w:rStyle w:val="21"/>
          <w:color w:val="000000"/>
          <w:lang w:val="uk-UA"/>
        </w:rPr>
        <w:t>х</w:t>
      </w:r>
      <w:r w:rsidRPr="004D250F">
        <w:rPr>
          <w:rStyle w:val="21"/>
          <w:color w:val="000000"/>
          <w:lang w:val="uk-UA"/>
        </w:rPr>
        <w:t>імічно інертних частинок Si</w:t>
      </w:r>
      <w:r w:rsidR="00B85A47" w:rsidRPr="004D250F">
        <w:rPr>
          <w:rStyle w:val="21"/>
          <w:color w:val="000000"/>
          <w:lang w:val="uk-UA"/>
        </w:rPr>
        <w:t>О</w:t>
      </w:r>
      <w:r w:rsidRPr="004D250F">
        <w:rPr>
          <w:rStyle w:val="21"/>
          <w:color w:val="000000"/>
          <w:vertAlign w:val="subscript"/>
          <w:lang w:val="uk-UA"/>
        </w:rPr>
        <w:t>2</w:t>
      </w:r>
      <w:r w:rsidRPr="004D250F">
        <w:rPr>
          <w:rStyle w:val="21"/>
          <w:color w:val="000000"/>
          <w:lang w:val="uk-UA"/>
        </w:rPr>
        <w:t xml:space="preserve"> з розміром 7</w:t>
      </w:r>
      <w:r w:rsidR="00B85A47" w:rsidRPr="004D250F">
        <w:rPr>
          <w:rStyle w:val="21"/>
          <w:color w:val="000000"/>
          <w:lang w:val="uk-UA"/>
        </w:rPr>
        <w:t>…</w:t>
      </w:r>
      <w:r w:rsidRPr="004D250F">
        <w:rPr>
          <w:rStyle w:val="21"/>
          <w:color w:val="000000"/>
          <w:lang w:val="uk-UA"/>
        </w:rPr>
        <w:t>9 нм [</w:t>
      </w:r>
      <w:r w:rsidR="009076CC">
        <w:rPr>
          <w:rStyle w:val="21"/>
          <w:color w:val="000000"/>
          <w:lang w:val="uk-UA"/>
        </w:rPr>
        <w:t>19</w:t>
      </w:r>
      <w:r w:rsidRPr="004D250F">
        <w:rPr>
          <w:rStyle w:val="21"/>
          <w:color w:val="000000"/>
          <w:lang w:val="uk-UA"/>
        </w:rPr>
        <w:t>]. Вибір марки кремнезол</w:t>
      </w:r>
      <w:r w:rsidR="00FB0B8B" w:rsidRPr="004D250F">
        <w:rPr>
          <w:rStyle w:val="21"/>
          <w:color w:val="000000"/>
          <w:lang w:val="uk-UA"/>
        </w:rPr>
        <w:t>ю</w:t>
      </w:r>
      <w:r w:rsidRPr="004D250F">
        <w:rPr>
          <w:rStyle w:val="21"/>
          <w:color w:val="000000"/>
          <w:lang w:val="uk-UA"/>
        </w:rPr>
        <w:t xml:space="preserve"> здійснюється за розміром частинок, площі питомої поверхні, концентрації Si</w:t>
      </w:r>
      <w:r w:rsidR="00FB0B8B" w:rsidRPr="004D250F">
        <w:rPr>
          <w:rStyle w:val="21"/>
          <w:color w:val="000000"/>
          <w:lang w:val="uk-UA"/>
        </w:rPr>
        <w:t>О</w:t>
      </w:r>
      <w:r w:rsidRPr="004D250F">
        <w:rPr>
          <w:rStyle w:val="21"/>
          <w:color w:val="000000"/>
          <w:vertAlign w:val="subscript"/>
          <w:lang w:val="uk-UA"/>
        </w:rPr>
        <w:t>2</w:t>
      </w:r>
      <w:r w:rsidRPr="004D250F">
        <w:rPr>
          <w:rStyle w:val="21"/>
          <w:color w:val="000000"/>
          <w:lang w:val="uk-UA"/>
        </w:rPr>
        <w:t>, типу стабілізатора</w:t>
      </w:r>
      <w:r w:rsidR="00FB0B8B"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Встановлено, що кремнезол</w:t>
      </w:r>
      <w:r w:rsidR="00FB0B8B" w:rsidRPr="004D250F">
        <w:rPr>
          <w:rStyle w:val="21"/>
          <w:color w:val="000000"/>
          <w:lang w:val="uk-UA"/>
        </w:rPr>
        <w:t>і</w:t>
      </w:r>
      <w:r w:rsidRPr="004D250F">
        <w:rPr>
          <w:rStyle w:val="21"/>
          <w:color w:val="000000"/>
          <w:lang w:val="uk-UA"/>
        </w:rPr>
        <w:t xml:space="preserve"> надають на цемент потрійний вплив </w:t>
      </w:r>
      <w:r w:rsidR="00FB0B8B" w:rsidRPr="004D250F">
        <w:rPr>
          <w:rStyle w:val="21"/>
          <w:color w:val="000000"/>
          <w:lang w:val="uk-UA"/>
        </w:rPr>
        <w:t>–</w:t>
      </w:r>
      <w:r w:rsidRPr="004D250F">
        <w:rPr>
          <w:rStyle w:val="21"/>
          <w:color w:val="000000"/>
          <w:lang w:val="uk-UA"/>
        </w:rPr>
        <w:t xml:space="preserve"> підсилюють гідратацію, блокують пори, тобто знижують водопроникність, збільшують </w:t>
      </w:r>
      <w:r w:rsidR="00FB0B8B" w:rsidRPr="004D250F">
        <w:rPr>
          <w:rStyle w:val="21"/>
          <w:color w:val="000000"/>
          <w:lang w:val="uk-UA"/>
        </w:rPr>
        <w:t xml:space="preserve">клеючу </w:t>
      </w:r>
      <w:r w:rsidRPr="004D250F">
        <w:rPr>
          <w:rStyle w:val="21"/>
          <w:color w:val="000000"/>
          <w:lang w:val="uk-UA"/>
        </w:rPr>
        <w:t>здатність. Введення КЗ в кількості 1% від маси цементу дозволяє підвищити міцність при стис</w:t>
      </w:r>
      <w:r w:rsidR="00FB0B8B" w:rsidRPr="004D250F">
        <w:rPr>
          <w:rStyle w:val="21"/>
          <w:color w:val="000000"/>
          <w:lang w:val="uk-UA"/>
        </w:rPr>
        <w:t>ку</w:t>
      </w:r>
      <w:r w:rsidRPr="004D250F">
        <w:rPr>
          <w:rStyle w:val="21"/>
          <w:color w:val="000000"/>
          <w:lang w:val="uk-UA"/>
        </w:rPr>
        <w:t xml:space="preserve"> і </w:t>
      </w:r>
      <w:r w:rsidR="00FB0B8B" w:rsidRPr="004D250F">
        <w:rPr>
          <w:rStyle w:val="21"/>
          <w:color w:val="000000"/>
          <w:lang w:val="uk-UA"/>
        </w:rPr>
        <w:t>згині</w:t>
      </w:r>
      <w:r w:rsidRPr="004D250F">
        <w:rPr>
          <w:rStyle w:val="21"/>
          <w:color w:val="000000"/>
          <w:lang w:val="uk-UA"/>
        </w:rPr>
        <w:t xml:space="preserve"> на 50%, а також довговічність виробів.</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Кремнезол</w:t>
      </w:r>
      <w:r w:rsidR="00FB0B8B" w:rsidRPr="004D250F">
        <w:rPr>
          <w:rStyle w:val="21"/>
          <w:color w:val="000000"/>
          <w:lang w:val="uk-UA"/>
        </w:rPr>
        <w:t>і</w:t>
      </w:r>
      <w:r w:rsidRPr="004D250F">
        <w:rPr>
          <w:rStyle w:val="21"/>
          <w:color w:val="000000"/>
          <w:lang w:val="uk-UA"/>
        </w:rPr>
        <w:t xml:space="preserve"> вищевказаних марок мають широкий спектр застосування:</w:t>
      </w:r>
    </w:p>
    <w:p w:rsidR="00CC58C7" w:rsidRPr="004D250F" w:rsidRDefault="00FB0B8B" w:rsidP="007A3E05">
      <w:pPr>
        <w:pStyle w:val="210"/>
        <w:spacing w:after="0" w:line="360" w:lineRule="auto"/>
        <w:ind w:firstLine="567"/>
        <w:jc w:val="both"/>
        <w:rPr>
          <w:rStyle w:val="21"/>
          <w:color w:val="000000"/>
          <w:lang w:val="uk-UA"/>
        </w:rPr>
      </w:pPr>
      <w:r w:rsidRPr="004D250F">
        <w:rPr>
          <w:rStyle w:val="21"/>
          <w:color w:val="000000"/>
          <w:lang w:val="uk-UA"/>
        </w:rPr>
        <w:t>–</w:t>
      </w:r>
      <w:r w:rsidR="00CC58C7" w:rsidRPr="004D250F">
        <w:rPr>
          <w:rStyle w:val="21"/>
          <w:color w:val="000000"/>
          <w:lang w:val="uk-UA"/>
        </w:rPr>
        <w:t xml:space="preserve"> </w:t>
      </w:r>
      <w:r w:rsidRPr="004D250F">
        <w:rPr>
          <w:rStyle w:val="21"/>
          <w:color w:val="000000"/>
          <w:lang w:val="uk-UA"/>
        </w:rPr>
        <w:t>модифікування</w:t>
      </w:r>
      <w:r w:rsidR="00CC58C7" w:rsidRPr="004D250F">
        <w:rPr>
          <w:rStyle w:val="21"/>
          <w:color w:val="000000"/>
          <w:lang w:val="uk-UA"/>
        </w:rPr>
        <w:t xml:space="preserve"> поверхонь;</w:t>
      </w:r>
    </w:p>
    <w:p w:rsidR="00CC58C7" w:rsidRPr="004D250F" w:rsidRDefault="00FB0B8B" w:rsidP="007A3E05">
      <w:pPr>
        <w:pStyle w:val="210"/>
        <w:spacing w:after="0" w:line="360" w:lineRule="auto"/>
        <w:ind w:firstLine="567"/>
        <w:jc w:val="both"/>
        <w:rPr>
          <w:rStyle w:val="21"/>
          <w:color w:val="000000"/>
          <w:lang w:val="uk-UA"/>
        </w:rPr>
      </w:pPr>
      <w:r w:rsidRPr="004D250F">
        <w:rPr>
          <w:rStyle w:val="21"/>
          <w:color w:val="000000"/>
          <w:lang w:val="uk-UA"/>
        </w:rPr>
        <w:t>–</w:t>
      </w:r>
      <w:r w:rsidR="00CC58C7" w:rsidRPr="004D250F">
        <w:rPr>
          <w:rStyle w:val="21"/>
          <w:color w:val="000000"/>
          <w:lang w:val="uk-UA"/>
        </w:rPr>
        <w:t xml:space="preserve"> </w:t>
      </w:r>
      <w:r w:rsidRPr="004D250F">
        <w:rPr>
          <w:rStyle w:val="21"/>
          <w:color w:val="000000"/>
          <w:lang w:val="uk-UA"/>
        </w:rPr>
        <w:t xml:space="preserve">зв’язуючи </w:t>
      </w:r>
      <w:r w:rsidR="00CC58C7" w:rsidRPr="004D250F">
        <w:rPr>
          <w:rStyle w:val="21"/>
          <w:color w:val="000000"/>
          <w:lang w:val="uk-UA"/>
        </w:rPr>
        <w:t>і армую</w:t>
      </w:r>
      <w:r w:rsidRPr="004D250F">
        <w:rPr>
          <w:rStyle w:val="21"/>
          <w:color w:val="000000"/>
          <w:lang w:val="uk-UA"/>
        </w:rPr>
        <w:t>ча</w:t>
      </w:r>
      <w:r w:rsidR="00CC58C7" w:rsidRPr="004D250F">
        <w:rPr>
          <w:rStyle w:val="21"/>
          <w:color w:val="000000"/>
          <w:lang w:val="uk-UA"/>
        </w:rPr>
        <w:t xml:space="preserve"> речовина в еластомерних системах, вогнетривких формах і керамічних волокнах</w:t>
      </w:r>
      <w:r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lastRenderedPageBreak/>
        <w:t>Було визначено, що модифікований золь кремнієвої кислоти підвищує міцність на стиск зразків з цементно</w:t>
      </w:r>
      <w:r w:rsidR="000E1238" w:rsidRPr="004D250F">
        <w:rPr>
          <w:rStyle w:val="21"/>
          <w:color w:val="000000"/>
          <w:lang w:val="uk-UA"/>
        </w:rPr>
        <w:t>ї</w:t>
      </w:r>
      <w:r w:rsidRPr="004D250F">
        <w:rPr>
          <w:rStyle w:val="21"/>
          <w:color w:val="000000"/>
          <w:lang w:val="uk-UA"/>
        </w:rPr>
        <w:t xml:space="preserve"> пасти в ранньому віці на 85%, а в проектному віці на 46%.</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В роботі [</w:t>
      </w:r>
      <w:r w:rsidR="00DF4BD9">
        <w:rPr>
          <w:rStyle w:val="21"/>
          <w:color w:val="000000"/>
          <w:lang w:val="uk-UA"/>
        </w:rPr>
        <w:t>75</w:t>
      </w:r>
      <w:r w:rsidRPr="004D250F">
        <w:rPr>
          <w:rStyle w:val="21"/>
          <w:color w:val="000000"/>
          <w:lang w:val="uk-UA"/>
        </w:rPr>
        <w:t>] отримували добавку конденсаційним методом по золь-гель технології. При взаємодії розведеного розчину силікату натрію з кислотою відбувається виділення нової аморфної фази з утворенням золю кремнієвої кислоти. Залежно від рН-середовища золь кремнієвої кислоти або може бути стійким або поступово агрегувати і переходити при цьому в гель. Область рН 5</w:t>
      </w:r>
      <w:r w:rsidR="000E1238" w:rsidRPr="004D250F">
        <w:rPr>
          <w:rStyle w:val="21"/>
          <w:color w:val="000000"/>
          <w:lang w:val="uk-UA"/>
        </w:rPr>
        <w:t>…</w:t>
      </w:r>
      <w:r w:rsidRPr="004D250F">
        <w:rPr>
          <w:rStyle w:val="21"/>
          <w:color w:val="000000"/>
          <w:lang w:val="uk-UA"/>
        </w:rPr>
        <w:t xml:space="preserve">6 є найменш стійкою, і тут </w:t>
      </w:r>
      <w:r w:rsidR="000E1238" w:rsidRPr="004D250F">
        <w:rPr>
          <w:rStyle w:val="21"/>
          <w:color w:val="000000"/>
          <w:lang w:val="uk-UA"/>
        </w:rPr>
        <w:t>гелеутворення</w:t>
      </w:r>
      <w:r w:rsidRPr="004D250F">
        <w:rPr>
          <w:rStyle w:val="21"/>
          <w:color w:val="000000"/>
          <w:lang w:val="uk-UA"/>
        </w:rPr>
        <w:t xml:space="preserve"> відбувається швидко. При рН вище 7 колоїдні частинки набувають сильний негативний заряд і </w:t>
      </w:r>
      <w:r w:rsidR="000E1238" w:rsidRPr="004D250F">
        <w:rPr>
          <w:rStyle w:val="21"/>
          <w:color w:val="000000"/>
          <w:lang w:val="uk-UA"/>
        </w:rPr>
        <w:t>утворення</w:t>
      </w:r>
      <w:r w:rsidRPr="004D250F">
        <w:rPr>
          <w:rStyle w:val="21"/>
          <w:color w:val="000000"/>
          <w:lang w:val="uk-UA"/>
        </w:rPr>
        <w:t xml:space="preserve"> гелю сповільнюється, а потім і зовсім припиняється. Стійкість золів також підвищується при зміні рН від 5 до 2 і знову знижується при рН 2. Підбираючи значення рН і застосовуючи спеціальні речовини </w:t>
      </w:r>
      <w:r w:rsidR="00E84CFC" w:rsidRPr="004D250F">
        <w:rPr>
          <w:rStyle w:val="21"/>
          <w:color w:val="000000"/>
          <w:lang w:val="uk-UA"/>
        </w:rPr>
        <w:t>–</w:t>
      </w:r>
      <w:r w:rsidRPr="004D250F">
        <w:rPr>
          <w:rStyle w:val="21"/>
          <w:color w:val="000000"/>
          <w:lang w:val="uk-UA"/>
        </w:rPr>
        <w:t xml:space="preserve"> стабілізатори, вдається отримати стійкі висококонцентровані зол</w:t>
      </w:r>
      <w:r w:rsidR="000E1238" w:rsidRPr="004D250F">
        <w:rPr>
          <w:rStyle w:val="21"/>
          <w:color w:val="000000"/>
          <w:lang w:val="uk-UA"/>
        </w:rPr>
        <w:t>і</w:t>
      </w:r>
      <w:r w:rsidRPr="004D250F">
        <w:rPr>
          <w:rStyle w:val="21"/>
          <w:color w:val="000000"/>
          <w:lang w:val="uk-UA"/>
        </w:rPr>
        <w:t>.</w:t>
      </w:r>
    </w:p>
    <w:p w:rsidR="00CC58C7" w:rsidRPr="004D250F" w:rsidRDefault="00DF4BD9" w:rsidP="007A3E05">
      <w:pPr>
        <w:pStyle w:val="210"/>
        <w:spacing w:after="0" w:line="360" w:lineRule="auto"/>
        <w:ind w:firstLine="567"/>
        <w:jc w:val="both"/>
        <w:rPr>
          <w:rStyle w:val="21"/>
          <w:color w:val="000000"/>
          <w:lang w:val="uk-UA"/>
        </w:rPr>
      </w:pPr>
      <w:r>
        <w:rPr>
          <w:rStyle w:val="21"/>
          <w:color w:val="000000"/>
          <w:lang w:val="uk-UA"/>
        </w:rPr>
        <w:t>О</w:t>
      </w:r>
      <w:r w:rsidR="00CC58C7" w:rsidRPr="004D250F">
        <w:rPr>
          <w:rStyle w:val="21"/>
          <w:color w:val="000000"/>
          <w:lang w:val="uk-UA"/>
        </w:rPr>
        <w:t>бґрунтована можливість модифікації вапняних оздоблювальних розчинів золем кремнієвої кислоти з рН 3</w:t>
      </w:r>
      <w:r w:rsidR="000E1238" w:rsidRPr="004D250F">
        <w:rPr>
          <w:rStyle w:val="21"/>
          <w:color w:val="000000"/>
          <w:lang w:val="uk-UA"/>
        </w:rPr>
        <w:t>…</w:t>
      </w:r>
      <w:r w:rsidR="00CC58C7" w:rsidRPr="004D250F">
        <w:rPr>
          <w:rStyle w:val="21"/>
          <w:color w:val="000000"/>
          <w:lang w:val="uk-UA"/>
        </w:rPr>
        <w:t>4, отриманим шляхом пропускаючи розчин силікату натрію через катіонітові колонки. Авторами роботи досліджено вплив модифікованої кремнезему</w:t>
      </w:r>
      <w:r w:rsidR="000E1238" w:rsidRPr="004D250F">
        <w:rPr>
          <w:rStyle w:val="21"/>
          <w:color w:val="000000"/>
          <w:lang w:val="uk-UA"/>
        </w:rPr>
        <w:t>міщуючими</w:t>
      </w:r>
      <w:r w:rsidR="00CC58C7" w:rsidRPr="004D250F">
        <w:rPr>
          <w:rStyle w:val="21"/>
          <w:color w:val="000000"/>
          <w:lang w:val="uk-UA"/>
        </w:rPr>
        <w:t xml:space="preserve"> наночастинками води замішування на характеристики цементного т</w:t>
      </w:r>
      <w:r w:rsidR="000E1238" w:rsidRPr="004D250F">
        <w:rPr>
          <w:rStyle w:val="21"/>
          <w:color w:val="000000"/>
          <w:lang w:val="uk-UA"/>
        </w:rPr>
        <w:t>і</w:t>
      </w:r>
      <w:r w:rsidR="00CC58C7" w:rsidRPr="004D250F">
        <w:rPr>
          <w:rStyle w:val="21"/>
          <w:color w:val="000000"/>
          <w:lang w:val="uk-UA"/>
        </w:rPr>
        <w:t>с</w:t>
      </w:r>
      <w:r w:rsidR="000E1238" w:rsidRPr="004D250F">
        <w:rPr>
          <w:rStyle w:val="21"/>
          <w:color w:val="000000"/>
          <w:lang w:val="uk-UA"/>
        </w:rPr>
        <w:t>та</w:t>
      </w:r>
      <w:r w:rsidR="00CC58C7" w:rsidRPr="004D250F">
        <w:rPr>
          <w:rStyle w:val="21"/>
          <w:color w:val="000000"/>
          <w:lang w:val="uk-UA"/>
        </w:rPr>
        <w:t xml:space="preserve"> і каменю. Встановлено, що у цементу, зачиненого водою, яка містить нанопорошок різної концентрації, скорочуються терміни </w:t>
      </w:r>
      <w:r w:rsidR="000E1238" w:rsidRPr="004D250F">
        <w:rPr>
          <w:rStyle w:val="21"/>
          <w:color w:val="000000"/>
          <w:lang w:val="uk-UA"/>
        </w:rPr>
        <w:t>тужаві</w:t>
      </w:r>
      <w:r w:rsidR="00CC58C7" w:rsidRPr="004D250F">
        <w:rPr>
          <w:rStyle w:val="21"/>
          <w:color w:val="000000"/>
          <w:lang w:val="uk-UA"/>
        </w:rPr>
        <w:t xml:space="preserve">ння, зокрема, початок </w:t>
      </w:r>
      <w:r w:rsidR="000E1238" w:rsidRPr="004D250F">
        <w:rPr>
          <w:rStyle w:val="21"/>
          <w:color w:val="000000"/>
          <w:lang w:val="uk-UA"/>
        </w:rPr>
        <w:t>тужавіння</w:t>
      </w:r>
      <w:r w:rsidR="00CC58C7"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Одночасно зростає рухливість цементного т</w:t>
      </w:r>
      <w:r w:rsidR="000E1238" w:rsidRPr="004D250F">
        <w:rPr>
          <w:rStyle w:val="21"/>
          <w:color w:val="000000"/>
          <w:lang w:val="uk-UA"/>
        </w:rPr>
        <w:t>і</w:t>
      </w:r>
      <w:r w:rsidRPr="004D250F">
        <w:rPr>
          <w:rStyle w:val="21"/>
          <w:color w:val="000000"/>
          <w:lang w:val="uk-UA"/>
        </w:rPr>
        <w:t>ст</w:t>
      </w:r>
      <w:r w:rsidR="000E1238" w:rsidRPr="004D250F">
        <w:rPr>
          <w:rStyle w:val="21"/>
          <w:color w:val="000000"/>
          <w:lang w:val="uk-UA"/>
        </w:rPr>
        <w:t>а</w:t>
      </w:r>
      <w:r w:rsidRPr="004D250F">
        <w:rPr>
          <w:rStyle w:val="21"/>
          <w:color w:val="000000"/>
          <w:lang w:val="uk-UA"/>
        </w:rPr>
        <w:t xml:space="preserve"> і її первісна збереженість в часі. Так, в залежності від концентрації добавки, ефект підвищення пластичності в початковий момент після завершення перемішування становить 50% і через 150 хв</w:t>
      </w:r>
      <w:r w:rsidR="000E1238" w:rsidRPr="004D250F">
        <w:rPr>
          <w:rStyle w:val="21"/>
          <w:color w:val="000000"/>
          <w:lang w:val="uk-UA"/>
        </w:rPr>
        <w:t>.</w:t>
      </w:r>
      <w:r w:rsidRPr="004D250F">
        <w:rPr>
          <w:rStyle w:val="21"/>
          <w:color w:val="000000"/>
          <w:lang w:val="uk-UA"/>
        </w:rPr>
        <w:t xml:space="preserve"> </w:t>
      </w:r>
    </w:p>
    <w:p w:rsidR="00CC58C7" w:rsidRPr="004D250F" w:rsidRDefault="00DF4BD9" w:rsidP="007A3E05">
      <w:pPr>
        <w:pStyle w:val="210"/>
        <w:spacing w:after="0" w:line="360" w:lineRule="auto"/>
        <w:ind w:firstLine="567"/>
        <w:jc w:val="both"/>
        <w:rPr>
          <w:rStyle w:val="21"/>
          <w:color w:val="000000"/>
          <w:lang w:val="uk-UA"/>
        </w:rPr>
      </w:pPr>
      <w:r>
        <w:rPr>
          <w:rStyle w:val="21"/>
          <w:color w:val="000000"/>
          <w:lang w:val="uk-UA"/>
        </w:rPr>
        <w:t>Д</w:t>
      </w:r>
      <w:r w:rsidR="00CC58C7" w:rsidRPr="004D250F">
        <w:rPr>
          <w:rStyle w:val="21"/>
          <w:color w:val="000000"/>
          <w:lang w:val="uk-UA"/>
        </w:rPr>
        <w:t>ослідники вважають, що застосування спільно мікро- і наночастинок кремнезему дозволить економити більше 25% цементу. Встановлено, що добавка нанокремнезем</w:t>
      </w:r>
      <w:r w:rsidR="000E1238" w:rsidRPr="004D250F">
        <w:rPr>
          <w:rStyle w:val="21"/>
          <w:color w:val="000000"/>
          <w:lang w:val="uk-UA"/>
        </w:rPr>
        <w:t>у</w:t>
      </w:r>
      <w:r w:rsidR="00CC58C7" w:rsidRPr="004D250F">
        <w:rPr>
          <w:rStyle w:val="21"/>
          <w:color w:val="000000"/>
          <w:lang w:val="uk-UA"/>
        </w:rPr>
        <w:t xml:space="preserve"> значно прискорює тверд</w:t>
      </w:r>
      <w:r w:rsidR="000E1238" w:rsidRPr="004D250F">
        <w:rPr>
          <w:rStyle w:val="21"/>
          <w:color w:val="000000"/>
          <w:lang w:val="uk-UA"/>
        </w:rPr>
        <w:t>не</w:t>
      </w:r>
      <w:r w:rsidR="00CC58C7" w:rsidRPr="004D250F">
        <w:rPr>
          <w:rStyle w:val="21"/>
          <w:color w:val="000000"/>
          <w:lang w:val="uk-UA"/>
        </w:rPr>
        <w:t>ння цементу на ранніх термінах. Механізм дії безпосередньо пов'язаний з високою питомою поверхнею нанокремнезем</w:t>
      </w:r>
      <w:r w:rsidR="000E1238" w:rsidRPr="004D250F">
        <w:rPr>
          <w:rStyle w:val="21"/>
          <w:color w:val="000000"/>
          <w:lang w:val="uk-UA"/>
        </w:rPr>
        <w:t>у</w:t>
      </w:r>
      <w:r w:rsidR="00CC58C7" w:rsidRPr="004D250F">
        <w:rPr>
          <w:rStyle w:val="21"/>
          <w:color w:val="000000"/>
          <w:lang w:val="uk-UA"/>
        </w:rPr>
        <w:t xml:space="preserve">, в результаті чого ініціюється осадження C-S-Н </w:t>
      </w:r>
      <w:r w:rsidR="00CC58C7" w:rsidRPr="004D250F">
        <w:rPr>
          <w:rStyle w:val="21"/>
          <w:color w:val="000000"/>
          <w:lang w:val="uk-UA"/>
        </w:rPr>
        <w:lastRenderedPageBreak/>
        <w:t>гелю в цементній системі. Однак Бернстром стверджує, що причина збільшення інтенсивності гідратації цементу в присутності частинок нанокремнезем</w:t>
      </w:r>
      <w:r w:rsidR="000E1238" w:rsidRPr="004D250F">
        <w:rPr>
          <w:rStyle w:val="21"/>
          <w:color w:val="000000"/>
          <w:lang w:val="uk-UA"/>
        </w:rPr>
        <w:t>у</w:t>
      </w:r>
      <w:r w:rsidR="00CC58C7" w:rsidRPr="004D250F">
        <w:rPr>
          <w:rStyle w:val="21"/>
          <w:color w:val="000000"/>
          <w:lang w:val="uk-UA"/>
        </w:rPr>
        <w:t xml:space="preserve"> за рахунок його хімічної реактивності або його значної поверхневої енергії не з'ясована. Також проводили дослідження реологічних властивостей цементного т</w:t>
      </w:r>
      <w:r w:rsidR="000E1238" w:rsidRPr="004D250F">
        <w:rPr>
          <w:rStyle w:val="21"/>
          <w:color w:val="000000"/>
          <w:lang w:val="uk-UA"/>
        </w:rPr>
        <w:t>і</w:t>
      </w:r>
      <w:r w:rsidR="00CC58C7" w:rsidRPr="004D250F">
        <w:rPr>
          <w:rStyle w:val="21"/>
          <w:color w:val="000000"/>
          <w:lang w:val="uk-UA"/>
        </w:rPr>
        <w:t>ст</w:t>
      </w:r>
      <w:r w:rsidR="000E1238" w:rsidRPr="004D250F">
        <w:rPr>
          <w:rStyle w:val="21"/>
          <w:color w:val="000000"/>
          <w:lang w:val="uk-UA"/>
        </w:rPr>
        <w:t>а</w:t>
      </w:r>
      <w:r w:rsidR="00CC58C7" w:rsidRPr="004D250F">
        <w:rPr>
          <w:rStyle w:val="21"/>
          <w:color w:val="000000"/>
          <w:lang w:val="uk-UA"/>
        </w:rPr>
        <w:t xml:space="preserve"> і розчинів, в результаті яких було встановлено збільшення їх в'язкості.</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Доведено, що частки нанокремнезем</w:t>
      </w:r>
      <w:r w:rsidR="000E1238" w:rsidRPr="004D250F">
        <w:rPr>
          <w:rStyle w:val="21"/>
          <w:color w:val="000000"/>
          <w:lang w:val="uk-UA"/>
        </w:rPr>
        <w:t>у</w:t>
      </w:r>
      <w:r w:rsidRPr="004D250F">
        <w:rPr>
          <w:rStyle w:val="21"/>
          <w:color w:val="000000"/>
          <w:lang w:val="uk-UA"/>
        </w:rPr>
        <w:t xml:space="preserve"> вступають в реакцію з Са(ОН)</w:t>
      </w:r>
      <w:r w:rsidRPr="004D250F">
        <w:rPr>
          <w:rStyle w:val="21"/>
          <w:color w:val="000000"/>
          <w:vertAlign w:val="subscript"/>
          <w:lang w:val="uk-UA"/>
        </w:rPr>
        <w:t>2</w:t>
      </w:r>
      <w:r w:rsidRPr="004D250F">
        <w:rPr>
          <w:rStyle w:val="21"/>
          <w:color w:val="000000"/>
          <w:lang w:val="uk-UA"/>
        </w:rPr>
        <w:t xml:space="preserve">, зменшуючи його загальний вміст в цементній системі, що призводить до зниження швидкості вилуговування і збільшення міцних показників, збільшення щільності, зниження пористості, зміцнення зони контакту цементної матриці з наповнювачами. Зважаючи на високу вартість </w:t>
      </w:r>
      <w:r w:rsidR="00E84CFC" w:rsidRPr="004D250F">
        <w:rPr>
          <w:rStyle w:val="21"/>
          <w:color w:val="000000"/>
          <w:lang w:val="uk-UA"/>
        </w:rPr>
        <w:t>н</w:t>
      </w:r>
      <w:r w:rsidRPr="004D250F">
        <w:rPr>
          <w:rStyle w:val="21"/>
          <w:color w:val="000000"/>
          <w:lang w:val="uk-UA"/>
        </w:rPr>
        <w:t>аномодифікатор</w:t>
      </w:r>
      <w:r w:rsidR="00E84CFC" w:rsidRPr="004D250F">
        <w:rPr>
          <w:rStyle w:val="21"/>
          <w:color w:val="000000"/>
          <w:lang w:val="uk-UA"/>
        </w:rPr>
        <w:t>ів</w:t>
      </w:r>
      <w:r w:rsidRPr="004D250F">
        <w:rPr>
          <w:rStyle w:val="21"/>
          <w:color w:val="000000"/>
          <w:lang w:val="uk-UA"/>
        </w:rPr>
        <w:t xml:space="preserve"> їх використання обмежене застосуванням у разі виробництва високоякісних, і екобетон</w:t>
      </w:r>
      <w:r w:rsidR="00DF4BD9">
        <w:rPr>
          <w:rStyle w:val="21"/>
          <w:color w:val="000000"/>
          <w:lang w:val="uk-UA"/>
        </w:rPr>
        <w:t>і</w:t>
      </w:r>
      <w:r w:rsidRPr="004D250F">
        <w:rPr>
          <w:rStyle w:val="21"/>
          <w:color w:val="000000"/>
          <w:lang w:val="uk-UA"/>
        </w:rPr>
        <w:t>в</w:t>
      </w:r>
      <w:r w:rsidR="00C111D5" w:rsidRPr="004D250F">
        <w:rPr>
          <w:rStyle w:val="21"/>
          <w:color w:val="000000"/>
          <w:lang w:val="uk-UA"/>
        </w:rPr>
        <w:t xml:space="preserve"> і бетонів</w:t>
      </w:r>
      <w:r w:rsidRPr="004D250F">
        <w:rPr>
          <w:rStyle w:val="21"/>
          <w:color w:val="000000"/>
          <w:lang w:val="uk-UA"/>
        </w:rPr>
        <w:t xml:space="preserve">, </w:t>
      </w:r>
      <w:r w:rsidR="00C111D5" w:rsidRPr="004D250F">
        <w:rPr>
          <w:rStyle w:val="21"/>
          <w:color w:val="000000"/>
          <w:lang w:val="uk-UA"/>
        </w:rPr>
        <w:t xml:space="preserve">що самоущільнюються, </w:t>
      </w:r>
      <w:r w:rsidRPr="004D250F">
        <w:rPr>
          <w:rStyle w:val="21"/>
          <w:color w:val="000000"/>
          <w:lang w:val="uk-UA"/>
        </w:rPr>
        <w:t>де застосування наночасток кремнезему необхідно.</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Поряд з достоїнствами отримання комплексних добавок типу: кремнезол</w:t>
      </w:r>
      <w:r w:rsidR="00C111D5" w:rsidRPr="004D250F">
        <w:rPr>
          <w:rStyle w:val="21"/>
          <w:color w:val="000000"/>
          <w:lang w:val="uk-UA"/>
        </w:rPr>
        <w:t>ю</w:t>
      </w:r>
      <w:r w:rsidRPr="004D250F">
        <w:rPr>
          <w:rStyle w:val="21"/>
          <w:color w:val="000000"/>
          <w:lang w:val="uk-UA"/>
        </w:rPr>
        <w:t xml:space="preserve"> (КЗ), </w:t>
      </w:r>
      <w:r w:rsidR="00C111D5" w:rsidRPr="004D250F">
        <w:rPr>
          <w:rStyle w:val="21"/>
          <w:color w:val="000000"/>
          <w:lang w:val="uk-UA"/>
        </w:rPr>
        <w:t>си</w:t>
      </w:r>
      <w:r w:rsidRPr="004D250F">
        <w:rPr>
          <w:rStyle w:val="21"/>
          <w:color w:val="000000"/>
          <w:lang w:val="uk-UA"/>
        </w:rPr>
        <w:t>лін</w:t>
      </w:r>
      <w:r w:rsidR="00C111D5" w:rsidRPr="004D250F">
        <w:rPr>
          <w:rStyle w:val="21"/>
          <w:color w:val="000000"/>
          <w:lang w:val="uk-UA"/>
        </w:rPr>
        <w:t>ом</w:t>
      </w:r>
      <w:r w:rsidRPr="004D250F">
        <w:rPr>
          <w:rStyle w:val="21"/>
          <w:color w:val="000000"/>
          <w:lang w:val="uk-UA"/>
        </w:rPr>
        <w:t xml:space="preserve">-30 </w:t>
      </w:r>
      <w:r w:rsidR="00C111D5" w:rsidRPr="004D250F">
        <w:rPr>
          <w:rStyle w:val="21"/>
          <w:color w:val="000000"/>
          <w:lang w:val="uk-UA"/>
        </w:rPr>
        <w:t>та</w:t>
      </w:r>
      <w:r w:rsidRPr="004D250F">
        <w:rPr>
          <w:rStyle w:val="21"/>
          <w:color w:val="000000"/>
          <w:lang w:val="uk-UA"/>
        </w:rPr>
        <w:t xml:space="preserve"> інших добавок з елементами наночастинок золь-гель кремнієвої кислоти, є і деякі недоліки, тобто у використанні дорогого вихідного матеріалу </w:t>
      </w:r>
      <w:r w:rsidR="00C111D5" w:rsidRPr="004D250F">
        <w:rPr>
          <w:rStyle w:val="21"/>
          <w:color w:val="000000"/>
          <w:lang w:val="uk-UA"/>
        </w:rPr>
        <w:t>–</w:t>
      </w:r>
      <w:r w:rsidRPr="004D250F">
        <w:rPr>
          <w:rStyle w:val="21"/>
          <w:color w:val="000000"/>
          <w:lang w:val="uk-UA"/>
        </w:rPr>
        <w:t xml:space="preserve"> розчинного скла і складності технології приготування таких добавок.</w:t>
      </w:r>
    </w:p>
    <w:p w:rsidR="00E84CFC" w:rsidRPr="004D250F" w:rsidRDefault="00E84CFC" w:rsidP="007A3E05">
      <w:pPr>
        <w:pStyle w:val="210"/>
        <w:shd w:val="clear" w:color="auto" w:fill="auto"/>
        <w:spacing w:after="0" w:line="360" w:lineRule="auto"/>
        <w:ind w:firstLine="567"/>
        <w:jc w:val="both"/>
        <w:rPr>
          <w:rStyle w:val="21"/>
          <w:b/>
          <w:color w:val="000000"/>
          <w:lang w:val="uk-UA"/>
        </w:rPr>
      </w:pPr>
    </w:p>
    <w:p w:rsidR="002C4553" w:rsidRPr="004D250F" w:rsidRDefault="00CC58C7" w:rsidP="007A3E05">
      <w:pPr>
        <w:pStyle w:val="210"/>
        <w:shd w:val="clear" w:color="auto" w:fill="auto"/>
        <w:spacing w:after="0" w:line="360" w:lineRule="auto"/>
        <w:ind w:firstLine="567"/>
        <w:jc w:val="both"/>
        <w:rPr>
          <w:b w:val="0"/>
          <w:bCs w:val="0"/>
          <w:lang w:val="uk-UA"/>
        </w:rPr>
      </w:pPr>
      <w:r w:rsidRPr="004D250F">
        <w:rPr>
          <w:rStyle w:val="21"/>
          <w:b/>
          <w:color w:val="000000"/>
          <w:lang w:val="uk-UA"/>
        </w:rPr>
        <w:t>1.3</w:t>
      </w:r>
      <w:r w:rsidR="00E84CFC" w:rsidRPr="004D250F">
        <w:rPr>
          <w:rStyle w:val="21"/>
          <w:b/>
          <w:color w:val="000000"/>
          <w:lang w:val="uk-UA"/>
        </w:rPr>
        <w:t>.</w:t>
      </w:r>
      <w:r w:rsidRPr="004D250F">
        <w:rPr>
          <w:rStyle w:val="21"/>
          <w:b/>
          <w:color w:val="000000"/>
          <w:lang w:val="uk-UA"/>
        </w:rPr>
        <w:t xml:space="preserve"> Основні підходи до підвищення ефективності мікрокремнезем</w:t>
      </w:r>
      <w:r w:rsidR="00E84CFC" w:rsidRPr="004D250F">
        <w:rPr>
          <w:rStyle w:val="21"/>
          <w:b/>
          <w:color w:val="000000"/>
          <w:lang w:val="uk-UA"/>
        </w:rPr>
        <w:t>у</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 xml:space="preserve">Особливістю даної роботи є дослідження модифікованих цементних систем комплексними добавками, які отримували шляхом хімічної активації мінерального наповнювача </w:t>
      </w:r>
      <w:r w:rsidR="00C111D5" w:rsidRPr="004D250F">
        <w:rPr>
          <w:rStyle w:val="21"/>
          <w:color w:val="000000"/>
          <w:lang w:val="uk-UA"/>
        </w:rPr>
        <w:t>–</w:t>
      </w:r>
      <w:r w:rsidRPr="004D250F">
        <w:rPr>
          <w:rStyle w:val="21"/>
          <w:color w:val="000000"/>
          <w:lang w:val="uk-UA"/>
        </w:rPr>
        <w:t xml:space="preserve"> мікрокремнезем</w:t>
      </w:r>
      <w:r w:rsidR="00C111D5" w:rsidRPr="004D250F">
        <w:rPr>
          <w:rStyle w:val="21"/>
          <w:color w:val="000000"/>
          <w:lang w:val="uk-UA"/>
        </w:rPr>
        <w:t>у</w:t>
      </w:r>
      <w:r w:rsidRPr="004D250F">
        <w:rPr>
          <w:rStyle w:val="21"/>
          <w:color w:val="000000"/>
          <w:lang w:val="uk-UA"/>
        </w:rPr>
        <w:t>. Для отримання таких комплексних добавок потрібно було зрозуміти, як поводиться мікрокремнезем в воді, кислоті і луг</w:t>
      </w:r>
      <w:r w:rsidR="00C111D5" w:rsidRPr="004D250F">
        <w:rPr>
          <w:rStyle w:val="21"/>
          <w:color w:val="000000"/>
          <w:lang w:val="uk-UA"/>
        </w:rPr>
        <w:t>ах</w:t>
      </w:r>
      <w:r w:rsidRPr="004D250F">
        <w:rPr>
          <w:rStyle w:val="21"/>
          <w:color w:val="000000"/>
          <w:lang w:val="uk-UA"/>
        </w:rPr>
        <w:t>. Так як мікрокремнезем складається з аморфного SiO</w:t>
      </w:r>
      <w:r w:rsidRPr="004D250F">
        <w:rPr>
          <w:rStyle w:val="21"/>
          <w:color w:val="000000"/>
          <w:vertAlign w:val="subscript"/>
          <w:lang w:val="uk-UA"/>
        </w:rPr>
        <w:t>2</w:t>
      </w:r>
      <w:r w:rsidRPr="004D250F">
        <w:rPr>
          <w:rStyle w:val="21"/>
          <w:color w:val="000000"/>
          <w:lang w:val="uk-UA"/>
        </w:rPr>
        <w:t xml:space="preserve"> (більше 91%), то можна вважати, що його поведінка у воді, кисл</w:t>
      </w:r>
      <w:r w:rsidR="00C111D5" w:rsidRPr="004D250F">
        <w:rPr>
          <w:rStyle w:val="21"/>
          <w:color w:val="000000"/>
          <w:lang w:val="uk-UA"/>
        </w:rPr>
        <w:t>ому</w:t>
      </w:r>
      <w:r w:rsidRPr="004D250F">
        <w:rPr>
          <w:rStyle w:val="21"/>
          <w:color w:val="000000"/>
          <w:lang w:val="uk-UA"/>
        </w:rPr>
        <w:t xml:space="preserve"> і лужн</w:t>
      </w:r>
      <w:r w:rsidR="00C111D5" w:rsidRPr="004D250F">
        <w:rPr>
          <w:rStyle w:val="21"/>
          <w:color w:val="000000"/>
          <w:lang w:val="uk-UA"/>
        </w:rPr>
        <w:t>ому</w:t>
      </w:r>
      <w:r w:rsidRPr="004D250F">
        <w:rPr>
          <w:rStyle w:val="21"/>
          <w:color w:val="000000"/>
          <w:lang w:val="uk-UA"/>
        </w:rPr>
        <w:t xml:space="preserve"> середовищах аналогічно аморфному кварцу, тому доцільн</w:t>
      </w:r>
      <w:r w:rsidR="00C111D5" w:rsidRPr="004D250F">
        <w:rPr>
          <w:rStyle w:val="21"/>
          <w:color w:val="000000"/>
          <w:lang w:val="uk-UA"/>
        </w:rPr>
        <w:t>о</w:t>
      </w:r>
      <w:r w:rsidRPr="004D250F">
        <w:rPr>
          <w:rStyle w:val="21"/>
          <w:color w:val="000000"/>
          <w:lang w:val="uk-UA"/>
        </w:rPr>
        <w:t xml:space="preserve"> розглянути вплив таких середовищ.</w:t>
      </w:r>
    </w:p>
    <w:p w:rsidR="00B85A47" w:rsidRPr="004D250F" w:rsidRDefault="00B85A47" w:rsidP="007A3E05">
      <w:pPr>
        <w:pStyle w:val="210"/>
        <w:spacing w:after="0" w:line="360" w:lineRule="auto"/>
        <w:ind w:firstLine="567"/>
        <w:jc w:val="both"/>
        <w:rPr>
          <w:rStyle w:val="21"/>
          <w:color w:val="000000"/>
          <w:lang w:val="uk-UA"/>
        </w:rPr>
      </w:pPr>
    </w:p>
    <w:p w:rsidR="00CC58C7" w:rsidRPr="004D250F" w:rsidRDefault="009A653B" w:rsidP="007A3E05">
      <w:pPr>
        <w:pStyle w:val="210"/>
        <w:spacing w:after="0" w:line="360" w:lineRule="auto"/>
        <w:ind w:firstLine="567"/>
        <w:jc w:val="both"/>
        <w:rPr>
          <w:rStyle w:val="21"/>
          <w:b/>
          <w:color w:val="000000"/>
          <w:lang w:val="uk-UA"/>
        </w:rPr>
      </w:pPr>
      <w:r>
        <w:rPr>
          <w:rStyle w:val="21"/>
          <w:b/>
          <w:color w:val="000000"/>
          <w:lang w:val="uk-UA"/>
        </w:rPr>
        <w:br w:type="page"/>
      </w:r>
      <w:r w:rsidR="00CC58C7" w:rsidRPr="004D250F">
        <w:rPr>
          <w:rStyle w:val="21"/>
          <w:b/>
          <w:color w:val="000000"/>
          <w:lang w:val="uk-UA"/>
        </w:rPr>
        <w:lastRenderedPageBreak/>
        <w:t>1.3.1 Сутність фізико-хімічних процесів, що визначають активність мінерального наповнювача</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Є експериментальні дані щодо впливу води, кисло</w:t>
      </w:r>
      <w:r w:rsidR="00C111D5" w:rsidRPr="004D250F">
        <w:rPr>
          <w:rStyle w:val="21"/>
          <w:color w:val="000000"/>
          <w:lang w:val="uk-UA"/>
        </w:rPr>
        <w:t>го</w:t>
      </w:r>
      <w:r w:rsidRPr="004D250F">
        <w:rPr>
          <w:rStyle w:val="21"/>
          <w:color w:val="000000"/>
          <w:lang w:val="uk-UA"/>
        </w:rPr>
        <w:t xml:space="preserve"> і лужно</w:t>
      </w:r>
      <w:r w:rsidR="00C111D5" w:rsidRPr="004D250F">
        <w:rPr>
          <w:rStyle w:val="21"/>
          <w:color w:val="000000"/>
          <w:lang w:val="uk-UA"/>
        </w:rPr>
        <w:t>го</w:t>
      </w:r>
      <w:r w:rsidRPr="004D250F">
        <w:rPr>
          <w:rStyle w:val="21"/>
          <w:color w:val="000000"/>
          <w:lang w:val="uk-UA"/>
        </w:rPr>
        <w:t xml:space="preserve"> середовищ на поведінку аморфного кварцу.</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У роботі д</w:t>
      </w:r>
      <w:r w:rsidR="00C111D5" w:rsidRPr="004D250F">
        <w:rPr>
          <w:rStyle w:val="21"/>
          <w:color w:val="000000"/>
          <w:lang w:val="uk-UA"/>
        </w:rPr>
        <w:t>.</w:t>
      </w:r>
      <w:r w:rsidRPr="004D250F">
        <w:rPr>
          <w:rStyle w:val="21"/>
          <w:color w:val="000000"/>
          <w:lang w:val="uk-UA"/>
        </w:rPr>
        <w:t>т.н</w:t>
      </w:r>
      <w:r w:rsidR="00C111D5" w:rsidRPr="004D250F">
        <w:rPr>
          <w:rStyle w:val="21"/>
          <w:color w:val="000000"/>
          <w:lang w:val="uk-UA"/>
        </w:rPr>
        <w:t>.</w:t>
      </w:r>
      <w:r w:rsidRPr="004D250F">
        <w:rPr>
          <w:rStyle w:val="21"/>
          <w:color w:val="000000"/>
          <w:lang w:val="uk-UA"/>
        </w:rPr>
        <w:t xml:space="preserve"> Козиріна Н.А. [</w:t>
      </w:r>
      <w:r w:rsidR="00DF4BD9">
        <w:rPr>
          <w:rStyle w:val="21"/>
          <w:color w:val="000000"/>
          <w:lang w:val="uk-UA"/>
        </w:rPr>
        <w:t>63</w:t>
      </w:r>
      <w:r w:rsidRPr="004D250F">
        <w:rPr>
          <w:rStyle w:val="21"/>
          <w:color w:val="000000"/>
          <w:lang w:val="uk-UA"/>
        </w:rPr>
        <w:t xml:space="preserve">] експериментально встановлено, що аморфний кварц інтенсивно поглинає (сорбує) </w:t>
      </w:r>
      <w:r w:rsidR="00C111D5" w:rsidRPr="004D250F">
        <w:rPr>
          <w:rStyle w:val="21"/>
          <w:color w:val="000000"/>
          <w:lang w:val="uk-UA"/>
        </w:rPr>
        <w:t>гідроксил-</w:t>
      </w:r>
      <w:r w:rsidRPr="004D250F">
        <w:rPr>
          <w:rStyle w:val="21"/>
          <w:color w:val="000000"/>
          <w:lang w:val="uk-UA"/>
        </w:rPr>
        <w:t>іон в воді, кисло</w:t>
      </w:r>
      <w:r w:rsidR="00C111D5" w:rsidRPr="004D250F">
        <w:rPr>
          <w:rStyle w:val="21"/>
          <w:color w:val="000000"/>
          <w:lang w:val="uk-UA"/>
        </w:rPr>
        <w:t>му</w:t>
      </w:r>
      <w:r w:rsidRPr="004D250F">
        <w:rPr>
          <w:rStyle w:val="21"/>
          <w:color w:val="000000"/>
          <w:lang w:val="uk-UA"/>
        </w:rPr>
        <w:t xml:space="preserve"> і лужно</w:t>
      </w:r>
      <w:r w:rsidR="00C111D5" w:rsidRPr="004D250F">
        <w:rPr>
          <w:rStyle w:val="21"/>
          <w:color w:val="000000"/>
          <w:lang w:val="uk-UA"/>
        </w:rPr>
        <w:t>му</w:t>
      </w:r>
      <w:r w:rsidRPr="004D250F">
        <w:rPr>
          <w:rStyle w:val="21"/>
          <w:color w:val="000000"/>
          <w:lang w:val="uk-UA"/>
        </w:rPr>
        <w:t xml:space="preserve"> середовищах, знижуючи при цьому рН середовища. Встановлено, що на концентрацію водню в зазначених середовищах з аморфним кварцом впливає температура, природа зразка і величина рН вихідно</w:t>
      </w:r>
      <w:r w:rsidR="00C111D5" w:rsidRPr="004D250F">
        <w:rPr>
          <w:rStyle w:val="21"/>
          <w:color w:val="000000"/>
          <w:lang w:val="uk-UA"/>
        </w:rPr>
        <w:t>го</w:t>
      </w:r>
      <w:r w:rsidRPr="004D250F">
        <w:rPr>
          <w:rStyle w:val="21"/>
          <w:color w:val="000000"/>
          <w:lang w:val="uk-UA"/>
        </w:rPr>
        <w:t xml:space="preserve"> середовища. А саме, підвищення температури середовища сприяє збільшенню поглинання гідроксил-іона з водного розчину, а також найбільш помітна зміна концентрації водню відбувається в нейтральних, слаболужних і лужних середовищах. Також доведено, що гідроксил-іон поглинається поверхнею аморфного кварцу і цей процес можна характеризувати як хемосорбцію, тобто хімічне поглинання речовини поверхнею твердого тіла.</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Також в роботах фізико-хіміка Айлер</w:t>
      </w:r>
      <w:r w:rsidR="00C111D5" w:rsidRPr="004D250F">
        <w:rPr>
          <w:rStyle w:val="21"/>
          <w:color w:val="000000"/>
          <w:lang w:val="uk-UA"/>
        </w:rPr>
        <w:t>а</w:t>
      </w:r>
      <w:r w:rsidRPr="004D250F">
        <w:rPr>
          <w:rStyle w:val="21"/>
          <w:color w:val="000000"/>
          <w:lang w:val="uk-UA"/>
        </w:rPr>
        <w:t xml:space="preserve"> Р. [</w:t>
      </w:r>
      <w:r w:rsidR="00DF4BD9">
        <w:rPr>
          <w:rStyle w:val="21"/>
          <w:color w:val="000000"/>
          <w:lang w:val="uk-UA"/>
        </w:rPr>
        <w:t>64</w:t>
      </w:r>
      <w:r w:rsidRPr="004D250F">
        <w:rPr>
          <w:rStyle w:val="21"/>
          <w:color w:val="000000"/>
          <w:lang w:val="uk-UA"/>
        </w:rPr>
        <w:t>] та монографії д</w:t>
      </w:r>
      <w:r w:rsidR="00C111D5" w:rsidRPr="004D250F">
        <w:rPr>
          <w:rStyle w:val="21"/>
          <w:color w:val="000000"/>
          <w:lang w:val="uk-UA"/>
        </w:rPr>
        <w:t>.</w:t>
      </w:r>
      <w:r w:rsidRPr="004D250F">
        <w:rPr>
          <w:rStyle w:val="21"/>
          <w:color w:val="000000"/>
          <w:lang w:val="uk-UA"/>
        </w:rPr>
        <w:t>т.н</w:t>
      </w:r>
      <w:r w:rsidR="00C111D5" w:rsidRPr="004D250F">
        <w:rPr>
          <w:rStyle w:val="21"/>
          <w:color w:val="000000"/>
          <w:lang w:val="uk-UA"/>
        </w:rPr>
        <w:t>.</w:t>
      </w:r>
      <w:r w:rsidRPr="004D250F">
        <w:rPr>
          <w:rStyle w:val="21"/>
          <w:color w:val="000000"/>
          <w:lang w:val="uk-UA"/>
        </w:rPr>
        <w:t>, професора Чук</w:t>
      </w:r>
      <w:r w:rsidR="00C111D5" w:rsidRPr="004D250F">
        <w:rPr>
          <w:rStyle w:val="21"/>
          <w:color w:val="000000"/>
          <w:lang w:val="uk-UA"/>
        </w:rPr>
        <w:t>і</w:t>
      </w:r>
      <w:r w:rsidRPr="004D250F">
        <w:rPr>
          <w:rStyle w:val="21"/>
          <w:color w:val="000000"/>
          <w:lang w:val="uk-UA"/>
        </w:rPr>
        <w:t>н</w:t>
      </w:r>
      <w:r w:rsidR="00C111D5" w:rsidRPr="004D250F">
        <w:rPr>
          <w:rStyle w:val="21"/>
          <w:color w:val="000000"/>
          <w:lang w:val="uk-UA"/>
        </w:rPr>
        <w:t>а</w:t>
      </w:r>
      <w:r w:rsidRPr="004D250F">
        <w:rPr>
          <w:rStyle w:val="21"/>
          <w:color w:val="000000"/>
          <w:lang w:val="uk-UA"/>
        </w:rPr>
        <w:t xml:space="preserve"> Г.Д. [</w:t>
      </w:r>
      <w:r w:rsidR="00DF4BD9">
        <w:rPr>
          <w:rStyle w:val="21"/>
          <w:color w:val="000000"/>
          <w:lang w:val="uk-UA"/>
        </w:rPr>
        <w:t>65</w:t>
      </w:r>
      <w:r w:rsidRPr="004D250F">
        <w:rPr>
          <w:rStyle w:val="21"/>
          <w:color w:val="000000"/>
          <w:lang w:val="uk-UA"/>
        </w:rPr>
        <w:t>] показаний механізм розчинення кремнезему у воді, кисло</w:t>
      </w:r>
      <w:r w:rsidR="00C111D5" w:rsidRPr="004D250F">
        <w:rPr>
          <w:rStyle w:val="21"/>
          <w:color w:val="000000"/>
          <w:lang w:val="uk-UA"/>
        </w:rPr>
        <w:t>му</w:t>
      </w:r>
      <w:r w:rsidRPr="004D250F">
        <w:rPr>
          <w:rStyle w:val="21"/>
          <w:color w:val="000000"/>
          <w:lang w:val="uk-UA"/>
        </w:rPr>
        <w:t xml:space="preserve"> і лужно</w:t>
      </w:r>
      <w:r w:rsidR="00C111D5" w:rsidRPr="004D250F">
        <w:rPr>
          <w:rStyle w:val="21"/>
          <w:color w:val="000000"/>
          <w:lang w:val="uk-UA"/>
        </w:rPr>
        <w:t>му</w:t>
      </w:r>
      <w:r w:rsidRPr="004D250F">
        <w:rPr>
          <w:rStyle w:val="21"/>
          <w:color w:val="000000"/>
          <w:lang w:val="uk-UA"/>
        </w:rPr>
        <w:t xml:space="preserve"> середовищах наведеного нижче.</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Існують уявлення про те, що процес розчинення кремнезему вимагає присутності каталізатора [</w:t>
      </w:r>
      <w:r w:rsidR="00DF4BD9">
        <w:rPr>
          <w:rStyle w:val="21"/>
          <w:color w:val="000000"/>
          <w:lang w:val="uk-UA"/>
        </w:rPr>
        <w:t>64</w:t>
      </w:r>
      <w:r w:rsidRPr="004D250F">
        <w:rPr>
          <w:rStyle w:val="21"/>
          <w:color w:val="000000"/>
          <w:lang w:val="uk-UA"/>
        </w:rPr>
        <w:t>]. Під каталізатором мається на увазі речовина, здатн</w:t>
      </w:r>
      <w:r w:rsidR="00C111D5" w:rsidRPr="004D250F">
        <w:rPr>
          <w:rStyle w:val="21"/>
          <w:color w:val="000000"/>
          <w:lang w:val="uk-UA"/>
        </w:rPr>
        <w:t>а</w:t>
      </w:r>
      <w:r w:rsidRPr="004D250F">
        <w:rPr>
          <w:rStyle w:val="21"/>
          <w:color w:val="000000"/>
          <w:lang w:val="uk-UA"/>
        </w:rPr>
        <w:t xml:space="preserve"> хемосорб</w:t>
      </w:r>
      <w:r w:rsidR="00C111D5" w:rsidRPr="004D250F">
        <w:rPr>
          <w:rStyle w:val="21"/>
          <w:color w:val="000000"/>
          <w:lang w:val="uk-UA"/>
        </w:rPr>
        <w:t>у</w:t>
      </w:r>
      <w:r w:rsidRPr="004D250F">
        <w:rPr>
          <w:rStyle w:val="21"/>
          <w:color w:val="000000"/>
          <w:lang w:val="uk-UA"/>
        </w:rPr>
        <w:t>ват</w:t>
      </w:r>
      <w:r w:rsidR="00C111D5" w:rsidRPr="004D250F">
        <w:rPr>
          <w:rStyle w:val="21"/>
          <w:color w:val="000000"/>
          <w:lang w:val="uk-UA"/>
        </w:rPr>
        <w:t>и</w:t>
      </w:r>
      <w:r w:rsidRPr="004D250F">
        <w:rPr>
          <w:rStyle w:val="21"/>
          <w:color w:val="000000"/>
          <w:lang w:val="uk-UA"/>
        </w:rPr>
        <w:t>ся на поверхні кремнезему і підвищувати координаційне число поверхневих атомів кремнію понад чотири, послаблюючи, таким чином, їх кисневі зв'язк</w:t>
      </w:r>
      <w:r w:rsidR="00C111D5" w:rsidRPr="004D250F">
        <w:rPr>
          <w:rStyle w:val="21"/>
          <w:color w:val="000000"/>
          <w:lang w:val="uk-UA"/>
        </w:rPr>
        <w:t>и</w:t>
      </w:r>
      <w:r w:rsidRPr="004D250F">
        <w:rPr>
          <w:rStyle w:val="21"/>
          <w:color w:val="000000"/>
          <w:lang w:val="uk-UA"/>
        </w:rPr>
        <w:t xml:space="preserve"> з лежачими нижче атомами кремнію. Гідроксил-іон представляється єдиним у своєму роді каталізатором в лужних розчинах [</w:t>
      </w:r>
      <w:r w:rsidR="00DF4BD9">
        <w:rPr>
          <w:rStyle w:val="21"/>
          <w:color w:val="000000"/>
          <w:lang w:val="uk-UA"/>
        </w:rPr>
        <w:t>64</w:t>
      </w:r>
      <w:r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Швидкість розчинення після швидкого початкового періоду стає постійною і для даного виду кремнезему має своє значення. Для аморфного кремнезему характерно існування швидкорозчинного зовнішнього шару [</w:t>
      </w:r>
      <w:r w:rsidR="00DF4BD9">
        <w:rPr>
          <w:rStyle w:val="21"/>
          <w:color w:val="000000"/>
          <w:lang w:val="uk-UA"/>
        </w:rPr>
        <w:t>64</w:t>
      </w:r>
      <w:r w:rsidRPr="004D250F">
        <w:rPr>
          <w:rStyle w:val="21"/>
          <w:color w:val="000000"/>
          <w:lang w:val="uk-UA"/>
        </w:rPr>
        <w:t>].</w:t>
      </w:r>
    </w:p>
    <w:p w:rsidR="00CC58C7" w:rsidRPr="004D250F" w:rsidRDefault="00CC58C7" w:rsidP="007A3E05">
      <w:pPr>
        <w:pStyle w:val="210"/>
        <w:spacing w:after="0" w:line="360" w:lineRule="auto"/>
        <w:ind w:firstLine="567"/>
        <w:jc w:val="both"/>
        <w:rPr>
          <w:rStyle w:val="21"/>
          <w:color w:val="000000"/>
          <w:lang w:val="uk-UA"/>
        </w:rPr>
      </w:pPr>
      <w:r w:rsidRPr="004D250F">
        <w:rPr>
          <w:rStyle w:val="21"/>
          <w:color w:val="000000"/>
          <w:lang w:val="uk-UA"/>
        </w:rPr>
        <w:t>Будова глобул аморфного кременезем</w:t>
      </w:r>
      <w:r w:rsidR="00C111D5" w:rsidRPr="004D250F">
        <w:rPr>
          <w:rStyle w:val="21"/>
          <w:color w:val="000000"/>
          <w:lang w:val="uk-UA"/>
        </w:rPr>
        <w:t>у</w:t>
      </w:r>
      <w:r w:rsidRPr="004D250F">
        <w:rPr>
          <w:rStyle w:val="21"/>
          <w:color w:val="000000"/>
          <w:lang w:val="uk-UA"/>
        </w:rPr>
        <w:t xml:space="preserve"> з швидкорозчинним зовнішнім шаром є периферійні (ПРФ) структури </w:t>
      </w:r>
      <w:r w:rsidR="00C111D5" w:rsidRPr="004D250F">
        <w:rPr>
          <w:rStyle w:val="21"/>
          <w:color w:val="000000"/>
          <w:lang w:val="uk-UA"/>
        </w:rPr>
        <w:t>–</w:t>
      </w:r>
      <w:r w:rsidRPr="004D250F">
        <w:rPr>
          <w:rStyle w:val="21"/>
          <w:color w:val="000000"/>
          <w:lang w:val="uk-UA"/>
        </w:rPr>
        <w:t xml:space="preserve"> мономери, д</w:t>
      </w:r>
      <w:r w:rsidR="00E84CFC" w:rsidRPr="004D250F">
        <w:rPr>
          <w:rStyle w:val="21"/>
          <w:color w:val="000000"/>
          <w:lang w:val="uk-UA"/>
        </w:rPr>
        <w:t>і</w:t>
      </w:r>
      <w:r w:rsidRPr="004D250F">
        <w:rPr>
          <w:rStyle w:val="21"/>
          <w:color w:val="000000"/>
          <w:lang w:val="uk-UA"/>
        </w:rPr>
        <w:t xml:space="preserve">мери </w:t>
      </w:r>
      <w:r w:rsidR="00E84CFC" w:rsidRPr="004D250F">
        <w:rPr>
          <w:rStyle w:val="21"/>
          <w:color w:val="000000"/>
          <w:lang w:val="uk-UA"/>
        </w:rPr>
        <w:t>та ін</w:t>
      </w:r>
      <w:r w:rsidRPr="004D250F">
        <w:rPr>
          <w:rStyle w:val="21"/>
          <w:color w:val="000000"/>
          <w:lang w:val="uk-UA"/>
        </w:rPr>
        <w:t>., розташовані на щільному ядрі глобули, які наближено можна уявити як голки на каштан</w:t>
      </w:r>
      <w:r w:rsidR="00C111D5" w:rsidRPr="004D250F">
        <w:rPr>
          <w:rStyle w:val="21"/>
          <w:color w:val="000000"/>
          <w:lang w:val="uk-UA"/>
        </w:rPr>
        <w:t>і</w:t>
      </w:r>
      <w:r w:rsidRPr="004D250F">
        <w:rPr>
          <w:rStyle w:val="21"/>
          <w:color w:val="000000"/>
          <w:lang w:val="uk-UA"/>
        </w:rPr>
        <w:t xml:space="preserve">. </w:t>
      </w:r>
      <w:r w:rsidRPr="004D250F">
        <w:rPr>
          <w:rStyle w:val="21"/>
          <w:color w:val="000000"/>
          <w:lang w:val="uk-UA"/>
        </w:rPr>
        <w:lastRenderedPageBreak/>
        <w:t xml:space="preserve">Більш повільна стадія </w:t>
      </w:r>
      <w:r w:rsidR="00C111D5" w:rsidRPr="004D250F">
        <w:rPr>
          <w:rStyle w:val="21"/>
          <w:color w:val="000000"/>
          <w:lang w:val="uk-UA"/>
        </w:rPr>
        <w:t>розчинення</w:t>
      </w:r>
      <w:r w:rsidRPr="004D250F">
        <w:rPr>
          <w:rStyle w:val="21"/>
          <w:color w:val="000000"/>
          <w:lang w:val="uk-UA"/>
        </w:rPr>
        <w:t xml:space="preserve"> характерна для щільного ядра глобули.</w:t>
      </w:r>
    </w:p>
    <w:p w:rsidR="00CC58C7" w:rsidRDefault="00CC58C7" w:rsidP="007A3E05">
      <w:pPr>
        <w:pStyle w:val="210"/>
        <w:spacing w:after="0" w:line="360" w:lineRule="auto"/>
        <w:ind w:firstLine="567"/>
        <w:jc w:val="both"/>
        <w:rPr>
          <w:rStyle w:val="21"/>
          <w:color w:val="000000"/>
          <w:lang w:val="uk-UA"/>
        </w:rPr>
      </w:pPr>
      <w:r w:rsidRPr="004D250F">
        <w:rPr>
          <w:rStyle w:val="21"/>
          <w:color w:val="000000"/>
          <w:lang w:val="uk-UA"/>
        </w:rPr>
        <w:t xml:space="preserve">На схемі, представленої на </w:t>
      </w:r>
      <w:r w:rsidR="00C111D5" w:rsidRPr="004D250F">
        <w:rPr>
          <w:rStyle w:val="21"/>
          <w:color w:val="000000"/>
          <w:lang w:val="uk-UA"/>
        </w:rPr>
        <w:t>рис.</w:t>
      </w:r>
      <w:r w:rsidRPr="004D250F">
        <w:rPr>
          <w:rStyle w:val="21"/>
          <w:color w:val="000000"/>
          <w:lang w:val="uk-UA"/>
        </w:rPr>
        <w:t xml:space="preserve"> </w:t>
      </w:r>
      <w:r w:rsidR="00DF4BD9">
        <w:rPr>
          <w:rStyle w:val="21"/>
          <w:color w:val="000000"/>
          <w:lang w:val="uk-UA"/>
        </w:rPr>
        <w:t>1</w:t>
      </w:r>
      <w:r w:rsidRPr="004D250F">
        <w:rPr>
          <w:rStyle w:val="21"/>
          <w:color w:val="000000"/>
          <w:lang w:val="uk-UA"/>
        </w:rPr>
        <w:t>.1, показан</w:t>
      </w:r>
      <w:r w:rsidR="00C111D5" w:rsidRPr="004D250F">
        <w:rPr>
          <w:rStyle w:val="21"/>
          <w:color w:val="000000"/>
          <w:lang w:val="uk-UA"/>
        </w:rPr>
        <w:t>о</w:t>
      </w:r>
      <w:r w:rsidRPr="004D250F">
        <w:rPr>
          <w:rStyle w:val="21"/>
          <w:color w:val="000000"/>
          <w:lang w:val="uk-UA"/>
        </w:rPr>
        <w:t xml:space="preserve"> механізм розчинення аморфного гідратованого кремнезему у воді (рН 7). Для здійснення процесу розчинення кременезем</w:t>
      </w:r>
      <w:r w:rsidR="00C111D5" w:rsidRPr="004D250F">
        <w:rPr>
          <w:rStyle w:val="21"/>
          <w:color w:val="000000"/>
          <w:lang w:val="uk-UA"/>
        </w:rPr>
        <w:t>у</w:t>
      </w:r>
      <w:r w:rsidRPr="004D250F">
        <w:rPr>
          <w:rStyle w:val="21"/>
          <w:color w:val="000000"/>
          <w:lang w:val="uk-UA"/>
        </w:rPr>
        <w:t xml:space="preserve"> необхідна присутність іонної пари: аніону </w:t>
      </w:r>
      <w:r w:rsidR="00091645" w:rsidRPr="004D250F">
        <w:rPr>
          <w:rStyle w:val="21"/>
          <w:color w:val="000000"/>
          <w:lang w:val="uk-UA"/>
        </w:rPr>
        <w:t>–</w:t>
      </w:r>
      <w:r w:rsidRPr="004D250F">
        <w:rPr>
          <w:rStyle w:val="21"/>
          <w:color w:val="000000"/>
          <w:lang w:val="uk-UA"/>
        </w:rPr>
        <w:t xml:space="preserve"> ОН</w:t>
      </w:r>
      <w:r w:rsidR="00091645" w:rsidRPr="004D250F">
        <w:rPr>
          <w:rStyle w:val="21"/>
          <w:color w:val="000000"/>
          <w:vertAlign w:val="superscript"/>
          <w:lang w:val="uk-UA"/>
        </w:rPr>
        <w:t>–</w:t>
      </w:r>
      <w:r w:rsidRPr="004D250F">
        <w:rPr>
          <w:rStyle w:val="21"/>
          <w:color w:val="000000"/>
          <w:lang w:val="uk-UA"/>
        </w:rPr>
        <w:t xml:space="preserve"> (гідроксил-іон) і катіона </w:t>
      </w:r>
      <w:r w:rsidR="00E84CFC" w:rsidRPr="004D250F">
        <w:rPr>
          <w:rStyle w:val="21"/>
          <w:color w:val="000000"/>
          <w:lang w:val="uk-UA"/>
        </w:rPr>
        <w:t>–</w:t>
      </w:r>
      <w:r w:rsidRPr="004D250F">
        <w:rPr>
          <w:rStyle w:val="21"/>
          <w:color w:val="000000"/>
          <w:lang w:val="uk-UA"/>
        </w:rPr>
        <w:t xml:space="preserve"> Н</w:t>
      </w:r>
      <w:r w:rsidRPr="004D250F">
        <w:rPr>
          <w:rStyle w:val="21"/>
          <w:color w:val="000000"/>
          <w:vertAlign w:val="superscript"/>
          <w:lang w:val="uk-UA"/>
        </w:rPr>
        <w:t>+</w:t>
      </w:r>
      <w:r w:rsidRPr="004D250F">
        <w:rPr>
          <w:rStyle w:val="21"/>
          <w:color w:val="000000"/>
          <w:lang w:val="uk-UA"/>
        </w:rPr>
        <w:t xml:space="preserve"> (протона), які існують в чистій воді при рН 7 у відомих співвідношеннях. Іон гідроксилу ОН</w:t>
      </w:r>
      <w:r w:rsidR="00091645" w:rsidRPr="004D250F">
        <w:rPr>
          <w:rStyle w:val="21"/>
          <w:color w:val="000000"/>
          <w:vertAlign w:val="superscript"/>
          <w:lang w:val="uk-UA"/>
        </w:rPr>
        <w:t>–</w:t>
      </w:r>
      <w:r w:rsidRPr="004D250F">
        <w:rPr>
          <w:rStyle w:val="21"/>
          <w:color w:val="000000"/>
          <w:lang w:val="uk-UA"/>
        </w:rPr>
        <w:t xml:space="preserve"> володіє сільноосновним</w:t>
      </w:r>
      <w:r w:rsidR="00091645" w:rsidRPr="004D250F">
        <w:rPr>
          <w:rStyle w:val="21"/>
          <w:color w:val="000000"/>
          <w:lang w:val="uk-UA"/>
        </w:rPr>
        <w:t>и</w:t>
      </w:r>
      <w:r w:rsidRPr="004D250F">
        <w:rPr>
          <w:rStyle w:val="21"/>
          <w:color w:val="000000"/>
          <w:lang w:val="uk-UA"/>
        </w:rPr>
        <w:t xml:space="preserve"> властивостями і характерний тим, що здатний приєднувати до себе протон від інших частинок з утворенням молекули Н</w:t>
      </w:r>
      <w:r w:rsidRPr="004D250F">
        <w:rPr>
          <w:rStyle w:val="21"/>
          <w:color w:val="000000"/>
          <w:vertAlign w:val="subscript"/>
          <w:lang w:val="uk-UA"/>
        </w:rPr>
        <w:t>2</w:t>
      </w:r>
      <w:r w:rsidRPr="004D250F">
        <w:rPr>
          <w:rStyle w:val="21"/>
          <w:color w:val="000000"/>
          <w:lang w:val="uk-UA"/>
        </w:rPr>
        <w:t>О. З іншого боку, протон, в силу своєї специфіки, прагне притягнути до себе електрони, особливо в місцях, де є підвищена електронна щільність, наприклад, в подвійному зв'язку, або прагне потрапити в цей зв'язок. Розчинення кремнезему у воді відбувається в два етапи.</w:t>
      </w:r>
    </w:p>
    <w:p w:rsidR="008A7698" w:rsidRPr="009F5EB6" w:rsidRDefault="00E27B58" w:rsidP="009F5EB6">
      <w:pPr>
        <w:pStyle w:val="210"/>
        <w:shd w:val="clear" w:color="auto" w:fill="auto"/>
        <w:spacing w:after="0" w:line="360" w:lineRule="auto"/>
        <w:ind w:firstLine="567"/>
        <w:jc w:val="center"/>
      </w:pPr>
      <w:r>
        <w:rPr>
          <w:noProof/>
          <w:lang w:val="ru-RU" w:eastAsia="ru-RU"/>
        </w:rPr>
        <w:drawing>
          <wp:inline distT="0" distB="0" distL="0" distR="0">
            <wp:extent cx="4234180" cy="516826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234180" cy="5168265"/>
                    </a:xfrm>
                    <a:prstGeom prst="rect">
                      <a:avLst/>
                    </a:prstGeom>
                    <a:noFill/>
                    <a:ln w="9525">
                      <a:noFill/>
                      <a:miter lim="800000"/>
                      <a:headEnd/>
                      <a:tailEnd/>
                    </a:ln>
                  </pic:spPr>
                </pic:pic>
              </a:graphicData>
            </a:graphic>
          </wp:inline>
        </w:drawing>
      </w:r>
    </w:p>
    <w:p w:rsidR="008A7698" w:rsidRPr="004D250F" w:rsidRDefault="00817A34" w:rsidP="008A7698">
      <w:pPr>
        <w:pStyle w:val="a7"/>
        <w:shd w:val="clear" w:color="auto" w:fill="auto"/>
        <w:spacing w:line="360" w:lineRule="auto"/>
        <w:rPr>
          <w:bCs w:val="0"/>
          <w:sz w:val="24"/>
          <w:szCs w:val="24"/>
          <w:lang w:val="uk-UA"/>
        </w:rPr>
      </w:pPr>
      <w:r w:rsidRPr="004D250F">
        <w:rPr>
          <w:rStyle w:val="a6"/>
          <w:bCs/>
          <w:color w:val="000000"/>
          <w:sz w:val="24"/>
          <w:szCs w:val="24"/>
          <w:lang w:val="uk-UA"/>
        </w:rPr>
        <w:t>Рис.</w:t>
      </w:r>
      <w:r w:rsidR="008311A1" w:rsidRPr="004D250F">
        <w:rPr>
          <w:rStyle w:val="a6"/>
          <w:bCs/>
          <w:color w:val="000000"/>
          <w:sz w:val="24"/>
          <w:szCs w:val="24"/>
          <w:lang w:val="uk-UA"/>
        </w:rPr>
        <w:t xml:space="preserve"> 1.1</w:t>
      </w:r>
      <w:r w:rsidRPr="004D250F">
        <w:rPr>
          <w:rStyle w:val="a6"/>
          <w:bCs/>
          <w:color w:val="000000"/>
          <w:sz w:val="24"/>
          <w:szCs w:val="24"/>
          <w:lang w:val="uk-UA"/>
        </w:rPr>
        <w:t>.</w:t>
      </w:r>
      <w:r w:rsidR="008311A1" w:rsidRPr="004D250F">
        <w:rPr>
          <w:rStyle w:val="a6"/>
          <w:bCs/>
          <w:color w:val="000000"/>
          <w:sz w:val="24"/>
          <w:szCs w:val="24"/>
          <w:lang w:val="uk-UA"/>
        </w:rPr>
        <w:t xml:space="preserve"> Схема етапу швидкого розчинення кремнезему у воді</w:t>
      </w:r>
    </w:p>
    <w:p w:rsidR="008A7698" w:rsidRDefault="008A7698" w:rsidP="00996CA6">
      <w:pPr>
        <w:pStyle w:val="210"/>
        <w:shd w:val="clear" w:color="auto" w:fill="auto"/>
        <w:spacing w:after="0" w:line="360" w:lineRule="auto"/>
        <w:ind w:firstLine="567"/>
        <w:jc w:val="both"/>
        <w:rPr>
          <w:b w:val="0"/>
          <w:bCs w:val="0"/>
          <w:lang w:val="uk-UA"/>
        </w:rPr>
      </w:pPr>
    </w:p>
    <w:p w:rsidR="00DF4BD9" w:rsidRPr="004D250F" w:rsidRDefault="00DF4BD9" w:rsidP="00DF4BD9">
      <w:pPr>
        <w:pStyle w:val="210"/>
        <w:shd w:val="clear" w:color="auto" w:fill="auto"/>
        <w:spacing w:after="0" w:line="360" w:lineRule="auto"/>
        <w:ind w:firstLine="567"/>
        <w:jc w:val="both"/>
        <w:rPr>
          <w:rStyle w:val="21"/>
          <w:color w:val="000000"/>
          <w:lang w:val="uk-UA"/>
        </w:rPr>
      </w:pPr>
      <w:r w:rsidRPr="004D250F">
        <w:rPr>
          <w:rStyle w:val="21"/>
          <w:color w:val="000000"/>
          <w:lang w:val="uk-UA"/>
        </w:rPr>
        <w:t>На першому етапі відбувається розчинення периферійних структур – це швидке розчинення. Розглянемо фрагмент глобули, на поверхні якої для простоти взято один структурний мономер Н</w:t>
      </w:r>
      <w:r w:rsidRPr="004D250F">
        <w:rPr>
          <w:rStyle w:val="21"/>
          <w:color w:val="000000"/>
          <w:vertAlign w:val="subscript"/>
          <w:lang w:val="uk-UA"/>
        </w:rPr>
        <w:t>3</w:t>
      </w:r>
      <w:r w:rsidRPr="004D250F">
        <w:rPr>
          <w:rStyle w:val="21"/>
          <w:color w:val="000000"/>
          <w:lang w:val="uk-UA"/>
        </w:rPr>
        <w:t>SiО</w:t>
      </w:r>
      <w:r w:rsidRPr="004D250F">
        <w:rPr>
          <w:rStyle w:val="21"/>
          <w:color w:val="000000"/>
          <w:vertAlign w:val="subscript"/>
          <w:lang w:val="uk-UA"/>
        </w:rPr>
        <w:t>4</w:t>
      </w:r>
      <w:r w:rsidRPr="004D250F">
        <w:rPr>
          <w:rStyle w:val="21"/>
          <w:color w:val="000000"/>
          <w:lang w:val="uk-UA"/>
        </w:rPr>
        <w:t xml:space="preserve"> і одна іонна пара –1 ОН</w:t>
      </w:r>
      <w:r w:rsidRPr="004D250F">
        <w:rPr>
          <w:rStyle w:val="21"/>
          <w:color w:val="000000"/>
          <w:vertAlign w:val="superscript"/>
          <w:lang w:val="uk-UA"/>
        </w:rPr>
        <w:t>–</w:t>
      </w:r>
      <w:r w:rsidRPr="004D250F">
        <w:rPr>
          <w:rStyle w:val="21"/>
          <w:color w:val="000000"/>
          <w:lang w:val="uk-UA"/>
        </w:rPr>
        <w:t xml:space="preserve"> – Н</w:t>
      </w:r>
      <w:r w:rsidRPr="004D250F">
        <w:rPr>
          <w:rStyle w:val="21"/>
          <w:color w:val="000000"/>
          <w:vertAlign w:val="superscript"/>
          <w:lang w:val="uk-UA"/>
        </w:rPr>
        <w:t>+</w:t>
      </w:r>
      <w:r w:rsidRPr="004D250F">
        <w:rPr>
          <w:rStyle w:val="21"/>
          <w:color w:val="000000"/>
          <w:lang w:val="uk-UA"/>
        </w:rPr>
        <w:t xml:space="preserve"> (рис. 1.1, а).</w:t>
      </w:r>
    </w:p>
    <w:p w:rsidR="008311A1" w:rsidRPr="004D250F" w:rsidRDefault="00091645" w:rsidP="007A3E05">
      <w:pPr>
        <w:pStyle w:val="210"/>
        <w:spacing w:after="0" w:line="360" w:lineRule="auto"/>
        <w:ind w:firstLine="567"/>
        <w:jc w:val="both"/>
        <w:rPr>
          <w:rStyle w:val="21"/>
          <w:color w:val="000000"/>
          <w:lang w:val="uk-UA"/>
        </w:rPr>
      </w:pPr>
      <w:r w:rsidRPr="004D250F">
        <w:rPr>
          <w:rStyle w:val="21"/>
          <w:color w:val="000000"/>
          <w:lang w:val="uk-UA"/>
        </w:rPr>
        <w:t>П</w:t>
      </w:r>
      <w:r w:rsidR="008311A1" w:rsidRPr="004D250F">
        <w:rPr>
          <w:rStyle w:val="21"/>
          <w:color w:val="000000"/>
          <w:lang w:val="uk-UA"/>
        </w:rPr>
        <w:t>роцес</w:t>
      </w:r>
      <w:r w:rsidRPr="004D250F">
        <w:rPr>
          <w:rStyle w:val="21"/>
          <w:color w:val="000000"/>
          <w:lang w:val="uk-UA"/>
        </w:rPr>
        <w:t>, що</w:t>
      </w:r>
      <w:r w:rsidR="008311A1" w:rsidRPr="004D250F">
        <w:rPr>
          <w:rStyle w:val="21"/>
          <w:color w:val="000000"/>
          <w:lang w:val="uk-UA"/>
        </w:rPr>
        <w:t xml:space="preserve"> </w:t>
      </w:r>
      <w:r w:rsidRPr="004D250F">
        <w:rPr>
          <w:rStyle w:val="21"/>
          <w:color w:val="000000"/>
          <w:lang w:val="uk-UA"/>
        </w:rPr>
        <w:t xml:space="preserve">відбувається, </w:t>
      </w:r>
      <w:r w:rsidR="008311A1" w:rsidRPr="004D250F">
        <w:rPr>
          <w:rStyle w:val="21"/>
          <w:color w:val="000000"/>
          <w:lang w:val="uk-UA"/>
        </w:rPr>
        <w:t>можна умовно розділити на дві стадії. На першій стадії гідроксил-іон відтягує від однієї з Si-ОН груп протон. Молекули води навколишнього середовища завдяки своїй полярності, перебуваючи близько зв'язку О</w:t>
      </w:r>
      <w:r w:rsidRPr="004D250F">
        <w:rPr>
          <w:rStyle w:val="21"/>
          <w:color w:val="000000"/>
          <w:lang w:val="uk-UA"/>
        </w:rPr>
        <w:t>–</w:t>
      </w:r>
      <w:r w:rsidR="008311A1" w:rsidRPr="004D250F">
        <w:rPr>
          <w:rStyle w:val="21"/>
          <w:color w:val="000000"/>
          <w:lang w:val="uk-UA"/>
        </w:rPr>
        <w:t>Н, і виконуючи роль «клину», сприяють відторгненню протона і його приєднання до іона ОН</w:t>
      </w:r>
      <w:r w:rsidRPr="004D250F">
        <w:rPr>
          <w:rStyle w:val="21"/>
          <w:color w:val="000000"/>
          <w:vertAlign w:val="superscript"/>
          <w:lang w:val="uk-UA"/>
        </w:rPr>
        <w:t>–</w:t>
      </w:r>
      <w:r w:rsidR="008311A1" w:rsidRPr="004D250F">
        <w:rPr>
          <w:rStyle w:val="21"/>
          <w:color w:val="000000"/>
          <w:lang w:val="uk-UA"/>
        </w:rPr>
        <w:t xml:space="preserve">. Утворюється молекула води або іонна пара </w:t>
      </w:r>
      <w:r w:rsidRPr="004D250F">
        <w:rPr>
          <w:rStyle w:val="21"/>
          <w:color w:val="000000"/>
          <w:lang w:val="uk-UA"/>
        </w:rPr>
        <w:t>–</w:t>
      </w:r>
      <w:r w:rsidR="008311A1" w:rsidRPr="004D250F">
        <w:rPr>
          <w:rStyle w:val="21"/>
          <w:color w:val="000000"/>
          <w:lang w:val="uk-UA"/>
        </w:rPr>
        <w:t>2. В цей час в структурному мономер</w:t>
      </w:r>
      <w:r w:rsidRPr="004D250F">
        <w:rPr>
          <w:rStyle w:val="21"/>
          <w:color w:val="000000"/>
          <w:lang w:val="uk-UA"/>
        </w:rPr>
        <w:t>і</w:t>
      </w:r>
      <w:r w:rsidR="008311A1" w:rsidRPr="004D250F">
        <w:rPr>
          <w:rStyle w:val="21"/>
          <w:color w:val="000000"/>
          <w:lang w:val="uk-UA"/>
        </w:rPr>
        <w:t xml:space="preserve"> відбувається перерозподіл електронної щільності в бік її збільшення по зв'язку Si-О, що прилягає до поверхні глобули, або по зв'язку Si-ОН (аналіз цих варіантів показує, що немає ніякої різниці в кінцевому результаті, а саме, в отриманні розчиненого мономера </w:t>
      </w:r>
      <w:r w:rsidRPr="004D250F">
        <w:rPr>
          <w:rStyle w:val="21"/>
          <w:color w:val="000000"/>
          <w:lang w:val="uk-UA"/>
        </w:rPr>
        <w:t>Si</w:t>
      </w:r>
      <w:r w:rsidR="008311A1" w:rsidRPr="004D250F">
        <w:rPr>
          <w:rStyle w:val="21"/>
          <w:color w:val="000000"/>
          <w:lang w:val="uk-UA"/>
        </w:rPr>
        <w:t>(ОН)</w:t>
      </w:r>
      <w:r w:rsidR="008311A1" w:rsidRPr="004D250F">
        <w:rPr>
          <w:rStyle w:val="21"/>
          <w:color w:val="000000"/>
          <w:vertAlign w:val="subscript"/>
          <w:lang w:val="uk-UA"/>
        </w:rPr>
        <w:t>4</w:t>
      </w:r>
      <w:r w:rsidR="008311A1" w:rsidRPr="004D250F">
        <w:rPr>
          <w:rStyle w:val="21"/>
          <w:color w:val="000000"/>
          <w:lang w:val="uk-UA"/>
        </w:rPr>
        <w:t>).</w:t>
      </w:r>
    </w:p>
    <w:p w:rsidR="008311A1" w:rsidRPr="004D250F" w:rsidRDefault="008311A1" w:rsidP="007A3E05">
      <w:pPr>
        <w:pStyle w:val="210"/>
        <w:spacing w:after="0" w:line="360" w:lineRule="auto"/>
        <w:ind w:firstLine="567"/>
        <w:jc w:val="both"/>
        <w:rPr>
          <w:rStyle w:val="21"/>
          <w:color w:val="000000"/>
          <w:lang w:val="uk-UA"/>
        </w:rPr>
      </w:pPr>
      <w:r w:rsidRPr="004D250F">
        <w:rPr>
          <w:rStyle w:val="21"/>
          <w:color w:val="000000"/>
          <w:lang w:val="uk-UA"/>
        </w:rPr>
        <w:t xml:space="preserve">На другій стадії протон первинної іонної пари </w:t>
      </w:r>
      <w:r w:rsidR="001A3CE2" w:rsidRPr="004D250F">
        <w:rPr>
          <w:rStyle w:val="21"/>
          <w:color w:val="000000"/>
          <w:lang w:val="uk-UA"/>
        </w:rPr>
        <w:t>–</w:t>
      </w:r>
      <w:r w:rsidRPr="004D250F">
        <w:rPr>
          <w:rStyle w:val="21"/>
          <w:color w:val="000000"/>
          <w:lang w:val="uk-UA"/>
        </w:rPr>
        <w:t>1 атакує зв'язок Si-О підвищеної кратності (рис</w:t>
      </w:r>
      <w:r w:rsidR="00E84CFC" w:rsidRPr="004D250F">
        <w:rPr>
          <w:rStyle w:val="21"/>
          <w:color w:val="000000"/>
          <w:lang w:val="uk-UA"/>
        </w:rPr>
        <w:t>.</w:t>
      </w:r>
      <w:r w:rsidRPr="004D250F">
        <w:rPr>
          <w:rStyle w:val="21"/>
          <w:color w:val="000000"/>
          <w:lang w:val="uk-UA"/>
        </w:rPr>
        <w:t xml:space="preserve"> 1.1</w:t>
      </w:r>
      <w:r w:rsidR="00E84CFC" w:rsidRPr="004D250F">
        <w:rPr>
          <w:rStyle w:val="21"/>
          <w:color w:val="000000"/>
          <w:lang w:val="uk-UA"/>
        </w:rPr>
        <w:t xml:space="preserve">, </w:t>
      </w:r>
      <w:r w:rsidRPr="004D250F">
        <w:rPr>
          <w:rStyle w:val="21"/>
          <w:color w:val="000000"/>
          <w:lang w:val="uk-UA"/>
        </w:rPr>
        <w:t>а), утворюючи нову Si-ОН групу поверхні глобули, а в розчин переходить нестійка молекула Н</w:t>
      </w:r>
      <w:r w:rsidRPr="004D250F">
        <w:rPr>
          <w:rStyle w:val="21"/>
          <w:color w:val="000000"/>
          <w:vertAlign w:val="subscript"/>
          <w:lang w:val="uk-UA"/>
        </w:rPr>
        <w:t>2</w:t>
      </w:r>
      <w:r w:rsidRPr="004D250F">
        <w:rPr>
          <w:rStyle w:val="21"/>
          <w:color w:val="000000"/>
          <w:lang w:val="uk-UA"/>
        </w:rPr>
        <w:t>SiО</w:t>
      </w:r>
      <w:r w:rsidR="001A3CE2" w:rsidRPr="004D250F">
        <w:rPr>
          <w:rStyle w:val="21"/>
          <w:color w:val="000000"/>
          <w:vertAlign w:val="subscript"/>
          <w:lang w:val="uk-UA"/>
        </w:rPr>
        <w:t>3</w:t>
      </w:r>
      <w:r w:rsidRPr="004D250F">
        <w:rPr>
          <w:rStyle w:val="21"/>
          <w:color w:val="000000"/>
          <w:lang w:val="uk-UA"/>
        </w:rPr>
        <w:t xml:space="preserve"> (рис</w:t>
      </w:r>
      <w:r w:rsidR="00D8735D">
        <w:rPr>
          <w:rStyle w:val="21"/>
          <w:color w:val="000000"/>
          <w:lang w:val="uk-UA"/>
        </w:rPr>
        <w:t>.</w:t>
      </w:r>
      <w:r w:rsidRPr="004D250F">
        <w:rPr>
          <w:rStyle w:val="21"/>
          <w:color w:val="000000"/>
          <w:lang w:val="uk-UA"/>
        </w:rPr>
        <w:t xml:space="preserve"> 1.1</w:t>
      </w:r>
      <w:r w:rsidR="001A3CE2" w:rsidRPr="004D250F">
        <w:rPr>
          <w:rStyle w:val="21"/>
          <w:color w:val="000000"/>
          <w:lang w:val="uk-UA"/>
        </w:rPr>
        <w:t xml:space="preserve">, </w:t>
      </w:r>
      <w:r w:rsidRPr="004D250F">
        <w:rPr>
          <w:rStyle w:val="21"/>
          <w:color w:val="000000"/>
          <w:lang w:val="uk-UA"/>
        </w:rPr>
        <w:t xml:space="preserve">б). Далі протон іонної пари </w:t>
      </w:r>
      <w:r w:rsidR="001A3CE2" w:rsidRPr="004D250F">
        <w:rPr>
          <w:rStyle w:val="21"/>
          <w:color w:val="000000"/>
          <w:lang w:val="uk-UA"/>
        </w:rPr>
        <w:t>–</w:t>
      </w:r>
      <w:r w:rsidRPr="004D250F">
        <w:rPr>
          <w:rStyle w:val="21"/>
          <w:color w:val="000000"/>
          <w:lang w:val="uk-UA"/>
        </w:rPr>
        <w:t xml:space="preserve">2 взаємодіє зі зв'язком Si=O, утворюючи Si-ОН групу, а аніон </w:t>
      </w:r>
      <w:r w:rsidR="000221C3" w:rsidRPr="004D250F">
        <w:rPr>
          <w:rStyle w:val="21"/>
          <w:color w:val="000000"/>
          <w:lang w:val="uk-UA"/>
        </w:rPr>
        <w:t>О</w:t>
      </w:r>
      <w:r w:rsidRPr="004D250F">
        <w:rPr>
          <w:rStyle w:val="21"/>
          <w:color w:val="000000"/>
          <w:lang w:val="uk-UA"/>
        </w:rPr>
        <w:t>Н взаємодіє з позитивно зарядженим атомом кремнію. В результаті утворюється вільний мономер Si(OH</w:t>
      </w:r>
      <w:r w:rsidR="000221C3" w:rsidRPr="004D250F">
        <w:rPr>
          <w:rStyle w:val="21"/>
          <w:color w:val="000000"/>
          <w:lang w:val="uk-UA"/>
        </w:rPr>
        <w:t>)</w:t>
      </w:r>
      <w:r w:rsidRPr="004D250F">
        <w:rPr>
          <w:rStyle w:val="21"/>
          <w:color w:val="000000"/>
          <w:vertAlign w:val="subscript"/>
          <w:lang w:val="uk-UA"/>
        </w:rPr>
        <w:t>4</w:t>
      </w:r>
      <w:r w:rsidRPr="004D250F">
        <w:rPr>
          <w:rStyle w:val="21"/>
          <w:color w:val="000000"/>
          <w:lang w:val="uk-UA"/>
        </w:rPr>
        <w:t>.</w:t>
      </w:r>
    </w:p>
    <w:p w:rsidR="008311A1" w:rsidRPr="004D250F" w:rsidRDefault="008311A1" w:rsidP="007A3E05">
      <w:pPr>
        <w:pStyle w:val="210"/>
        <w:spacing w:after="0" w:line="360" w:lineRule="auto"/>
        <w:ind w:firstLine="567"/>
        <w:jc w:val="both"/>
        <w:rPr>
          <w:rStyle w:val="21"/>
          <w:color w:val="000000"/>
          <w:lang w:val="uk-UA"/>
        </w:rPr>
      </w:pPr>
      <w:r w:rsidRPr="004D250F">
        <w:rPr>
          <w:rStyle w:val="21"/>
          <w:color w:val="000000"/>
          <w:lang w:val="uk-UA"/>
        </w:rPr>
        <w:t xml:space="preserve">Розглянемо другий етап розчинення кремнезему у воді, коли відбувається розчинення безпосередньо щільного ядра глобули </w:t>
      </w:r>
      <w:r w:rsidR="001A3CE2" w:rsidRPr="004D250F">
        <w:rPr>
          <w:rStyle w:val="21"/>
          <w:color w:val="000000"/>
          <w:lang w:val="uk-UA"/>
        </w:rPr>
        <w:t>–</w:t>
      </w:r>
      <w:r w:rsidRPr="004D250F">
        <w:rPr>
          <w:rStyle w:val="21"/>
          <w:color w:val="000000"/>
          <w:lang w:val="uk-UA"/>
        </w:rPr>
        <w:t xml:space="preserve"> повільне розчинення.</w:t>
      </w:r>
    </w:p>
    <w:p w:rsidR="008311A1" w:rsidRPr="004D250F" w:rsidRDefault="008311A1" w:rsidP="007A3E05">
      <w:pPr>
        <w:pStyle w:val="210"/>
        <w:spacing w:after="0" w:line="360" w:lineRule="auto"/>
        <w:ind w:firstLine="567"/>
        <w:jc w:val="both"/>
        <w:rPr>
          <w:rStyle w:val="21"/>
          <w:color w:val="000000"/>
          <w:lang w:val="uk-UA"/>
        </w:rPr>
      </w:pPr>
      <w:r w:rsidRPr="004D250F">
        <w:rPr>
          <w:rStyle w:val="21"/>
          <w:color w:val="000000"/>
          <w:lang w:val="uk-UA"/>
        </w:rPr>
        <w:t xml:space="preserve">Після розчинення периферійних структур фрагмент поверхні глобули схематично представлений на </w:t>
      </w:r>
      <w:r w:rsidR="001A3CE2" w:rsidRPr="004D250F">
        <w:rPr>
          <w:rStyle w:val="21"/>
          <w:color w:val="000000"/>
          <w:lang w:val="uk-UA"/>
        </w:rPr>
        <w:t>рис.</w:t>
      </w:r>
      <w:r w:rsidRPr="004D250F">
        <w:rPr>
          <w:rStyle w:val="21"/>
          <w:color w:val="000000"/>
          <w:lang w:val="uk-UA"/>
        </w:rPr>
        <w:t xml:space="preserve"> 1.2</w:t>
      </w:r>
      <w:r w:rsidR="001A3CE2" w:rsidRPr="004D250F">
        <w:rPr>
          <w:rStyle w:val="21"/>
          <w:color w:val="000000"/>
          <w:lang w:val="uk-UA"/>
        </w:rPr>
        <w:t xml:space="preserve">, </w:t>
      </w:r>
      <w:r w:rsidRPr="004D250F">
        <w:rPr>
          <w:rStyle w:val="21"/>
          <w:color w:val="000000"/>
          <w:lang w:val="uk-UA"/>
        </w:rPr>
        <w:t>а.</w:t>
      </w:r>
    </w:p>
    <w:p w:rsidR="002C4553" w:rsidRPr="004D250F" w:rsidRDefault="008311A1" w:rsidP="007A3E05">
      <w:pPr>
        <w:pStyle w:val="210"/>
        <w:shd w:val="clear" w:color="auto" w:fill="auto"/>
        <w:spacing w:after="0" w:line="360" w:lineRule="auto"/>
        <w:ind w:firstLine="567"/>
        <w:jc w:val="both"/>
        <w:rPr>
          <w:b w:val="0"/>
          <w:bCs w:val="0"/>
          <w:lang w:val="uk-UA"/>
        </w:rPr>
      </w:pPr>
      <w:r w:rsidRPr="004D250F">
        <w:rPr>
          <w:rStyle w:val="21"/>
          <w:color w:val="000000"/>
          <w:lang w:val="uk-UA"/>
        </w:rPr>
        <w:t>Принцип і послідовність взаємодії іонної пари такі ж, як на першому швидкому етапі розчинення. На першій стадії гідроксил-іон, відтягуючи протон від Si-ОН групи, за допомогою р</w:t>
      </w:r>
      <w:r w:rsidR="001A3CE2" w:rsidRPr="004D250F">
        <w:rPr>
          <w:rStyle w:val="21"/>
          <w:color w:val="000000"/>
          <w:lang w:val="uk-UA"/>
        </w:rPr>
        <w:t>оз</w:t>
      </w:r>
      <w:r w:rsidRPr="004D250F">
        <w:rPr>
          <w:rStyle w:val="21"/>
          <w:color w:val="000000"/>
          <w:lang w:val="uk-UA"/>
        </w:rPr>
        <w:t>клин</w:t>
      </w:r>
      <w:r w:rsidR="001A3CE2" w:rsidRPr="004D250F">
        <w:rPr>
          <w:rStyle w:val="21"/>
          <w:color w:val="000000"/>
          <w:lang w:val="uk-UA"/>
        </w:rPr>
        <w:t>цьовуючої</w:t>
      </w:r>
      <w:r w:rsidRPr="004D250F">
        <w:rPr>
          <w:rStyle w:val="21"/>
          <w:color w:val="000000"/>
          <w:lang w:val="uk-UA"/>
        </w:rPr>
        <w:t xml:space="preserve"> дії полярних молекул води навколишнього середовища, утворює молекулу НОН або іонну пару </w:t>
      </w:r>
      <w:r w:rsidR="001A3CE2" w:rsidRPr="004D250F">
        <w:rPr>
          <w:rStyle w:val="21"/>
          <w:color w:val="000000"/>
          <w:lang w:val="uk-UA"/>
        </w:rPr>
        <w:t>–</w:t>
      </w:r>
      <w:r w:rsidRPr="004D250F">
        <w:rPr>
          <w:rStyle w:val="21"/>
          <w:color w:val="000000"/>
          <w:lang w:val="uk-UA"/>
        </w:rPr>
        <w:t>2.</w:t>
      </w:r>
      <w:r w:rsidR="001A3CE2" w:rsidRPr="004D250F">
        <w:rPr>
          <w:rStyle w:val="21"/>
          <w:color w:val="000000"/>
          <w:lang w:val="uk-UA"/>
        </w:rPr>
        <w:t xml:space="preserve"> </w:t>
      </w:r>
      <w:r w:rsidRPr="004D250F">
        <w:rPr>
          <w:rStyle w:val="21"/>
          <w:color w:val="000000"/>
          <w:lang w:val="uk-UA"/>
        </w:rPr>
        <w:t>На другій стадії протон іонної пари атакує зв'язок Si-O підвищеної кратності і утворює нову Si-ОН групу (рис</w:t>
      </w:r>
      <w:r w:rsidR="001A3CE2" w:rsidRPr="004D250F">
        <w:rPr>
          <w:rStyle w:val="21"/>
          <w:color w:val="000000"/>
          <w:lang w:val="uk-UA"/>
        </w:rPr>
        <w:t>.</w:t>
      </w:r>
      <w:r w:rsidRPr="004D250F">
        <w:rPr>
          <w:rStyle w:val="21"/>
          <w:color w:val="000000"/>
          <w:lang w:val="uk-UA"/>
        </w:rPr>
        <w:t xml:space="preserve"> 1.2</w:t>
      </w:r>
      <w:r w:rsidR="001A3CE2" w:rsidRPr="004D250F">
        <w:rPr>
          <w:rStyle w:val="21"/>
          <w:color w:val="000000"/>
          <w:lang w:val="uk-UA"/>
        </w:rPr>
        <w:t>, б</w:t>
      </w:r>
      <w:r w:rsidRPr="004D250F">
        <w:rPr>
          <w:rStyle w:val="21"/>
          <w:color w:val="000000"/>
          <w:lang w:val="uk-UA"/>
        </w:rPr>
        <w:t xml:space="preserve">). Ймовірно, що ці умовно введені нами </w:t>
      </w:r>
      <w:r w:rsidRPr="004D250F">
        <w:rPr>
          <w:rStyle w:val="21"/>
          <w:color w:val="000000"/>
          <w:lang w:val="uk-UA"/>
        </w:rPr>
        <w:lastRenderedPageBreak/>
        <w:t xml:space="preserve">дві стадії відбуваються з мінімальним інтервалом в часі між ними. Далі протон іонної пари </w:t>
      </w:r>
      <w:r w:rsidR="000221C3" w:rsidRPr="004D250F">
        <w:rPr>
          <w:rStyle w:val="21"/>
          <w:color w:val="000000"/>
          <w:lang w:val="uk-UA"/>
        </w:rPr>
        <w:t>–</w:t>
      </w:r>
      <w:r w:rsidR="001A3CE2" w:rsidRPr="004D250F">
        <w:rPr>
          <w:rStyle w:val="21"/>
          <w:color w:val="000000"/>
          <w:lang w:val="uk-UA"/>
        </w:rPr>
        <w:t>2 атакує зв'язок Si=</w:t>
      </w:r>
      <w:r w:rsidRPr="004D250F">
        <w:rPr>
          <w:rStyle w:val="21"/>
          <w:color w:val="000000"/>
          <w:lang w:val="uk-UA"/>
        </w:rPr>
        <w:t>O, утворюючи Si</w:t>
      </w:r>
      <w:r w:rsidR="008B57A9">
        <w:rPr>
          <w:rStyle w:val="21"/>
          <w:color w:val="000000"/>
          <w:lang w:val="uk-UA"/>
        </w:rPr>
        <w:t>-</w:t>
      </w:r>
      <w:r w:rsidRPr="004D250F">
        <w:rPr>
          <w:rStyle w:val="21"/>
          <w:color w:val="000000"/>
          <w:lang w:val="uk-UA"/>
        </w:rPr>
        <w:t>ОН групу, а гідроксил-іон взаємодіє з позитивно зарядженим атомом кремнію з утворенням ще однієї нової Si</w:t>
      </w:r>
      <w:r w:rsidR="008B57A9">
        <w:rPr>
          <w:rStyle w:val="21"/>
          <w:color w:val="000000"/>
          <w:lang w:val="uk-UA"/>
        </w:rPr>
        <w:t>-</w:t>
      </w:r>
      <w:r w:rsidRPr="004D250F">
        <w:rPr>
          <w:rStyle w:val="21"/>
          <w:color w:val="000000"/>
          <w:lang w:val="uk-UA"/>
        </w:rPr>
        <w:t>ОН групи (рис</w:t>
      </w:r>
      <w:r w:rsidR="001A3CE2" w:rsidRPr="004D250F">
        <w:rPr>
          <w:rStyle w:val="21"/>
          <w:color w:val="000000"/>
          <w:lang w:val="uk-UA"/>
        </w:rPr>
        <w:t>.</w:t>
      </w:r>
      <w:r w:rsidRPr="004D250F">
        <w:rPr>
          <w:rStyle w:val="21"/>
          <w:color w:val="000000"/>
          <w:lang w:val="uk-UA"/>
        </w:rPr>
        <w:t xml:space="preserve"> 1.2</w:t>
      </w:r>
      <w:r w:rsidR="001A3CE2" w:rsidRPr="004D250F">
        <w:rPr>
          <w:rStyle w:val="21"/>
          <w:color w:val="000000"/>
          <w:lang w:val="uk-UA"/>
        </w:rPr>
        <w:t xml:space="preserve">, </w:t>
      </w:r>
      <w:r w:rsidRPr="004D250F">
        <w:rPr>
          <w:rStyle w:val="21"/>
          <w:color w:val="000000"/>
          <w:lang w:val="uk-UA"/>
        </w:rPr>
        <w:t>б, в). З</w:t>
      </w:r>
      <w:r w:rsidR="001A3CE2" w:rsidRPr="004D250F">
        <w:rPr>
          <w:rStyle w:val="21"/>
          <w:color w:val="000000"/>
          <w:lang w:val="uk-UA"/>
        </w:rPr>
        <w:t>і</w:t>
      </w:r>
      <w:r w:rsidRPr="004D250F">
        <w:rPr>
          <w:rStyle w:val="21"/>
          <w:color w:val="000000"/>
          <w:lang w:val="uk-UA"/>
        </w:rPr>
        <w:t xml:space="preserve"> схем а, б, в видно, що на цій стадії розчинення витрачена одна молекула води. Для продовження процесу розчинення нова іонна пара [Н + ОН] </w:t>
      </w:r>
      <w:r w:rsidR="000221C3" w:rsidRPr="004D250F">
        <w:rPr>
          <w:rStyle w:val="21"/>
          <w:color w:val="000000"/>
          <w:lang w:val="uk-UA"/>
        </w:rPr>
        <w:t>–</w:t>
      </w:r>
      <w:r w:rsidRPr="004D250F">
        <w:rPr>
          <w:rStyle w:val="21"/>
          <w:color w:val="000000"/>
          <w:lang w:val="uk-UA"/>
        </w:rPr>
        <w:t xml:space="preserve"> каталізатор, функціонує за вищеописаною схемою, що призводить до збільшення кількості гідроксильних груп за схемою </w:t>
      </w:r>
      <w:r w:rsidR="00817A34" w:rsidRPr="004D250F">
        <w:rPr>
          <w:rStyle w:val="21"/>
          <w:color w:val="000000"/>
          <w:lang w:val="uk-UA"/>
        </w:rPr>
        <w:t>рис.</w:t>
      </w:r>
      <w:r w:rsidRPr="004D250F">
        <w:rPr>
          <w:rStyle w:val="21"/>
          <w:color w:val="000000"/>
          <w:lang w:val="uk-UA"/>
        </w:rPr>
        <w:t xml:space="preserve"> 1.2</w:t>
      </w:r>
      <w:r w:rsidR="000221C3" w:rsidRPr="004D250F">
        <w:rPr>
          <w:rStyle w:val="21"/>
          <w:color w:val="000000"/>
          <w:lang w:val="uk-UA"/>
        </w:rPr>
        <w:t xml:space="preserve">, </w:t>
      </w:r>
      <w:r w:rsidRPr="004D250F">
        <w:rPr>
          <w:rStyle w:val="21"/>
          <w:color w:val="000000"/>
          <w:lang w:val="uk-UA"/>
        </w:rPr>
        <w:t xml:space="preserve">г, д, е. </w:t>
      </w:r>
    </w:p>
    <w:p w:rsidR="008A7698" w:rsidRPr="004D250F" w:rsidRDefault="00B14A94" w:rsidP="00996CA6">
      <w:pPr>
        <w:pStyle w:val="210"/>
        <w:shd w:val="clear" w:color="auto" w:fill="auto"/>
        <w:spacing w:after="0" w:line="360" w:lineRule="auto"/>
        <w:ind w:firstLine="567"/>
        <w:jc w:val="both"/>
        <w:rPr>
          <w:lang w:val="uk-UA"/>
        </w:rPr>
      </w:pPr>
      <w:r>
        <w:object w:dxaOrig="4074" w:dyaOrig="4320">
          <v:shape id="_x0000_i1026" type="#_x0000_t75" style="width:439.85pt;height:468pt" o:ole="">
            <v:imagedata r:id="rId12" o:title=""/>
          </v:shape>
          <o:OLEObject Type="Embed" ProgID="CorelPHOTOPAINT.Image.14" ShapeID="_x0000_i1026" DrawAspect="Content" ObjectID="_1575276638" r:id="rId13"/>
        </w:object>
      </w:r>
    </w:p>
    <w:p w:rsidR="008A7698" w:rsidRPr="004D250F" w:rsidRDefault="008A7698" w:rsidP="00E84CFC">
      <w:pPr>
        <w:pStyle w:val="210"/>
        <w:shd w:val="clear" w:color="auto" w:fill="auto"/>
        <w:spacing w:after="0" w:line="360" w:lineRule="auto"/>
        <w:ind w:firstLine="567"/>
        <w:jc w:val="center"/>
        <w:rPr>
          <w:rStyle w:val="a6"/>
          <w:bCs/>
          <w:color w:val="000000"/>
          <w:sz w:val="24"/>
          <w:szCs w:val="24"/>
          <w:lang w:val="uk-UA"/>
        </w:rPr>
      </w:pPr>
      <w:r w:rsidRPr="004D250F">
        <w:rPr>
          <w:rStyle w:val="a6"/>
          <w:bCs/>
          <w:color w:val="000000"/>
          <w:sz w:val="24"/>
          <w:szCs w:val="24"/>
          <w:lang w:val="uk-UA"/>
        </w:rPr>
        <w:t>Рис</w:t>
      </w:r>
      <w:r w:rsidR="00817A34" w:rsidRPr="004D250F">
        <w:rPr>
          <w:rStyle w:val="a6"/>
          <w:bCs/>
          <w:color w:val="000000"/>
          <w:sz w:val="24"/>
          <w:szCs w:val="24"/>
          <w:lang w:val="uk-UA"/>
        </w:rPr>
        <w:t>.</w:t>
      </w:r>
      <w:r w:rsidRPr="004D250F">
        <w:rPr>
          <w:rStyle w:val="a6"/>
          <w:bCs/>
          <w:color w:val="000000"/>
          <w:sz w:val="24"/>
          <w:szCs w:val="24"/>
          <w:lang w:val="uk-UA"/>
        </w:rPr>
        <w:t xml:space="preserve"> 1.2</w:t>
      </w:r>
      <w:r w:rsidR="00817A34" w:rsidRPr="004D250F">
        <w:rPr>
          <w:rStyle w:val="a6"/>
          <w:bCs/>
          <w:color w:val="000000"/>
          <w:sz w:val="24"/>
          <w:szCs w:val="24"/>
          <w:lang w:val="uk-UA"/>
        </w:rPr>
        <w:t>.</w:t>
      </w:r>
      <w:r w:rsidRPr="004D250F">
        <w:rPr>
          <w:rStyle w:val="a6"/>
          <w:bCs/>
          <w:color w:val="000000"/>
          <w:sz w:val="24"/>
          <w:szCs w:val="24"/>
          <w:lang w:val="uk-UA"/>
        </w:rPr>
        <w:t xml:space="preserve"> Схема р</w:t>
      </w:r>
      <w:r w:rsidR="00817A34" w:rsidRPr="004D250F">
        <w:rPr>
          <w:rStyle w:val="a6"/>
          <w:bCs/>
          <w:color w:val="000000"/>
          <w:sz w:val="24"/>
          <w:szCs w:val="24"/>
          <w:lang w:val="uk-UA"/>
        </w:rPr>
        <w:t>озчинення</w:t>
      </w:r>
      <w:r w:rsidRPr="004D250F">
        <w:rPr>
          <w:rStyle w:val="a6"/>
          <w:bCs/>
          <w:color w:val="000000"/>
          <w:sz w:val="24"/>
          <w:szCs w:val="24"/>
          <w:lang w:val="uk-UA"/>
        </w:rPr>
        <w:t xml:space="preserve"> кремнезем</w:t>
      </w:r>
      <w:r w:rsidR="00817A34" w:rsidRPr="004D250F">
        <w:rPr>
          <w:rStyle w:val="a6"/>
          <w:bCs/>
          <w:color w:val="000000"/>
          <w:sz w:val="24"/>
          <w:szCs w:val="24"/>
          <w:lang w:val="uk-UA"/>
        </w:rPr>
        <w:t>у</w:t>
      </w:r>
      <w:r w:rsidRPr="004D250F">
        <w:rPr>
          <w:rStyle w:val="a6"/>
          <w:bCs/>
          <w:color w:val="000000"/>
          <w:sz w:val="24"/>
          <w:szCs w:val="24"/>
          <w:lang w:val="uk-UA"/>
        </w:rPr>
        <w:t xml:space="preserve"> </w:t>
      </w:r>
      <w:r w:rsidR="00817A34" w:rsidRPr="004D250F">
        <w:rPr>
          <w:rStyle w:val="a6"/>
          <w:bCs/>
          <w:color w:val="000000"/>
          <w:sz w:val="24"/>
          <w:szCs w:val="24"/>
          <w:lang w:val="uk-UA"/>
        </w:rPr>
        <w:t>у</w:t>
      </w:r>
      <w:r w:rsidRPr="004D250F">
        <w:rPr>
          <w:rStyle w:val="a6"/>
          <w:bCs/>
          <w:color w:val="000000"/>
          <w:sz w:val="24"/>
          <w:szCs w:val="24"/>
          <w:lang w:val="uk-UA"/>
        </w:rPr>
        <w:t xml:space="preserve"> вод</w:t>
      </w:r>
      <w:r w:rsidR="00817A34" w:rsidRPr="004D250F">
        <w:rPr>
          <w:rStyle w:val="a6"/>
          <w:bCs/>
          <w:color w:val="000000"/>
          <w:sz w:val="24"/>
          <w:szCs w:val="24"/>
          <w:lang w:val="uk-UA"/>
        </w:rPr>
        <w:t>і</w:t>
      </w:r>
      <w:r w:rsidRPr="004D250F">
        <w:rPr>
          <w:rStyle w:val="a6"/>
          <w:bCs/>
          <w:color w:val="000000"/>
          <w:sz w:val="24"/>
          <w:szCs w:val="24"/>
          <w:lang w:val="uk-UA"/>
        </w:rPr>
        <w:t xml:space="preserve"> [</w:t>
      </w:r>
      <w:r w:rsidR="005A364C">
        <w:rPr>
          <w:rStyle w:val="a6"/>
          <w:bCs/>
          <w:color w:val="000000"/>
          <w:sz w:val="24"/>
          <w:szCs w:val="24"/>
          <w:lang w:val="uk-UA"/>
        </w:rPr>
        <w:t>65</w:t>
      </w:r>
      <w:r w:rsidRPr="004D250F">
        <w:rPr>
          <w:rStyle w:val="a6"/>
          <w:bCs/>
          <w:color w:val="000000"/>
          <w:sz w:val="24"/>
          <w:szCs w:val="24"/>
          <w:lang w:val="uk-UA"/>
        </w:rPr>
        <w:t>]</w:t>
      </w:r>
    </w:p>
    <w:p w:rsidR="008A7698" w:rsidRPr="004D250F" w:rsidRDefault="008A7698" w:rsidP="00996CA6">
      <w:pPr>
        <w:pStyle w:val="210"/>
        <w:shd w:val="clear" w:color="auto" w:fill="auto"/>
        <w:spacing w:after="0" w:line="360" w:lineRule="auto"/>
        <w:ind w:firstLine="567"/>
        <w:jc w:val="both"/>
        <w:rPr>
          <w:rStyle w:val="21"/>
          <w:color w:val="000000"/>
          <w:lang w:val="uk-UA"/>
        </w:rPr>
      </w:pPr>
    </w:p>
    <w:p w:rsidR="008311A1" w:rsidRPr="004D250F" w:rsidRDefault="008311A1" w:rsidP="007A3E05">
      <w:pPr>
        <w:pStyle w:val="210"/>
        <w:spacing w:after="0" w:line="360" w:lineRule="auto"/>
        <w:ind w:firstLine="567"/>
        <w:jc w:val="both"/>
        <w:rPr>
          <w:rStyle w:val="21"/>
          <w:color w:val="000000"/>
          <w:lang w:val="uk-UA"/>
        </w:rPr>
      </w:pPr>
      <w:r w:rsidRPr="004D250F">
        <w:rPr>
          <w:rStyle w:val="21"/>
          <w:color w:val="000000"/>
          <w:lang w:val="uk-UA"/>
        </w:rPr>
        <w:lastRenderedPageBreak/>
        <w:t>Зі схеми (рис</w:t>
      </w:r>
      <w:r w:rsidR="00817A34" w:rsidRPr="004D250F">
        <w:rPr>
          <w:rStyle w:val="21"/>
          <w:color w:val="000000"/>
          <w:lang w:val="uk-UA"/>
        </w:rPr>
        <w:t>.</w:t>
      </w:r>
      <w:r w:rsidRPr="004D250F">
        <w:rPr>
          <w:rStyle w:val="21"/>
          <w:color w:val="000000"/>
          <w:lang w:val="uk-UA"/>
        </w:rPr>
        <w:t xml:space="preserve"> 1.2</w:t>
      </w:r>
      <w:r w:rsidR="00817A34" w:rsidRPr="004D250F">
        <w:rPr>
          <w:rStyle w:val="21"/>
          <w:color w:val="000000"/>
          <w:lang w:val="uk-UA"/>
        </w:rPr>
        <w:t xml:space="preserve">, </w:t>
      </w:r>
      <w:r w:rsidRPr="004D250F">
        <w:rPr>
          <w:rStyle w:val="21"/>
          <w:color w:val="000000"/>
          <w:lang w:val="uk-UA"/>
        </w:rPr>
        <w:t>е) видно, що в ході цих процесів прийшли до першого етапу розчинення (</w:t>
      </w:r>
      <w:r w:rsidR="00817A34" w:rsidRPr="004D250F">
        <w:rPr>
          <w:rStyle w:val="21"/>
          <w:color w:val="000000"/>
          <w:lang w:val="uk-UA"/>
        </w:rPr>
        <w:t>рис.</w:t>
      </w:r>
      <w:r w:rsidRPr="004D250F">
        <w:rPr>
          <w:rStyle w:val="21"/>
          <w:color w:val="000000"/>
          <w:lang w:val="uk-UA"/>
        </w:rPr>
        <w:t xml:space="preserve"> 1.2</w:t>
      </w:r>
      <w:r w:rsidR="00817A34" w:rsidRPr="004D250F">
        <w:rPr>
          <w:rStyle w:val="21"/>
          <w:color w:val="000000"/>
          <w:lang w:val="uk-UA"/>
        </w:rPr>
        <w:t xml:space="preserve">, </w:t>
      </w:r>
      <w:r w:rsidRPr="004D250F">
        <w:rPr>
          <w:rStyle w:val="21"/>
          <w:color w:val="000000"/>
          <w:lang w:val="uk-UA"/>
        </w:rPr>
        <w:t>а), тобто до випадку, коли на поверхні присутн</w:t>
      </w:r>
      <w:r w:rsidR="001A3CE2" w:rsidRPr="004D250F">
        <w:rPr>
          <w:rStyle w:val="21"/>
          <w:color w:val="000000"/>
          <w:lang w:val="uk-UA"/>
        </w:rPr>
        <w:t>ій</w:t>
      </w:r>
      <w:r w:rsidRPr="004D250F">
        <w:rPr>
          <w:rStyle w:val="21"/>
          <w:color w:val="000000"/>
          <w:lang w:val="uk-UA"/>
        </w:rPr>
        <w:t xml:space="preserve"> тетраедр Н</w:t>
      </w:r>
      <w:r w:rsidRPr="004D250F">
        <w:rPr>
          <w:rStyle w:val="21"/>
          <w:color w:val="000000"/>
          <w:vertAlign w:val="subscript"/>
          <w:lang w:val="uk-UA"/>
        </w:rPr>
        <w:t>3</w:t>
      </w:r>
      <w:r w:rsidRPr="004D250F">
        <w:rPr>
          <w:rStyle w:val="21"/>
          <w:color w:val="000000"/>
          <w:lang w:val="uk-UA"/>
        </w:rPr>
        <w:t>SiO</w:t>
      </w:r>
      <w:r w:rsidRPr="004D250F">
        <w:rPr>
          <w:rStyle w:val="21"/>
          <w:color w:val="000000"/>
          <w:vertAlign w:val="subscript"/>
          <w:lang w:val="uk-UA"/>
        </w:rPr>
        <w:t>4</w:t>
      </w:r>
      <w:r w:rsidRPr="004D250F">
        <w:rPr>
          <w:rStyle w:val="21"/>
          <w:color w:val="000000"/>
          <w:lang w:val="uk-UA"/>
        </w:rPr>
        <w:t xml:space="preserve"> </w:t>
      </w:r>
      <w:r w:rsidR="00E84CFC" w:rsidRPr="004D250F">
        <w:rPr>
          <w:rStyle w:val="21"/>
          <w:color w:val="000000"/>
          <w:lang w:val="uk-UA"/>
        </w:rPr>
        <w:t>–</w:t>
      </w:r>
      <w:r w:rsidRPr="004D250F">
        <w:rPr>
          <w:rStyle w:val="21"/>
          <w:color w:val="000000"/>
          <w:lang w:val="uk-UA"/>
        </w:rPr>
        <w:t xml:space="preserve"> структурний мономер, механізм розчинення якого наведено вище. В результаті взаємодії з парою [Н + ОН] отримуємо вільний мономер Si(OН)</w:t>
      </w:r>
      <w:r w:rsidRPr="004D250F">
        <w:rPr>
          <w:rStyle w:val="21"/>
          <w:color w:val="000000"/>
          <w:vertAlign w:val="subscript"/>
          <w:lang w:val="uk-UA"/>
        </w:rPr>
        <w:t>4</w:t>
      </w:r>
      <w:r w:rsidRPr="004D250F">
        <w:rPr>
          <w:rStyle w:val="21"/>
          <w:color w:val="000000"/>
          <w:lang w:val="uk-UA"/>
        </w:rPr>
        <w:t xml:space="preserve"> і фрагмент поверхні глобули, представленої на </w:t>
      </w:r>
      <w:r w:rsidR="00E84CFC" w:rsidRPr="004D250F">
        <w:rPr>
          <w:rStyle w:val="21"/>
          <w:color w:val="000000"/>
          <w:lang w:val="uk-UA"/>
        </w:rPr>
        <w:t>рис.</w:t>
      </w:r>
      <w:r w:rsidRPr="004D250F">
        <w:rPr>
          <w:rStyle w:val="21"/>
          <w:color w:val="000000"/>
          <w:lang w:val="uk-UA"/>
        </w:rPr>
        <w:t xml:space="preserve"> 1.2</w:t>
      </w:r>
      <w:r w:rsidR="001A3CE2" w:rsidRPr="004D250F">
        <w:rPr>
          <w:rStyle w:val="21"/>
          <w:color w:val="000000"/>
          <w:lang w:val="uk-UA"/>
        </w:rPr>
        <w:t xml:space="preserve">, </w:t>
      </w:r>
      <w:r w:rsidRPr="004D250F">
        <w:rPr>
          <w:rStyle w:val="21"/>
          <w:color w:val="000000"/>
          <w:lang w:val="uk-UA"/>
        </w:rPr>
        <w:t>ж.</w:t>
      </w:r>
    </w:p>
    <w:p w:rsidR="008311A1" w:rsidRPr="004D250F" w:rsidRDefault="008311A1" w:rsidP="007A3E05">
      <w:pPr>
        <w:pStyle w:val="210"/>
        <w:spacing w:after="0" w:line="360" w:lineRule="auto"/>
        <w:ind w:firstLine="567"/>
        <w:jc w:val="both"/>
        <w:rPr>
          <w:rStyle w:val="21"/>
          <w:color w:val="000000"/>
          <w:lang w:val="uk-UA"/>
        </w:rPr>
      </w:pPr>
      <w:r w:rsidRPr="004D250F">
        <w:rPr>
          <w:rStyle w:val="21"/>
          <w:color w:val="000000"/>
          <w:lang w:val="uk-UA"/>
        </w:rPr>
        <w:t xml:space="preserve">Аналіз механізму розчинення кремнезему, викладеного на </w:t>
      </w:r>
      <w:r w:rsidR="001A3CE2" w:rsidRPr="004D250F">
        <w:rPr>
          <w:rStyle w:val="21"/>
          <w:color w:val="000000"/>
          <w:lang w:val="uk-UA"/>
        </w:rPr>
        <w:t>рис.</w:t>
      </w:r>
      <w:r w:rsidRPr="004D250F">
        <w:rPr>
          <w:rStyle w:val="21"/>
          <w:color w:val="000000"/>
          <w:lang w:val="uk-UA"/>
        </w:rPr>
        <w:t xml:space="preserve"> 1.1 і 1.2, привів до розуміння механізму розчинення SiО</w:t>
      </w:r>
      <w:r w:rsidRPr="004D250F">
        <w:rPr>
          <w:rStyle w:val="21"/>
          <w:color w:val="000000"/>
          <w:vertAlign w:val="subscript"/>
          <w:lang w:val="uk-UA"/>
        </w:rPr>
        <w:t>2</w:t>
      </w:r>
      <w:r w:rsidRPr="004D250F">
        <w:rPr>
          <w:rStyle w:val="21"/>
          <w:color w:val="000000"/>
          <w:lang w:val="uk-UA"/>
        </w:rPr>
        <w:t xml:space="preserve"> в лу</w:t>
      </w:r>
      <w:r w:rsidR="001A3CE2" w:rsidRPr="004D250F">
        <w:rPr>
          <w:rStyle w:val="21"/>
          <w:color w:val="000000"/>
          <w:lang w:val="uk-UA"/>
        </w:rPr>
        <w:t>зі.</w:t>
      </w:r>
    </w:p>
    <w:p w:rsidR="002C4553" w:rsidRPr="004D250F" w:rsidRDefault="008311A1" w:rsidP="007A3E05">
      <w:pPr>
        <w:pStyle w:val="210"/>
        <w:shd w:val="clear" w:color="auto" w:fill="auto"/>
        <w:spacing w:after="0" w:line="360" w:lineRule="auto"/>
        <w:ind w:firstLine="567"/>
        <w:jc w:val="both"/>
        <w:rPr>
          <w:b w:val="0"/>
          <w:bCs w:val="0"/>
          <w:lang w:val="uk-UA"/>
        </w:rPr>
      </w:pPr>
      <w:r w:rsidRPr="004D250F">
        <w:rPr>
          <w:rStyle w:val="21"/>
          <w:color w:val="000000"/>
          <w:lang w:val="uk-UA"/>
        </w:rPr>
        <w:t>При збільшенні кількості гідроксил</w:t>
      </w:r>
      <w:r w:rsidR="001A3CE2" w:rsidRPr="004D250F">
        <w:rPr>
          <w:rStyle w:val="21"/>
          <w:color w:val="000000"/>
          <w:lang w:val="uk-UA"/>
        </w:rPr>
        <w:t>-</w:t>
      </w:r>
      <w:r w:rsidRPr="004D250F">
        <w:rPr>
          <w:rStyle w:val="21"/>
          <w:color w:val="000000"/>
          <w:lang w:val="uk-UA"/>
        </w:rPr>
        <w:t>іонів ОН</w:t>
      </w:r>
      <w:r w:rsidR="00E84CFC" w:rsidRPr="004D250F">
        <w:rPr>
          <w:rStyle w:val="21"/>
          <w:color w:val="000000"/>
          <w:vertAlign w:val="superscript"/>
          <w:lang w:val="uk-UA"/>
        </w:rPr>
        <w:t>–</w:t>
      </w:r>
      <w:r w:rsidRPr="004D250F">
        <w:rPr>
          <w:rStyle w:val="21"/>
          <w:color w:val="000000"/>
          <w:lang w:val="uk-UA"/>
        </w:rPr>
        <w:t xml:space="preserve"> (при підвищенні рН), що досягається введенням в розчин NaOH і зменшенні кількості протонів Н</w:t>
      </w:r>
      <w:r w:rsidRPr="004D250F">
        <w:rPr>
          <w:rStyle w:val="21"/>
          <w:color w:val="000000"/>
          <w:vertAlign w:val="superscript"/>
          <w:lang w:val="uk-UA"/>
        </w:rPr>
        <w:t>+</w:t>
      </w:r>
      <w:r w:rsidRPr="004D250F">
        <w:rPr>
          <w:rStyle w:val="21"/>
          <w:color w:val="000000"/>
          <w:lang w:val="uk-UA"/>
        </w:rPr>
        <w:t>, процес розчинення відбувається за схемою:</w:t>
      </w:r>
    </w:p>
    <w:p w:rsidR="002C4553" w:rsidRDefault="008311A1" w:rsidP="00996CA6">
      <w:pPr>
        <w:pStyle w:val="210"/>
        <w:shd w:val="clear" w:color="auto" w:fill="auto"/>
        <w:spacing w:after="0" w:line="360" w:lineRule="auto"/>
        <w:ind w:firstLine="567"/>
        <w:jc w:val="both"/>
        <w:rPr>
          <w:rStyle w:val="21"/>
          <w:color w:val="000000"/>
          <w:lang w:val="uk-UA"/>
        </w:rPr>
      </w:pPr>
      <w:r w:rsidRPr="004D250F">
        <w:rPr>
          <w:rStyle w:val="21"/>
          <w:color w:val="000000"/>
          <w:lang w:val="uk-UA"/>
        </w:rPr>
        <w:t>Далі присутність іонної пари, яка впливає на (HSiO</w:t>
      </w:r>
      <w:r w:rsidRPr="004D250F">
        <w:rPr>
          <w:rStyle w:val="21"/>
          <w:color w:val="000000"/>
          <w:vertAlign w:val="subscript"/>
          <w:lang w:val="uk-UA"/>
        </w:rPr>
        <w:t>3</w:t>
      </w:r>
      <w:r w:rsidRPr="004D250F">
        <w:rPr>
          <w:rStyle w:val="21"/>
          <w:color w:val="000000"/>
          <w:lang w:val="uk-UA"/>
        </w:rPr>
        <w:t xml:space="preserve">) </w:t>
      </w:r>
      <w:r w:rsidR="00D8735D">
        <w:rPr>
          <w:rStyle w:val="21"/>
          <w:color w:val="000000"/>
          <w:lang w:val="uk-UA"/>
        </w:rPr>
        <w:t>–</w:t>
      </w:r>
      <w:r w:rsidRPr="004D250F">
        <w:rPr>
          <w:rStyle w:val="21"/>
          <w:color w:val="000000"/>
          <w:lang w:val="uk-UA"/>
        </w:rPr>
        <w:t xml:space="preserve"> призводить до утворення (H</w:t>
      </w:r>
      <w:r w:rsidRPr="004D250F">
        <w:rPr>
          <w:rStyle w:val="21"/>
          <w:color w:val="000000"/>
          <w:vertAlign w:val="subscript"/>
          <w:lang w:val="uk-UA"/>
        </w:rPr>
        <w:t>3</w:t>
      </w:r>
      <w:r w:rsidRPr="004D250F">
        <w:rPr>
          <w:rStyle w:val="21"/>
          <w:color w:val="000000"/>
          <w:lang w:val="uk-UA"/>
        </w:rPr>
        <w:t>Si</w:t>
      </w:r>
      <w:r w:rsidR="000221C3" w:rsidRPr="004D250F">
        <w:rPr>
          <w:rStyle w:val="21"/>
          <w:color w:val="000000"/>
          <w:lang w:val="uk-UA"/>
        </w:rPr>
        <w:t>О</w:t>
      </w:r>
      <w:r w:rsidRPr="004D250F">
        <w:rPr>
          <w:rStyle w:val="21"/>
          <w:color w:val="000000"/>
          <w:vertAlign w:val="subscript"/>
          <w:lang w:val="uk-UA"/>
        </w:rPr>
        <w:t>4</w:t>
      </w:r>
      <w:r w:rsidRPr="004D250F">
        <w:rPr>
          <w:rStyle w:val="21"/>
          <w:color w:val="000000"/>
          <w:lang w:val="uk-UA"/>
        </w:rPr>
        <w:t>)</w:t>
      </w:r>
      <w:r w:rsidR="000221C3" w:rsidRPr="004D250F">
        <w:rPr>
          <w:rStyle w:val="21"/>
          <w:color w:val="000000"/>
          <w:vertAlign w:val="superscript"/>
          <w:lang w:val="uk-UA"/>
        </w:rPr>
        <w:t>–</w:t>
      </w:r>
      <w:r w:rsidRPr="004D250F">
        <w:rPr>
          <w:rStyle w:val="21"/>
          <w:color w:val="000000"/>
          <w:lang w:val="uk-UA"/>
        </w:rPr>
        <w:t>Na</w:t>
      </w:r>
      <w:r w:rsidRPr="004D250F">
        <w:rPr>
          <w:rStyle w:val="21"/>
          <w:color w:val="000000"/>
          <w:vertAlign w:val="superscript"/>
          <w:lang w:val="uk-UA"/>
        </w:rPr>
        <w:t>+</w:t>
      </w:r>
      <w:r w:rsidRPr="004D250F">
        <w:rPr>
          <w:rStyle w:val="21"/>
          <w:color w:val="000000"/>
          <w:lang w:val="uk-UA"/>
        </w:rPr>
        <w:t>, де іон Na</w:t>
      </w:r>
      <w:r w:rsidRPr="004D250F">
        <w:rPr>
          <w:rStyle w:val="21"/>
          <w:color w:val="000000"/>
          <w:vertAlign w:val="superscript"/>
          <w:lang w:val="uk-UA"/>
        </w:rPr>
        <w:t>+</w:t>
      </w:r>
      <w:r w:rsidRPr="004D250F">
        <w:rPr>
          <w:rStyle w:val="21"/>
          <w:color w:val="000000"/>
          <w:lang w:val="uk-UA"/>
        </w:rPr>
        <w:t xml:space="preserve"> грає роль прот</w:t>
      </w:r>
      <w:r w:rsidR="000221C3" w:rsidRPr="004D250F">
        <w:rPr>
          <w:rStyle w:val="21"/>
          <w:color w:val="000000"/>
          <w:lang w:val="uk-UA"/>
        </w:rPr>
        <w:t>и</w:t>
      </w:r>
      <w:r w:rsidR="001A3CE2" w:rsidRPr="004D250F">
        <w:rPr>
          <w:rStyle w:val="21"/>
          <w:color w:val="000000"/>
          <w:lang w:val="uk-UA"/>
        </w:rPr>
        <w:t>іона (рис.</w:t>
      </w:r>
      <w:r w:rsidRPr="004D250F">
        <w:rPr>
          <w:rStyle w:val="21"/>
          <w:color w:val="000000"/>
          <w:lang w:val="uk-UA"/>
        </w:rPr>
        <w:t xml:space="preserve"> 1.3).</w:t>
      </w:r>
    </w:p>
    <w:p w:rsidR="00D8735D" w:rsidRPr="004D250F" w:rsidRDefault="00E27B58" w:rsidP="00D8735D">
      <w:pPr>
        <w:spacing w:line="360" w:lineRule="auto"/>
        <w:ind w:firstLine="567"/>
        <w:jc w:val="center"/>
        <w:rPr>
          <w:rFonts w:ascii="Times New Roman" w:hAnsi="Times New Roman" w:cs="Times New Roman"/>
          <w:color w:val="auto"/>
          <w:sz w:val="28"/>
          <w:szCs w:val="28"/>
          <w:lang w:val="uk-UA"/>
        </w:rPr>
      </w:pPr>
      <w:r>
        <w:rPr>
          <w:rFonts w:ascii="Times New Roman" w:hAnsi="Times New Roman" w:cs="Times New Roman"/>
          <w:noProof/>
          <w:color w:val="auto"/>
          <w:sz w:val="28"/>
          <w:szCs w:val="28"/>
        </w:rPr>
        <w:drawing>
          <wp:inline distT="0" distB="0" distL="0" distR="0">
            <wp:extent cx="5546090" cy="224599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546090" cy="2245995"/>
                    </a:xfrm>
                    <a:prstGeom prst="rect">
                      <a:avLst/>
                    </a:prstGeom>
                    <a:noFill/>
                    <a:ln w="9525">
                      <a:noFill/>
                      <a:miter lim="800000"/>
                      <a:headEnd/>
                      <a:tailEnd/>
                    </a:ln>
                  </pic:spPr>
                </pic:pic>
              </a:graphicData>
            </a:graphic>
          </wp:inline>
        </w:drawing>
      </w:r>
    </w:p>
    <w:p w:rsidR="00D8735D" w:rsidRPr="004D250F" w:rsidRDefault="00D8735D" w:rsidP="00D8735D">
      <w:pPr>
        <w:pStyle w:val="a7"/>
        <w:shd w:val="clear" w:color="auto" w:fill="auto"/>
        <w:spacing w:line="360" w:lineRule="auto"/>
        <w:ind w:firstLine="567"/>
        <w:rPr>
          <w:bCs w:val="0"/>
          <w:sz w:val="24"/>
          <w:szCs w:val="24"/>
          <w:lang w:val="uk-UA"/>
        </w:rPr>
      </w:pPr>
      <w:r w:rsidRPr="004D250F">
        <w:rPr>
          <w:rStyle w:val="a6"/>
          <w:bCs/>
          <w:color w:val="000000"/>
          <w:sz w:val="24"/>
          <w:szCs w:val="24"/>
          <w:lang w:val="uk-UA"/>
        </w:rPr>
        <w:t xml:space="preserve">Рис. 1.3. Схема розчинення кремнезему в лузі </w:t>
      </w:r>
      <w:r w:rsidRPr="00D8735D">
        <w:rPr>
          <w:rStyle w:val="21"/>
          <w:color w:val="000000"/>
          <w:sz w:val="24"/>
          <w:szCs w:val="24"/>
          <w:lang w:val="uk-UA"/>
        </w:rPr>
        <w:t>[</w:t>
      </w:r>
      <w:r w:rsidR="005A364C">
        <w:rPr>
          <w:rStyle w:val="21"/>
          <w:color w:val="000000"/>
          <w:sz w:val="24"/>
          <w:szCs w:val="24"/>
          <w:lang w:val="uk-UA"/>
        </w:rPr>
        <w:t>65</w:t>
      </w:r>
      <w:r w:rsidRPr="00D8735D">
        <w:rPr>
          <w:rStyle w:val="21"/>
          <w:color w:val="000000"/>
          <w:sz w:val="24"/>
          <w:szCs w:val="24"/>
          <w:lang w:val="uk-UA"/>
        </w:rPr>
        <w:t>]</w:t>
      </w:r>
    </w:p>
    <w:p w:rsidR="002C4553" w:rsidRPr="004D250F" w:rsidRDefault="00E27B58" w:rsidP="00330549">
      <w:pPr>
        <w:spacing w:line="360" w:lineRule="auto"/>
        <w:jc w:val="center"/>
        <w:rPr>
          <w:rFonts w:ascii="Times New Roman" w:hAnsi="Times New Roman" w:cs="Times New Roman"/>
          <w:color w:val="auto"/>
          <w:sz w:val="28"/>
          <w:szCs w:val="28"/>
          <w:lang w:val="uk-UA"/>
        </w:rPr>
      </w:pPr>
      <w:r>
        <w:rPr>
          <w:rFonts w:ascii="Times New Roman" w:hAnsi="Times New Roman" w:cs="Times New Roman"/>
          <w:noProof/>
          <w:color w:val="auto"/>
          <w:sz w:val="28"/>
          <w:szCs w:val="28"/>
        </w:rPr>
        <w:drawing>
          <wp:inline distT="0" distB="0" distL="0" distR="0">
            <wp:extent cx="6221730" cy="1153160"/>
            <wp:effectExtent l="1905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lum contrast="6000"/>
                    </a:blip>
                    <a:srcRect l="3395" r="1378"/>
                    <a:stretch>
                      <a:fillRect/>
                    </a:stretch>
                  </pic:blipFill>
                  <pic:spPr bwMode="auto">
                    <a:xfrm>
                      <a:off x="0" y="0"/>
                      <a:ext cx="6221730" cy="1153160"/>
                    </a:xfrm>
                    <a:prstGeom prst="rect">
                      <a:avLst/>
                    </a:prstGeom>
                    <a:noFill/>
                    <a:ln w="9525">
                      <a:noFill/>
                      <a:miter lim="800000"/>
                      <a:headEnd/>
                      <a:tailEnd/>
                    </a:ln>
                  </pic:spPr>
                </pic:pic>
              </a:graphicData>
            </a:graphic>
          </wp:inline>
        </w:drawing>
      </w:r>
    </w:p>
    <w:p w:rsidR="008A7698" w:rsidRPr="004D250F" w:rsidRDefault="008A7698" w:rsidP="008A7698">
      <w:pPr>
        <w:pStyle w:val="a7"/>
        <w:shd w:val="clear" w:color="auto" w:fill="auto"/>
        <w:spacing w:line="360" w:lineRule="auto"/>
        <w:ind w:firstLine="567"/>
        <w:rPr>
          <w:bCs w:val="0"/>
          <w:sz w:val="24"/>
          <w:szCs w:val="24"/>
          <w:lang w:val="uk-UA"/>
        </w:rPr>
      </w:pPr>
      <w:r w:rsidRPr="004D250F">
        <w:rPr>
          <w:rStyle w:val="a6"/>
          <w:bCs/>
          <w:color w:val="000000"/>
          <w:sz w:val="24"/>
          <w:szCs w:val="24"/>
          <w:lang w:val="uk-UA"/>
        </w:rPr>
        <w:t>Рис</w:t>
      </w:r>
      <w:r w:rsidR="00817A34" w:rsidRPr="004D250F">
        <w:rPr>
          <w:rStyle w:val="a6"/>
          <w:bCs/>
          <w:color w:val="000000"/>
          <w:sz w:val="24"/>
          <w:szCs w:val="24"/>
          <w:lang w:val="uk-UA"/>
        </w:rPr>
        <w:t>.</w:t>
      </w:r>
      <w:r w:rsidRPr="004D250F">
        <w:rPr>
          <w:rStyle w:val="a6"/>
          <w:bCs/>
          <w:color w:val="000000"/>
          <w:sz w:val="24"/>
          <w:szCs w:val="24"/>
          <w:lang w:val="uk-UA"/>
        </w:rPr>
        <w:t xml:space="preserve"> 1.4</w:t>
      </w:r>
      <w:r w:rsidR="00817A34" w:rsidRPr="004D250F">
        <w:rPr>
          <w:rStyle w:val="a6"/>
          <w:bCs/>
          <w:color w:val="000000"/>
          <w:sz w:val="24"/>
          <w:szCs w:val="24"/>
          <w:lang w:val="uk-UA"/>
        </w:rPr>
        <w:t>.</w:t>
      </w:r>
      <w:r w:rsidRPr="004D250F">
        <w:rPr>
          <w:rStyle w:val="a6"/>
          <w:bCs/>
          <w:color w:val="000000"/>
          <w:sz w:val="24"/>
          <w:szCs w:val="24"/>
          <w:lang w:val="uk-UA"/>
        </w:rPr>
        <w:t xml:space="preserve"> Схема р</w:t>
      </w:r>
      <w:r w:rsidR="00817A34" w:rsidRPr="004D250F">
        <w:rPr>
          <w:rStyle w:val="a6"/>
          <w:bCs/>
          <w:color w:val="000000"/>
          <w:sz w:val="24"/>
          <w:szCs w:val="24"/>
          <w:lang w:val="uk-UA"/>
        </w:rPr>
        <w:t>озчинення</w:t>
      </w:r>
      <w:r w:rsidRPr="004D250F">
        <w:rPr>
          <w:rStyle w:val="a6"/>
          <w:bCs/>
          <w:color w:val="000000"/>
          <w:sz w:val="24"/>
          <w:szCs w:val="24"/>
          <w:lang w:val="uk-UA"/>
        </w:rPr>
        <w:t xml:space="preserve"> кремнезем</w:t>
      </w:r>
      <w:r w:rsidR="00817A34" w:rsidRPr="004D250F">
        <w:rPr>
          <w:rStyle w:val="a6"/>
          <w:bCs/>
          <w:color w:val="000000"/>
          <w:sz w:val="24"/>
          <w:szCs w:val="24"/>
          <w:lang w:val="uk-UA"/>
        </w:rPr>
        <w:t>у</w:t>
      </w:r>
      <w:r w:rsidRPr="004D250F">
        <w:rPr>
          <w:rStyle w:val="a6"/>
          <w:bCs/>
          <w:color w:val="000000"/>
          <w:sz w:val="24"/>
          <w:szCs w:val="24"/>
          <w:lang w:val="uk-UA"/>
        </w:rPr>
        <w:t xml:space="preserve"> в </w:t>
      </w:r>
      <w:r w:rsidR="00817A34" w:rsidRPr="004D250F">
        <w:rPr>
          <w:rStyle w:val="a6"/>
          <w:bCs/>
          <w:color w:val="000000"/>
          <w:sz w:val="24"/>
          <w:szCs w:val="24"/>
          <w:lang w:val="uk-UA"/>
        </w:rPr>
        <w:t>лузі</w:t>
      </w:r>
      <w:r w:rsidR="00D8735D">
        <w:rPr>
          <w:rStyle w:val="a6"/>
          <w:bCs/>
          <w:color w:val="000000"/>
          <w:sz w:val="24"/>
          <w:szCs w:val="24"/>
          <w:lang w:val="uk-UA"/>
        </w:rPr>
        <w:t xml:space="preserve"> </w:t>
      </w:r>
      <w:r w:rsidR="00D8735D" w:rsidRPr="00D8735D">
        <w:rPr>
          <w:rStyle w:val="21"/>
          <w:color w:val="000000"/>
          <w:sz w:val="24"/>
          <w:szCs w:val="24"/>
          <w:lang w:val="uk-UA"/>
        </w:rPr>
        <w:t>[</w:t>
      </w:r>
      <w:r w:rsidR="005A364C">
        <w:rPr>
          <w:rStyle w:val="21"/>
          <w:color w:val="000000"/>
          <w:sz w:val="24"/>
          <w:szCs w:val="24"/>
          <w:lang w:val="uk-UA"/>
        </w:rPr>
        <w:t>65</w:t>
      </w:r>
      <w:r w:rsidR="00D8735D" w:rsidRPr="00D8735D">
        <w:rPr>
          <w:rStyle w:val="21"/>
          <w:color w:val="000000"/>
          <w:sz w:val="24"/>
          <w:szCs w:val="24"/>
          <w:lang w:val="uk-UA"/>
        </w:rPr>
        <w:t>]</w:t>
      </w:r>
    </w:p>
    <w:p w:rsidR="002C4553" w:rsidRPr="004D250F" w:rsidRDefault="002C4553" w:rsidP="00996CA6">
      <w:pPr>
        <w:spacing w:line="360" w:lineRule="auto"/>
        <w:ind w:firstLine="567"/>
        <w:rPr>
          <w:rFonts w:ascii="Times New Roman" w:hAnsi="Times New Roman" w:cs="Times New Roman"/>
          <w:color w:val="auto"/>
          <w:sz w:val="28"/>
          <w:szCs w:val="28"/>
          <w:lang w:val="uk-UA"/>
        </w:rPr>
      </w:pPr>
    </w:p>
    <w:p w:rsidR="008311A1" w:rsidRPr="004D250F" w:rsidRDefault="008311A1" w:rsidP="007A3E05">
      <w:pPr>
        <w:pStyle w:val="210"/>
        <w:spacing w:after="0" w:line="360" w:lineRule="auto"/>
        <w:ind w:firstLine="567"/>
        <w:jc w:val="both"/>
        <w:rPr>
          <w:rStyle w:val="21"/>
          <w:color w:val="000000"/>
          <w:lang w:val="uk-UA"/>
        </w:rPr>
      </w:pPr>
      <w:r w:rsidRPr="004D250F">
        <w:rPr>
          <w:rStyle w:val="21"/>
          <w:color w:val="000000"/>
          <w:lang w:val="uk-UA"/>
        </w:rPr>
        <w:t>Видно, що в розчині будуть перебувати силікат-іони (HSiO</w:t>
      </w:r>
      <w:r w:rsidRPr="004D250F">
        <w:rPr>
          <w:rStyle w:val="21"/>
          <w:color w:val="000000"/>
          <w:vertAlign w:val="subscript"/>
          <w:lang w:val="uk-UA"/>
        </w:rPr>
        <w:t>3</w:t>
      </w:r>
      <w:r w:rsidRPr="004D250F">
        <w:rPr>
          <w:rStyle w:val="21"/>
          <w:color w:val="000000"/>
          <w:lang w:val="uk-UA"/>
        </w:rPr>
        <w:t>)</w:t>
      </w:r>
      <w:r w:rsidR="001A3CE2" w:rsidRPr="004D250F">
        <w:rPr>
          <w:rStyle w:val="21"/>
          <w:color w:val="000000"/>
          <w:vertAlign w:val="superscript"/>
          <w:lang w:val="uk-UA"/>
        </w:rPr>
        <w:t>–</w:t>
      </w:r>
      <w:r w:rsidRPr="004D250F">
        <w:rPr>
          <w:rStyle w:val="21"/>
          <w:color w:val="000000"/>
          <w:lang w:val="uk-UA"/>
        </w:rPr>
        <w:t xml:space="preserve"> і (H</w:t>
      </w:r>
      <w:r w:rsidRPr="004D250F">
        <w:rPr>
          <w:rStyle w:val="21"/>
          <w:color w:val="000000"/>
          <w:vertAlign w:val="subscript"/>
          <w:lang w:val="uk-UA"/>
        </w:rPr>
        <w:t>3</w:t>
      </w:r>
      <w:r w:rsidRPr="004D250F">
        <w:rPr>
          <w:rStyle w:val="21"/>
          <w:color w:val="000000"/>
          <w:lang w:val="uk-UA"/>
        </w:rPr>
        <w:t>SiO</w:t>
      </w:r>
      <w:r w:rsidRPr="004D250F">
        <w:rPr>
          <w:rStyle w:val="21"/>
          <w:color w:val="000000"/>
          <w:vertAlign w:val="subscript"/>
          <w:lang w:val="uk-UA"/>
        </w:rPr>
        <w:t>4</w:t>
      </w:r>
      <w:r w:rsidRPr="004D250F">
        <w:rPr>
          <w:rStyle w:val="21"/>
          <w:color w:val="000000"/>
          <w:lang w:val="uk-UA"/>
        </w:rPr>
        <w:t>)</w:t>
      </w:r>
      <w:r w:rsidR="001A3CE2" w:rsidRPr="004D250F">
        <w:rPr>
          <w:rStyle w:val="21"/>
          <w:color w:val="000000"/>
          <w:vertAlign w:val="superscript"/>
          <w:lang w:val="uk-UA"/>
        </w:rPr>
        <w:t>–</w:t>
      </w:r>
      <w:r w:rsidRPr="004D250F">
        <w:rPr>
          <w:rStyle w:val="21"/>
          <w:color w:val="000000"/>
          <w:lang w:val="uk-UA"/>
        </w:rPr>
        <w:t>.</w:t>
      </w:r>
    </w:p>
    <w:p w:rsidR="008311A1" w:rsidRPr="004D250F" w:rsidRDefault="008311A1" w:rsidP="007A3E05">
      <w:pPr>
        <w:pStyle w:val="210"/>
        <w:spacing w:after="0" w:line="360" w:lineRule="auto"/>
        <w:ind w:firstLine="567"/>
        <w:jc w:val="both"/>
        <w:rPr>
          <w:rStyle w:val="21"/>
          <w:color w:val="000000"/>
          <w:lang w:val="uk-UA"/>
        </w:rPr>
      </w:pPr>
      <w:r w:rsidRPr="004D250F">
        <w:rPr>
          <w:rStyle w:val="21"/>
          <w:color w:val="000000"/>
          <w:lang w:val="uk-UA"/>
        </w:rPr>
        <w:t>З</w:t>
      </w:r>
      <w:r w:rsidR="001A3CE2" w:rsidRPr="004D250F">
        <w:rPr>
          <w:rStyle w:val="21"/>
          <w:color w:val="000000"/>
          <w:lang w:val="uk-UA"/>
        </w:rPr>
        <w:t>і</w:t>
      </w:r>
      <w:r w:rsidRPr="004D250F">
        <w:rPr>
          <w:rStyle w:val="21"/>
          <w:color w:val="000000"/>
          <w:lang w:val="uk-UA"/>
        </w:rPr>
        <w:t xml:space="preserve"> схем на </w:t>
      </w:r>
      <w:r w:rsidR="00817A34" w:rsidRPr="004D250F">
        <w:rPr>
          <w:rStyle w:val="21"/>
          <w:color w:val="000000"/>
          <w:lang w:val="uk-UA"/>
        </w:rPr>
        <w:t>рис.</w:t>
      </w:r>
      <w:r w:rsidRPr="004D250F">
        <w:rPr>
          <w:rStyle w:val="21"/>
          <w:color w:val="000000"/>
          <w:lang w:val="uk-UA"/>
        </w:rPr>
        <w:t xml:space="preserve"> 1.3 і 1.4 слід, що розчинність кремнезему буде зростати при високих значеннях рН через утворення силікат-іонів, крім наявного в розчині мономеру Si(OH)</w:t>
      </w:r>
      <w:r w:rsidRPr="004D250F">
        <w:rPr>
          <w:rStyle w:val="21"/>
          <w:color w:val="000000"/>
          <w:vertAlign w:val="subscript"/>
          <w:lang w:val="uk-UA"/>
        </w:rPr>
        <w:t>4</w:t>
      </w:r>
      <w:r w:rsidRPr="004D250F">
        <w:rPr>
          <w:rStyle w:val="21"/>
          <w:color w:val="000000"/>
          <w:lang w:val="uk-UA"/>
        </w:rPr>
        <w:t>. Зменшення концентрації Н</w:t>
      </w:r>
      <w:r w:rsidRPr="004D250F">
        <w:rPr>
          <w:rStyle w:val="21"/>
          <w:color w:val="000000"/>
          <w:vertAlign w:val="superscript"/>
          <w:lang w:val="uk-UA"/>
        </w:rPr>
        <w:t>+</w:t>
      </w:r>
      <w:r w:rsidRPr="004D250F">
        <w:rPr>
          <w:rStyle w:val="21"/>
          <w:color w:val="000000"/>
          <w:lang w:val="uk-UA"/>
        </w:rPr>
        <w:t xml:space="preserve"> супроводжується збільшенням </w:t>
      </w:r>
      <w:r w:rsidRPr="004D250F">
        <w:rPr>
          <w:rStyle w:val="21"/>
          <w:color w:val="000000"/>
          <w:lang w:val="uk-UA"/>
        </w:rPr>
        <w:lastRenderedPageBreak/>
        <w:t>концентрації силікат-іонів, що встановлено експериментами [</w:t>
      </w:r>
      <w:r w:rsidR="00D8735D">
        <w:rPr>
          <w:rStyle w:val="21"/>
          <w:color w:val="000000"/>
          <w:lang w:val="uk-UA"/>
        </w:rPr>
        <w:t>64</w:t>
      </w:r>
      <w:r w:rsidRPr="004D250F">
        <w:rPr>
          <w:rStyle w:val="21"/>
          <w:color w:val="000000"/>
          <w:lang w:val="uk-UA"/>
        </w:rPr>
        <w:t>].</w:t>
      </w:r>
    </w:p>
    <w:p w:rsidR="002C4553" w:rsidRPr="004D250F" w:rsidRDefault="008311A1" w:rsidP="007A3E05">
      <w:pPr>
        <w:pStyle w:val="210"/>
        <w:shd w:val="clear" w:color="auto" w:fill="auto"/>
        <w:spacing w:after="0" w:line="360" w:lineRule="auto"/>
        <w:ind w:firstLine="567"/>
        <w:jc w:val="both"/>
        <w:rPr>
          <w:rStyle w:val="21"/>
          <w:color w:val="000000"/>
          <w:lang w:val="uk-UA"/>
        </w:rPr>
      </w:pPr>
      <w:r w:rsidRPr="004D250F">
        <w:rPr>
          <w:rStyle w:val="21"/>
          <w:color w:val="000000"/>
          <w:lang w:val="uk-UA"/>
        </w:rPr>
        <w:t xml:space="preserve">У лужних середовищах можливий ще один варіант </w:t>
      </w:r>
      <w:r w:rsidR="001A3CE2" w:rsidRPr="004D250F">
        <w:rPr>
          <w:rStyle w:val="21"/>
          <w:color w:val="000000"/>
          <w:lang w:val="uk-UA"/>
        </w:rPr>
        <w:t>утворення</w:t>
      </w:r>
      <w:r w:rsidRPr="004D250F">
        <w:rPr>
          <w:rStyle w:val="21"/>
          <w:color w:val="000000"/>
          <w:lang w:val="uk-UA"/>
        </w:rPr>
        <w:t xml:space="preserve"> силікат-іона з мономера </w:t>
      </w:r>
      <w:r w:rsidR="00E84CFC" w:rsidRPr="004D250F">
        <w:rPr>
          <w:rStyle w:val="21"/>
          <w:color w:val="000000"/>
          <w:lang w:val="uk-UA"/>
        </w:rPr>
        <w:t>Sі</w:t>
      </w:r>
      <w:r w:rsidRPr="004D250F">
        <w:rPr>
          <w:rStyle w:val="21"/>
          <w:color w:val="000000"/>
          <w:lang w:val="uk-UA"/>
        </w:rPr>
        <w:t>(ОН)</w:t>
      </w:r>
      <w:r w:rsidRPr="004D250F">
        <w:rPr>
          <w:rStyle w:val="21"/>
          <w:color w:val="000000"/>
          <w:vertAlign w:val="subscript"/>
          <w:lang w:val="uk-UA"/>
        </w:rPr>
        <w:t>4</w:t>
      </w:r>
      <w:r w:rsidR="00E84CFC" w:rsidRPr="004D250F">
        <w:rPr>
          <w:rStyle w:val="21"/>
          <w:color w:val="000000"/>
          <w:lang w:val="uk-UA"/>
        </w:rPr>
        <w:t xml:space="preserve"> за</w:t>
      </w:r>
      <w:r w:rsidRPr="004D250F">
        <w:rPr>
          <w:rStyle w:val="21"/>
          <w:color w:val="000000"/>
          <w:lang w:val="uk-UA"/>
        </w:rPr>
        <w:t xml:space="preserve"> схемою (рис</w:t>
      </w:r>
      <w:r w:rsidR="00E84CFC" w:rsidRPr="004D250F">
        <w:rPr>
          <w:rStyle w:val="21"/>
          <w:color w:val="000000"/>
          <w:lang w:val="uk-UA"/>
        </w:rPr>
        <w:t>.</w:t>
      </w:r>
      <w:r w:rsidRPr="004D250F">
        <w:rPr>
          <w:rStyle w:val="21"/>
          <w:color w:val="000000"/>
          <w:lang w:val="uk-UA"/>
        </w:rPr>
        <w:t xml:space="preserve"> 1.5):</w:t>
      </w:r>
    </w:p>
    <w:p w:rsidR="00330549" w:rsidRDefault="00E27B58" w:rsidP="001A3CE2">
      <w:pPr>
        <w:pStyle w:val="a7"/>
        <w:shd w:val="clear" w:color="auto" w:fill="auto"/>
        <w:spacing w:line="360" w:lineRule="auto"/>
        <w:ind w:firstLine="567"/>
        <w:rPr>
          <w:rStyle w:val="a6"/>
          <w:bCs/>
          <w:color w:val="000000"/>
          <w:sz w:val="24"/>
          <w:szCs w:val="24"/>
          <w:lang w:val="uk-UA"/>
        </w:rPr>
      </w:pPr>
      <w:r>
        <w:rPr>
          <w:noProof/>
          <w:lang w:val="ru-RU" w:eastAsia="ru-RU"/>
        </w:rPr>
        <w:drawing>
          <wp:inline distT="0" distB="0" distL="0" distR="0">
            <wp:extent cx="4631690" cy="109347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631690" cy="1093470"/>
                    </a:xfrm>
                    <a:prstGeom prst="rect">
                      <a:avLst/>
                    </a:prstGeom>
                    <a:noFill/>
                    <a:ln w="9525">
                      <a:noFill/>
                      <a:miter lim="800000"/>
                      <a:headEnd/>
                      <a:tailEnd/>
                    </a:ln>
                  </pic:spPr>
                </pic:pic>
              </a:graphicData>
            </a:graphic>
          </wp:inline>
        </w:drawing>
      </w:r>
    </w:p>
    <w:p w:rsidR="008A7698" w:rsidRPr="004D250F" w:rsidRDefault="008A7698" w:rsidP="001A3CE2">
      <w:pPr>
        <w:pStyle w:val="a7"/>
        <w:shd w:val="clear" w:color="auto" w:fill="auto"/>
        <w:spacing w:line="360" w:lineRule="auto"/>
        <w:ind w:firstLine="567"/>
        <w:rPr>
          <w:bCs w:val="0"/>
          <w:sz w:val="24"/>
          <w:szCs w:val="24"/>
          <w:lang w:val="uk-UA"/>
        </w:rPr>
      </w:pPr>
      <w:r w:rsidRPr="004D250F">
        <w:rPr>
          <w:rStyle w:val="a6"/>
          <w:bCs/>
          <w:color w:val="000000"/>
          <w:sz w:val="24"/>
          <w:szCs w:val="24"/>
          <w:lang w:val="uk-UA"/>
        </w:rPr>
        <w:t>Рис</w:t>
      </w:r>
      <w:r w:rsidR="00817A34" w:rsidRPr="004D250F">
        <w:rPr>
          <w:rStyle w:val="a6"/>
          <w:bCs/>
          <w:color w:val="000000"/>
          <w:sz w:val="24"/>
          <w:szCs w:val="24"/>
          <w:lang w:val="uk-UA"/>
        </w:rPr>
        <w:t>.</w:t>
      </w:r>
      <w:r w:rsidRPr="004D250F">
        <w:rPr>
          <w:rStyle w:val="a6"/>
          <w:bCs/>
          <w:color w:val="000000"/>
          <w:sz w:val="24"/>
          <w:szCs w:val="24"/>
          <w:lang w:val="uk-UA"/>
        </w:rPr>
        <w:t xml:space="preserve"> 1.5</w:t>
      </w:r>
      <w:r w:rsidR="00817A34" w:rsidRPr="004D250F">
        <w:rPr>
          <w:rStyle w:val="a6"/>
          <w:bCs/>
          <w:color w:val="000000"/>
          <w:sz w:val="24"/>
          <w:szCs w:val="24"/>
          <w:lang w:val="uk-UA"/>
        </w:rPr>
        <w:t>.</w:t>
      </w:r>
      <w:r w:rsidRPr="004D250F">
        <w:rPr>
          <w:rStyle w:val="a6"/>
          <w:bCs/>
          <w:color w:val="000000"/>
          <w:sz w:val="24"/>
          <w:szCs w:val="24"/>
          <w:lang w:val="uk-UA"/>
        </w:rPr>
        <w:t xml:space="preserve"> Схема р</w:t>
      </w:r>
      <w:r w:rsidR="00817A34" w:rsidRPr="004D250F">
        <w:rPr>
          <w:rStyle w:val="a6"/>
          <w:bCs/>
          <w:color w:val="000000"/>
          <w:sz w:val="24"/>
          <w:szCs w:val="24"/>
          <w:lang w:val="uk-UA"/>
        </w:rPr>
        <w:t>озчинення</w:t>
      </w:r>
      <w:r w:rsidRPr="004D250F">
        <w:rPr>
          <w:rStyle w:val="a6"/>
          <w:bCs/>
          <w:color w:val="000000"/>
          <w:sz w:val="24"/>
          <w:szCs w:val="24"/>
          <w:lang w:val="uk-UA"/>
        </w:rPr>
        <w:t xml:space="preserve"> кремнезем</w:t>
      </w:r>
      <w:r w:rsidR="00817A34" w:rsidRPr="004D250F">
        <w:rPr>
          <w:rStyle w:val="a6"/>
          <w:bCs/>
          <w:color w:val="000000"/>
          <w:sz w:val="24"/>
          <w:szCs w:val="24"/>
          <w:lang w:val="uk-UA"/>
        </w:rPr>
        <w:t>у</w:t>
      </w:r>
      <w:r w:rsidRPr="004D250F">
        <w:rPr>
          <w:rStyle w:val="a6"/>
          <w:bCs/>
          <w:color w:val="000000"/>
          <w:sz w:val="24"/>
          <w:szCs w:val="24"/>
          <w:lang w:val="uk-UA"/>
        </w:rPr>
        <w:t xml:space="preserve"> в </w:t>
      </w:r>
      <w:r w:rsidR="00817A34" w:rsidRPr="004D250F">
        <w:rPr>
          <w:rStyle w:val="a6"/>
          <w:bCs/>
          <w:color w:val="000000"/>
          <w:sz w:val="24"/>
          <w:szCs w:val="24"/>
          <w:lang w:val="uk-UA"/>
        </w:rPr>
        <w:t>лузі</w:t>
      </w:r>
      <w:r w:rsidR="00D8735D">
        <w:rPr>
          <w:rStyle w:val="a6"/>
          <w:bCs/>
          <w:color w:val="000000"/>
          <w:sz w:val="24"/>
          <w:szCs w:val="24"/>
          <w:lang w:val="uk-UA"/>
        </w:rPr>
        <w:t xml:space="preserve"> </w:t>
      </w:r>
      <w:r w:rsidR="00D8735D" w:rsidRPr="00D8735D">
        <w:rPr>
          <w:rStyle w:val="21"/>
          <w:color w:val="000000"/>
          <w:sz w:val="24"/>
          <w:szCs w:val="24"/>
          <w:lang w:val="uk-UA"/>
        </w:rPr>
        <w:t>[</w:t>
      </w:r>
      <w:r w:rsidR="005A364C">
        <w:rPr>
          <w:rStyle w:val="21"/>
          <w:color w:val="000000"/>
          <w:sz w:val="24"/>
          <w:szCs w:val="24"/>
          <w:lang w:val="uk-UA"/>
        </w:rPr>
        <w:t>65</w:t>
      </w:r>
      <w:r w:rsidR="00D8735D" w:rsidRPr="00D8735D">
        <w:rPr>
          <w:rStyle w:val="21"/>
          <w:color w:val="000000"/>
          <w:sz w:val="24"/>
          <w:szCs w:val="24"/>
          <w:lang w:val="uk-UA"/>
        </w:rPr>
        <w:t>]</w:t>
      </w:r>
    </w:p>
    <w:p w:rsidR="001A3CE2" w:rsidRPr="004D250F" w:rsidRDefault="001A3CE2" w:rsidP="001A3CE2">
      <w:pPr>
        <w:pStyle w:val="210"/>
        <w:shd w:val="clear" w:color="auto" w:fill="auto"/>
        <w:spacing w:after="0" w:line="360" w:lineRule="auto"/>
        <w:ind w:firstLine="567"/>
        <w:jc w:val="both"/>
        <w:rPr>
          <w:rStyle w:val="21"/>
          <w:color w:val="000000"/>
          <w:lang w:val="uk-UA"/>
        </w:rPr>
      </w:pPr>
    </w:p>
    <w:p w:rsidR="002C4553" w:rsidRDefault="008311A1" w:rsidP="001A3CE2">
      <w:pPr>
        <w:pStyle w:val="210"/>
        <w:shd w:val="clear" w:color="auto" w:fill="auto"/>
        <w:spacing w:after="0" w:line="360" w:lineRule="auto"/>
        <w:ind w:firstLine="567"/>
        <w:jc w:val="both"/>
        <w:rPr>
          <w:rStyle w:val="21"/>
          <w:color w:val="000000"/>
          <w:lang w:val="uk-UA"/>
        </w:rPr>
      </w:pPr>
      <w:r w:rsidRPr="004D250F">
        <w:rPr>
          <w:rStyle w:val="21"/>
          <w:color w:val="000000"/>
          <w:lang w:val="uk-UA"/>
        </w:rPr>
        <w:t>В роботі [</w:t>
      </w:r>
      <w:r w:rsidR="00D8735D">
        <w:rPr>
          <w:rStyle w:val="21"/>
          <w:color w:val="000000"/>
          <w:lang w:val="uk-UA"/>
        </w:rPr>
        <w:t>64</w:t>
      </w:r>
      <w:r w:rsidRPr="004D250F">
        <w:rPr>
          <w:rStyle w:val="21"/>
          <w:color w:val="000000"/>
          <w:lang w:val="uk-UA"/>
        </w:rPr>
        <w:t>] відзначається, що в кислому розчині силікат-іон миттєво перетворюється в мономер. Справді, силікат-іони утворюються в умовах дефіциту протонів. Тому додавання протонів до силікат-іонів (HSiO</w:t>
      </w:r>
      <w:r w:rsidRPr="004D250F">
        <w:rPr>
          <w:rStyle w:val="21"/>
          <w:color w:val="000000"/>
          <w:vertAlign w:val="subscript"/>
          <w:lang w:val="uk-UA"/>
        </w:rPr>
        <w:t>3</w:t>
      </w:r>
      <w:r w:rsidRPr="004D250F">
        <w:rPr>
          <w:rStyle w:val="21"/>
          <w:color w:val="000000"/>
          <w:lang w:val="uk-UA"/>
        </w:rPr>
        <w:t>)</w:t>
      </w:r>
      <w:r w:rsidR="001A3CE2" w:rsidRPr="004D250F">
        <w:rPr>
          <w:rStyle w:val="21"/>
          <w:color w:val="000000"/>
          <w:vertAlign w:val="superscript"/>
          <w:lang w:val="uk-UA"/>
        </w:rPr>
        <w:t>–</w:t>
      </w:r>
      <w:r w:rsidRPr="004D250F">
        <w:rPr>
          <w:rStyle w:val="21"/>
          <w:color w:val="000000"/>
          <w:lang w:val="uk-UA"/>
        </w:rPr>
        <w:t xml:space="preserve"> і (H</w:t>
      </w:r>
      <w:r w:rsidRPr="004D250F">
        <w:rPr>
          <w:rStyle w:val="21"/>
          <w:color w:val="000000"/>
          <w:vertAlign w:val="subscript"/>
          <w:lang w:val="uk-UA"/>
        </w:rPr>
        <w:t>3</w:t>
      </w:r>
      <w:r w:rsidRPr="004D250F">
        <w:rPr>
          <w:rStyle w:val="21"/>
          <w:color w:val="000000"/>
          <w:lang w:val="uk-UA"/>
        </w:rPr>
        <w:t>SiO</w:t>
      </w:r>
      <w:r w:rsidRPr="004D250F">
        <w:rPr>
          <w:rStyle w:val="21"/>
          <w:color w:val="000000"/>
          <w:vertAlign w:val="subscript"/>
          <w:lang w:val="uk-UA"/>
        </w:rPr>
        <w:t>4</w:t>
      </w:r>
      <w:r w:rsidRPr="004D250F">
        <w:rPr>
          <w:rStyle w:val="21"/>
          <w:color w:val="000000"/>
          <w:lang w:val="uk-UA"/>
        </w:rPr>
        <w:t>)</w:t>
      </w:r>
      <w:r w:rsidR="001A3CE2" w:rsidRPr="004D250F">
        <w:rPr>
          <w:rStyle w:val="21"/>
          <w:color w:val="000000"/>
          <w:vertAlign w:val="superscript"/>
          <w:lang w:val="uk-UA"/>
        </w:rPr>
        <w:t>–</w:t>
      </w:r>
      <w:r w:rsidRPr="004D250F">
        <w:rPr>
          <w:rStyle w:val="21"/>
          <w:color w:val="000000"/>
          <w:lang w:val="uk-UA"/>
        </w:rPr>
        <w:t xml:space="preserve"> призводить до утворення мономера за схемами (рис</w:t>
      </w:r>
      <w:r w:rsidR="001A3CE2" w:rsidRPr="004D250F">
        <w:rPr>
          <w:rStyle w:val="21"/>
          <w:color w:val="000000"/>
          <w:lang w:val="uk-UA"/>
        </w:rPr>
        <w:t>.</w:t>
      </w:r>
      <w:r w:rsidRPr="004D250F">
        <w:rPr>
          <w:rStyle w:val="21"/>
          <w:color w:val="000000"/>
          <w:lang w:val="uk-UA"/>
        </w:rPr>
        <w:t xml:space="preserve"> 1.6 і 1.7), де іон Na</w:t>
      </w:r>
      <w:r w:rsidRPr="004D250F">
        <w:rPr>
          <w:rStyle w:val="21"/>
          <w:color w:val="000000"/>
          <w:vertAlign w:val="superscript"/>
          <w:lang w:val="uk-UA"/>
        </w:rPr>
        <w:t>+</w:t>
      </w:r>
      <w:r w:rsidRPr="004D250F">
        <w:rPr>
          <w:rStyle w:val="21"/>
          <w:color w:val="000000"/>
          <w:lang w:val="uk-UA"/>
        </w:rPr>
        <w:t xml:space="preserve"> виконує роль прот</w:t>
      </w:r>
      <w:r w:rsidR="000221C3" w:rsidRPr="004D250F">
        <w:rPr>
          <w:rStyle w:val="21"/>
          <w:color w:val="000000"/>
          <w:lang w:val="uk-UA"/>
        </w:rPr>
        <w:t>и</w:t>
      </w:r>
      <w:r w:rsidRPr="004D250F">
        <w:rPr>
          <w:rStyle w:val="21"/>
          <w:color w:val="000000"/>
          <w:lang w:val="uk-UA"/>
        </w:rPr>
        <w:t>іона.</w:t>
      </w:r>
    </w:p>
    <w:p w:rsidR="00330549" w:rsidRPr="004D250F" w:rsidRDefault="00E27B58" w:rsidP="00330549">
      <w:pPr>
        <w:pStyle w:val="210"/>
        <w:shd w:val="clear" w:color="auto" w:fill="auto"/>
        <w:spacing w:after="0" w:line="360" w:lineRule="auto"/>
        <w:jc w:val="both"/>
        <w:rPr>
          <w:b w:val="0"/>
          <w:bCs w:val="0"/>
          <w:lang w:val="uk-UA"/>
        </w:rPr>
      </w:pPr>
      <w:r>
        <w:rPr>
          <w:noProof/>
          <w:lang w:val="ru-RU" w:eastAsia="ru-RU"/>
        </w:rPr>
        <w:drawing>
          <wp:inline distT="0" distB="0" distL="0" distR="0">
            <wp:extent cx="6102350" cy="151066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lum contrast="6000"/>
                    </a:blip>
                    <a:srcRect/>
                    <a:stretch>
                      <a:fillRect/>
                    </a:stretch>
                  </pic:blipFill>
                  <pic:spPr bwMode="auto">
                    <a:xfrm>
                      <a:off x="0" y="0"/>
                      <a:ext cx="6102350" cy="1510665"/>
                    </a:xfrm>
                    <a:prstGeom prst="rect">
                      <a:avLst/>
                    </a:prstGeom>
                    <a:noFill/>
                    <a:ln w="9525">
                      <a:noFill/>
                      <a:miter lim="800000"/>
                      <a:headEnd/>
                      <a:tailEnd/>
                    </a:ln>
                  </pic:spPr>
                </pic:pic>
              </a:graphicData>
            </a:graphic>
          </wp:inline>
        </w:drawing>
      </w:r>
    </w:p>
    <w:p w:rsidR="008A7698" w:rsidRPr="004D250F" w:rsidRDefault="008A7698" w:rsidP="00350980">
      <w:pPr>
        <w:pStyle w:val="a7"/>
        <w:shd w:val="clear" w:color="auto" w:fill="auto"/>
        <w:spacing w:line="360" w:lineRule="auto"/>
        <w:ind w:firstLine="567"/>
        <w:rPr>
          <w:bCs w:val="0"/>
          <w:sz w:val="24"/>
          <w:szCs w:val="24"/>
          <w:lang w:val="uk-UA"/>
        </w:rPr>
      </w:pPr>
      <w:r w:rsidRPr="004D250F">
        <w:rPr>
          <w:rStyle w:val="a6"/>
          <w:bCs/>
          <w:color w:val="000000"/>
          <w:sz w:val="24"/>
          <w:szCs w:val="24"/>
          <w:lang w:val="uk-UA"/>
        </w:rPr>
        <w:t>Рис</w:t>
      </w:r>
      <w:r w:rsidR="00817A34" w:rsidRPr="004D250F">
        <w:rPr>
          <w:rStyle w:val="a6"/>
          <w:bCs/>
          <w:color w:val="000000"/>
          <w:sz w:val="24"/>
          <w:szCs w:val="24"/>
          <w:lang w:val="uk-UA"/>
        </w:rPr>
        <w:t>.</w:t>
      </w:r>
      <w:r w:rsidRPr="004D250F">
        <w:rPr>
          <w:rStyle w:val="a6"/>
          <w:bCs/>
          <w:color w:val="000000"/>
          <w:sz w:val="24"/>
          <w:szCs w:val="24"/>
          <w:lang w:val="uk-UA"/>
        </w:rPr>
        <w:t xml:space="preserve"> 1.6</w:t>
      </w:r>
      <w:r w:rsidR="00350980" w:rsidRPr="004D250F">
        <w:rPr>
          <w:rStyle w:val="a6"/>
          <w:bCs/>
          <w:color w:val="000000"/>
          <w:sz w:val="24"/>
          <w:szCs w:val="24"/>
          <w:lang w:val="uk-UA"/>
        </w:rPr>
        <w:t>.</w:t>
      </w:r>
      <w:r w:rsidRPr="004D250F">
        <w:rPr>
          <w:rStyle w:val="a6"/>
          <w:bCs/>
          <w:color w:val="000000"/>
          <w:sz w:val="24"/>
          <w:szCs w:val="24"/>
          <w:lang w:val="uk-UA"/>
        </w:rPr>
        <w:t xml:space="preserve"> Схема р</w:t>
      </w:r>
      <w:r w:rsidR="00232164" w:rsidRPr="004D250F">
        <w:rPr>
          <w:rStyle w:val="a6"/>
          <w:bCs/>
          <w:color w:val="000000"/>
          <w:sz w:val="24"/>
          <w:szCs w:val="24"/>
          <w:lang w:val="uk-UA"/>
        </w:rPr>
        <w:t>озчинення</w:t>
      </w:r>
      <w:r w:rsidRPr="004D250F">
        <w:rPr>
          <w:rStyle w:val="a6"/>
          <w:bCs/>
          <w:color w:val="000000"/>
          <w:sz w:val="24"/>
          <w:szCs w:val="24"/>
          <w:lang w:val="uk-UA"/>
        </w:rPr>
        <w:t xml:space="preserve"> кремнезем</w:t>
      </w:r>
      <w:r w:rsidR="00232164" w:rsidRPr="004D250F">
        <w:rPr>
          <w:rStyle w:val="a6"/>
          <w:bCs/>
          <w:color w:val="000000"/>
          <w:sz w:val="24"/>
          <w:szCs w:val="24"/>
          <w:lang w:val="uk-UA"/>
        </w:rPr>
        <w:t>у</w:t>
      </w:r>
      <w:r w:rsidRPr="004D250F">
        <w:rPr>
          <w:rStyle w:val="a6"/>
          <w:bCs/>
          <w:color w:val="000000"/>
          <w:sz w:val="24"/>
          <w:szCs w:val="24"/>
          <w:lang w:val="uk-UA"/>
        </w:rPr>
        <w:t xml:space="preserve"> в кислот</w:t>
      </w:r>
      <w:r w:rsidR="00232164" w:rsidRPr="004D250F">
        <w:rPr>
          <w:rStyle w:val="a6"/>
          <w:bCs/>
          <w:color w:val="000000"/>
          <w:sz w:val="24"/>
          <w:szCs w:val="24"/>
          <w:lang w:val="uk-UA"/>
        </w:rPr>
        <w:t>і</w:t>
      </w:r>
      <w:r w:rsidR="00D8735D">
        <w:rPr>
          <w:rStyle w:val="a6"/>
          <w:bCs/>
          <w:color w:val="000000"/>
          <w:sz w:val="24"/>
          <w:szCs w:val="24"/>
          <w:lang w:val="uk-UA"/>
        </w:rPr>
        <w:t xml:space="preserve"> </w:t>
      </w:r>
      <w:r w:rsidR="00D8735D" w:rsidRPr="00D8735D">
        <w:rPr>
          <w:rStyle w:val="21"/>
          <w:color w:val="000000"/>
          <w:sz w:val="24"/>
          <w:szCs w:val="24"/>
          <w:lang w:val="uk-UA"/>
        </w:rPr>
        <w:t>[</w:t>
      </w:r>
      <w:r w:rsidR="005A364C">
        <w:rPr>
          <w:rStyle w:val="21"/>
          <w:color w:val="000000"/>
          <w:sz w:val="24"/>
          <w:szCs w:val="24"/>
          <w:lang w:val="uk-UA"/>
        </w:rPr>
        <w:t>65</w:t>
      </w:r>
      <w:r w:rsidR="00D8735D" w:rsidRPr="00D8735D">
        <w:rPr>
          <w:rStyle w:val="21"/>
          <w:color w:val="000000"/>
          <w:sz w:val="24"/>
          <w:szCs w:val="24"/>
          <w:lang w:val="uk-UA"/>
        </w:rPr>
        <w:t>]</w:t>
      </w:r>
    </w:p>
    <w:p w:rsidR="00330549" w:rsidRDefault="00E27B58" w:rsidP="008A7698">
      <w:pPr>
        <w:pStyle w:val="a7"/>
        <w:shd w:val="clear" w:color="auto" w:fill="auto"/>
        <w:spacing w:line="360" w:lineRule="auto"/>
        <w:ind w:firstLine="567"/>
        <w:rPr>
          <w:rStyle w:val="a6"/>
          <w:bCs/>
          <w:color w:val="000000"/>
          <w:sz w:val="24"/>
          <w:szCs w:val="24"/>
          <w:lang w:val="uk-UA"/>
        </w:rPr>
      </w:pPr>
      <w:r>
        <w:rPr>
          <w:noProof/>
          <w:lang w:val="ru-RU" w:eastAsia="ru-RU"/>
        </w:rPr>
        <w:drawing>
          <wp:inline distT="0" distB="0" distL="0" distR="0">
            <wp:extent cx="4074795" cy="1132840"/>
            <wp:effectExtent l="1905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4074795" cy="1132840"/>
                    </a:xfrm>
                    <a:prstGeom prst="rect">
                      <a:avLst/>
                    </a:prstGeom>
                    <a:noFill/>
                    <a:ln w="9525">
                      <a:noFill/>
                      <a:miter lim="800000"/>
                      <a:headEnd/>
                      <a:tailEnd/>
                    </a:ln>
                  </pic:spPr>
                </pic:pic>
              </a:graphicData>
            </a:graphic>
          </wp:inline>
        </w:drawing>
      </w:r>
    </w:p>
    <w:p w:rsidR="008A7698" w:rsidRPr="004D250F" w:rsidRDefault="008A7698" w:rsidP="008A7698">
      <w:pPr>
        <w:pStyle w:val="a7"/>
        <w:shd w:val="clear" w:color="auto" w:fill="auto"/>
        <w:spacing w:line="360" w:lineRule="auto"/>
        <w:ind w:firstLine="567"/>
        <w:rPr>
          <w:bCs w:val="0"/>
          <w:sz w:val="24"/>
          <w:szCs w:val="24"/>
          <w:lang w:val="uk-UA"/>
        </w:rPr>
      </w:pPr>
      <w:r w:rsidRPr="004D250F">
        <w:rPr>
          <w:rStyle w:val="a6"/>
          <w:bCs/>
          <w:color w:val="000000"/>
          <w:sz w:val="24"/>
          <w:szCs w:val="24"/>
          <w:lang w:val="uk-UA"/>
        </w:rPr>
        <w:t>Рис</w:t>
      </w:r>
      <w:r w:rsidR="00232164" w:rsidRPr="004D250F">
        <w:rPr>
          <w:rStyle w:val="a6"/>
          <w:bCs/>
          <w:color w:val="000000"/>
          <w:sz w:val="24"/>
          <w:szCs w:val="24"/>
          <w:lang w:val="uk-UA"/>
        </w:rPr>
        <w:t>.</w:t>
      </w:r>
      <w:r w:rsidRPr="004D250F">
        <w:rPr>
          <w:rStyle w:val="a6"/>
          <w:bCs/>
          <w:color w:val="000000"/>
          <w:sz w:val="24"/>
          <w:szCs w:val="24"/>
          <w:lang w:val="uk-UA"/>
        </w:rPr>
        <w:t xml:space="preserve"> 1.7</w:t>
      </w:r>
      <w:r w:rsidR="00232164" w:rsidRPr="004D250F">
        <w:rPr>
          <w:rStyle w:val="a6"/>
          <w:bCs/>
          <w:color w:val="000000"/>
          <w:sz w:val="24"/>
          <w:szCs w:val="24"/>
          <w:lang w:val="uk-UA"/>
        </w:rPr>
        <w:t>.</w:t>
      </w:r>
      <w:r w:rsidRPr="004D250F">
        <w:rPr>
          <w:rStyle w:val="a6"/>
          <w:bCs/>
          <w:color w:val="000000"/>
          <w:sz w:val="24"/>
          <w:szCs w:val="24"/>
          <w:lang w:val="uk-UA"/>
        </w:rPr>
        <w:t xml:space="preserve"> Схема р</w:t>
      </w:r>
      <w:r w:rsidR="00232164" w:rsidRPr="004D250F">
        <w:rPr>
          <w:rStyle w:val="a6"/>
          <w:bCs/>
          <w:color w:val="000000"/>
          <w:sz w:val="24"/>
          <w:szCs w:val="24"/>
          <w:lang w:val="uk-UA"/>
        </w:rPr>
        <w:t>озчинення</w:t>
      </w:r>
      <w:r w:rsidRPr="004D250F">
        <w:rPr>
          <w:rStyle w:val="a6"/>
          <w:bCs/>
          <w:color w:val="000000"/>
          <w:sz w:val="24"/>
          <w:szCs w:val="24"/>
          <w:lang w:val="uk-UA"/>
        </w:rPr>
        <w:t xml:space="preserve"> кремнезем</w:t>
      </w:r>
      <w:r w:rsidR="00232164" w:rsidRPr="004D250F">
        <w:rPr>
          <w:rStyle w:val="a6"/>
          <w:bCs/>
          <w:color w:val="000000"/>
          <w:sz w:val="24"/>
          <w:szCs w:val="24"/>
          <w:lang w:val="uk-UA"/>
        </w:rPr>
        <w:t>у</w:t>
      </w:r>
      <w:r w:rsidRPr="004D250F">
        <w:rPr>
          <w:rStyle w:val="a6"/>
          <w:bCs/>
          <w:color w:val="000000"/>
          <w:sz w:val="24"/>
          <w:szCs w:val="24"/>
          <w:lang w:val="uk-UA"/>
        </w:rPr>
        <w:t xml:space="preserve"> в кислот</w:t>
      </w:r>
      <w:r w:rsidR="00232164" w:rsidRPr="004D250F">
        <w:rPr>
          <w:rStyle w:val="a6"/>
          <w:bCs/>
          <w:color w:val="000000"/>
          <w:sz w:val="24"/>
          <w:szCs w:val="24"/>
          <w:lang w:val="uk-UA"/>
        </w:rPr>
        <w:t>і</w:t>
      </w:r>
      <w:r w:rsidRPr="004D250F">
        <w:rPr>
          <w:rStyle w:val="a6"/>
          <w:bCs/>
          <w:color w:val="000000"/>
          <w:sz w:val="24"/>
          <w:szCs w:val="24"/>
          <w:lang w:val="uk-UA"/>
        </w:rPr>
        <w:t xml:space="preserve"> </w:t>
      </w:r>
      <w:r w:rsidR="00D8735D" w:rsidRPr="00D8735D">
        <w:rPr>
          <w:rStyle w:val="21"/>
          <w:color w:val="000000"/>
          <w:sz w:val="24"/>
          <w:szCs w:val="24"/>
          <w:lang w:val="uk-UA"/>
        </w:rPr>
        <w:t>[</w:t>
      </w:r>
      <w:r w:rsidR="00D8735D">
        <w:rPr>
          <w:rStyle w:val="21"/>
          <w:color w:val="000000"/>
          <w:sz w:val="24"/>
          <w:szCs w:val="24"/>
          <w:lang w:val="uk-UA"/>
        </w:rPr>
        <w:t>65</w:t>
      </w:r>
      <w:r w:rsidR="00D8735D" w:rsidRPr="00D8735D">
        <w:rPr>
          <w:rStyle w:val="21"/>
          <w:color w:val="000000"/>
          <w:sz w:val="24"/>
          <w:szCs w:val="24"/>
          <w:lang w:val="uk-UA"/>
        </w:rPr>
        <w:t>]</w:t>
      </w:r>
    </w:p>
    <w:p w:rsidR="002C4553" w:rsidRPr="004D250F" w:rsidRDefault="002C4553" w:rsidP="00996CA6">
      <w:pPr>
        <w:spacing w:line="360" w:lineRule="auto"/>
        <w:ind w:firstLine="567"/>
        <w:rPr>
          <w:rFonts w:ascii="Times New Roman" w:hAnsi="Times New Roman" w:cs="Times New Roman"/>
          <w:color w:val="auto"/>
          <w:sz w:val="28"/>
          <w:szCs w:val="28"/>
          <w:lang w:val="uk-UA"/>
        </w:rPr>
      </w:pPr>
    </w:p>
    <w:p w:rsidR="008311A1" w:rsidRPr="004D250F" w:rsidRDefault="008311A1" w:rsidP="007A3E05">
      <w:pPr>
        <w:pStyle w:val="210"/>
        <w:spacing w:after="0" w:line="360" w:lineRule="auto"/>
        <w:ind w:firstLine="567"/>
        <w:jc w:val="both"/>
        <w:rPr>
          <w:rStyle w:val="21"/>
          <w:color w:val="000000"/>
          <w:lang w:val="uk-UA"/>
        </w:rPr>
      </w:pPr>
      <w:r w:rsidRPr="004D250F">
        <w:rPr>
          <w:rStyle w:val="21"/>
          <w:color w:val="000000"/>
          <w:lang w:val="uk-UA"/>
        </w:rPr>
        <w:t>З вищенаведених схем випливає, що крім молекул лугу або кислоти обов'язково в процесі повинні бути присутніми молекули Н</w:t>
      </w:r>
      <w:r w:rsidRPr="004D250F">
        <w:rPr>
          <w:rStyle w:val="21"/>
          <w:color w:val="000000"/>
          <w:vertAlign w:val="subscript"/>
          <w:lang w:val="uk-UA"/>
        </w:rPr>
        <w:t>2</w:t>
      </w:r>
      <w:r w:rsidRPr="004D250F">
        <w:rPr>
          <w:rStyle w:val="21"/>
          <w:color w:val="000000"/>
          <w:lang w:val="uk-UA"/>
        </w:rPr>
        <w:t>О. Вони є постачальниками гідроксил</w:t>
      </w:r>
      <w:r w:rsidR="001A3CE2" w:rsidRPr="004D250F">
        <w:rPr>
          <w:rStyle w:val="21"/>
          <w:color w:val="000000"/>
          <w:lang w:val="uk-UA"/>
        </w:rPr>
        <w:t>-</w:t>
      </w:r>
      <w:r w:rsidRPr="004D250F">
        <w:rPr>
          <w:rStyle w:val="21"/>
          <w:color w:val="000000"/>
          <w:lang w:val="uk-UA"/>
        </w:rPr>
        <w:t>іонів в разі лужних і постачальниками катіонів у разі кислих розчинах.</w:t>
      </w:r>
    </w:p>
    <w:p w:rsidR="008311A1" w:rsidRPr="004D250F" w:rsidRDefault="008311A1" w:rsidP="007A3E05">
      <w:pPr>
        <w:pStyle w:val="210"/>
        <w:spacing w:after="0" w:line="360" w:lineRule="auto"/>
        <w:ind w:firstLine="567"/>
        <w:jc w:val="both"/>
        <w:rPr>
          <w:rStyle w:val="21"/>
          <w:color w:val="000000"/>
          <w:lang w:val="uk-UA"/>
        </w:rPr>
      </w:pPr>
      <w:r w:rsidRPr="004D250F">
        <w:rPr>
          <w:rStyle w:val="21"/>
          <w:color w:val="000000"/>
          <w:lang w:val="uk-UA"/>
        </w:rPr>
        <w:lastRenderedPageBreak/>
        <w:t>Таким чином, кількість розчиненої речовини або розчинність залежить від кількості гідроксил-іонів ОН</w:t>
      </w:r>
      <w:r w:rsidR="00350980" w:rsidRPr="004D250F">
        <w:rPr>
          <w:rStyle w:val="21"/>
          <w:color w:val="000000"/>
          <w:vertAlign w:val="superscript"/>
          <w:lang w:val="uk-UA"/>
        </w:rPr>
        <w:t>–</w:t>
      </w:r>
      <w:r w:rsidRPr="004D250F">
        <w:rPr>
          <w:rStyle w:val="21"/>
          <w:color w:val="000000"/>
          <w:lang w:val="uk-UA"/>
        </w:rPr>
        <w:t xml:space="preserve"> (чим більше </w:t>
      </w:r>
      <w:r w:rsidR="001A3CE2" w:rsidRPr="004D250F">
        <w:rPr>
          <w:rStyle w:val="21"/>
          <w:color w:val="000000"/>
          <w:lang w:val="uk-UA"/>
        </w:rPr>
        <w:t>ОН</w:t>
      </w:r>
      <w:r w:rsidR="001A3CE2" w:rsidRPr="004D250F">
        <w:rPr>
          <w:rStyle w:val="21"/>
          <w:color w:val="000000"/>
          <w:vertAlign w:val="superscript"/>
          <w:lang w:val="uk-UA"/>
        </w:rPr>
        <w:t>–</w:t>
      </w:r>
      <w:r w:rsidRPr="004D250F">
        <w:rPr>
          <w:rStyle w:val="21"/>
          <w:color w:val="000000"/>
          <w:lang w:val="uk-UA"/>
        </w:rPr>
        <w:t xml:space="preserve">, тим більше розчинність), а швидкість розчинення (тобто </w:t>
      </w:r>
      <w:r w:rsidR="001A3CE2" w:rsidRPr="004D250F">
        <w:rPr>
          <w:rStyle w:val="21"/>
          <w:color w:val="000000"/>
          <w:lang w:val="uk-UA"/>
        </w:rPr>
        <w:t>утвлрення</w:t>
      </w:r>
      <w:r w:rsidRPr="004D250F">
        <w:rPr>
          <w:rStyle w:val="21"/>
          <w:color w:val="000000"/>
          <w:lang w:val="uk-UA"/>
        </w:rPr>
        <w:t xml:space="preserve"> Sі(ОН)</w:t>
      </w:r>
      <w:r w:rsidRPr="004D250F">
        <w:rPr>
          <w:rStyle w:val="21"/>
          <w:color w:val="000000"/>
          <w:vertAlign w:val="subscript"/>
          <w:lang w:val="uk-UA"/>
        </w:rPr>
        <w:t>4</w:t>
      </w:r>
      <w:r w:rsidRPr="004D250F">
        <w:rPr>
          <w:rStyle w:val="21"/>
          <w:color w:val="000000"/>
          <w:lang w:val="uk-UA"/>
        </w:rPr>
        <w:t xml:space="preserve"> має пряму залежність від кількості протонів Н</w:t>
      </w:r>
      <w:r w:rsidRPr="004D250F">
        <w:rPr>
          <w:rStyle w:val="21"/>
          <w:color w:val="000000"/>
          <w:vertAlign w:val="superscript"/>
          <w:lang w:val="uk-UA"/>
        </w:rPr>
        <w:t>+</w:t>
      </w:r>
      <w:r w:rsidRPr="004D250F">
        <w:rPr>
          <w:rStyle w:val="21"/>
          <w:color w:val="000000"/>
          <w:lang w:val="uk-UA"/>
        </w:rPr>
        <w:t xml:space="preserve"> [</w:t>
      </w:r>
      <w:r w:rsidR="00D8735D">
        <w:rPr>
          <w:rStyle w:val="21"/>
          <w:color w:val="000000"/>
          <w:lang w:val="uk-UA"/>
        </w:rPr>
        <w:t>65</w:t>
      </w:r>
      <w:r w:rsidRPr="004D250F">
        <w:rPr>
          <w:rStyle w:val="21"/>
          <w:color w:val="000000"/>
          <w:lang w:val="uk-UA"/>
        </w:rPr>
        <w:t>].</w:t>
      </w:r>
    </w:p>
    <w:p w:rsidR="002C4553" w:rsidRPr="004D250F" w:rsidRDefault="008311A1" w:rsidP="007A3E05">
      <w:pPr>
        <w:pStyle w:val="210"/>
        <w:shd w:val="clear" w:color="auto" w:fill="auto"/>
        <w:spacing w:after="0" w:line="360" w:lineRule="auto"/>
        <w:ind w:firstLine="567"/>
        <w:jc w:val="both"/>
        <w:rPr>
          <w:b w:val="0"/>
          <w:bCs w:val="0"/>
          <w:lang w:val="uk-UA"/>
        </w:rPr>
      </w:pPr>
      <w:r w:rsidRPr="004D250F">
        <w:rPr>
          <w:rStyle w:val="21"/>
          <w:color w:val="000000"/>
          <w:lang w:val="uk-UA"/>
        </w:rPr>
        <w:t>Даний висновок також узгоджується з роботою американського вченого Ейтел</w:t>
      </w:r>
      <w:r w:rsidR="001A3CE2" w:rsidRPr="004D250F">
        <w:rPr>
          <w:rStyle w:val="21"/>
          <w:color w:val="000000"/>
          <w:lang w:val="uk-UA"/>
        </w:rPr>
        <w:t>я</w:t>
      </w:r>
      <w:r w:rsidRPr="004D250F">
        <w:rPr>
          <w:rStyle w:val="21"/>
          <w:color w:val="000000"/>
          <w:lang w:val="uk-UA"/>
        </w:rPr>
        <w:t xml:space="preserve"> В., де на </w:t>
      </w:r>
      <w:r w:rsidR="001A3CE2" w:rsidRPr="004D250F">
        <w:rPr>
          <w:rStyle w:val="21"/>
          <w:color w:val="000000"/>
          <w:lang w:val="uk-UA"/>
        </w:rPr>
        <w:t>рис.</w:t>
      </w:r>
      <w:r w:rsidRPr="004D250F">
        <w:rPr>
          <w:rStyle w:val="21"/>
          <w:color w:val="000000"/>
          <w:lang w:val="uk-UA"/>
        </w:rPr>
        <w:t xml:space="preserve"> 1.8 показана залежність розчинності кремнезему у воді від рН розчинника. У ній зазначалося, що в області рН 2</w:t>
      </w:r>
      <w:r w:rsidR="001A3CE2" w:rsidRPr="004D250F">
        <w:rPr>
          <w:rStyle w:val="21"/>
          <w:color w:val="000000"/>
          <w:lang w:val="uk-UA"/>
        </w:rPr>
        <w:t>…</w:t>
      </w:r>
      <w:r w:rsidRPr="004D250F">
        <w:rPr>
          <w:rStyle w:val="21"/>
          <w:color w:val="000000"/>
          <w:lang w:val="uk-UA"/>
        </w:rPr>
        <w:t>4 розчинність залишалася майже незмінною, а при більш високих значеннях рН швидко зростала.</w:t>
      </w:r>
    </w:p>
    <w:p w:rsidR="002C4553" w:rsidRPr="004D250F" w:rsidRDefault="00E27B58" w:rsidP="002C4553">
      <w:pPr>
        <w:spacing w:line="360" w:lineRule="auto"/>
        <w:ind w:firstLine="567"/>
        <w:jc w:val="center"/>
        <w:rPr>
          <w:rFonts w:ascii="Times New Roman" w:hAnsi="Times New Roman" w:cs="Times New Roman"/>
          <w:color w:val="auto"/>
          <w:sz w:val="28"/>
          <w:szCs w:val="28"/>
          <w:lang w:val="uk-UA"/>
        </w:rPr>
      </w:pPr>
      <w:r>
        <w:rPr>
          <w:rFonts w:ascii="Times New Roman" w:hAnsi="Times New Roman" w:cs="Times New Roman"/>
          <w:noProof/>
          <w:color w:val="auto"/>
          <w:sz w:val="28"/>
          <w:szCs w:val="28"/>
        </w:rPr>
        <w:drawing>
          <wp:inline distT="0" distB="0" distL="0" distR="0">
            <wp:extent cx="3279775" cy="339915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lum contrast="12000"/>
                    </a:blip>
                    <a:srcRect/>
                    <a:stretch>
                      <a:fillRect/>
                    </a:stretch>
                  </pic:blipFill>
                  <pic:spPr bwMode="auto">
                    <a:xfrm>
                      <a:off x="0" y="0"/>
                      <a:ext cx="3279775" cy="3399155"/>
                    </a:xfrm>
                    <a:prstGeom prst="rect">
                      <a:avLst/>
                    </a:prstGeom>
                    <a:noFill/>
                    <a:ln w="9525">
                      <a:noFill/>
                      <a:miter lim="800000"/>
                      <a:headEnd/>
                      <a:tailEnd/>
                    </a:ln>
                  </pic:spPr>
                </pic:pic>
              </a:graphicData>
            </a:graphic>
          </wp:inline>
        </w:drawing>
      </w:r>
    </w:p>
    <w:p w:rsidR="008A7698" w:rsidRPr="004D250F" w:rsidRDefault="008A7698" w:rsidP="00350980">
      <w:pPr>
        <w:pStyle w:val="a7"/>
        <w:shd w:val="clear" w:color="auto" w:fill="auto"/>
        <w:spacing w:line="360" w:lineRule="auto"/>
        <w:ind w:firstLine="567"/>
        <w:rPr>
          <w:bCs w:val="0"/>
          <w:sz w:val="24"/>
          <w:szCs w:val="24"/>
          <w:lang w:val="uk-UA"/>
        </w:rPr>
      </w:pPr>
      <w:r w:rsidRPr="004D250F">
        <w:rPr>
          <w:rStyle w:val="a6"/>
          <w:bCs/>
          <w:color w:val="000000"/>
          <w:sz w:val="24"/>
          <w:szCs w:val="24"/>
          <w:lang w:val="uk-UA"/>
        </w:rPr>
        <w:t>Рис</w:t>
      </w:r>
      <w:r w:rsidR="00232164" w:rsidRPr="004D250F">
        <w:rPr>
          <w:rStyle w:val="a6"/>
          <w:bCs/>
          <w:color w:val="000000"/>
          <w:sz w:val="24"/>
          <w:szCs w:val="24"/>
          <w:lang w:val="uk-UA"/>
        </w:rPr>
        <w:t>.</w:t>
      </w:r>
      <w:r w:rsidRPr="004D250F">
        <w:rPr>
          <w:rStyle w:val="a6"/>
          <w:bCs/>
          <w:color w:val="000000"/>
          <w:sz w:val="24"/>
          <w:szCs w:val="24"/>
          <w:lang w:val="uk-UA"/>
        </w:rPr>
        <w:t xml:space="preserve"> 1.8</w:t>
      </w:r>
      <w:r w:rsidR="00232164" w:rsidRPr="004D250F">
        <w:rPr>
          <w:rStyle w:val="a6"/>
          <w:bCs/>
          <w:color w:val="000000"/>
          <w:sz w:val="24"/>
          <w:szCs w:val="24"/>
          <w:lang w:val="uk-UA"/>
        </w:rPr>
        <w:t>.</w:t>
      </w:r>
      <w:r w:rsidRPr="004D250F">
        <w:rPr>
          <w:rStyle w:val="a6"/>
          <w:bCs/>
          <w:color w:val="000000"/>
          <w:sz w:val="24"/>
          <w:szCs w:val="24"/>
          <w:lang w:val="uk-UA"/>
        </w:rPr>
        <w:t xml:space="preserve"> За</w:t>
      </w:r>
      <w:r w:rsidR="00232164" w:rsidRPr="004D250F">
        <w:rPr>
          <w:rStyle w:val="a6"/>
          <w:bCs/>
          <w:color w:val="000000"/>
          <w:sz w:val="24"/>
          <w:szCs w:val="24"/>
          <w:lang w:val="uk-UA"/>
        </w:rPr>
        <w:t>лежні</w:t>
      </w:r>
      <w:r w:rsidRPr="004D250F">
        <w:rPr>
          <w:rStyle w:val="a6"/>
          <w:bCs/>
          <w:color w:val="000000"/>
          <w:sz w:val="24"/>
          <w:szCs w:val="24"/>
          <w:lang w:val="uk-UA"/>
        </w:rPr>
        <w:t>сть р</w:t>
      </w:r>
      <w:r w:rsidR="00232164" w:rsidRPr="004D250F">
        <w:rPr>
          <w:rStyle w:val="a6"/>
          <w:bCs/>
          <w:color w:val="000000"/>
          <w:sz w:val="24"/>
          <w:szCs w:val="24"/>
          <w:lang w:val="uk-UA"/>
        </w:rPr>
        <w:t>озчинності</w:t>
      </w:r>
      <w:r w:rsidRPr="004D250F">
        <w:rPr>
          <w:rStyle w:val="a6"/>
          <w:bCs/>
          <w:color w:val="000000"/>
          <w:sz w:val="24"/>
          <w:szCs w:val="24"/>
          <w:lang w:val="uk-UA"/>
        </w:rPr>
        <w:t xml:space="preserve"> кремнезем</w:t>
      </w:r>
      <w:r w:rsidR="00232164" w:rsidRPr="004D250F">
        <w:rPr>
          <w:rStyle w:val="a6"/>
          <w:bCs/>
          <w:color w:val="000000"/>
          <w:sz w:val="24"/>
          <w:szCs w:val="24"/>
          <w:lang w:val="uk-UA"/>
        </w:rPr>
        <w:t>у</w:t>
      </w:r>
      <w:r w:rsidRPr="004D250F">
        <w:rPr>
          <w:rStyle w:val="a6"/>
          <w:bCs/>
          <w:color w:val="000000"/>
          <w:sz w:val="24"/>
          <w:szCs w:val="24"/>
          <w:lang w:val="uk-UA"/>
        </w:rPr>
        <w:t xml:space="preserve"> в вод</w:t>
      </w:r>
      <w:r w:rsidR="00232164" w:rsidRPr="004D250F">
        <w:rPr>
          <w:rStyle w:val="a6"/>
          <w:bCs/>
          <w:color w:val="000000"/>
          <w:sz w:val="24"/>
          <w:szCs w:val="24"/>
          <w:lang w:val="uk-UA"/>
        </w:rPr>
        <w:t>і</w:t>
      </w:r>
      <w:r w:rsidRPr="004D250F">
        <w:rPr>
          <w:rStyle w:val="a6"/>
          <w:bCs/>
          <w:color w:val="000000"/>
          <w:sz w:val="24"/>
          <w:szCs w:val="24"/>
          <w:lang w:val="uk-UA"/>
        </w:rPr>
        <w:t xml:space="preserve"> </w:t>
      </w:r>
      <w:r w:rsidR="00232164" w:rsidRPr="004D250F">
        <w:rPr>
          <w:rStyle w:val="a6"/>
          <w:bCs/>
          <w:color w:val="000000"/>
          <w:sz w:val="24"/>
          <w:szCs w:val="24"/>
          <w:lang w:val="uk-UA"/>
        </w:rPr>
        <w:t>від</w:t>
      </w:r>
      <w:r w:rsidRPr="004D250F">
        <w:rPr>
          <w:rStyle w:val="a6"/>
          <w:bCs/>
          <w:color w:val="000000"/>
          <w:sz w:val="24"/>
          <w:szCs w:val="24"/>
          <w:lang w:val="uk-UA"/>
        </w:rPr>
        <w:t xml:space="preserve"> рН р</w:t>
      </w:r>
      <w:r w:rsidR="00232164" w:rsidRPr="004D250F">
        <w:rPr>
          <w:rStyle w:val="a6"/>
          <w:bCs/>
          <w:color w:val="000000"/>
          <w:sz w:val="24"/>
          <w:szCs w:val="24"/>
          <w:lang w:val="uk-UA"/>
        </w:rPr>
        <w:t>озчинника</w:t>
      </w:r>
    </w:p>
    <w:p w:rsidR="002C4553" w:rsidRPr="004D250F" w:rsidRDefault="002C4553" w:rsidP="00996CA6">
      <w:pPr>
        <w:spacing w:line="360" w:lineRule="auto"/>
        <w:ind w:firstLine="567"/>
        <w:rPr>
          <w:rFonts w:ascii="Times New Roman" w:hAnsi="Times New Roman" w:cs="Times New Roman"/>
          <w:color w:val="auto"/>
          <w:sz w:val="28"/>
          <w:szCs w:val="28"/>
          <w:lang w:val="uk-UA"/>
        </w:rPr>
      </w:pPr>
    </w:p>
    <w:p w:rsidR="008311A1" w:rsidRPr="004D250F" w:rsidRDefault="008311A1" w:rsidP="007A3E05">
      <w:pPr>
        <w:pStyle w:val="210"/>
        <w:spacing w:after="0" w:line="360" w:lineRule="auto"/>
        <w:ind w:firstLine="567"/>
        <w:jc w:val="both"/>
        <w:rPr>
          <w:rStyle w:val="21"/>
          <w:color w:val="000000"/>
          <w:lang w:val="uk-UA"/>
        </w:rPr>
      </w:pPr>
      <w:r w:rsidRPr="004D250F">
        <w:rPr>
          <w:rStyle w:val="21"/>
          <w:color w:val="000000"/>
          <w:lang w:val="uk-UA"/>
        </w:rPr>
        <w:t xml:space="preserve">З розгляду механізму реакції полімеризації кремнезему слід, що при цьому виділяється молекула води, що утворюється за рахунок відщеплення кислотного і основного </w:t>
      </w:r>
      <w:r w:rsidR="001A3CE2" w:rsidRPr="004D250F">
        <w:rPr>
          <w:rStyle w:val="21"/>
          <w:color w:val="000000"/>
          <w:lang w:val="uk-UA"/>
        </w:rPr>
        <w:t>гідроксилів</w:t>
      </w:r>
      <w:r w:rsidRPr="004D250F">
        <w:rPr>
          <w:rStyle w:val="21"/>
          <w:color w:val="000000"/>
          <w:lang w:val="uk-UA"/>
        </w:rPr>
        <w:t xml:space="preserve"> від двох учасників процесу, при утворенні зв'язку Si-O-Si. На противагу цьому, при здійсненні реакції деполімеризації або розчинення кремнеземистого полімеру в воді або лу</w:t>
      </w:r>
      <w:r w:rsidR="001A3CE2" w:rsidRPr="004D250F">
        <w:rPr>
          <w:rStyle w:val="21"/>
          <w:color w:val="000000"/>
          <w:lang w:val="uk-UA"/>
        </w:rPr>
        <w:t>зі</w:t>
      </w:r>
      <w:r w:rsidRPr="004D250F">
        <w:rPr>
          <w:rStyle w:val="21"/>
          <w:color w:val="000000"/>
          <w:lang w:val="uk-UA"/>
        </w:rPr>
        <w:t>, поглинається молекула води, яка «витрачається» на відновлення гідроксильних груп на поверхні зруйнованого полімеру.</w:t>
      </w:r>
    </w:p>
    <w:p w:rsidR="008311A1" w:rsidRPr="004D250F" w:rsidRDefault="008311A1" w:rsidP="007A3E05">
      <w:pPr>
        <w:pStyle w:val="210"/>
        <w:spacing w:after="0" w:line="360" w:lineRule="auto"/>
        <w:ind w:firstLine="567"/>
        <w:jc w:val="both"/>
        <w:rPr>
          <w:rStyle w:val="21"/>
          <w:color w:val="000000"/>
          <w:lang w:val="uk-UA"/>
        </w:rPr>
      </w:pPr>
      <w:r w:rsidRPr="004D250F">
        <w:rPr>
          <w:rStyle w:val="21"/>
          <w:color w:val="000000"/>
          <w:lang w:val="uk-UA"/>
        </w:rPr>
        <w:t>Особливість полімеризації кремнезему [</w:t>
      </w:r>
      <w:r w:rsidR="00D8735D">
        <w:rPr>
          <w:rStyle w:val="21"/>
          <w:color w:val="000000"/>
          <w:lang w:val="uk-UA"/>
        </w:rPr>
        <w:t>64</w:t>
      </w:r>
      <w:r w:rsidRPr="004D250F">
        <w:rPr>
          <w:rStyle w:val="21"/>
          <w:color w:val="000000"/>
          <w:lang w:val="uk-UA"/>
        </w:rPr>
        <w:t xml:space="preserve">, </w:t>
      </w:r>
      <w:r w:rsidR="00D8735D">
        <w:rPr>
          <w:rStyle w:val="21"/>
          <w:color w:val="000000"/>
          <w:lang w:val="uk-UA"/>
        </w:rPr>
        <w:t>66</w:t>
      </w:r>
      <w:r w:rsidRPr="004D250F">
        <w:rPr>
          <w:rStyle w:val="21"/>
          <w:color w:val="000000"/>
          <w:lang w:val="uk-UA"/>
        </w:rPr>
        <w:t xml:space="preserve">] полягає в тому, що вже при </w:t>
      </w:r>
      <w:r w:rsidRPr="004D250F">
        <w:rPr>
          <w:rStyle w:val="21"/>
          <w:color w:val="000000"/>
          <w:lang w:val="uk-UA"/>
        </w:rPr>
        <w:lastRenderedPageBreak/>
        <w:t>невеликому ступені полімерності іони утворюють циклічні форми, які зшиваються в паралельних площинах в щільні тривимірні структури з мінімальною кількістю силоксанових (Si-OH) груп; вже при рН = 9</w:t>
      </w:r>
      <w:r w:rsidR="001A3CE2" w:rsidRPr="004D250F">
        <w:rPr>
          <w:rStyle w:val="21"/>
          <w:color w:val="000000"/>
          <w:lang w:val="uk-UA"/>
        </w:rPr>
        <w:t>…</w:t>
      </w:r>
      <w:r w:rsidRPr="004D250F">
        <w:rPr>
          <w:rStyle w:val="21"/>
          <w:color w:val="000000"/>
          <w:lang w:val="uk-UA"/>
        </w:rPr>
        <w:t>10 формуються субнанометров</w:t>
      </w:r>
      <w:r w:rsidR="00350980" w:rsidRPr="004D250F">
        <w:rPr>
          <w:rStyle w:val="21"/>
          <w:color w:val="000000"/>
          <w:lang w:val="uk-UA"/>
        </w:rPr>
        <w:t>і</w:t>
      </w:r>
      <w:r w:rsidRPr="004D250F">
        <w:rPr>
          <w:rStyle w:val="21"/>
          <w:color w:val="000000"/>
          <w:lang w:val="uk-UA"/>
        </w:rPr>
        <w:t xml:space="preserve"> частки </w:t>
      </w:r>
      <w:r w:rsidR="00350980" w:rsidRPr="004D250F">
        <w:rPr>
          <w:rStyle w:val="21"/>
          <w:color w:val="000000"/>
          <w:lang w:val="uk-UA"/>
        </w:rPr>
        <w:t>–</w:t>
      </w:r>
      <w:r w:rsidRPr="004D250F">
        <w:rPr>
          <w:rStyle w:val="21"/>
          <w:color w:val="000000"/>
          <w:lang w:val="uk-UA"/>
        </w:rPr>
        <w:t xml:space="preserve"> центри (зародки) для подальшого осадження кремнезему.</w:t>
      </w:r>
    </w:p>
    <w:p w:rsidR="008311A1" w:rsidRPr="004D250F" w:rsidRDefault="008311A1" w:rsidP="007A3E05">
      <w:pPr>
        <w:pStyle w:val="210"/>
        <w:spacing w:after="0" w:line="360" w:lineRule="auto"/>
        <w:ind w:firstLine="567"/>
        <w:jc w:val="both"/>
        <w:rPr>
          <w:rStyle w:val="21"/>
          <w:color w:val="000000"/>
          <w:lang w:val="uk-UA"/>
        </w:rPr>
      </w:pPr>
      <w:r w:rsidRPr="004D250F">
        <w:rPr>
          <w:rStyle w:val="21"/>
          <w:color w:val="000000"/>
          <w:lang w:val="uk-UA"/>
        </w:rPr>
        <w:t>Залежно від умов далі процес полімеризації може розвиватися двома різними шляхами (які, втім, можуть йти і одночасно). На схемі, запропонованій Айлер</w:t>
      </w:r>
      <w:r w:rsidR="001A3CE2" w:rsidRPr="004D250F">
        <w:rPr>
          <w:rStyle w:val="21"/>
          <w:color w:val="000000"/>
          <w:lang w:val="uk-UA"/>
        </w:rPr>
        <w:t>ом</w:t>
      </w:r>
      <w:r w:rsidRPr="004D250F">
        <w:rPr>
          <w:rStyle w:val="21"/>
          <w:color w:val="000000"/>
          <w:lang w:val="uk-UA"/>
        </w:rPr>
        <w:t xml:space="preserve"> [</w:t>
      </w:r>
      <w:r w:rsidR="00D8735D">
        <w:rPr>
          <w:rStyle w:val="21"/>
          <w:color w:val="000000"/>
          <w:lang w:val="uk-UA"/>
        </w:rPr>
        <w:t>64</w:t>
      </w:r>
      <w:r w:rsidRPr="004D250F">
        <w:rPr>
          <w:rStyle w:val="21"/>
          <w:color w:val="000000"/>
          <w:lang w:val="uk-UA"/>
        </w:rPr>
        <w:t>] (рис</w:t>
      </w:r>
      <w:r w:rsidR="00350980" w:rsidRPr="004D250F">
        <w:rPr>
          <w:rStyle w:val="21"/>
          <w:color w:val="000000"/>
          <w:lang w:val="uk-UA"/>
        </w:rPr>
        <w:t>.</w:t>
      </w:r>
      <w:r w:rsidRPr="004D250F">
        <w:rPr>
          <w:rStyle w:val="21"/>
          <w:color w:val="000000"/>
          <w:lang w:val="uk-UA"/>
        </w:rPr>
        <w:t xml:space="preserve"> 1.9), видно, що один із шляхів полягає в об'єднанні частинок в тривимірні сітки гелю; другий шлях полягає в поступовому збільшенні (зростанні) розмірів окремих частинок без їх об'єднання (вирощування частинок).</w:t>
      </w:r>
    </w:p>
    <w:p w:rsidR="008311A1" w:rsidRPr="004D250F" w:rsidRDefault="008311A1" w:rsidP="007A3E05">
      <w:pPr>
        <w:pStyle w:val="210"/>
        <w:spacing w:after="0" w:line="360" w:lineRule="auto"/>
        <w:ind w:firstLine="567"/>
        <w:jc w:val="both"/>
        <w:rPr>
          <w:rStyle w:val="21"/>
          <w:color w:val="000000"/>
          <w:lang w:val="uk-UA"/>
        </w:rPr>
      </w:pPr>
      <w:r w:rsidRPr="004D250F">
        <w:rPr>
          <w:rStyle w:val="21"/>
          <w:color w:val="000000"/>
          <w:lang w:val="uk-UA"/>
        </w:rPr>
        <w:t xml:space="preserve">Розвитку полімеризації </w:t>
      </w:r>
      <w:r w:rsidR="00080615" w:rsidRPr="004D250F">
        <w:rPr>
          <w:rStyle w:val="21"/>
          <w:color w:val="000000"/>
          <w:lang w:val="uk-UA"/>
        </w:rPr>
        <w:t>за</w:t>
      </w:r>
      <w:r w:rsidRPr="004D250F">
        <w:rPr>
          <w:rStyle w:val="21"/>
          <w:color w:val="000000"/>
          <w:lang w:val="uk-UA"/>
        </w:rPr>
        <w:t xml:space="preserve"> перш</w:t>
      </w:r>
      <w:r w:rsidR="00080615" w:rsidRPr="004D250F">
        <w:rPr>
          <w:rStyle w:val="21"/>
          <w:color w:val="000000"/>
          <w:lang w:val="uk-UA"/>
        </w:rPr>
        <w:t>им</w:t>
      </w:r>
      <w:r w:rsidRPr="004D250F">
        <w:rPr>
          <w:rStyle w:val="21"/>
          <w:color w:val="000000"/>
          <w:lang w:val="uk-UA"/>
        </w:rPr>
        <w:t xml:space="preserve"> шлях</w:t>
      </w:r>
      <w:r w:rsidR="00080615" w:rsidRPr="004D250F">
        <w:rPr>
          <w:rStyle w:val="21"/>
          <w:color w:val="000000"/>
          <w:lang w:val="uk-UA"/>
        </w:rPr>
        <w:t>ом</w:t>
      </w:r>
      <w:r w:rsidRPr="004D250F">
        <w:rPr>
          <w:rStyle w:val="21"/>
          <w:color w:val="000000"/>
          <w:lang w:val="uk-UA"/>
        </w:rPr>
        <w:t xml:space="preserve"> сприяють низькі значення рН (менше 7), присутність електролітів, високий вміст Si</w:t>
      </w:r>
      <w:r w:rsidR="00350980" w:rsidRPr="004D250F">
        <w:rPr>
          <w:rStyle w:val="21"/>
          <w:color w:val="000000"/>
          <w:lang w:val="uk-UA"/>
        </w:rPr>
        <w:t>О</w:t>
      </w:r>
      <w:r w:rsidRPr="004D250F">
        <w:rPr>
          <w:rStyle w:val="21"/>
          <w:color w:val="000000"/>
          <w:vertAlign w:val="subscript"/>
          <w:lang w:val="uk-UA"/>
        </w:rPr>
        <w:t>2</w:t>
      </w:r>
      <w:r w:rsidRPr="004D250F">
        <w:rPr>
          <w:rStyle w:val="21"/>
          <w:color w:val="000000"/>
          <w:lang w:val="uk-UA"/>
        </w:rPr>
        <w:t>.</w:t>
      </w:r>
    </w:p>
    <w:p w:rsidR="002C4553" w:rsidRPr="004D250F" w:rsidRDefault="008311A1" w:rsidP="007A3E05">
      <w:pPr>
        <w:pStyle w:val="210"/>
        <w:shd w:val="clear" w:color="auto" w:fill="auto"/>
        <w:spacing w:after="0" w:line="360" w:lineRule="auto"/>
        <w:ind w:firstLine="567"/>
        <w:jc w:val="both"/>
        <w:rPr>
          <w:rStyle w:val="21"/>
          <w:color w:val="000000"/>
          <w:lang w:val="uk-UA"/>
        </w:rPr>
      </w:pPr>
      <w:r w:rsidRPr="004D250F">
        <w:rPr>
          <w:rStyle w:val="21"/>
          <w:color w:val="000000"/>
          <w:lang w:val="uk-UA"/>
        </w:rPr>
        <w:t>У слаболужних середовищах (рН 8</w:t>
      </w:r>
      <w:r w:rsidR="00350980" w:rsidRPr="004D250F">
        <w:rPr>
          <w:rStyle w:val="21"/>
          <w:color w:val="000000"/>
          <w:lang w:val="uk-UA"/>
        </w:rPr>
        <w:t>…</w:t>
      </w:r>
      <w:r w:rsidRPr="004D250F">
        <w:rPr>
          <w:rStyle w:val="21"/>
          <w:color w:val="000000"/>
          <w:lang w:val="uk-UA"/>
        </w:rPr>
        <w:t>9) свіжоутворен</w:t>
      </w:r>
      <w:r w:rsidR="00080615" w:rsidRPr="004D250F">
        <w:rPr>
          <w:rStyle w:val="21"/>
          <w:color w:val="000000"/>
          <w:lang w:val="uk-UA"/>
        </w:rPr>
        <w:t>і</w:t>
      </w:r>
      <w:r w:rsidRPr="004D250F">
        <w:rPr>
          <w:rStyle w:val="21"/>
          <w:color w:val="000000"/>
          <w:lang w:val="uk-UA"/>
        </w:rPr>
        <w:t xml:space="preserve"> частки набувають негативний заряд, стабілізуються і починають укрупнюватися за рахунок відкладення на їх поверхні розчиненого кремнезему. Після вичерпання кремнезему в розчині подальше укрупнення відбувається за рахунок розчинення дрібніших частинок і зростання великих (переосадження кремнезему). В основі цього процесу лежить ефект Томпсона-Гіббса, відповідно до якого більш дрібні частинки речовини мають велику розчинність, ніж </w:t>
      </w:r>
      <w:r w:rsidR="004709E7" w:rsidRPr="004D250F">
        <w:rPr>
          <w:rStyle w:val="21"/>
          <w:color w:val="000000"/>
          <w:lang w:val="uk-UA"/>
        </w:rPr>
        <w:t>крупн</w:t>
      </w:r>
      <w:r w:rsidRPr="004D250F">
        <w:rPr>
          <w:rStyle w:val="21"/>
          <w:color w:val="000000"/>
          <w:lang w:val="uk-UA"/>
        </w:rPr>
        <w:t>і. Таким чином, переосадження Si</w:t>
      </w:r>
      <w:r w:rsidR="00350980" w:rsidRPr="004D250F">
        <w:rPr>
          <w:rStyle w:val="21"/>
          <w:color w:val="000000"/>
          <w:lang w:val="uk-UA"/>
        </w:rPr>
        <w:t>О</w:t>
      </w:r>
      <w:r w:rsidRPr="004D250F">
        <w:rPr>
          <w:rStyle w:val="21"/>
          <w:color w:val="000000"/>
          <w:vertAlign w:val="subscript"/>
          <w:lang w:val="uk-UA"/>
        </w:rPr>
        <w:t>2</w:t>
      </w:r>
      <w:r w:rsidRPr="004D250F">
        <w:rPr>
          <w:rStyle w:val="21"/>
          <w:color w:val="000000"/>
          <w:lang w:val="uk-UA"/>
        </w:rPr>
        <w:t xml:space="preserve"> триватиме до тих пір, поки не залишаться частинки кремнезему, вельми мало помітні за розмірами. Зростанню частинок сприяють підвищена температура і поступове підвищення концентрації розчину [</w:t>
      </w:r>
      <w:r w:rsidR="00D8735D">
        <w:rPr>
          <w:rStyle w:val="21"/>
          <w:color w:val="000000"/>
          <w:lang w:val="uk-UA"/>
        </w:rPr>
        <w:t>58</w:t>
      </w:r>
      <w:r w:rsidRPr="004D250F">
        <w:rPr>
          <w:rStyle w:val="21"/>
          <w:color w:val="000000"/>
          <w:lang w:val="uk-UA"/>
        </w:rPr>
        <w:t>].</w:t>
      </w:r>
    </w:p>
    <w:p w:rsidR="000221C3" w:rsidRPr="004D250F" w:rsidRDefault="000221C3" w:rsidP="007A3E05">
      <w:pPr>
        <w:pStyle w:val="210"/>
        <w:shd w:val="clear" w:color="auto" w:fill="auto"/>
        <w:spacing w:after="0" w:line="360" w:lineRule="auto"/>
        <w:ind w:firstLine="567"/>
        <w:jc w:val="both"/>
        <w:rPr>
          <w:rStyle w:val="21"/>
          <w:color w:val="000000"/>
          <w:lang w:val="uk-UA"/>
        </w:rPr>
      </w:pPr>
    </w:p>
    <w:p w:rsidR="002C4553" w:rsidRPr="004D250F" w:rsidRDefault="00E27B58" w:rsidP="002C4553">
      <w:pPr>
        <w:spacing w:line="360" w:lineRule="auto"/>
        <w:ind w:firstLine="567"/>
        <w:jc w:val="center"/>
        <w:rPr>
          <w:rFonts w:ascii="Times New Roman" w:hAnsi="Times New Roman" w:cs="Times New Roman"/>
          <w:color w:val="auto"/>
          <w:sz w:val="28"/>
          <w:szCs w:val="28"/>
          <w:lang w:val="uk-UA"/>
        </w:rPr>
      </w:pPr>
      <w:r>
        <w:rPr>
          <w:rFonts w:ascii="Times New Roman" w:hAnsi="Times New Roman" w:cs="Times New Roman"/>
          <w:noProof/>
          <w:color w:val="auto"/>
          <w:sz w:val="28"/>
          <w:szCs w:val="28"/>
        </w:rPr>
        <w:lastRenderedPageBreak/>
        <w:drawing>
          <wp:inline distT="0" distB="0" distL="0" distR="0">
            <wp:extent cx="5227955" cy="514858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lum contrast="6000"/>
                    </a:blip>
                    <a:srcRect/>
                    <a:stretch>
                      <a:fillRect/>
                    </a:stretch>
                  </pic:blipFill>
                  <pic:spPr bwMode="auto">
                    <a:xfrm>
                      <a:off x="0" y="0"/>
                      <a:ext cx="5227955" cy="5148580"/>
                    </a:xfrm>
                    <a:prstGeom prst="rect">
                      <a:avLst/>
                    </a:prstGeom>
                    <a:noFill/>
                    <a:ln w="9525">
                      <a:noFill/>
                      <a:miter lim="800000"/>
                      <a:headEnd/>
                      <a:tailEnd/>
                    </a:ln>
                  </pic:spPr>
                </pic:pic>
              </a:graphicData>
            </a:graphic>
          </wp:inline>
        </w:drawing>
      </w:r>
    </w:p>
    <w:p w:rsidR="002C4553" w:rsidRPr="004D250F" w:rsidRDefault="002C4553" w:rsidP="002C4553">
      <w:pPr>
        <w:pStyle w:val="a7"/>
        <w:shd w:val="clear" w:color="auto" w:fill="auto"/>
        <w:spacing w:line="360" w:lineRule="auto"/>
        <w:ind w:firstLine="567"/>
        <w:rPr>
          <w:bCs w:val="0"/>
          <w:sz w:val="24"/>
          <w:szCs w:val="24"/>
          <w:lang w:val="uk-UA"/>
        </w:rPr>
      </w:pPr>
      <w:r w:rsidRPr="004D250F">
        <w:rPr>
          <w:rStyle w:val="a6"/>
          <w:bCs/>
          <w:color w:val="000000"/>
          <w:sz w:val="24"/>
          <w:szCs w:val="24"/>
          <w:lang w:val="uk-UA"/>
        </w:rPr>
        <w:t>Рис</w:t>
      </w:r>
      <w:r w:rsidR="00232164" w:rsidRPr="004D250F">
        <w:rPr>
          <w:rStyle w:val="a6"/>
          <w:bCs/>
          <w:color w:val="000000"/>
          <w:sz w:val="24"/>
          <w:szCs w:val="24"/>
          <w:lang w:val="uk-UA"/>
        </w:rPr>
        <w:t>.</w:t>
      </w:r>
      <w:r w:rsidRPr="004D250F">
        <w:rPr>
          <w:rStyle w:val="a6"/>
          <w:bCs/>
          <w:color w:val="000000"/>
          <w:sz w:val="24"/>
          <w:szCs w:val="24"/>
          <w:lang w:val="uk-UA"/>
        </w:rPr>
        <w:t xml:space="preserve"> 1.9</w:t>
      </w:r>
      <w:r w:rsidR="00232164" w:rsidRPr="004D250F">
        <w:rPr>
          <w:rStyle w:val="a6"/>
          <w:bCs/>
          <w:color w:val="000000"/>
          <w:sz w:val="24"/>
          <w:szCs w:val="24"/>
          <w:lang w:val="uk-UA"/>
        </w:rPr>
        <w:t>.</w:t>
      </w:r>
      <w:r w:rsidRPr="004D250F">
        <w:rPr>
          <w:rStyle w:val="a6"/>
          <w:bCs/>
          <w:color w:val="000000"/>
          <w:sz w:val="24"/>
          <w:szCs w:val="24"/>
          <w:lang w:val="uk-UA"/>
        </w:rPr>
        <w:t xml:space="preserve"> Пол</w:t>
      </w:r>
      <w:r w:rsidR="00232164" w:rsidRPr="004D250F">
        <w:rPr>
          <w:rStyle w:val="a6"/>
          <w:bCs/>
          <w:color w:val="000000"/>
          <w:sz w:val="24"/>
          <w:szCs w:val="24"/>
          <w:lang w:val="uk-UA"/>
        </w:rPr>
        <w:t>і</w:t>
      </w:r>
      <w:r w:rsidRPr="004D250F">
        <w:rPr>
          <w:rStyle w:val="a6"/>
          <w:bCs/>
          <w:color w:val="000000"/>
          <w:sz w:val="24"/>
          <w:szCs w:val="24"/>
          <w:lang w:val="uk-UA"/>
        </w:rPr>
        <w:t>меризац</w:t>
      </w:r>
      <w:r w:rsidR="00232164" w:rsidRPr="004D250F">
        <w:rPr>
          <w:rStyle w:val="a6"/>
          <w:bCs/>
          <w:color w:val="000000"/>
          <w:sz w:val="24"/>
          <w:szCs w:val="24"/>
          <w:lang w:val="uk-UA"/>
        </w:rPr>
        <w:t>і</w:t>
      </w:r>
      <w:r w:rsidRPr="004D250F">
        <w:rPr>
          <w:rStyle w:val="a6"/>
          <w:bCs/>
          <w:color w:val="000000"/>
          <w:sz w:val="24"/>
          <w:szCs w:val="24"/>
          <w:lang w:val="uk-UA"/>
        </w:rPr>
        <w:t>я кремнезем</w:t>
      </w:r>
      <w:r w:rsidR="00232164" w:rsidRPr="004D250F">
        <w:rPr>
          <w:rStyle w:val="a6"/>
          <w:bCs/>
          <w:color w:val="000000"/>
          <w:sz w:val="24"/>
          <w:szCs w:val="24"/>
          <w:lang w:val="uk-UA"/>
        </w:rPr>
        <w:t>у</w:t>
      </w:r>
    </w:p>
    <w:p w:rsidR="002C4553" w:rsidRPr="004D250F" w:rsidRDefault="002C4553" w:rsidP="00996CA6">
      <w:pPr>
        <w:spacing w:line="360" w:lineRule="auto"/>
        <w:ind w:firstLine="567"/>
        <w:rPr>
          <w:rFonts w:ascii="Times New Roman" w:hAnsi="Times New Roman" w:cs="Times New Roman"/>
          <w:color w:val="auto"/>
          <w:sz w:val="28"/>
          <w:szCs w:val="28"/>
          <w:lang w:val="uk-UA"/>
        </w:rPr>
      </w:pPr>
    </w:p>
    <w:p w:rsidR="008311A1" w:rsidRPr="004D250F" w:rsidRDefault="008311A1" w:rsidP="007A3E05">
      <w:pPr>
        <w:pStyle w:val="210"/>
        <w:spacing w:after="0" w:line="360" w:lineRule="auto"/>
        <w:ind w:firstLine="567"/>
        <w:jc w:val="both"/>
        <w:rPr>
          <w:rStyle w:val="21"/>
          <w:color w:val="000000"/>
          <w:lang w:val="uk-UA"/>
        </w:rPr>
      </w:pPr>
      <w:r w:rsidRPr="004D250F">
        <w:rPr>
          <w:rStyle w:val="21"/>
          <w:color w:val="000000"/>
          <w:lang w:val="uk-UA"/>
        </w:rPr>
        <w:t xml:space="preserve">З </w:t>
      </w:r>
      <w:r w:rsidR="00350980" w:rsidRPr="004D250F">
        <w:rPr>
          <w:rStyle w:val="21"/>
          <w:color w:val="000000"/>
          <w:lang w:val="uk-UA"/>
        </w:rPr>
        <w:t>рис.</w:t>
      </w:r>
      <w:r w:rsidRPr="004D250F">
        <w:rPr>
          <w:rStyle w:val="21"/>
          <w:color w:val="000000"/>
          <w:lang w:val="uk-UA"/>
        </w:rPr>
        <w:t xml:space="preserve"> 1.9 видно, що в основному розчині (В) частки золю збільшуються в розмірі зі збільшенням їх загального числа. У кислому розчині або в присутності </w:t>
      </w:r>
      <w:r w:rsidR="004709E7" w:rsidRPr="004D250F">
        <w:rPr>
          <w:rStyle w:val="21"/>
          <w:color w:val="000000"/>
          <w:lang w:val="uk-UA"/>
        </w:rPr>
        <w:t xml:space="preserve">солей (А), що </w:t>
      </w:r>
      <w:r w:rsidRPr="004D250F">
        <w:rPr>
          <w:rStyle w:val="21"/>
          <w:color w:val="000000"/>
          <w:lang w:val="uk-UA"/>
        </w:rPr>
        <w:t>викликають флокуляцію</w:t>
      </w:r>
      <w:r w:rsidR="004709E7" w:rsidRPr="004D250F">
        <w:rPr>
          <w:rStyle w:val="21"/>
          <w:color w:val="000000"/>
          <w:lang w:val="uk-UA"/>
        </w:rPr>
        <w:t>,</w:t>
      </w:r>
      <w:r w:rsidRPr="004D250F">
        <w:rPr>
          <w:rStyle w:val="21"/>
          <w:color w:val="000000"/>
          <w:lang w:val="uk-UA"/>
        </w:rPr>
        <w:t xml:space="preserve"> частки агрегу</w:t>
      </w:r>
      <w:r w:rsidR="004709E7" w:rsidRPr="004D250F">
        <w:rPr>
          <w:rStyle w:val="21"/>
          <w:color w:val="000000"/>
          <w:lang w:val="uk-UA"/>
        </w:rPr>
        <w:t>ють</w:t>
      </w:r>
      <w:r w:rsidRPr="004D250F">
        <w:rPr>
          <w:rStyle w:val="21"/>
          <w:color w:val="000000"/>
          <w:lang w:val="uk-UA"/>
        </w:rPr>
        <w:t xml:space="preserve"> в просторові сітки і утворюють гелі.</w:t>
      </w:r>
    </w:p>
    <w:p w:rsidR="008311A1" w:rsidRPr="004D250F" w:rsidRDefault="008311A1" w:rsidP="007A3E05">
      <w:pPr>
        <w:pStyle w:val="210"/>
        <w:spacing w:after="0" w:line="360" w:lineRule="auto"/>
        <w:ind w:firstLine="567"/>
        <w:jc w:val="both"/>
        <w:rPr>
          <w:rStyle w:val="21"/>
          <w:color w:val="000000"/>
          <w:lang w:val="uk-UA"/>
        </w:rPr>
      </w:pPr>
      <w:r w:rsidRPr="004D250F">
        <w:rPr>
          <w:rStyle w:val="21"/>
          <w:color w:val="000000"/>
          <w:lang w:val="uk-UA"/>
        </w:rPr>
        <w:t>З іншого боку експериментально встановлено, що при додаванні до портландцементу з мінеральною добавкою меленим гранульованим шлаком в кількості 20% розчинного скла Na</w:t>
      </w:r>
      <w:r w:rsidRPr="004D250F">
        <w:rPr>
          <w:rStyle w:val="21"/>
          <w:color w:val="000000"/>
          <w:vertAlign w:val="subscript"/>
          <w:lang w:val="uk-UA"/>
        </w:rPr>
        <w:t>2</w:t>
      </w:r>
      <w:r w:rsidRPr="004D250F">
        <w:rPr>
          <w:rStyle w:val="21"/>
          <w:color w:val="000000"/>
          <w:lang w:val="uk-UA"/>
        </w:rPr>
        <w:t>SiO</w:t>
      </w:r>
      <w:r w:rsidRPr="004D250F">
        <w:rPr>
          <w:rStyle w:val="21"/>
          <w:color w:val="000000"/>
          <w:vertAlign w:val="subscript"/>
          <w:lang w:val="uk-UA"/>
        </w:rPr>
        <w:t>3</w:t>
      </w:r>
      <w:r w:rsidRPr="004D250F">
        <w:rPr>
          <w:rStyle w:val="21"/>
          <w:color w:val="000000"/>
          <w:lang w:val="uk-UA"/>
        </w:rPr>
        <w:t>, тобто збільшили рН середовища, то в результаті міцність бетонної суміші збільшилася. Існує також сировинна суміш для отримання декоративно</w:t>
      </w:r>
      <w:r w:rsidR="004709E7" w:rsidRPr="004D250F">
        <w:rPr>
          <w:rStyle w:val="21"/>
          <w:color w:val="000000"/>
          <w:lang w:val="uk-UA"/>
        </w:rPr>
        <w:t>ї</w:t>
      </w:r>
      <w:r w:rsidRPr="004D250F">
        <w:rPr>
          <w:rStyle w:val="21"/>
          <w:color w:val="000000"/>
          <w:lang w:val="uk-UA"/>
        </w:rPr>
        <w:t xml:space="preserve"> в'яжучо</w:t>
      </w:r>
      <w:r w:rsidR="004709E7" w:rsidRPr="004D250F">
        <w:rPr>
          <w:rStyle w:val="21"/>
          <w:color w:val="000000"/>
          <w:lang w:val="uk-UA"/>
        </w:rPr>
        <w:t>ї речовини</w:t>
      </w:r>
      <w:r w:rsidRPr="004D250F">
        <w:rPr>
          <w:rStyle w:val="21"/>
          <w:color w:val="000000"/>
          <w:lang w:val="uk-UA"/>
        </w:rPr>
        <w:t>, отриман</w:t>
      </w:r>
      <w:r w:rsidR="004709E7" w:rsidRPr="004D250F">
        <w:rPr>
          <w:rStyle w:val="21"/>
          <w:color w:val="000000"/>
          <w:lang w:val="uk-UA"/>
        </w:rPr>
        <w:t>а</w:t>
      </w:r>
      <w:r w:rsidRPr="004D250F">
        <w:rPr>
          <w:rStyle w:val="21"/>
          <w:color w:val="000000"/>
          <w:lang w:val="uk-UA"/>
        </w:rPr>
        <w:t xml:space="preserve"> при взаємодії вуглекислого натрію і метакремнієвої кислоти [</w:t>
      </w:r>
      <w:r w:rsidR="00D8735D">
        <w:rPr>
          <w:rStyle w:val="21"/>
          <w:color w:val="000000"/>
          <w:lang w:val="uk-UA"/>
        </w:rPr>
        <w:t>66</w:t>
      </w:r>
      <w:r w:rsidRPr="004D250F">
        <w:rPr>
          <w:rStyle w:val="21"/>
          <w:color w:val="000000"/>
          <w:lang w:val="uk-UA"/>
        </w:rPr>
        <w:t xml:space="preserve">]. </w:t>
      </w:r>
      <w:r w:rsidR="00D8735D">
        <w:rPr>
          <w:rStyle w:val="21"/>
          <w:color w:val="000000"/>
          <w:lang w:val="uk-UA"/>
        </w:rPr>
        <w:t>В</w:t>
      </w:r>
      <w:r w:rsidRPr="004D250F">
        <w:rPr>
          <w:rStyle w:val="21"/>
          <w:color w:val="000000"/>
          <w:lang w:val="uk-UA"/>
        </w:rPr>
        <w:t xml:space="preserve"> сильн</w:t>
      </w:r>
      <w:r w:rsidR="004709E7" w:rsidRPr="004D250F">
        <w:rPr>
          <w:rStyle w:val="21"/>
          <w:color w:val="000000"/>
          <w:lang w:val="uk-UA"/>
        </w:rPr>
        <w:t>ому</w:t>
      </w:r>
      <w:r w:rsidRPr="004D250F">
        <w:rPr>
          <w:rStyle w:val="21"/>
          <w:color w:val="000000"/>
          <w:lang w:val="uk-UA"/>
        </w:rPr>
        <w:t xml:space="preserve"> лу</w:t>
      </w:r>
      <w:r w:rsidR="004709E7" w:rsidRPr="004D250F">
        <w:rPr>
          <w:rStyle w:val="21"/>
          <w:color w:val="000000"/>
          <w:lang w:val="uk-UA"/>
        </w:rPr>
        <w:t>зі</w:t>
      </w:r>
      <w:r w:rsidRPr="004D250F">
        <w:rPr>
          <w:rStyle w:val="21"/>
          <w:color w:val="000000"/>
          <w:lang w:val="uk-UA"/>
        </w:rPr>
        <w:t xml:space="preserve"> 20% концентрації мікрокремнезем переходить в стан т</w:t>
      </w:r>
      <w:r w:rsidR="004709E7" w:rsidRPr="004D250F">
        <w:rPr>
          <w:rStyle w:val="21"/>
          <w:color w:val="000000"/>
          <w:lang w:val="uk-UA"/>
        </w:rPr>
        <w:t>і</w:t>
      </w:r>
      <w:r w:rsidRPr="004D250F">
        <w:rPr>
          <w:rStyle w:val="21"/>
          <w:color w:val="000000"/>
          <w:lang w:val="uk-UA"/>
        </w:rPr>
        <w:t>ст</w:t>
      </w:r>
      <w:r w:rsidR="00D8735D">
        <w:rPr>
          <w:rStyle w:val="21"/>
          <w:color w:val="000000"/>
          <w:lang w:val="uk-UA"/>
        </w:rPr>
        <w:t>а</w:t>
      </w:r>
      <w:r w:rsidRPr="004D250F">
        <w:rPr>
          <w:rStyle w:val="21"/>
          <w:color w:val="000000"/>
          <w:lang w:val="uk-UA"/>
        </w:rPr>
        <w:t xml:space="preserve"> в'яжучо</w:t>
      </w:r>
      <w:r w:rsidR="004709E7" w:rsidRPr="004D250F">
        <w:rPr>
          <w:rStyle w:val="21"/>
          <w:color w:val="000000"/>
          <w:lang w:val="uk-UA"/>
        </w:rPr>
        <w:t>ї речовини</w:t>
      </w:r>
      <w:r w:rsidRPr="004D250F">
        <w:rPr>
          <w:rStyle w:val="21"/>
          <w:color w:val="000000"/>
          <w:lang w:val="uk-UA"/>
        </w:rPr>
        <w:t xml:space="preserve">, </w:t>
      </w:r>
      <w:r w:rsidR="004709E7" w:rsidRPr="004D250F">
        <w:rPr>
          <w:rStyle w:val="21"/>
          <w:color w:val="000000"/>
          <w:lang w:val="uk-UA"/>
        </w:rPr>
        <w:lastRenderedPageBreak/>
        <w:t>тужавіє</w:t>
      </w:r>
      <w:r w:rsidRPr="004D250F">
        <w:rPr>
          <w:rStyle w:val="21"/>
          <w:color w:val="000000"/>
          <w:lang w:val="uk-UA"/>
        </w:rPr>
        <w:t xml:space="preserve"> і твердне, причому камінь з мікрокремнезем</w:t>
      </w:r>
      <w:r w:rsidR="004709E7" w:rsidRPr="004D250F">
        <w:rPr>
          <w:rStyle w:val="21"/>
          <w:color w:val="000000"/>
          <w:lang w:val="uk-UA"/>
        </w:rPr>
        <w:t>у</w:t>
      </w:r>
      <w:r w:rsidRPr="004D250F">
        <w:rPr>
          <w:rStyle w:val="21"/>
          <w:color w:val="000000"/>
          <w:lang w:val="uk-UA"/>
        </w:rPr>
        <w:t xml:space="preserve"> розчиняється навіть в киплячій воді.</w:t>
      </w:r>
    </w:p>
    <w:p w:rsidR="008311A1" w:rsidRPr="004D250F" w:rsidRDefault="008311A1" w:rsidP="007A3E05">
      <w:pPr>
        <w:pStyle w:val="210"/>
        <w:spacing w:after="0" w:line="360" w:lineRule="auto"/>
        <w:ind w:firstLine="567"/>
        <w:jc w:val="both"/>
        <w:rPr>
          <w:rStyle w:val="21"/>
          <w:color w:val="000000"/>
          <w:lang w:val="uk-UA"/>
        </w:rPr>
      </w:pPr>
      <w:r w:rsidRPr="004D250F">
        <w:rPr>
          <w:rStyle w:val="21"/>
          <w:color w:val="000000"/>
          <w:lang w:val="uk-UA"/>
        </w:rPr>
        <w:t>Таким чином, можна зробити висновок, що:</w:t>
      </w:r>
    </w:p>
    <w:p w:rsidR="008311A1" w:rsidRPr="004D250F" w:rsidRDefault="00350980" w:rsidP="007A3E05">
      <w:pPr>
        <w:pStyle w:val="210"/>
        <w:spacing w:after="0" w:line="360" w:lineRule="auto"/>
        <w:ind w:firstLine="567"/>
        <w:jc w:val="both"/>
        <w:rPr>
          <w:rStyle w:val="21"/>
          <w:color w:val="000000"/>
          <w:lang w:val="uk-UA"/>
        </w:rPr>
      </w:pPr>
      <w:r w:rsidRPr="004D250F">
        <w:rPr>
          <w:rStyle w:val="21"/>
          <w:color w:val="000000"/>
          <w:lang w:val="uk-UA"/>
        </w:rPr>
        <w:t>–</w:t>
      </w:r>
      <w:r w:rsidR="008311A1" w:rsidRPr="004D250F">
        <w:rPr>
          <w:rStyle w:val="21"/>
          <w:color w:val="000000"/>
          <w:lang w:val="uk-UA"/>
        </w:rPr>
        <w:t xml:space="preserve"> </w:t>
      </w:r>
      <w:r w:rsidRPr="004D250F">
        <w:rPr>
          <w:rStyle w:val="21"/>
          <w:color w:val="000000"/>
          <w:lang w:val="uk-UA"/>
        </w:rPr>
        <w:t>а</w:t>
      </w:r>
      <w:r w:rsidR="008311A1" w:rsidRPr="004D250F">
        <w:rPr>
          <w:rStyle w:val="21"/>
          <w:color w:val="000000"/>
          <w:lang w:val="uk-UA"/>
        </w:rPr>
        <w:t>морфний тонкодисперсний кварц в воді і кислому середовищі спочатку переходить в метакремнієв</w:t>
      </w:r>
      <w:r w:rsidR="004709E7" w:rsidRPr="004D250F">
        <w:rPr>
          <w:rStyle w:val="21"/>
          <w:color w:val="000000"/>
          <w:lang w:val="uk-UA"/>
        </w:rPr>
        <w:t>у</w:t>
      </w:r>
      <w:r w:rsidR="008311A1" w:rsidRPr="004D250F">
        <w:rPr>
          <w:rStyle w:val="21"/>
          <w:color w:val="000000"/>
          <w:lang w:val="uk-UA"/>
        </w:rPr>
        <w:t xml:space="preserve"> кислоту H</w:t>
      </w:r>
      <w:r w:rsidR="008311A1" w:rsidRPr="004D250F">
        <w:rPr>
          <w:rStyle w:val="21"/>
          <w:color w:val="000000"/>
          <w:vertAlign w:val="subscript"/>
          <w:lang w:val="uk-UA"/>
        </w:rPr>
        <w:t>2</w:t>
      </w:r>
      <w:r w:rsidR="008311A1" w:rsidRPr="004D250F">
        <w:rPr>
          <w:rStyle w:val="21"/>
          <w:color w:val="000000"/>
          <w:lang w:val="uk-UA"/>
        </w:rPr>
        <w:t>SiO</w:t>
      </w:r>
      <w:r w:rsidR="008311A1" w:rsidRPr="004D250F">
        <w:rPr>
          <w:rStyle w:val="21"/>
          <w:color w:val="000000"/>
          <w:vertAlign w:val="subscript"/>
          <w:lang w:val="uk-UA"/>
        </w:rPr>
        <w:t>3</w:t>
      </w:r>
      <w:r w:rsidR="008311A1" w:rsidRPr="004D250F">
        <w:rPr>
          <w:rStyle w:val="21"/>
          <w:color w:val="000000"/>
          <w:lang w:val="uk-UA"/>
        </w:rPr>
        <w:t>, а потім пол</w:t>
      </w:r>
      <w:r w:rsidR="004709E7" w:rsidRPr="004D250F">
        <w:rPr>
          <w:rStyle w:val="21"/>
          <w:color w:val="000000"/>
          <w:lang w:val="uk-UA"/>
        </w:rPr>
        <w:t>імеризує</w:t>
      </w:r>
      <w:r w:rsidR="008311A1" w:rsidRPr="004D250F">
        <w:rPr>
          <w:rStyle w:val="21"/>
          <w:color w:val="000000"/>
          <w:lang w:val="uk-UA"/>
        </w:rPr>
        <w:t>т</w:t>
      </w:r>
      <w:r w:rsidR="004709E7" w:rsidRPr="004D250F">
        <w:rPr>
          <w:rStyle w:val="21"/>
          <w:color w:val="000000"/>
          <w:lang w:val="uk-UA"/>
        </w:rPr>
        <w:t>ь</w:t>
      </w:r>
      <w:r w:rsidR="008311A1" w:rsidRPr="004D250F">
        <w:rPr>
          <w:rStyle w:val="21"/>
          <w:color w:val="000000"/>
          <w:lang w:val="uk-UA"/>
        </w:rPr>
        <w:t>ся і</w:t>
      </w:r>
      <w:r w:rsidRPr="004D250F">
        <w:rPr>
          <w:rStyle w:val="21"/>
          <w:color w:val="000000"/>
          <w:lang w:val="uk-UA"/>
        </w:rPr>
        <w:t xml:space="preserve"> </w:t>
      </w:r>
      <w:r w:rsidR="008311A1" w:rsidRPr="004D250F">
        <w:rPr>
          <w:rStyle w:val="21"/>
          <w:color w:val="000000"/>
          <w:lang w:val="uk-UA"/>
        </w:rPr>
        <w:t>переходить в ортокремнієв</w:t>
      </w:r>
      <w:r w:rsidR="004709E7" w:rsidRPr="004D250F">
        <w:rPr>
          <w:rStyle w:val="21"/>
          <w:color w:val="000000"/>
          <w:lang w:val="uk-UA"/>
        </w:rPr>
        <w:t>у</w:t>
      </w:r>
      <w:r w:rsidR="008311A1" w:rsidRPr="004D250F">
        <w:rPr>
          <w:rStyle w:val="21"/>
          <w:color w:val="000000"/>
          <w:lang w:val="uk-UA"/>
        </w:rPr>
        <w:t xml:space="preserve"> кислоту H</w:t>
      </w:r>
      <w:r w:rsidR="008311A1" w:rsidRPr="004D250F">
        <w:rPr>
          <w:rStyle w:val="21"/>
          <w:color w:val="000000"/>
          <w:vertAlign w:val="subscript"/>
          <w:lang w:val="uk-UA"/>
        </w:rPr>
        <w:t>4</w:t>
      </w:r>
      <w:r w:rsidR="008311A1" w:rsidRPr="004D250F">
        <w:rPr>
          <w:rStyle w:val="21"/>
          <w:color w:val="000000"/>
          <w:lang w:val="uk-UA"/>
        </w:rPr>
        <w:t>SiO</w:t>
      </w:r>
      <w:r w:rsidR="008311A1" w:rsidRPr="004D250F">
        <w:rPr>
          <w:rStyle w:val="21"/>
          <w:color w:val="000000"/>
          <w:vertAlign w:val="subscript"/>
          <w:lang w:val="uk-UA"/>
        </w:rPr>
        <w:t>4</w:t>
      </w:r>
      <w:r w:rsidR="008311A1" w:rsidRPr="004D250F">
        <w:rPr>
          <w:rStyle w:val="21"/>
          <w:color w:val="000000"/>
          <w:lang w:val="uk-UA"/>
        </w:rPr>
        <w:t>. Слід зауважити, що в воді цей процес йде повільно, а в кислоті майже миттєво;</w:t>
      </w:r>
    </w:p>
    <w:p w:rsidR="008311A1" w:rsidRPr="004D250F" w:rsidRDefault="00350980" w:rsidP="007A3E05">
      <w:pPr>
        <w:pStyle w:val="210"/>
        <w:spacing w:after="0" w:line="360" w:lineRule="auto"/>
        <w:ind w:firstLine="567"/>
        <w:jc w:val="both"/>
        <w:rPr>
          <w:rStyle w:val="21"/>
          <w:color w:val="000000"/>
          <w:lang w:val="uk-UA"/>
        </w:rPr>
      </w:pPr>
      <w:r w:rsidRPr="004D250F">
        <w:rPr>
          <w:rStyle w:val="21"/>
          <w:color w:val="000000"/>
          <w:lang w:val="uk-UA"/>
        </w:rPr>
        <w:t>–</w:t>
      </w:r>
      <w:r w:rsidR="008311A1" w:rsidRPr="004D250F">
        <w:rPr>
          <w:rStyle w:val="21"/>
          <w:color w:val="000000"/>
          <w:lang w:val="uk-UA"/>
        </w:rPr>
        <w:t xml:space="preserve"> </w:t>
      </w:r>
      <w:r w:rsidRPr="004D250F">
        <w:rPr>
          <w:rStyle w:val="21"/>
          <w:color w:val="000000"/>
          <w:lang w:val="uk-UA"/>
        </w:rPr>
        <w:t>в</w:t>
      </w:r>
      <w:r w:rsidR="008311A1" w:rsidRPr="004D250F">
        <w:rPr>
          <w:rStyle w:val="21"/>
          <w:color w:val="000000"/>
          <w:lang w:val="uk-UA"/>
        </w:rPr>
        <w:t xml:space="preserve"> лужному середовищі на поверхні аморфного кварцу утворюються (H</w:t>
      </w:r>
      <w:r w:rsidR="008311A1" w:rsidRPr="004D250F">
        <w:rPr>
          <w:rStyle w:val="21"/>
          <w:color w:val="000000"/>
          <w:vertAlign w:val="subscript"/>
          <w:lang w:val="uk-UA"/>
        </w:rPr>
        <w:t>3</w:t>
      </w:r>
      <w:r w:rsidR="008311A1" w:rsidRPr="004D250F">
        <w:rPr>
          <w:rStyle w:val="21"/>
          <w:color w:val="000000"/>
          <w:lang w:val="uk-UA"/>
        </w:rPr>
        <w:t>SiO</w:t>
      </w:r>
      <w:r w:rsidR="008311A1" w:rsidRPr="004D250F">
        <w:rPr>
          <w:rStyle w:val="21"/>
          <w:color w:val="000000"/>
          <w:vertAlign w:val="subscript"/>
          <w:lang w:val="uk-UA"/>
        </w:rPr>
        <w:t>4</w:t>
      </w:r>
      <w:r w:rsidR="008311A1" w:rsidRPr="004D250F">
        <w:rPr>
          <w:rStyle w:val="21"/>
          <w:color w:val="000000"/>
          <w:lang w:val="uk-UA"/>
        </w:rPr>
        <w:t>)</w:t>
      </w:r>
      <w:r w:rsidR="004709E7" w:rsidRPr="004D250F">
        <w:rPr>
          <w:rStyle w:val="21"/>
          <w:color w:val="000000"/>
          <w:vertAlign w:val="superscript"/>
          <w:lang w:val="uk-UA"/>
        </w:rPr>
        <w:t>–</w:t>
      </w:r>
      <w:r w:rsidR="008311A1" w:rsidRPr="004D250F">
        <w:rPr>
          <w:rStyle w:val="21"/>
          <w:color w:val="000000"/>
          <w:lang w:val="uk-UA"/>
        </w:rPr>
        <w:t>Na</w:t>
      </w:r>
      <w:r w:rsidR="008311A1" w:rsidRPr="004D250F">
        <w:rPr>
          <w:rStyle w:val="21"/>
          <w:color w:val="000000"/>
          <w:vertAlign w:val="superscript"/>
          <w:lang w:val="uk-UA"/>
        </w:rPr>
        <w:t>+</w:t>
      </w:r>
      <w:r w:rsidR="008311A1" w:rsidRPr="004D250F">
        <w:rPr>
          <w:rStyle w:val="21"/>
          <w:color w:val="000000"/>
          <w:lang w:val="uk-UA"/>
        </w:rPr>
        <w:t>, за своєю природою дуже близькі до розчинного скла Nа</w:t>
      </w:r>
      <w:r w:rsidR="008311A1" w:rsidRPr="004D250F">
        <w:rPr>
          <w:rStyle w:val="21"/>
          <w:color w:val="000000"/>
          <w:vertAlign w:val="subscript"/>
          <w:lang w:val="uk-UA"/>
        </w:rPr>
        <w:t>2</w:t>
      </w:r>
      <w:r w:rsidR="008311A1" w:rsidRPr="004D250F">
        <w:rPr>
          <w:rStyle w:val="21"/>
          <w:color w:val="000000"/>
          <w:lang w:val="uk-UA"/>
        </w:rPr>
        <w:t>SiO</w:t>
      </w:r>
      <w:r w:rsidR="008311A1" w:rsidRPr="004D250F">
        <w:rPr>
          <w:rStyle w:val="21"/>
          <w:color w:val="000000"/>
          <w:vertAlign w:val="subscript"/>
          <w:lang w:val="uk-UA"/>
        </w:rPr>
        <w:t>3</w:t>
      </w:r>
      <w:r w:rsidR="008311A1" w:rsidRPr="004D250F">
        <w:rPr>
          <w:rStyle w:val="21"/>
          <w:color w:val="000000"/>
          <w:lang w:val="uk-UA"/>
        </w:rPr>
        <w:t>.</w:t>
      </w:r>
    </w:p>
    <w:p w:rsidR="00350980" w:rsidRPr="004D250F" w:rsidRDefault="00350980" w:rsidP="007A3E05">
      <w:pPr>
        <w:pStyle w:val="210"/>
        <w:spacing w:after="0" w:line="360" w:lineRule="auto"/>
        <w:ind w:firstLine="567"/>
        <w:jc w:val="both"/>
        <w:rPr>
          <w:rStyle w:val="21"/>
          <w:b/>
          <w:color w:val="000000"/>
          <w:lang w:val="uk-UA"/>
        </w:rPr>
      </w:pPr>
    </w:p>
    <w:p w:rsidR="008311A1" w:rsidRPr="004D250F" w:rsidRDefault="008311A1" w:rsidP="007A3E05">
      <w:pPr>
        <w:pStyle w:val="210"/>
        <w:spacing w:after="0" w:line="360" w:lineRule="auto"/>
        <w:ind w:firstLine="567"/>
        <w:jc w:val="both"/>
        <w:rPr>
          <w:rStyle w:val="21"/>
          <w:b/>
          <w:color w:val="000000"/>
          <w:lang w:val="uk-UA"/>
        </w:rPr>
      </w:pPr>
      <w:r w:rsidRPr="004D250F">
        <w:rPr>
          <w:rStyle w:val="21"/>
          <w:b/>
          <w:color w:val="000000"/>
          <w:lang w:val="uk-UA"/>
        </w:rPr>
        <w:t>1.3.2</w:t>
      </w:r>
      <w:r w:rsidR="00350980" w:rsidRPr="004D250F">
        <w:rPr>
          <w:rStyle w:val="21"/>
          <w:b/>
          <w:color w:val="000000"/>
          <w:lang w:val="uk-UA"/>
        </w:rPr>
        <w:t>.</w:t>
      </w:r>
      <w:r w:rsidRPr="004D250F">
        <w:rPr>
          <w:rStyle w:val="21"/>
          <w:b/>
          <w:color w:val="000000"/>
          <w:lang w:val="uk-UA"/>
        </w:rPr>
        <w:t xml:space="preserve"> Постановка експериментальних досліджень з науково-інженерної проблеми модифікування цементних бетонів</w:t>
      </w:r>
    </w:p>
    <w:p w:rsidR="008311A1" w:rsidRPr="004D250F" w:rsidRDefault="000221C3" w:rsidP="00330549">
      <w:pPr>
        <w:pStyle w:val="210"/>
        <w:spacing w:after="0" w:line="384" w:lineRule="auto"/>
        <w:ind w:firstLine="567"/>
        <w:jc w:val="both"/>
        <w:rPr>
          <w:rStyle w:val="21"/>
          <w:color w:val="000000"/>
          <w:lang w:val="uk-UA"/>
        </w:rPr>
      </w:pPr>
      <w:r w:rsidRPr="004D250F">
        <w:rPr>
          <w:rStyle w:val="21"/>
          <w:color w:val="000000"/>
          <w:lang w:val="uk-UA"/>
        </w:rPr>
        <w:t>Ґрунтуючись</w:t>
      </w:r>
      <w:r w:rsidR="008311A1" w:rsidRPr="004D250F">
        <w:rPr>
          <w:rStyle w:val="21"/>
          <w:color w:val="000000"/>
          <w:lang w:val="uk-UA"/>
        </w:rPr>
        <w:t xml:space="preserve"> на роботах Айлер</w:t>
      </w:r>
      <w:r w:rsidRPr="004D250F">
        <w:rPr>
          <w:rStyle w:val="21"/>
          <w:color w:val="000000"/>
          <w:lang w:val="uk-UA"/>
        </w:rPr>
        <w:t>а</w:t>
      </w:r>
      <w:r w:rsidR="008311A1" w:rsidRPr="004D250F">
        <w:rPr>
          <w:rStyle w:val="21"/>
          <w:color w:val="000000"/>
          <w:lang w:val="uk-UA"/>
        </w:rPr>
        <w:t xml:space="preserve"> Р., Козиріна Н.А., Чук</w:t>
      </w:r>
      <w:r w:rsidRPr="004D250F">
        <w:rPr>
          <w:rStyle w:val="21"/>
          <w:color w:val="000000"/>
          <w:lang w:val="uk-UA"/>
        </w:rPr>
        <w:t>і</w:t>
      </w:r>
      <w:r w:rsidR="008311A1" w:rsidRPr="004D250F">
        <w:rPr>
          <w:rStyle w:val="21"/>
          <w:color w:val="000000"/>
          <w:lang w:val="uk-UA"/>
        </w:rPr>
        <w:t>н</w:t>
      </w:r>
      <w:r w:rsidRPr="004D250F">
        <w:rPr>
          <w:rStyle w:val="21"/>
          <w:color w:val="000000"/>
          <w:lang w:val="uk-UA"/>
        </w:rPr>
        <w:t>а</w:t>
      </w:r>
      <w:r w:rsidR="008311A1" w:rsidRPr="004D250F">
        <w:rPr>
          <w:rStyle w:val="21"/>
          <w:color w:val="000000"/>
          <w:lang w:val="uk-UA"/>
        </w:rPr>
        <w:t xml:space="preserve"> Г.Д. [</w:t>
      </w:r>
      <w:r w:rsidR="00D8735D">
        <w:rPr>
          <w:rStyle w:val="21"/>
          <w:color w:val="000000"/>
          <w:lang w:val="uk-UA"/>
        </w:rPr>
        <w:t>64</w:t>
      </w:r>
      <w:r w:rsidR="008311A1" w:rsidRPr="004D250F">
        <w:rPr>
          <w:rStyle w:val="21"/>
          <w:color w:val="000000"/>
          <w:lang w:val="uk-UA"/>
        </w:rPr>
        <w:t xml:space="preserve">, </w:t>
      </w:r>
      <w:r w:rsidR="00D8735D">
        <w:rPr>
          <w:rStyle w:val="21"/>
          <w:color w:val="000000"/>
          <w:lang w:val="uk-UA"/>
        </w:rPr>
        <w:t>65</w:t>
      </w:r>
      <w:r w:rsidR="008311A1" w:rsidRPr="004D250F">
        <w:rPr>
          <w:rStyle w:val="21"/>
          <w:color w:val="000000"/>
          <w:lang w:val="uk-UA"/>
        </w:rPr>
        <w:t>] з поведінки аморфного кварцу у воді, кисл</w:t>
      </w:r>
      <w:r w:rsidR="00E578B4" w:rsidRPr="004D250F">
        <w:rPr>
          <w:rStyle w:val="21"/>
          <w:color w:val="000000"/>
          <w:lang w:val="uk-UA"/>
        </w:rPr>
        <w:t>ому</w:t>
      </w:r>
      <w:r w:rsidR="008311A1" w:rsidRPr="004D250F">
        <w:rPr>
          <w:rStyle w:val="21"/>
          <w:color w:val="000000"/>
          <w:lang w:val="uk-UA"/>
        </w:rPr>
        <w:t xml:space="preserve"> і лужно</w:t>
      </w:r>
      <w:r w:rsidR="00E578B4" w:rsidRPr="004D250F">
        <w:rPr>
          <w:rStyle w:val="21"/>
          <w:color w:val="000000"/>
          <w:lang w:val="uk-UA"/>
        </w:rPr>
        <w:t>му</w:t>
      </w:r>
      <w:r w:rsidR="008311A1" w:rsidRPr="004D250F">
        <w:rPr>
          <w:rStyle w:val="21"/>
          <w:color w:val="000000"/>
          <w:lang w:val="uk-UA"/>
        </w:rPr>
        <w:t xml:space="preserve"> середовищах, а також з огляду на відомості з питання модифікування бетонів, де найбільш оптимальні комплексні добавки, що містять родинні </w:t>
      </w:r>
      <w:r w:rsidR="00E578B4" w:rsidRPr="004D250F">
        <w:rPr>
          <w:rStyle w:val="21"/>
          <w:color w:val="000000"/>
          <w:lang w:val="uk-UA"/>
        </w:rPr>
        <w:t>за</w:t>
      </w:r>
      <w:r w:rsidR="008311A1" w:rsidRPr="004D250F">
        <w:rPr>
          <w:rStyle w:val="21"/>
          <w:color w:val="000000"/>
          <w:lang w:val="uk-UA"/>
        </w:rPr>
        <w:t xml:space="preserve"> </w:t>
      </w:r>
      <w:r w:rsidR="00E578B4" w:rsidRPr="004D250F">
        <w:rPr>
          <w:rStyle w:val="21"/>
          <w:color w:val="000000"/>
          <w:lang w:val="uk-UA"/>
        </w:rPr>
        <w:t>к</w:t>
      </w:r>
      <w:r w:rsidR="008311A1" w:rsidRPr="004D250F">
        <w:rPr>
          <w:rStyle w:val="21"/>
          <w:color w:val="000000"/>
          <w:lang w:val="uk-UA"/>
        </w:rPr>
        <w:t>р</w:t>
      </w:r>
      <w:r w:rsidR="00E578B4" w:rsidRPr="004D250F">
        <w:rPr>
          <w:rStyle w:val="21"/>
          <w:color w:val="000000"/>
          <w:lang w:val="uk-UA"/>
        </w:rPr>
        <w:t>и</w:t>
      </w:r>
      <w:r w:rsidR="008311A1" w:rsidRPr="004D250F">
        <w:rPr>
          <w:rStyle w:val="21"/>
          <w:color w:val="000000"/>
          <w:lang w:val="uk-UA"/>
        </w:rPr>
        <w:t>сталох</w:t>
      </w:r>
      <w:r w:rsidR="00E578B4" w:rsidRPr="004D250F">
        <w:rPr>
          <w:rStyle w:val="21"/>
          <w:color w:val="000000"/>
          <w:lang w:val="uk-UA"/>
        </w:rPr>
        <w:t>і</w:t>
      </w:r>
      <w:r w:rsidR="008311A1" w:rsidRPr="004D250F">
        <w:rPr>
          <w:rStyle w:val="21"/>
          <w:color w:val="000000"/>
          <w:lang w:val="uk-UA"/>
        </w:rPr>
        <w:t>міч</w:t>
      </w:r>
      <w:r w:rsidR="00E578B4" w:rsidRPr="004D250F">
        <w:rPr>
          <w:rStyle w:val="21"/>
          <w:color w:val="000000"/>
          <w:lang w:val="uk-UA"/>
        </w:rPr>
        <w:t>ною</w:t>
      </w:r>
      <w:r w:rsidR="008311A1" w:rsidRPr="004D250F">
        <w:rPr>
          <w:rStyle w:val="21"/>
          <w:color w:val="000000"/>
          <w:lang w:val="uk-UA"/>
        </w:rPr>
        <w:t xml:space="preserve"> будовою неорганічні частинки SiO</w:t>
      </w:r>
      <w:r w:rsidR="008311A1" w:rsidRPr="004D250F">
        <w:rPr>
          <w:rStyle w:val="21"/>
          <w:color w:val="000000"/>
          <w:vertAlign w:val="subscript"/>
          <w:lang w:val="uk-UA"/>
        </w:rPr>
        <w:t>2</w:t>
      </w:r>
      <w:r w:rsidR="008311A1" w:rsidRPr="004D250F">
        <w:rPr>
          <w:rStyle w:val="21"/>
          <w:color w:val="000000"/>
          <w:lang w:val="uk-UA"/>
        </w:rPr>
        <w:t>, можна вважати, що хімічна активація мікрокремнезем</w:t>
      </w:r>
      <w:r w:rsidR="00E578B4" w:rsidRPr="004D250F">
        <w:rPr>
          <w:rStyle w:val="21"/>
          <w:color w:val="000000"/>
          <w:lang w:val="uk-UA"/>
        </w:rPr>
        <w:t>у</w:t>
      </w:r>
      <w:r w:rsidR="008311A1" w:rsidRPr="004D250F">
        <w:rPr>
          <w:rStyle w:val="21"/>
          <w:color w:val="000000"/>
          <w:lang w:val="uk-UA"/>
        </w:rPr>
        <w:t xml:space="preserve"> є недорогим (відхід виробництва) і перспективним (утилізація відходу) напрямком для модифікування цементного каменю і бетону на його основі.</w:t>
      </w:r>
    </w:p>
    <w:p w:rsidR="008311A1" w:rsidRPr="004D250F" w:rsidRDefault="008311A1" w:rsidP="00330549">
      <w:pPr>
        <w:pStyle w:val="210"/>
        <w:spacing w:after="0" w:line="384" w:lineRule="auto"/>
        <w:ind w:firstLine="567"/>
        <w:jc w:val="both"/>
        <w:rPr>
          <w:rStyle w:val="21"/>
          <w:color w:val="000000"/>
          <w:lang w:val="uk-UA"/>
        </w:rPr>
      </w:pPr>
      <w:r w:rsidRPr="004D250F">
        <w:rPr>
          <w:rStyle w:val="21"/>
          <w:color w:val="000000"/>
          <w:lang w:val="uk-UA"/>
        </w:rPr>
        <w:t>У даній роботі головне завдання зводиться до того, щоб знизити витрату мікрокремнезем</w:t>
      </w:r>
      <w:r w:rsidR="00E578B4" w:rsidRPr="004D250F">
        <w:rPr>
          <w:rStyle w:val="21"/>
          <w:color w:val="000000"/>
          <w:lang w:val="uk-UA"/>
        </w:rPr>
        <w:t>у</w:t>
      </w:r>
      <w:r w:rsidRPr="004D250F">
        <w:rPr>
          <w:rStyle w:val="21"/>
          <w:color w:val="000000"/>
          <w:lang w:val="uk-UA"/>
        </w:rPr>
        <w:t xml:space="preserve"> і підвищити його ефективність в цементних бетонах за рахунок хімічної активації, а також вирішити технологічну проблему рівномірного розподілу за </w:t>
      </w:r>
      <w:r w:rsidR="0066546E" w:rsidRPr="004D250F">
        <w:rPr>
          <w:rStyle w:val="21"/>
          <w:color w:val="000000"/>
          <w:lang w:val="uk-UA"/>
        </w:rPr>
        <w:t>об'ємом</w:t>
      </w:r>
      <w:r w:rsidRPr="004D250F">
        <w:rPr>
          <w:rStyle w:val="21"/>
          <w:color w:val="000000"/>
          <w:lang w:val="uk-UA"/>
        </w:rPr>
        <w:t xml:space="preserve"> матеріалу.</w:t>
      </w:r>
    </w:p>
    <w:p w:rsidR="008311A1" w:rsidRPr="004D250F" w:rsidRDefault="008311A1" w:rsidP="00330549">
      <w:pPr>
        <w:pStyle w:val="210"/>
        <w:spacing w:after="0" w:line="384" w:lineRule="auto"/>
        <w:ind w:firstLine="567"/>
        <w:jc w:val="both"/>
        <w:rPr>
          <w:rStyle w:val="21"/>
          <w:color w:val="000000"/>
          <w:lang w:val="uk-UA"/>
        </w:rPr>
      </w:pPr>
      <w:r w:rsidRPr="004D250F">
        <w:rPr>
          <w:rStyle w:val="21"/>
          <w:color w:val="000000"/>
          <w:lang w:val="uk-UA"/>
        </w:rPr>
        <w:t>У зв'язку з тим, що мікрокремнезем, переважно складається з аморфного оксиду кремнію (SiO</w:t>
      </w:r>
      <w:r w:rsidRPr="004D250F">
        <w:rPr>
          <w:rStyle w:val="21"/>
          <w:color w:val="000000"/>
          <w:vertAlign w:val="subscript"/>
          <w:lang w:val="uk-UA"/>
        </w:rPr>
        <w:t>2</w:t>
      </w:r>
      <w:r w:rsidRPr="004D250F">
        <w:rPr>
          <w:rStyle w:val="21"/>
          <w:color w:val="000000"/>
          <w:lang w:val="uk-UA"/>
        </w:rPr>
        <w:t xml:space="preserve"> не менше 91%), це дало підставу сформулювати провідну наукову концепцію:</w:t>
      </w:r>
    </w:p>
    <w:p w:rsidR="008311A1" w:rsidRPr="004D250F" w:rsidRDefault="008311A1" w:rsidP="00330549">
      <w:pPr>
        <w:pStyle w:val="210"/>
        <w:spacing w:after="0" w:line="384" w:lineRule="auto"/>
        <w:ind w:firstLine="567"/>
        <w:jc w:val="both"/>
        <w:rPr>
          <w:rStyle w:val="21"/>
          <w:color w:val="000000"/>
          <w:lang w:val="uk-UA"/>
        </w:rPr>
      </w:pPr>
      <w:r w:rsidRPr="004D250F">
        <w:rPr>
          <w:rStyle w:val="21"/>
          <w:color w:val="000000"/>
          <w:lang w:val="uk-UA"/>
        </w:rPr>
        <w:t>Мікрокремнезем, як компонент комплексної органом</w:t>
      </w:r>
      <w:r w:rsidR="0066546E" w:rsidRPr="004D250F">
        <w:rPr>
          <w:rStyle w:val="21"/>
          <w:color w:val="000000"/>
          <w:lang w:val="uk-UA"/>
        </w:rPr>
        <w:t>і</w:t>
      </w:r>
      <w:r w:rsidRPr="004D250F">
        <w:rPr>
          <w:rStyle w:val="21"/>
          <w:color w:val="000000"/>
          <w:lang w:val="uk-UA"/>
        </w:rPr>
        <w:t>нерально</w:t>
      </w:r>
      <w:r w:rsidR="0066546E" w:rsidRPr="004D250F">
        <w:rPr>
          <w:rStyle w:val="21"/>
          <w:color w:val="000000"/>
          <w:lang w:val="uk-UA"/>
        </w:rPr>
        <w:t>ї</w:t>
      </w:r>
      <w:r w:rsidRPr="004D250F">
        <w:rPr>
          <w:rStyle w:val="21"/>
          <w:color w:val="000000"/>
          <w:lang w:val="uk-UA"/>
        </w:rPr>
        <w:t xml:space="preserve"> модиф</w:t>
      </w:r>
      <w:r w:rsidR="0066546E" w:rsidRPr="004D250F">
        <w:rPr>
          <w:rStyle w:val="21"/>
          <w:color w:val="000000"/>
          <w:lang w:val="uk-UA"/>
        </w:rPr>
        <w:t>ік</w:t>
      </w:r>
      <w:r w:rsidRPr="004D250F">
        <w:rPr>
          <w:rStyle w:val="21"/>
          <w:color w:val="000000"/>
          <w:lang w:val="uk-UA"/>
        </w:rPr>
        <w:t>ую</w:t>
      </w:r>
      <w:r w:rsidR="0066546E" w:rsidRPr="004D250F">
        <w:rPr>
          <w:rStyle w:val="21"/>
          <w:color w:val="000000"/>
          <w:lang w:val="uk-UA"/>
        </w:rPr>
        <w:t>чої</w:t>
      </w:r>
      <w:r w:rsidRPr="004D250F">
        <w:rPr>
          <w:rStyle w:val="21"/>
          <w:color w:val="000000"/>
          <w:lang w:val="uk-UA"/>
        </w:rPr>
        <w:t xml:space="preserve"> добавки доцільно активувати в кислому або лужному </w:t>
      </w:r>
      <w:r w:rsidRPr="004D250F">
        <w:rPr>
          <w:rStyle w:val="21"/>
          <w:color w:val="000000"/>
          <w:lang w:val="uk-UA"/>
        </w:rPr>
        <w:lastRenderedPageBreak/>
        <w:t>середовищах і на цій основі скоротити його витрат</w:t>
      </w:r>
      <w:r w:rsidR="0066546E" w:rsidRPr="004D250F">
        <w:rPr>
          <w:rStyle w:val="21"/>
          <w:color w:val="000000"/>
          <w:lang w:val="uk-UA"/>
        </w:rPr>
        <w:t>у</w:t>
      </w:r>
      <w:r w:rsidRPr="004D250F">
        <w:rPr>
          <w:rStyle w:val="21"/>
          <w:color w:val="000000"/>
          <w:lang w:val="uk-UA"/>
        </w:rPr>
        <w:t xml:space="preserve"> в складі бетонної суміші. Передбачається, що ефект активації в кислому середовищі забезпечують іони Н</w:t>
      </w:r>
      <w:r w:rsidRPr="004D250F">
        <w:rPr>
          <w:rStyle w:val="21"/>
          <w:color w:val="000000"/>
          <w:vertAlign w:val="superscript"/>
          <w:lang w:val="uk-UA"/>
        </w:rPr>
        <w:t>+</w:t>
      </w:r>
      <w:r w:rsidRPr="004D250F">
        <w:rPr>
          <w:rStyle w:val="21"/>
          <w:color w:val="000000"/>
          <w:lang w:val="uk-UA"/>
        </w:rPr>
        <w:t xml:space="preserve"> </w:t>
      </w:r>
      <w:r w:rsidR="005A364C">
        <w:rPr>
          <w:rStyle w:val="21"/>
          <w:color w:val="000000"/>
          <w:lang w:val="uk-UA"/>
        </w:rPr>
        <w:t>та</w:t>
      </w:r>
      <w:r w:rsidRPr="004D250F">
        <w:rPr>
          <w:rStyle w:val="21"/>
          <w:color w:val="000000"/>
          <w:lang w:val="uk-UA"/>
        </w:rPr>
        <w:t xml:space="preserve"> Н</w:t>
      </w:r>
      <w:r w:rsidRPr="004D250F">
        <w:rPr>
          <w:rStyle w:val="21"/>
          <w:color w:val="000000"/>
          <w:vertAlign w:val="subscript"/>
          <w:lang w:val="uk-UA"/>
        </w:rPr>
        <w:t>3</w:t>
      </w:r>
      <w:r w:rsidRPr="004D250F">
        <w:rPr>
          <w:rStyle w:val="21"/>
          <w:color w:val="000000"/>
          <w:lang w:val="uk-UA"/>
        </w:rPr>
        <w:t>О</w:t>
      </w:r>
      <w:r w:rsidRPr="004D250F">
        <w:rPr>
          <w:rStyle w:val="21"/>
          <w:color w:val="000000"/>
          <w:vertAlign w:val="superscript"/>
          <w:lang w:val="uk-UA"/>
        </w:rPr>
        <w:t>+</w:t>
      </w:r>
      <w:r w:rsidRPr="004D250F">
        <w:rPr>
          <w:rStyle w:val="21"/>
          <w:color w:val="000000"/>
          <w:lang w:val="uk-UA"/>
        </w:rPr>
        <w:t xml:space="preserve">, а активацію в лужному середовищі </w:t>
      </w:r>
      <w:r w:rsidR="00350980" w:rsidRPr="004D250F">
        <w:rPr>
          <w:rStyle w:val="21"/>
          <w:color w:val="000000"/>
          <w:lang w:val="uk-UA"/>
        </w:rPr>
        <w:t>–</w:t>
      </w:r>
      <w:r w:rsidRPr="004D250F">
        <w:rPr>
          <w:rStyle w:val="21"/>
          <w:color w:val="000000"/>
          <w:lang w:val="uk-UA"/>
        </w:rPr>
        <w:t xml:space="preserve"> іони ОН</w:t>
      </w:r>
      <w:r w:rsidR="00350980" w:rsidRPr="004D250F">
        <w:rPr>
          <w:rStyle w:val="21"/>
          <w:color w:val="000000"/>
          <w:vertAlign w:val="superscript"/>
          <w:lang w:val="uk-UA"/>
        </w:rPr>
        <w:t>–</w:t>
      </w:r>
      <w:r w:rsidRPr="004D250F">
        <w:rPr>
          <w:rStyle w:val="21"/>
          <w:color w:val="000000"/>
          <w:lang w:val="uk-UA"/>
        </w:rPr>
        <w:t>, переводячи кремнезем в стан ортокремнієвої кислоти (Si</w:t>
      </w:r>
      <w:r w:rsidR="00350980" w:rsidRPr="004D250F">
        <w:rPr>
          <w:rStyle w:val="21"/>
          <w:color w:val="000000"/>
          <w:lang w:val="uk-UA"/>
        </w:rPr>
        <w:t>(OH)</w:t>
      </w:r>
      <w:r w:rsidRPr="004D250F">
        <w:rPr>
          <w:rStyle w:val="21"/>
          <w:color w:val="000000"/>
          <w:vertAlign w:val="subscript"/>
          <w:lang w:val="uk-UA"/>
        </w:rPr>
        <w:t>4</w:t>
      </w:r>
      <w:r w:rsidRPr="004D250F">
        <w:rPr>
          <w:rStyle w:val="21"/>
          <w:color w:val="000000"/>
          <w:lang w:val="uk-UA"/>
        </w:rPr>
        <w:t xml:space="preserve">) за принципом «золь-гель» технології. </w:t>
      </w:r>
      <w:r w:rsidR="0066546E" w:rsidRPr="004D250F">
        <w:rPr>
          <w:rStyle w:val="21"/>
          <w:color w:val="000000"/>
          <w:lang w:val="uk-UA"/>
        </w:rPr>
        <w:t>Переведення</w:t>
      </w:r>
      <w:r w:rsidRPr="004D250F">
        <w:rPr>
          <w:rStyle w:val="21"/>
          <w:color w:val="000000"/>
          <w:lang w:val="uk-UA"/>
        </w:rPr>
        <w:t xml:space="preserve"> мікрокремнезем</w:t>
      </w:r>
      <w:r w:rsidR="0066546E" w:rsidRPr="004D250F">
        <w:rPr>
          <w:rStyle w:val="21"/>
          <w:color w:val="000000"/>
          <w:lang w:val="uk-UA"/>
        </w:rPr>
        <w:t>у</w:t>
      </w:r>
      <w:r w:rsidRPr="004D250F">
        <w:rPr>
          <w:rStyle w:val="21"/>
          <w:color w:val="000000"/>
          <w:lang w:val="uk-UA"/>
        </w:rPr>
        <w:t xml:space="preserve"> в ультрадисперсни</w:t>
      </w:r>
      <w:r w:rsidR="0066546E" w:rsidRPr="004D250F">
        <w:rPr>
          <w:rStyle w:val="21"/>
          <w:color w:val="000000"/>
          <w:lang w:val="uk-UA"/>
        </w:rPr>
        <w:t>й</w:t>
      </w:r>
      <w:r w:rsidRPr="004D250F">
        <w:rPr>
          <w:rStyle w:val="21"/>
          <w:color w:val="000000"/>
          <w:lang w:val="uk-UA"/>
        </w:rPr>
        <w:t xml:space="preserve"> стан частинок ортокремнієвої кислоти забезпечує прискорення гідратації цементу з ефектом мікромод</w:t>
      </w:r>
      <w:r w:rsidR="0066546E" w:rsidRPr="004D250F">
        <w:rPr>
          <w:rStyle w:val="21"/>
          <w:color w:val="000000"/>
          <w:lang w:val="uk-UA"/>
        </w:rPr>
        <w:t>и</w:t>
      </w:r>
      <w:r w:rsidRPr="004D250F">
        <w:rPr>
          <w:rStyle w:val="21"/>
          <w:color w:val="000000"/>
          <w:lang w:val="uk-UA"/>
        </w:rPr>
        <w:t>фі</w:t>
      </w:r>
      <w:r w:rsidR="0066546E" w:rsidRPr="004D250F">
        <w:rPr>
          <w:rStyle w:val="21"/>
          <w:color w:val="000000"/>
          <w:lang w:val="uk-UA"/>
        </w:rPr>
        <w:t>кування</w:t>
      </w:r>
      <w:r w:rsidRPr="004D250F">
        <w:rPr>
          <w:rStyle w:val="21"/>
          <w:color w:val="000000"/>
          <w:lang w:val="uk-UA"/>
        </w:rPr>
        <w:t xml:space="preserve"> одержуваної структури цементного каменю.</w:t>
      </w:r>
    </w:p>
    <w:p w:rsidR="008311A1" w:rsidRPr="004D250F" w:rsidRDefault="008311A1" w:rsidP="00330549">
      <w:pPr>
        <w:pStyle w:val="210"/>
        <w:spacing w:after="0" w:line="384" w:lineRule="auto"/>
        <w:ind w:firstLine="567"/>
        <w:jc w:val="both"/>
        <w:rPr>
          <w:rStyle w:val="21"/>
          <w:color w:val="000000"/>
          <w:lang w:val="uk-UA"/>
        </w:rPr>
      </w:pPr>
      <w:r w:rsidRPr="004D250F">
        <w:rPr>
          <w:rStyle w:val="21"/>
          <w:color w:val="000000"/>
          <w:lang w:val="uk-UA"/>
        </w:rPr>
        <w:t>Дана провідна наукова концепція визначила наступні шляхи дослідження:</w:t>
      </w:r>
    </w:p>
    <w:p w:rsidR="008311A1" w:rsidRPr="004D250F" w:rsidRDefault="008311A1" w:rsidP="00330549">
      <w:pPr>
        <w:pStyle w:val="210"/>
        <w:spacing w:after="0" w:line="384" w:lineRule="auto"/>
        <w:ind w:firstLine="567"/>
        <w:jc w:val="both"/>
        <w:rPr>
          <w:rStyle w:val="21"/>
          <w:color w:val="000000"/>
          <w:lang w:val="uk-UA"/>
        </w:rPr>
      </w:pPr>
      <w:r w:rsidRPr="004D250F">
        <w:rPr>
          <w:rStyle w:val="21"/>
          <w:color w:val="000000"/>
          <w:lang w:val="uk-UA"/>
        </w:rPr>
        <w:t>1) подивитися, як поводиться мікрокремнезем при контакті з кисл</w:t>
      </w:r>
      <w:r w:rsidR="0066546E" w:rsidRPr="004D250F">
        <w:rPr>
          <w:rStyle w:val="21"/>
          <w:color w:val="000000"/>
          <w:lang w:val="uk-UA"/>
        </w:rPr>
        <w:t>им</w:t>
      </w:r>
      <w:r w:rsidRPr="004D250F">
        <w:rPr>
          <w:rStyle w:val="21"/>
          <w:color w:val="000000"/>
          <w:lang w:val="uk-UA"/>
        </w:rPr>
        <w:t xml:space="preserve"> і лужн</w:t>
      </w:r>
      <w:r w:rsidR="0066546E" w:rsidRPr="004D250F">
        <w:rPr>
          <w:rStyle w:val="21"/>
          <w:color w:val="000000"/>
          <w:lang w:val="uk-UA"/>
        </w:rPr>
        <w:t>им</w:t>
      </w:r>
      <w:r w:rsidRPr="004D250F">
        <w:rPr>
          <w:rStyle w:val="21"/>
          <w:color w:val="000000"/>
          <w:lang w:val="uk-UA"/>
        </w:rPr>
        <w:t xml:space="preserve"> середовищами; в зв'язку з тим, що не встановлено, як</w:t>
      </w:r>
      <w:r w:rsidR="0066546E" w:rsidRPr="004D250F">
        <w:rPr>
          <w:rStyle w:val="21"/>
          <w:color w:val="000000"/>
          <w:lang w:val="uk-UA"/>
        </w:rPr>
        <w:t>і</w:t>
      </w:r>
      <w:r w:rsidRPr="004D250F">
        <w:rPr>
          <w:rStyle w:val="21"/>
          <w:color w:val="000000"/>
          <w:lang w:val="uk-UA"/>
        </w:rPr>
        <w:t xml:space="preserve"> з наночастинок </w:t>
      </w:r>
      <w:r w:rsidR="0066546E" w:rsidRPr="004D250F">
        <w:rPr>
          <w:rStyle w:val="21"/>
          <w:color w:val="000000"/>
          <w:lang w:val="uk-UA"/>
        </w:rPr>
        <w:t>–</w:t>
      </w:r>
      <w:r w:rsidRPr="004D250F">
        <w:rPr>
          <w:rStyle w:val="21"/>
          <w:color w:val="000000"/>
          <w:lang w:val="uk-UA"/>
        </w:rPr>
        <w:t xml:space="preserve"> аніони в кислих або катіони в лужних середовищах грають вирішальну роль в активації мікрокремнезем</w:t>
      </w:r>
      <w:r w:rsidR="0066546E" w:rsidRPr="004D250F">
        <w:rPr>
          <w:rStyle w:val="21"/>
          <w:color w:val="000000"/>
          <w:lang w:val="uk-UA"/>
        </w:rPr>
        <w:t>у</w:t>
      </w:r>
      <w:r w:rsidRPr="004D250F">
        <w:rPr>
          <w:rStyle w:val="21"/>
          <w:color w:val="000000"/>
          <w:lang w:val="uk-UA"/>
        </w:rPr>
        <w:t xml:space="preserve"> і кремнеземутримуюч</w:t>
      </w:r>
      <w:r w:rsidR="0066546E" w:rsidRPr="004D250F">
        <w:rPr>
          <w:rStyle w:val="21"/>
          <w:color w:val="000000"/>
          <w:lang w:val="uk-UA"/>
        </w:rPr>
        <w:t>их</w:t>
      </w:r>
      <w:r w:rsidRPr="004D250F">
        <w:rPr>
          <w:rStyle w:val="21"/>
          <w:color w:val="000000"/>
          <w:lang w:val="uk-UA"/>
        </w:rPr>
        <w:t xml:space="preserve"> наповнювачів, а також наповнювачів бетонів, тому були обрані: вода, оброблена методом електролізу з рН = 2,1</w:t>
      </w:r>
      <w:r w:rsidR="0066546E" w:rsidRPr="004D250F">
        <w:rPr>
          <w:rStyle w:val="21"/>
          <w:color w:val="000000"/>
          <w:lang w:val="uk-UA"/>
        </w:rPr>
        <w:t>…</w:t>
      </w:r>
      <w:r w:rsidRPr="004D250F">
        <w:rPr>
          <w:rStyle w:val="21"/>
          <w:color w:val="000000"/>
          <w:lang w:val="uk-UA"/>
        </w:rPr>
        <w:t>3, збагачена іонами оксон</w:t>
      </w:r>
      <w:r w:rsidR="0066546E" w:rsidRPr="004D250F">
        <w:rPr>
          <w:rStyle w:val="21"/>
          <w:color w:val="000000"/>
          <w:lang w:val="uk-UA"/>
        </w:rPr>
        <w:t>ію</w:t>
      </w:r>
      <w:r w:rsidRPr="004D250F">
        <w:rPr>
          <w:rStyle w:val="21"/>
          <w:color w:val="000000"/>
          <w:lang w:val="uk-UA"/>
        </w:rPr>
        <w:t xml:space="preserve"> Н</w:t>
      </w:r>
      <w:r w:rsidRPr="004D250F">
        <w:rPr>
          <w:rStyle w:val="21"/>
          <w:color w:val="000000"/>
          <w:vertAlign w:val="subscript"/>
          <w:lang w:val="uk-UA"/>
        </w:rPr>
        <w:t>3</w:t>
      </w:r>
      <w:r w:rsidRPr="004D250F">
        <w:rPr>
          <w:rStyle w:val="21"/>
          <w:color w:val="000000"/>
          <w:lang w:val="uk-UA"/>
        </w:rPr>
        <w:t>О</w:t>
      </w:r>
      <w:r w:rsidRPr="004D250F">
        <w:rPr>
          <w:rStyle w:val="21"/>
          <w:color w:val="000000"/>
          <w:vertAlign w:val="superscript"/>
          <w:lang w:val="uk-UA"/>
        </w:rPr>
        <w:t>+</w:t>
      </w:r>
      <w:r w:rsidRPr="004D250F">
        <w:rPr>
          <w:rStyle w:val="21"/>
          <w:color w:val="000000"/>
          <w:lang w:val="uk-UA"/>
        </w:rPr>
        <w:t xml:space="preserve"> (КВ) і вода, оброблена методом електролізу з рН = 10</w:t>
      </w:r>
      <w:r w:rsidR="0066546E" w:rsidRPr="004D250F">
        <w:rPr>
          <w:rStyle w:val="21"/>
          <w:color w:val="000000"/>
          <w:lang w:val="uk-UA"/>
        </w:rPr>
        <w:t>…</w:t>
      </w:r>
      <w:r w:rsidRPr="004D250F">
        <w:rPr>
          <w:rStyle w:val="21"/>
          <w:color w:val="000000"/>
          <w:lang w:val="uk-UA"/>
        </w:rPr>
        <w:t>11, збагачена іонами г</w:t>
      </w:r>
      <w:r w:rsidR="0066546E" w:rsidRPr="004D250F">
        <w:rPr>
          <w:rStyle w:val="21"/>
          <w:color w:val="000000"/>
          <w:lang w:val="uk-UA"/>
        </w:rPr>
        <w:t>і</w:t>
      </w:r>
      <w:r w:rsidRPr="004D250F">
        <w:rPr>
          <w:rStyle w:val="21"/>
          <w:color w:val="000000"/>
          <w:lang w:val="uk-UA"/>
        </w:rPr>
        <w:t>дроксил</w:t>
      </w:r>
      <w:r w:rsidR="0066546E" w:rsidRPr="004D250F">
        <w:rPr>
          <w:rStyle w:val="21"/>
          <w:color w:val="000000"/>
          <w:lang w:val="uk-UA"/>
        </w:rPr>
        <w:t>і</w:t>
      </w:r>
      <w:r w:rsidRPr="004D250F">
        <w:rPr>
          <w:rStyle w:val="21"/>
          <w:color w:val="000000"/>
          <w:lang w:val="uk-UA"/>
        </w:rPr>
        <w:t>в ОН</w:t>
      </w:r>
      <w:r w:rsidR="0066546E" w:rsidRPr="004D250F">
        <w:rPr>
          <w:rStyle w:val="21"/>
          <w:color w:val="000000"/>
          <w:vertAlign w:val="superscript"/>
          <w:lang w:val="uk-UA"/>
        </w:rPr>
        <w:t>–</w:t>
      </w:r>
      <w:r w:rsidRPr="004D250F">
        <w:rPr>
          <w:rStyle w:val="21"/>
          <w:color w:val="000000"/>
          <w:lang w:val="uk-UA"/>
        </w:rPr>
        <w:t xml:space="preserve"> (ЩВ);</w:t>
      </w:r>
    </w:p>
    <w:p w:rsidR="008311A1" w:rsidRPr="004D250F" w:rsidRDefault="008311A1" w:rsidP="00330549">
      <w:pPr>
        <w:pStyle w:val="210"/>
        <w:spacing w:after="0" w:line="384" w:lineRule="auto"/>
        <w:ind w:firstLine="567"/>
        <w:jc w:val="both"/>
        <w:rPr>
          <w:rStyle w:val="21"/>
          <w:color w:val="000000"/>
          <w:lang w:val="uk-UA"/>
        </w:rPr>
      </w:pPr>
      <w:r w:rsidRPr="004D250F">
        <w:rPr>
          <w:rStyle w:val="21"/>
          <w:color w:val="000000"/>
          <w:lang w:val="uk-UA"/>
        </w:rPr>
        <w:t>2) зробити І</w:t>
      </w:r>
      <w:r w:rsidR="0066546E" w:rsidRPr="004D250F">
        <w:rPr>
          <w:rStyle w:val="21"/>
          <w:color w:val="000000"/>
          <w:lang w:val="uk-UA"/>
        </w:rPr>
        <w:t>Ч</w:t>
      </w:r>
      <w:r w:rsidRPr="004D250F">
        <w:rPr>
          <w:rStyle w:val="21"/>
          <w:color w:val="000000"/>
          <w:lang w:val="uk-UA"/>
        </w:rPr>
        <w:t>-спектри отриманих зразків і скласти теоретичні схеми хімічної активації мікрокремнезем</w:t>
      </w:r>
      <w:r w:rsidR="0066546E" w:rsidRPr="004D250F">
        <w:rPr>
          <w:rStyle w:val="21"/>
          <w:color w:val="000000"/>
          <w:lang w:val="uk-UA"/>
        </w:rPr>
        <w:t>у</w:t>
      </w:r>
      <w:r w:rsidRPr="004D250F">
        <w:rPr>
          <w:rStyle w:val="21"/>
          <w:color w:val="000000"/>
          <w:lang w:val="uk-UA"/>
        </w:rPr>
        <w:t xml:space="preserve"> під дією води, обробленої методом електролізу і збагаченої іонами оксон</w:t>
      </w:r>
      <w:r w:rsidR="0066546E" w:rsidRPr="004D250F">
        <w:rPr>
          <w:rStyle w:val="21"/>
          <w:color w:val="000000"/>
          <w:lang w:val="uk-UA"/>
        </w:rPr>
        <w:t>ію</w:t>
      </w:r>
      <w:r w:rsidRPr="004D250F">
        <w:rPr>
          <w:rStyle w:val="21"/>
          <w:color w:val="000000"/>
          <w:lang w:val="uk-UA"/>
        </w:rPr>
        <w:t xml:space="preserve"> Н</w:t>
      </w:r>
      <w:r w:rsidRPr="004D250F">
        <w:rPr>
          <w:rStyle w:val="21"/>
          <w:color w:val="000000"/>
          <w:vertAlign w:val="subscript"/>
          <w:lang w:val="uk-UA"/>
        </w:rPr>
        <w:t>3</w:t>
      </w:r>
      <w:r w:rsidRPr="004D250F">
        <w:rPr>
          <w:rStyle w:val="21"/>
          <w:color w:val="000000"/>
          <w:lang w:val="uk-UA"/>
        </w:rPr>
        <w:t>О</w:t>
      </w:r>
      <w:r w:rsidRPr="004D250F">
        <w:rPr>
          <w:rStyle w:val="21"/>
          <w:color w:val="000000"/>
          <w:vertAlign w:val="superscript"/>
          <w:lang w:val="uk-UA"/>
        </w:rPr>
        <w:t>+</w:t>
      </w:r>
      <w:r w:rsidRPr="004D250F">
        <w:rPr>
          <w:rStyle w:val="21"/>
          <w:color w:val="000000"/>
          <w:lang w:val="uk-UA"/>
        </w:rPr>
        <w:t xml:space="preserve"> (з рН = 2,1</w:t>
      </w:r>
      <w:r w:rsidR="0066546E" w:rsidRPr="004D250F">
        <w:rPr>
          <w:rStyle w:val="21"/>
          <w:color w:val="000000"/>
          <w:lang w:val="uk-UA"/>
        </w:rPr>
        <w:t>…</w:t>
      </w:r>
      <w:r w:rsidRPr="004D250F">
        <w:rPr>
          <w:rStyle w:val="21"/>
          <w:color w:val="000000"/>
          <w:lang w:val="uk-UA"/>
        </w:rPr>
        <w:t>3), а також збагаченої г</w:t>
      </w:r>
      <w:r w:rsidR="0066546E" w:rsidRPr="004D250F">
        <w:rPr>
          <w:rStyle w:val="21"/>
          <w:color w:val="000000"/>
          <w:lang w:val="uk-UA"/>
        </w:rPr>
        <w:t>і</w:t>
      </w:r>
      <w:r w:rsidRPr="004D250F">
        <w:rPr>
          <w:rStyle w:val="21"/>
          <w:color w:val="000000"/>
          <w:lang w:val="uk-UA"/>
        </w:rPr>
        <w:t>дроксилами ОН</w:t>
      </w:r>
      <w:r w:rsidR="0066546E" w:rsidRPr="004D250F">
        <w:rPr>
          <w:rStyle w:val="21"/>
          <w:color w:val="000000"/>
          <w:vertAlign w:val="superscript"/>
          <w:lang w:val="uk-UA"/>
        </w:rPr>
        <w:t>–</w:t>
      </w:r>
      <w:r w:rsidRPr="004D250F">
        <w:rPr>
          <w:rStyle w:val="21"/>
          <w:color w:val="000000"/>
          <w:lang w:val="uk-UA"/>
        </w:rPr>
        <w:t xml:space="preserve"> (з рН = 10</w:t>
      </w:r>
      <w:r w:rsidR="0066546E" w:rsidRPr="004D250F">
        <w:rPr>
          <w:rStyle w:val="21"/>
          <w:color w:val="000000"/>
          <w:lang w:val="uk-UA"/>
        </w:rPr>
        <w:t>…</w:t>
      </w:r>
      <w:r w:rsidRPr="004D250F">
        <w:rPr>
          <w:rStyle w:val="21"/>
          <w:color w:val="000000"/>
          <w:lang w:val="uk-UA"/>
        </w:rPr>
        <w:t>11).</w:t>
      </w:r>
    </w:p>
    <w:p w:rsidR="0095282C" w:rsidRDefault="008311A1" w:rsidP="00330549">
      <w:pPr>
        <w:pStyle w:val="210"/>
        <w:shd w:val="clear" w:color="auto" w:fill="auto"/>
        <w:spacing w:after="0" w:line="384" w:lineRule="auto"/>
        <w:ind w:firstLine="567"/>
        <w:jc w:val="both"/>
        <w:rPr>
          <w:rStyle w:val="21"/>
          <w:color w:val="000000"/>
          <w:lang w:val="uk-UA"/>
        </w:rPr>
      </w:pPr>
      <w:r w:rsidRPr="004D250F">
        <w:rPr>
          <w:rStyle w:val="21"/>
          <w:color w:val="000000"/>
          <w:lang w:val="uk-UA"/>
        </w:rPr>
        <w:t>Для розуміння процесу активації мікрокремнезем</w:t>
      </w:r>
      <w:r w:rsidR="0066546E" w:rsidRPr="004D250F">
        <w:rPr>
          <w:rStyle w:val="21"/>
          <w:color w:val="000000"/>
          <w:lang w:val="uk-UA"/>
        </w:rPr>
        <w:t>у</w:t>
      </w:r>
      <w:r w:rsidRPr="004D250F">
        <w:rPr>
          <w:rStyle w:val="21"/>
          <w:color w:val="000000"/>
          <w:lang w:val="uk-UA"/>
        </w:rPr>
        <w:t>, можна скласти попередні теоретичні схеми (рис</w:t>
      </w:r>
      <w:r w:rsidR="00350980" w:rsidRPr="004D250F">
        <w:rPr>
          <w:rStyle w:val="21"/>
          <w:color w:val="000000"/>
          <w:lang w:val="uk-UA"/>
        </w:rPr>
        <w:t>.</w:t>
      </w:r>
      <w:r w:rsidRPr="004D250F">
        <w:rPr>
          <w:rStyle w:val="21"/>
          <w:color w:val="000000"/>
          <w:lang w:val="uk-UA"/>
        </w:rPr>
        <w:t xml:space="preserve"> 1.10, 1.11), де показано, як можуть, проходить процеси хімічної диспергації.</w:t>
      </w:r>
    </w:p>
    <w:p w:rsidR="001660F9" w:rsidRPr="004D250F" w:rsidRDefault="001660F9" w:rsidP="001660F9">
      <w:pPr>
        <w:pStyle w:val="210"/>
        <w:tabs>
          <w:tab w:val="left" w:pos="1549"/>
        </w:tabs>
        <w:spacing w:after="0" w:line="360" w:lineRule="auto"/>
        <w:ind w:firstLine="567"/>
        <w:jc w:val="both"/>
        <w:rPr>
          <w:rStyle w:val="21"/>
          <w:color w:val="000000"/>
          <w:lang w:val="uk-UA"/>
        </w:rPr>
      </w:pPr>
      <w:r w:rsidRPr="004D250F">
        <w:rPr>
          <w:rStyle w:val="21"/>
          <w:color w:val="000000"/>
          <w:lang w:val="uk-UA"/>
        </w:rPr>
        <w:t>3) використовувати розроблену методику активації мікрокремнезему для модифікування цементних бетонів.</w:t>
      </w:r>
    </w:p>
    <w:p w:rsidR="001660F9" w:rsidRDefault="001660F9" w:rsidP="00330549">
      <w:pPr>
        <w:pStyle w:val="210"/>
        <w:shd w:val="clear" w:color="auto" w:fill="auto"/>
        <w:spacing w:after="0" w:line="384" w:lineRule="auto"/>
        <w:ind w:firstLine="567"/>
        <w:jc w:val="both"/>
        <w:rPr>
          <w:rStyle w:val="21"/>
          <w:color w:val="000000"/>
          <w:lang w:val="uk-UA"/>
        </w:rPr>
        <w:sectPr w:rsidR="001660F9" w:rsidSect="00A016BB">
          <w:pgSz w:w="11900" w:h="16840"/>
          <w:pgMar w:top="1134" w:right="851" w:bottom="1134" w:left="1418" w:header="0" w:footer="3" w:gutter="0"/>
          <w:cols w:space="720"/>
          <w:noEndnote/>
          <w:docGrid w:linePitch="360"/>
        </w:sectPr>
      </w:pPr>
    </w:p>
    <w:p w:rsidR="001660F9" w:rsidRDefault="001660F9" w:rsidP="001660F9">
      <w:pPr>
        <w:pStyle w:val="210"/>
        <w:shd w:val="clear" w:color="auto" w:fill="auto"/>
        <w:spacing w:before="240" w:after="0" w:line="360" w:lineRule="auto"/>
        <w:ind w:firstLine="567"/>
        <w:jc w:val="center"/>
        <w:rPr>
          <w:rStyle w:val="21"/>
          <w:color w:val="000000"/>
          <w:lang w:val="uk-UA"/>
        </w:rPr>
      </w:pPr>
      <w:r w:rsidRPr="008D0FF7">
        <w:rPr>
          <w:rStyle w:val="21"/>
          <w:color w:val="000000"/>
          <w:lang w:val="uk-UA"/>
        </w:rPr>
        <w:lastRenderedPageBreak/>
        <w:t>Схеми фізико-хімічних процесів, що забезпечують активацію мікрокремнезему</w:t>
      </w:r>
    </w:p>
    <w:p w:rsidR="001660F9" w:rsidRDefault="001660F9" w:rsidP="001660F9">
      <w:pPr>
        <w:pStyle w:val="210"/>
        <w:shd w:val="clear" w:color="auto" w:fill="auto"/>
        <w:spacing w:after="0" w:line="360" w:lineRule="auto"/>
        <w:ind w:firstLine="567"/>
        <w:jc w:val="center"/>
        <w:rPr>
          <w:rStyle w:val="21"/>
          <w:color w:val="000000"/>
          <w:lang w:val="uk-UA"/>
        </w:rPr>
      </w:pPr>
    </w:p>
    <w:p w:rsidR="001660F9" w:rsidRDefault="00E27B58" w:rsidP="001660F9">
      <w:pPr>
        <w:pStyle w:val="210"/>
        <w:shd w:val="clear" w:color="auto" w:fill="auto"/>
        <w:spacing w:after="0" w:line="360" w:lineRule="auto"/>
        <w:jc w:val="center"/>
      </w:pPr>
      <w:r>
        <w:rPr>
          <w:noProof/>
          <w:lang w:val="ru-RU" w:eastAsia="ru-RU"/>
        </w:rPr>
        <w:drawing>
          <wp:inline distT="0" distB="0" distL="0" distR="0">
            <wp:extent cx="9541510" cy="3399155"/>
            <wp:effectExtent l="1905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lum contrast="6000"/>
                    </a:blip>
                    <a:srcRect/>
                    <a:stretch>
                      <a:fillRect/>
                    </a:stretch>
                  </pic:blipFill>
                  <pic:spPr bwMode="auto">
                    <a:xfrm>
                      <a:off x="0" y="0"/>
                      <a:ext cx="9541510" cy="3399155"/>
                    </a:xfrm>
                    <a:prstGeom prst="rect">
                      <a:avLst/>
                    </a:prstGeom>
                    <a:noFill/>
                    <a:ln w="9525">
                      <a:noFill/>
                      <a:miter lim="800000"/>
                      <a:headEnd/>
                      <a:tailEnd/>
                    </a:ln>
                  </pic:spPr>
                </pic:pic>
              </a:graphicData>
            </a:graphic>
          </wp:inline>
        </w:drawing>
      </w:r>
    </w:p>
    <w:p w:rsidR="001660F9" w:rsidRDefault="001660F9" w:rsidP="001660F9">
      <w:pPr>
        <w:pStyle w:val="210"/>
        <w:shd w:val="clear" w:color="auto" w:fill="auto"/>
        <w:spacing w:after="0" w:line="360" w:lineRule="auto"/>
        <w:jc w:val="both"/>
      </w:pPr>
    </w:p>
    <w:p w:rsidR="001660F9" w:rsidRPr="00232164" w:rsidRDefault="001660F9" w:rsidP="001660F9">
      <w:pPr>
        <w:pStyle w:val="a7"/>
        <w:shd w:val="clear" w:color="auto" w:fill="auto"/>
        <w:spacing w:line="480" w:lineRule="exact"/>
        <w:ind w:left="240" w:right="220" w:firstLine="780"/>
        <w:textDirection w:val="btLr"/>
        <w:rPr>
          <w:sz w:val="24"/>
          <w:szCs w:val="24"/>
          <w:lang w:val="uk-UA"/>
        </w:rPr>
      </w:pPr>
      <w:r w:rsidRPr="00232164">
        <w:rPr>
          <w:rStyle w:val="a6"/>
          <w:color w:val="000000"/>
          <w:sz w:val="24"/>
          <w:szCs w:val="24"/>
          <w:lang w:val="uk-UA"/>
        </w:rPr>
        <w:t xml:space="preserve">Рис. 1.10. Схема фізико-хімічних процесів, що забезпечують активацію мікрокремнезему під </w:t>
      </w:r>
      <w:r w:rsidR="00A41FE0" w:rsidRPr="00232164">
        <w:rPr>
          <w:rStyle w:val="a6"/>
          <w:color w:val="000000"/>
          <w:sz w:val="24"/>
          <w:szCs w:val="24"/>
          <w:lang w:val="uk-UA"/>
        </w:rPr>
        <w:t>дією</w:t>
      </w:r>
      <w:r w:rsidRPr="00232164">
        <w:rPr>
          <w:rStyle w:val="a6"/>
          <w:color w:val="000000"/>
          <w:sz w:val="24"/>
          <w:szCs w:val="24"/>
          <w:lang w:val="uk-UA"/>
        </w:rPr>
        <w:t xml:space="preserve"> води, обробленої методом електролізу й збагаченої іонами оксонію Н</w:t>
      </w:r>
      <w:r w:rsidRPr="00232164">
        <w:rPr>
          <w:rStyle w:val="a6"/>
          <w:color w:val="000000"/>
          <w:sz w:val="24"/>
          <w:szCs w:val="24"/>
          <w:vertAlign w:val="subscript"/>
          <w:lang w:val="uk-UA"/>
        </w:rPr>
        <w:t>3</w:t>
      </w:r>
      <w:r w:rsidRPr="00232164">
        <w:rPr>
          <w:rStyle w:val="a6"/>
          <w:color w:val="000000"/>
          <w:sz w:val="24"/>
          <w:szCs w:val="24"/>
          <w:lang w:val="uk-UA"/>
        </w:rPr>
        <w:t>О+ (с рН=2,1-3)</w:t>
      </w:r>
    </w:p>
    <w:p w:rsidR="001660F9" w:rsidRPr="008D0FF7" w:rsidRDefault="001660F9" w:rsidP="001660F9">
      <w:pPr>
        <w:pStyle w:val="a7"/>
        <w:shd w:val="clear" w:color="auto" w:fill="auto"/>
        <w:spacing w:before="1800" w:line="240" w:lineRule="auto"/>
        <w:textDirection w:val="btLr"/>
        <w:rPr>
          <w:rStyle w:val="21"/>
          <w:color w:val="000000"/>
          <w:lang w:val="uk-UA"/>
        </w:rPr>
      </w:pPr>
      <w:r>
        <w:rPr>
          <w:rStyle w:val="21"/>
          <w:color w:val="000000"/>
          <w:lang w:val="uk-UA"/>
        </w:rPr>
        <w:br w:type="page"/>
      </w:r>
      <w:r w:rsidR="00E27B58">
        <w:rPr>
          <w:noProof/>
          <w:lang w:val="ru-RU" w:eastAsia="ru-RU"/>
        </w:rPr>
        <w:lastRenderedPageBreak/>
        <w:drawing>
          <wp:inline distT="0" distB="0" distL="0" distR="0">
            <wp:extent cx="9243695" cy="331978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lum contrast="6000"/>
                    </a:blip>
                    <a:srcRect/>
                    <a:stretch>
                      <a:fillRect/>
                    </a:stretch>
                  </pic:blipFill>
                  <pic:spPr bwMode="auto">
                    <a:xfrm>
                      <a:off x="0" y="0"/>
                      <a:ext cx="9243695" cy="3319780"/>
                    </a:xfrm>
                    <a:prstGeom prst="rect">
                      <a:avLst/>
                    </a:prstGeom>
                    <a:noFill/>
                    <a:ln w="9525">
                      <a:noFill/>
                      <a:miter lim="800000"/>
                      <a:headEnd/>
                      <a:tailEnd/>
                    </a:ln>
                  </pic:spPr>
                </pic:pic>
              </a:graphicData>
            </a:graphic>
          </wp:inline>
        </w:drawing>
      </w:r>
    </w:p>
    <w:p w:rsidR="001660F9" w:rsidRDefault="001660F9" w:rsidP="001660F9">
      <w:pPr>
        <w:pStyle w:val="a7"/>
        <w:shd w:val="clear" w:color="auto" w:fill="auto"/>
        <w:spacing w:line="240" w:lineRule="auto"/>
        <w:ind w:left="500" w:right="200" w:firstLine="700"/>
        <w:textDirection w:val="btLr"/>
        <w:rPr>
          <w:rStyle w:val="a6"/>
          <w:color w:val="000000"/>
          <w:sz w:val="24"/>
          <w:szCs w:val="24"/>
          <w:lang w:val="uk-UA"/>
        </w:rPr>
      </w:pPr>
    </w:p>
    <w:p w:rsidR="001660F9" w:rsidRPr="00096603" w:rsidRDefault="001660F9" w:rsidP="001660F9">
      <w:pPr>
        <w:pStyle w:val="a7"/>
        <w:shd w:val="clear" w:color="auto" w:fill="auto"/>
        <w:spacing w:line="240" w:lineRule="auto"/>
        <w:ind w:left="500" w:right="200" w:firstLine="700"/>
        <w:textDirection w:val="btLr"/>
        <w:rPr>
          <w:sz w:val="24"/>
          <w:szCs w:val="24"/>
          <w:lang w:val="uk-UA"/>
        </w:rPr>
      </w:pPr>
      <w:r w:rsidRPr="00096603">
        <w:rPr>
          <w:rStyle w:val="a6"/>
          <w:color w:val="000000"/>
          <w:sz w:val="24"/>
          <w:szCs w:val="24"/>
          <w:lang w:val="uk-UA"/>
        </w:rPr>
        <w:t>Рисунок 1.11 - Схема ф</w:t>
      </w:r>
      <w:r>
        <w:rPr>
          <w:rStyle w:val="a6"/>
          <w:color w:val="000000"/>
          <w:sz w:val="24"/>
          <w:szCs w:val="24"/>
          <w:lang w:val="uk-UA"/>
        </w:rPr>
        <w:t>і</w:t>
      </w:r>
      <w:r w:rsidRPr="00096603">
        <w:rPr>
          <w:rStyle w:val="a6"/>
          <w:color w:val="000000"/>
          <w:sz w:val="24"/>
          <w:szCs w:val="24"/>
          <w:lang w:val="uk-UA"/>
        </w:rPr>
        <w:t>зико-х</w:t>
      </w:r>
      <w:r>
        <w:rPr>
          <w:rStyle w:val="a6"/>
          <w:color w:val="000000"/>
          <w:sz w:val="24"/>
          <w:szCs w:val="24"/>
          <w:lang w:val="uk-UA"/>
        </w:rPr>
        <w:t>і</w:t>
      </w:r>
      <w:r w:rsidRPr="00096603">
        <w:rPr>
          <w:rStyle w:val="a6"/>
          <w:color w:val="000000"/>
          <w:sz w:val="24"/>
          <w:szCs w:val="24"/>
          <w:lang w:val="uk-UA"/>
        </w:rPr>
        <w:t>м</w:t>
      </w:r>
      <w:r>
        <w:rPr>
          <w:rStyle w:val="a6"/>
          <w:color w:val="000000"/>
          <w:sz w:val="24"/>
          <w:szCs w:val="24"/>
          <w:lang w:val="uk-UA"/>
        </w:rPr>
        <w:t>і</w:t>
      </w:r>
      <w:r w:rsidRPr="00096603">
        <w:rPr>
          <w:rStyle w:val="a6"/>
          <w:color w:val="000000"/>
          <w:sz w:val="24"/>
          <w:szCs w:val="24"/>
          <w:lang w:val="uk-UA"/>
        </w:rPr>
        <w:t>ч</w:t>
      </w:r>
      <w:r>
        <w:rPr>
          <w:rStyle w:val="a6"/>
          <w:color w:val="000000"/>
          <w:sz w:val="24"/>
          <w:szCs w:val="24"/>
          <w:lang w:val="uk-UA"/>
        </w:rPr>
        <w:t>н</w:t>
      </w:r>
      <w:r w:rsidRPr="00096603">
        <w:rPr>
          <w:rStyle w:val="a6"/>
          <w:color w:val="000000"/>
          <w:sz w:val="24"/>
          <w:szCs w:val="24"/>
          <w:lang w:val="uk-UA"/>
        </w:rPr>
        <w:t>их процес</w:t>
      </w:r>
      <w:r>
        <w:rPr>
          <w:rStyle w:val="a6"/>
          <w:color w:val="000000"/>
          <w:sz w:val="24"/>
          <w:szCs w:val="24"/>
          <w:lang w:val="uk-UA"/>
        </w:rPr>
        <w:t>і</w:t>
      </w:r>
      <w:r w:rsidRPr="00096603">
        <w:rPr>
          <w:rStyle w:val="a6"/>
          <w:color w:val="000000"/>
          <w:sz w:val="24"/>
          <w:szCs w:val="24"/>
          <w:lang w:val="uk-UA"/>
        </w:rPr>
        <w:t xml:space="preserve">в, </w:t>
      </w:r>
      <w:r>
        <w:rPr>
          <w:rStyle w:val="a6"/>
          <w:color w:val="000000"/>
          <w:sz w:val="24"/>
          <w:szCs w:val="24"/>
          <w:lang w:val="uk-UA"/>
        </w:rPr>
        <w:t>що забезпечує</w:t>
      </w:r>
      <w:r w:rsidRPr="00096603">
        <w:rPr>
          <w:rStyle w:val="a6"/>
          <w:color w:val="000000"/>
          <w:sz w:val="24"/>
          <w:szCs w:val="24"/>
          <w:lang w:val="uk-UA"/>
        </w:rPr>
        <w:t xml:space="preserve"> активац</w:t>
      </w:r>
      <w:r>
        <w:rPr>
          <w:rStyle w:val="a6"/>
          <w:color w:val="000000"/>
          <w:sz w:val="24"/>
          <w:szCs w:val="24"/>
          <w:lang w:val="uk-UA"/>
        </w:rPr>
        <w:t>і</w:t>
      </w:r>
      <w:r w:rsidRPr="00096603">
        <w:rPr>
          <w:rStyle w:val="a6"/>
          <w:color w:val="000000"/>
          <w:sz w:val="24"/>
          <w:szCs w:val="24"/>
          <w:lang w:val="uk-UA"/>
        </w:rPr>
        <w:t>ю м</w:t>
      </w:r>
      <w:r>
        <w:rPr>
          <w:rStyle w:val="a6"/>
          <w:color w:val="000000"/>
          <w:sz w:val="24"/>
          <w:szCs w:val="24"/>
          <w:lang w:val="uk-UA"/>
        </w:rPr>
        <w:t>і</w:t>
      </w:r>
      <w:r w:rsidRPr="00096603">
        <w:rPr>
          <w:rStyle w:val="a6"/>
          <w:color w:val="000000"/>
          <w:sz w:val="24"/>
          <w:szCs w:val="24"/>
          <w:lang w:val="uk-UA"/>
        </w:rPr>
        <w:t>крокремнезем</w:t>
      </w:r>
      <w:r>
        <w:rPr>
          <w:rStyle w:val="a6"/>
          <w:color w:val="000000"/>
          <w:sz w:val="24"/>
          <w:szCs w:val="24"/>
          <w:lang w:val="uk-UA"/>
        </w:rPr>
        <w:t>і</w:t>
      </w:r>
      <w:r w:rsidRPr="00096603">
        <w:rPr>
          <w:rStyle w:val="a6"/>
          <w:color w:val="000000"/>
          <w:sz w:val="24"/>
          <w:szCs w:val="24"/>
          <w:lang w:val="uk-UA"/>
        </w:rPr>
        <w:t xml:space="preserve"> п</w:t>
      </w:r>
      <w:r>
        <w:rPr>
          <w:rStyle w:val="a6"/>
          <w:color w:val="000000"/>
          <w:sz w:val="24"/>
          <w:szCs w:val="24"/>
          <w:lang w:val="uk-UA"/>
        </w:rPr>
        <w:t>і</w:t>
      </w:r>
      <w:r w:rsidRPr="00096603">
        <w:rPr>
          <w:rStyle w:val="a6"/>
          <w:color w:val="000000"/>
          <w:sz w:val="24"/>
          <w:szCs w:val="24"/>
          <w:lang w:val="uk-UA"/>
        </w:rPr>
        <w:t>д д</w:t>
      </w:r>
      <w:r>
        <w:rPr>
          <w:rStyle w:val="a6"/>
          <w:color w:val="000000"/>
          <w:sz w:val="24"/>
          <w:szCs w:val="24"/>
          <w:lang w:val="uk-UA"/>
        </w:rPr>
        <w:t>ією</w:t>
      </w:r>
      <w:r w:rsidRPr="00096603">
        <w:rPr>
          <w:rStyle w:val="a6"/>
          <w:color w:val="000000"/>
          <w:sz w:val="24"/>
          <w:szCs w:val="24"/>
          <w:lang w:val="uk-UA"/>
        </w:rPr>
        <w:t xml:space="preserve"> вод</w:t>
      </w:r>
      <w:r>
        <w:rPr>
          <w:rStyle w:val="a6"/>
          <w:color w:val="000000"/>
          <w:sz w:val="24"/>
          <w:szCs w:val="24"/>
          <w:lang w:val="uk-UA"/>
        </w:rPr>
        <w:t>и</w:t>
      </w:r>
      <w:r w:rsidRPr="00096603">
        <w:rPr>
          <w:rStyle w:val="a6"/>
          <w:color w:val="000000"/>
          <w:sz w:val="24"/>
          <w:szCs w:val="24"/>
          <w:lang w:val="uk-UA"/>
        </w:rPr>
        <w:t xml:space="preserve">, </w:t>
      </w:r>
      <w:r>
        <w:rPr>
          <w:rStyle w:val="a6"/>
          <w:color w:val="000000"/>
          <w:sz w:val="24"/>
          <w:szCs w:val="24"/>
          <w:lang w:val="uk-UA"/>
        </w:rPr>
        <w:t>що оброблена</w:t>
      </w:r>
      <w:r w:rsidRPr="00096603">
        <w:rPr>
          <w:rStyle w:val="a6"/>
          <w:color w:val="000000"/>
          <w:sz w:val="24"/>
          <w:szCs w:val="24"/>
          <w:lang w:val="uk-UA"/>
        </w:rPr>
        <w:t xml:space="preserve"> методом </w:t>
      </w:r>
      <w:r>
        <w:rPr>
          <w:rStyle w:val="a6"/>
          <w:color w:val="000000"/>
          <w:sz w:val="24"/>
          <w:szCs w:val="24"/>
          <w:lang w:val="uk-UA"/>
        </w:rPr>
        <w:t>е</w:t>
      </w:r>
      <w:r w:rsidRPr="00096603">
        <w:rPr>
          <w:rStyle w:val="a6"/>
          <w:color w:val="000000"/>
          <w:sz w:val="24"/>
          <w:szCs w:val="24"/>
          <w:lang w:val="uk-UA"/>
        </w:rPr>
        <w:t>лектрол</w:t>
      </w:r>
      <w:r>
        <w:rPr>
          <w:rStyle w:val="a6"/>
          <w:color w:val="000000"/>
          <w:sz w:val="24"/>
          <w:szCs w:val="24"/>
          <w:lang w:val="uk-UA"/>
        </w:rPr>
        <w:t>і</w:t>
      </w:r>
      <w:r w:rsidRPr="00096603">
        <w:rPr>
          <w:rStyle w:val="a6"/>
          <w:color w:val="000000"/>
          <w:sz w:val="24"/>
          <w:szCs w:val="24"/>
          <w:lang w:val="uk-UA"/>
        </w:rPr>
        <w:t>з</w:t>
      </w:r>
      <w:r>
        <w:rPr>
          <w:rStyle w:val="a6"/>
          <w:color w:val="000000"/>
          <w:sz w:val="24"/>
          <w:szCs w:val="24"/>
          <w:lang w:val="uk-UA"/>
        </w:rPr>
        <w:t>у</w:t>
      </w:r>
      <w:r w:rsidRPr="00096603">
        <w:rPr>
          <w:rStyle w:val="a6"/>
          <w:color w:val="000000"/>
          <w:sz w:val="24"/>
          <w:szCs w:val="24"/>
          <w:lang w:val="uk-UA"/>
        </w:rPr>
        <w:t xml:space="preserve"> </w:t>
      </w:r>
      <w:r>
        <w:rPr>
          <w:rStyle w:val="a6"/>
          <w:color w:val="000000"/>
          <w:sz w:val="24"/>
          <w:szCs w:val="24"/>
          <w:lang w:val="uk-UA"/>
        </w:rPr>
        <w:t>та</w:t>
      </w:r>
      <w:r w:rsidRPr="00096603">
        <w:rPr>
          <w:rStyle w:val="a6"/>
          <w:color w:val="000000"/>
          <w:sz w:val="24"/>
          <w:szCs w:val="24"/>
          <w:lang w:val="uk-UA"/>
        </w:rPr>
        <w:t xml:space="preserve"> </w:t>
      </w:r>
      <w:r>
        <w:rPr>
          <w:rStyle w:val="a6"/>
          <w:color w:val="000000"/>
          <w:sz w:val="24"/>
          <w:szCs w:val="24"/>
          <w:lang w:val="uk-UA"/>
        </w:rPr>
        <w:t>збагаченої</w:t>
      </w:r>
      <w:r w:rsidRPr="00096603">
        <w:rPr>
          <w:rStyle w:val="a6"/>
          <w:color w:val="000000"/>
          <w:sz w:val="24"/>
          <w:szCs w:val="24"/>
          <w:lang w:val="uk-UA"/>
        </w:rPr>
        <w:t xml:space="preserve"> </w:t>
      </w:r>
      <w:r>
        <w:rPr>
          <w:rStyle w:val="a6"/>
          <w:color w:val="000000"/>
          <w:sz w:val="24"/>
          <w:szCs w:val="24"/>
          <w:lang w:val="uk-UA"/>
        </w:rPr>
        <w:t>і</w:t>
      </w:r>
      <w:r w:rsidRPr="00096603">
        <w:rPr>
          <w:rStyle w:val="a6"/>
          <w:color w:val="000000"/>
          <w:sz w:val="24"/>
          <w:szCs w:val="24"/>
          <w:lang w:val="uk-UA"/>
        </w:rPr>
        <w:t>онами г</w:t>
      </w:r>
      <w:r>
        <w:rPr>
          <w:rStyle w:val="a6"/>
          <w:color w:val="000000"/>
          <w:sz w:val="24"/>
          <w:szCs w:val="24"/>
          <w:lang w:val="uk-UA"/>
        </w:rPr>
        <w:t>і</w:t>
      </w:r>
      <w:r w:rsidRPr="00096603">
        <w:rPr>
          <w:rStyle w:val="a6"/>
          <w:color w:val="000000"/>
          <w:sz w:val="24"/>
          <w:szCs w:val="24"/>
          <w:lang w:val="uk-UA"/>
        </w:rPr>
        <w:t>дроксил</w:t>
      </w:r>
      <w:r>
        <w:rPr>
          <w:rStyle w:val="a6"/>
          <w:color w:val="000000"/>
          <w:sz w:val="24"/>
          <w:szCs w:val="24"/>
          <w:lang w:val="uk-UA"/>
        </w:rPr>
        <w:t>і</w:t>
      </w:r>
      <w:r w:rsidRPr="00096603">
        <w:rPr>
          <w:rStyle w:val="a6"/>
          <w:color w:val="000000"/>
          <w:sz w:val="24"/>
          <w:szCs w:val="24"/>
          <w:lang w:val="uk-UA"/>
        </w:rPr>
        <w:t>в ОН</w:t>
      </w:r>
      <w:r>
        <w:rPr>
          <w:rStyle w:val="a6"/>
          <w:color w:val="000000"/>
          <w:sz w:val="24"/>
          <w:szCs w:val="24"/>
          <w:vertAlign w:val="superscript"/>
          <w:lang w:val="uk-UA"/>
        </w:rPr>
        <w:t>–</w:t>
      </w:r>
      <w:r w:rsidRPr="00096603">
        <w:rPr>
          <w:rStyle w:val="a6"/>
          <w:color w:val="000000"/>
          <w:sz w:val="24"/>
          <w:szCs w:val="24"/>
          <w:lang w:val="uk-UA"/>
        </w:rPr>
        <w:t xml:space="preserve"> (</w:t>
      </w:r>
      <w:r>
        <w:rPr>
          <w:rStyle w:val="a6"/>
          <w:color w:val="000000"/>
          <w:sz w:val="24"/>
          <w:szCs w:val="24"/>
          <w:lang w:val="uk-UA"/>
        </w:rPr>
        <w:t>з</w:t>
      </w:r>
      <w:r w:rsidRPr="00096603">
        <w:rPr>
          <w:rStyle w:val="a6"/>
          <w:color w:val="000000"/>
          <w:sz w:val="24"/>
          <w:szCs w:val="24"/>
          <w:lang w:val="uk-UA"/>
        </w:rPr>
        <w:t xml:space="preserve"> рН= 10</w:t>
      </w:r>
      <w:r w:rsidRPr="0085613F">
        <w:rPr>
          <w:rStyle w:val="a6"/>
          <w:color w:val="000000"/>
          <w:sz w:val="24"/>
          <w:szCs w:val="24"/>
          <w:vertAlign w:val="superscript"/>
          <w:lang w:val="uk-UA"/>
        </w:rPr>
        <w:t>–11</w:t>
      </w:r>
      <w:r w:rsidRPr="00096603">
        <w:rPr>
          <w:rStyle w:val="a6"/>
          <w:color w:val="000000"/>
          <w:sz w:val="24"/>
          <w:szCs w:val="24"/>
          <w:lang w:val="uk-UA"/>
        </w:rPr>
        <w:t>)</w:t>
      </w:r>
    </w:p>
    <w:p w:rsidR="0095282C" w:rsidRDefault="0095282C" w:rsidP="00330549">
      <w:pPr>
        <w:pStyle w:val="210"/>
        <w:shd w:val="clear" w:color="auto" w:fill="auto"/>
        <w:spacing w:after="0" w:line="384" w:lineRule="auto"/>
        <w:ind w:firstLine="567"/>
        <w:jc w:val="both"/>
        <w:rPr>
          <w:rStyle w:val="21"/>
          <w:color w:val="000000"/>
          <w:lang w:val="uk-UA"/>
        </w:rPr>
        <w:sectPr w:rsidR="0095282C" w:rsidSect="0095282C">
          <w:pgSz w:w="16840" w:h="11900" w:orient="landscape"/>
          <w:pgMar w:top="1418" w:right="1134" w:bottom="851" w:left="1134" w:header="0" w:footer="6" w:gutter="0"/>
          <w:cols w:space="720"/>
          <w:noEndnote/>
          <w:docGrid w:linePitch="360"/>
        </w:sectPr>
      </w:pPr>
    </w:p>
    <w:p w:rsidR="002C4553" w:rsidRPr="004D250F" w:rsidRDefault="002C4553">
      <w:pPr>
        <w:rPr>
          <w:rFonts w:cs="Times New Roman"/>
          <w:color w:val="auto"/>
          <w:sz w:val="2"/>
          <w:szCs w:val="2"/>
          <w:lang w:val="uk-UA"/>
        </w:rPr>
      </w:pPr>
    </w:p>
    <w:p w:rsidR="008311A1" w:rsidRPr="004D250F" w:rsidRDefault="008311A1" w:rsidP="007A3E05">
      <w:pPr>
        <w:pStyle w:val="210"/>
        <w:tabs>
          <w:tab w:val="left" w:pos="1549"/>
        </w:tabs>
        <w:spacing w:after="0" w:line="360" w:lineRule="auto"/>
        <w:ind w:firstLine="567"/>
        <w:jc w:val="both"/>
        <w:rPr>
          <w:rStyle w:val="21"/>
          <w:color w:val="000000"/>
          <w:lang w:val="uk-UA"/>
        </w:rPr>
      </w:pPr>
      <w:r w:rsidRPr="004D250F">
        <w:rPr>
          <w:rStyle w:val="21"/>
          <w:color w:val="000000"/>
          <w:lang w:val="uk-UA"/>
        </w:rPr>
        <w:t>4) розробити методику активації частинок мікрокремнезема, стабілізованих суперпластифікатором марки «Релам</w:t>
      </w:r>
      <w:r w:rsidR="0066546E" w:rsidRPr="004D250F">
        <w:rPr>
          <w:rStyle w:val="21"/>
          <w:color w:val="000000"/>
          <w:lang w:val="uk-UA"/>
        </w:rPr>
        <w:t>і</w:t>
      </w:r>
      <w:r w:rsidRPr="004D250F">
        <w:rPr>
          <w:rStyle w:val="21"/>
          <w:color w:val="000000"/>
          <w:lang w:val="uk-UA"/>
        </w:rPr>
        <w:t>кс тип 2», експериментально визначити кількість і розмір колоїдних агрегатів кремнезему, отриманих при хімічн</w:t>
      </w:r>
      <w:r w:rsidR="00B069A5" w:rsidRPr="004D250F">
        <w:rPr>
          <w:rStyle w:val="21"/>
          <w:color w:val="000000"/>
          <w:lang w:val="uk-UA"/>
        </w:rPr>
        <w:t>ій</w:t>
      </w:r>
      <w:r w:rsidRPr="004D250F">
        <w:rPr>
          <w:rStyle w:val="21"/>
          <w:color w:val="000000"/>
          <w:lang w:val="uk-UA"/>
        </w:rPr>
        <w:t xml:space="preserve"> активації мікрокремнезем</w:t>
      </w:r>
      <w:r w:rsidR="00B069A5" w:rsidRPr="004D250F">
        <w:rPr>
          <w:rStyle w:val="21"/>
          <w:color w:val="000000"/>
          <w:lang w:val="uk-UA"/>
        </w:rPr>
        <w:t>у</w:t>
      </w:r>
      <w:r w:rsidRPr="004D250F">
        <w:rPr>
          <w:rStyle w:val="21"/>
          <w:color w:val="000000"/>
          <w:lang w:val="uk-UA"/>
        </w:rPr>
        <w:t xml:space="preserve"> методом лазерної дифракції (аналізатор розміру часток «Analyzette 22»), зробити фазовий склад отриманої добавки методами рентгенофазового аналізу (дефрактометр «ARL X'TRA») та ІЧ-спектроскопії;</w:t>
      </w:r>
    </w:p>
    <w:p w:rsidR="008311A1" w:rsidRPr="004D250F" w:rsidRDefault="008311A1" w:rsidP="007A3E05">
      <w:pPr>
        <w:pStyle w:val="210"/>
        <w:tabs>
          <w:tab w:val="left" w:pos="1549"/>
        </w:tabs>
        <w:spacing w:after="0" w:line="360" w:lineRule="auto"/>
        <w:ind w:firstLine="567"/>
        <w:jc w:val="both"/>
        <w:rPr>
          <w:rStyle w:val="21"/>
          <w:color w:val="000000"/>
          <w:lang w:val="uk-UA"/>
        </w:rPr>
      </w:pPr>
      <w:r w:rsidRPr="004D250F">
        <w:rPr>
          <w:rStyle w:val="21"/>
          <w:color w:val="000000"/>
          <w:lang w:val="uk-UA"/>
        </w:rPr>
        <w:t>5) скласти теоретичну схему хімічної активації мікрокремнезем</w:t>
      </w:r>
      <w:r w:rsidR="00B069A5" w:rsidRPr="004D250F">
        <w:rPr>
          <w:rStyle w:val="21"/>
          <w:color w:val="000000"/>
          <w:lang w:val="uk-UA"/>
        </w:rPr>
        <w:t>у</w:t>
      </w:r>
      <w:r w:rsidRPr="004D250F">
        <w:rPr>
          <w:rStyle w:val="21"/>
          <w:color w:val="000000"/>
          <w:lang w:val="uk-UA"/>
        </w:rPr>
        <w:t>, при синтезі даної комплексної добавки (рис</w:t>
      </w:r>
      <w:r w:rsidR="00C95039" w:rsidRPr="004D250F">
        <w:rPr>
          <w:rStyle w:val="21"/>
          <w:color w:val="000000"/>
          <w:lang w:val="uk-UA"/>
        </w:rPr>
        <w:t>.</w:t>
      </w:r>
      <w:r w:rsidRPr="004D250F">
        <w:rPr>
          <w:rStyle w:val="21"/>
          <w:color w:val="000000"/>
          <w:lang w:val="uk-UA"/>
        </w:rPr>
        <w:t xml:space="preserve"> 1.12);</w:t>
      </w:r>
    </w:p>
    <w:p w:rsidR="008311A1" w:rsidRPr="004D250F" w:rsidRDefault="008311A1" w:rsidP="007A3E05">
      <w:pPr>
        <w:pStyle w:val="210"/>
        <w:tabs>
          <w:tab w:val="left" w:pos="1549"/>
        </w:tabs>
        <w:spacing w:after="0" w:line="360" w:lineRule="auto"/>
        <w:ind w:firstLine="567"/>
        <w:jc w:val="both"/>
        <w:rPr>
          <w:rStyle w:val="21"/>
          <w:color w:val="000000"/>
          <w:lang w:val="uk-UA"/>
        </w:rPr>
      </w:pPr>
      <w:r w:rsidRPr="004D250F">
        <w:rPr>
          <w:rStyle w:val="21"/>
          <w:color w:val="000000"/>
          <w:lang w:val="uk-UA"/>
        </w:rPr>
        <w:t>6) дослідити кінетику гідратації і фазовий склад модифікованого цементного каменю, за допомогою рентгенод</w:t>
      </w:r>
      <w:r w:rsidR="00B069A5" w:rsidRPr="004D250F">
        <w:rPr>
          <w:rStyle w:val="21"/>
          <w:color w:val="000000"/>
          <w:lang w:val="uk-UA"/>
        </w:rPr>
        <w:t>и</w:t>
      </w:r>
      <w:r w:rsidRPr="004D250F">
        <w:rPr>
          <w:rStyle w:val="21"/>
          <w:color w:val="000000"/>
          <w:lang w:val="uk-UA"/>
        </w:rPr>
        <w:t>фрактометр</w:t>
      </w:r>
      <w:r w:rsidR="00B069A5" w:rsidRPr="004D250F">
        <w:rPr>
          <w:rStyle w:val="21"/>
          <w:color w:val="000000"/>
          <w:lang w:val="uk-UA"/>
        </w:rPr>
        <w:t>ичн</w:t>
      </w:r>
      <w:r w:rsidRPr="004D250F">
        <w:rPr>
          <w:rStyle w:val="21"/>
          <w:color w:val="000000"/>
          <w:lang w:val="uk-UA"/>
        </w:rPr>
        <w:t>ого методу (CuK</w:t>
      </w:r>
      <w:r w:rsidRPr="004D250F">
        <w:rPr>
          <w:rStyle w:val="21"/>
          <w:color w:val="000000"/>
          <w:vertAlign w:val="subscript"/>
          <w:lang w:val="uk-UA"/>
        </w:rPr>
        <w:t>α</w:t>
      </w:r>
      <w:r w:rsidR="00B069A5" w:rsidRPr="004D250F">
        <w:rPr>
          <w:rStyle w:val="21"/>
          <w:color w:val="000000"/>
          <w:lang w:val="uk-UA"/>
        </w:rPr>
        <w:t>–</w:t>
      </w:r>
      <w:r w:rsidRPr="004D250F">
        <w:rPr>
          <w:rStyle w:val="21"/>
          <w:color w:val="000000"/>
          <w:lang w:val="uk-UA"/>
        </w:rPr>
        <w:t xml:space="preserve">випромінювання, </w:t>
      </w:r>
      <w:r w:rsidR="00B069A5" w:rsidRPr="004D250F">
        <w:rPr>
          <w:rStyle w:val="21"/>
          <w:color w:val="000000"/>
          <w:lang w:val="uk-UA"/>
        </w:rPr>
        <w:t>λ=</w:t>
      </w:r>
      <w:r w:rsidRPr="004D250F">
        <w:rPr>
          <w:rStyle w:val="21"/>
          <w:color w:val="000000"/>
          <w:lang w:val="uk-UA"/>
        </w:rPr>
        <w:t>1,541788 Å). Обробку рентгенограм провести автоматично, використовуючи програмне забезпечення PDWin 4.0.</w:t>
      </w:r>
    </w:p>
    <w:p w:rsidR="002C4553" w:rsidRDefault="008311A1" w:rsidP="007A3E05">
      <w:pPr>
        <w:pStyle w:val="210"/>
        <w:shd w:val="clear" w:color="auto" w:fill="auto"/>
        <w:tabs>
          <w:tab w:val="left" w:pos="1549"/>
        </w:tabs>
        <w:spacing w:after="0" w:line="360" w:lineRule="auto"/>
        <w:ind w:firstLine="567"/>
        <w:jc w:val="both"/>
        <w:rPr>
          <w:rStyle w:val="21"/>
          <w:color w:val="000000"/>
          <w:lang w:val="uk-UA"/>
        </w:rPr>
      </w:pPr>
      <w:r w:rsidRPr="004D250F">
        <w:rPr>
          <w:rStyle w:val="21"/>
          <w:color w:val="000000"/>
          <w:lang w:val="uk-UA"/>
        </w:rPr>
        <w:t xml:space="preserve">7) визначити ступінь гідратації модифікованих систем (за </w:t>
      </w:r>
      <w:r w:rsidR="00B069A5" w:rsidRPr="004D250F">
        <w:rPr>
          <w:rStyle w:val="21"/>
          <w:color w:val="000000"/>
          <w:lang w:val="uk-UA"/>
        </w:rPr>
        <w:t>в</w:t>
      </w:r>
      <w:r w:rsidRPr="004D250F">
        <w:rPr>
          <w:rStyle w:val="21"/>
          <w:color w:val="000000"/>
          <w:lang w:val="uk-UA"/>
        </w:rPr>
        <w:t>містом 3СаО</w:t>
      </w:r>
      <w:r w:rsidR="00B069A5" w:rsidRPr="004D250F">
        <w:rPr>
          <w:rStyle w:val="21"/>
          <w:color w:val="000000"/>
          <w:lang w:val="uk-UA"/>
        </w:rPr>
        <w:t>·</w:t>
      </w:r>
      <w:r w:rsidRPr="004D250F">
        <w:rPr>
          <w:rStyle w:val="21"/>
          <w:color w:val="000000"/>
          <w:lang w:val="uk-UA"/>
        </w:rPr>
        <w:t>SiO</w:t>
      </w:r>
      <w:r w:rsidRPr="004D250F">
        <w:rPr>
          <w:rStyle w:val="21"/>
          <w:color w:val="000000"/>
          <w:vertAlign w:val="subscript"/>
          <w:lang w:val="uk-UA"/>
        </w:rPr>
        <w:t>2</w:t>
      </w:r>
      <w:r w:rsidRPr="004D250F">
        <w:rPr>
          <w:rStyle w:val="21"/>
          <w:color w:val="000000"/>
          <w:lang w:val="uk-UA"/>
        </w:rPr>
        <w:t xml:space="preserve"> (C</w:t>
      </w:r>
      <w:r w:rsidRPr="004D250F">
        <w:rPr>
          <w:rStyle w:val="21"/>
          <w:color w:val="000000"/>
          <w:vertAlign w:val="subscript"/>
          <w:lang w:val="uk-UA"/>
        </w:rPr>
        <w:t>3</w:t>
      </w:r>
      <w:r w:rsidRPr="004D250F">
        <w:rPr>
          <w:rStyle w:val="21"/>
          <w:color w:val="000000"/>
          <w:lang w:val="uk-UA"/>
        </w:rPr>
        <w:t>S)), шляхом порівняння їх дифрактограм з дифрактограм</w:t>
      </w:r>
      <w:r w:rsidR="00B069A5" w:rsidRPr="004D250F">
        <w:rPr>
          <w:rStyle w:val="21"/>
          <w:color w:val="000000"/>
          <w:lang w:val="uk-UA"/>
        </w:rPr>
        <w:t>ою</w:t>
      </w:r>
      <w:r w:rsidRPr="004D250F">
        <w:rPr>
          <w:rStyle w:val="21"/>
          <w:color w:val="000000"/>
          <w:lang w:val="uk-UA"/>
        </w:rPr>
        <w:t xml:space="preserve"> зразка з цементного клінкеру:</w:t>
      </w:r>
    </w:p>
    <w:p w:rsidR="00EF1848" w:rsidRPr="00EF1848" w:rsidRDefault="00EF1848" w:rsidP="00EF1848">
      <w:pPr>
        <w:pStyle w:val="210"/>
        <w:shd w:val="clear" w:color="auto" w:fill="auto"/>
        <w:tabs>
          <w:tab w:val="left" w:pos="1549"/>
        </w:tabs>
        <w:spacing w:after="0" w:line="360" w:lineRule="auto"/>
        <w:ind w:firstLine="567"/>
        <w:jc w:val="right"/>
        <w:rPr>
          <w:b w:val="0"/>
          <w:bCs w:val="0"/>
          <w:lang w:val="uk-UA"/>
        </w:rPr>
      </w:pPr>
      <w:r w:rsidRPr="00EF1848">
        <w:rPr>
          <w:b w:val="0"/>
          <w:bCs w:val="0"/>
          <w:position w:val="-40"/>
          <w:lang w:val="uk-UA"/>
        </w:rPr>
        <w:object w:dxaOrig="3480" w:dyaOrig="960">
          <v:shape id="_x0000_i1027" type="#_x0000_t75" style="width:173.75pt;height:48.5pt" o:ole="">
            <v:imagedata r:id="rId23" o:title=""/>
          </v:shape>
          <o:OLEObject Type="Embed" ProgID="Equation.3" ShapeID="_x0000_i1027" DrawAspect="Content" ObjectID="_1575276639" r:id="rId24"/>
        </w:object>
      </w:r>
      <w:r>
        <w:rPr>
          <w:b w:val="0"/>
          <w:bCs w:val="0"/>
          <w:lang w:val="uk-UA"/>
        </w:rPr>
        <w:t xml:space="preserve">                                         (1.2)</w:t>
      </w:r>
    </w:p>
    <w:p w:rsidR="008311A1" w:rsidRPr="004D250F" w:rsidRDefault="008311A1" w:rsidP="007A3E05">
      <w:pPr>
        <w:pStyle w:val="210"/>
        <w:tabs>
          <w:tab w:val="left" w:pos="1811"/>
        </w:tabs>
        <w:spacing w:after="0" w:line="360" w:lineRule="auto"/>
        <w:ind w:firstLine="567"/>
        <w:jc w:val="both"/>
        <w:rPr>
          <w:rStyle w:val="21"/>
          <w:color w:val="000000"/>
          <w:lang w:val="uk-UA"/>
        </w:rPr>
      </w:pPr>
      <w:r w:rsidRPr="004D250F">
        <w:rPr>
          <w:rStyle w:val="21"/>
          <w:color w:val="000000"/>
          <w:lang w:val="uk-UA"/>
        </w:rPr>
        <w:t xml:space="preserve">8) в якості аналога, спочатку в ролі комплексної добавки досліджувати водні золі гідротермальних розчинів, отримані </w:t>
      </w:r>
      <w:r w:rsidR="00B069A5" w:rsidRPr="004D250F">
        <w:rPr>
          <w:rStyle w:val="21"/>
          <w:color w:val="000000"/>
          <w:lang w:val="uk-UA"/>
        </w:rPr>
        <w:t>за</w:t>
      </w:r>
      <w:r w:rsidRPr="004D250F">
        <w:rPr>
          <w:rStyle w:val="21"/>
          <w:color w:val="000000"/>
          <w:lang w:val="uk-UA"/>
        </w:rPr>
        <w:t xml:space="preserve"> допомогою ультрафільтраційних мембран і золь, отриман</w:t>
      </w:r>
      <w:r w:rsidR="00B069A5" w:rsidRPr="004D250F">
        <w:rPr>
          <w:rStyle w:val="21"/>
          <w:color w:val="000000"/>
          <w:lang w:val="uk-UA"/>
        </w:rPr>
        <w:t>ий</w:t>
      </w:r>
      <w:r w:rsidRPr="004D250F">
        <w:rPr>
          <w:rStyle w:val="21"/>
          <w:color w:val="000000"/>
          <w:lang w:val="uk-UA"/>
        </w:rPr>
        <w:t xml:space="preserve"> з розчину силікату натрію мембранним концентрування.</w:t>
      </w:r>
    </w:p>
    <w:p w:rsidR="001660F9" w:rsidRDefault="008311A1" w:rsidP="007A3E05">
      <w:pPr>
        <w:pStyle w:val="210"/>
        <w:tabs>
          <w:tab w:val="left" w:pos="1811"/>
        </w:tabs>
        <w:spacing w:after="0" w:line="360" w:lineRule="auto"/>
        <w:ind w:firstLine="567"/>
        <w:jc w:val="both"/>
        <w:rPr>
          <w:rStyle w:val="21"/>
          <w:color w:val="000000"/>
          <w:lang w:val="uk-UA"/>
        </w:rPr>
      </w:pPr>
      <w:r w:rsidRPr="004D250F">
        <w:rPr>
          <w:rStyle w:val="21"/>
          <w:color w:val="000000"/>
          <w:lang w:val="uk-UA"/>
        </w:rPr>
        <w:t>9) визначити оптимальн</w:t>
      </w:r>
      <w:r w:rsidR="00B069A5" w:rsidRPr="004D250F">
        <w:rPr>
          <w:rStyle w:val="21"/>
          <w:color w:val="000000"/>
          <w:lang w:val="uk-UA"/>
        </w:rPr>
        <w:t>у</w:t>
      </w:r>
      <w:r w:rsidRPr="004D250F">
        <w:rPr>
          <w:rStyle w:val="21"/>
          <w:color w:val="000000"/>
          <w:lang w:val="uk-UA"/>
        </w:rPr>
        <w:t xml:space="preserve"> витрат</w:t>
      </w:r>
      <w:r w:rsidR="00B069A5" w:rsidRPr="004D250F">
        <w:rPr>
          <w:rStyle w:val="21"/>
          <w:color w:val="000000"/>
          <w:lang w:val="uk-UA"/>
        </w:rPr>
        <w:t>у</w:t>
      </w:r>
      <w:r w:rsidRPr="004D250F">
        <w:rPr>
          <w:rStyle w:val="21"/>
          <w:color w:val="000000"/>
          <w:lang w:val="uk-UA"/>
        </w:rPr>
        <w:t xml:space="preserve"> розробленої комплексної добавки і міцності модифікованого бетону.</w:t>
      </w:r>
    </w:p>
    <w:p w:rsidR="001660F9" w:rsidRDefault="001660F9" w:rsidP="007A3E05">
      <w:pPr>
        <w:pStyle w:val="210"/>
        <w:tabs>
          <w:tab w:val="left" w:pos="1811"/>
        </w:tabs>
        <w:spacing w:after="0" w:line="360" w:lineRule="auto"/>
        <w:ind w:firstLine="567"/>
        <w:jc w:val="both"/>
        <w:rPr>
          <w:rStyle w:val="21"/>
          <w:color w:val="000000"/>
          <w:lang w:val="uk-UA"/>
        </w:rPr>
        <w:sectPr w:rsidR="001660F9" w:rsidSect="00A016BB">
          <w:pgSz w:w="11900" w:h="16840"/>
          <w:pgMar w:top="1134" w:right="851" w:bottom="1134" w:left="1418" w:header="0" w:footer="3" w:gutter="0"/>
          <w:cols w:space="720"/>
          <w:noEndnote/>
          <w:docGrid w:linePitch="360"/>
        </w:sectPr>
      </w:pPr>
    </w:p>
    <w:p w:rsidR="008B57A9" w:rsidRPr="005B5F62" w:rsidRDefault="00E27B58" w:rsidP="001660F9">
      <w:pPr>
        <w:pStyle w:val="210"/>
        <w:tabs>
          <w:tab w:val="left" w:pos="1811"/>
        </w:tabs>
        <w:spacing w:after="0" w:line="240" w:lineRule="auto"/>
        <w:jc w:val="center"/>
      </w:pPr>
      <w:r>
        <w:rPr>
          <w:noProof/>
          <w:lang w:val="ru-RU" w:eastAsia="ru-RU"/>
        </w:rPr>
        <w:lastRenderedPageBreak/>
        <w:drawing>
          <wp:inline distT="0" distB="0" distL="0" distR="0">
            <wp:extent cx="9024620" cy="5625465"/>
            <wp:effectExtent l="1905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lum contrast="6000"/>
                    </a:blip>
                    <a:srcRect/>
                    <a:stretch>
                      <a:fillRect/>
                    </a:stretch>
                  </pic:blipFill>
                  <pic:spPr bwMode="auto">
                    <a:xfrm>
                      <a:off x="0" y="0"/>
                      <a:ext cx="9024620" cy="5625465"/>
                    </a:xfrm>
                    <a:prstGeom prst="rect">
                      <a:avLst/>
                    </a:prstGeom>
                    <a:noFill/>
                    <a:ln w="9525">
                      <a:noFill/>
                      <a:miter lim="800000"/>
                      <a:headEnd/>
                      <a:tailEnd/>
                    </a:ln>
                  </pic:spPr>
                </pic:pic>
              </a:graphicData>
            </a:graphic>
          </wp:inline>
        </w:drawing>
      </w:r>
    </w:p>
    <w:p w:rsidR="001660F9" w:rsidRDefault="008B57A9" w:rsidP="008B57A9">
      <w:pPr>
        <w:pStyle w:val="210"/>
        <w:tabs>
          <w:tab w:val="left" w:pos="1811"/>
        </w:tabs>
        <w:spacing w:after="0" w:line="240" w:lineRule="auto"/>
        <w:ind w:firstLine="567"/>
        <w:jc w:val="center"/>
        <w:rPr>
          <w:lang w:val="uk-UA"/>
        </w:rPr>
      </w:pPr>
      <w:r w:rsidRPr="008D0FF7">
        <w:rPr>
          <w:rStyle w:val="21"/>
          <w:color w:val="000000"/>
          <w:spacing w:val="-8"/>
          <w:lang w:val="uk-UA"/>
        </w:rPr>
        <w:t xml:space="preserve">Рис. 1.12. Схема фізико-хімічних процесів, що забезпечують активацію мікрокремнезему </w:t>
      </w:r>
      <w:r>
        <w:rPr>
          <w:rStyle w:val="21"/>
          <w:color w:val="000000"/>
          <w:spacing w:val="-8"/>
          <w:lang w:val="uk-UA"/>
        </w:rPr>
        <w:br/>
      </w:r>
      <w:r w:rsidRPr="008D0FF7">
        <w:rPr>
          <w:rStyle w:val="21"/>
          <w:color w:val="000000"/>
          <w:spacing w:val="-8"/>
          <w:lang w:val="uk-UA"/>
        </w:rPr>
        <w:t>з утворенням модифікуючих комплексів</w:t>
      </w:r>
    </w:p>
    <w:p w:rsidR="001660F9" w:rsidRPr="001660F9" w:rsidRDefault="001660F9" w:rsidP="007A3E05">
      <w:pPr>
        <w:pStyle w:val="210"/>
        <w:tabs>
          <w:tab w:val="left" w:pos="1811"/>
        </w:tabs>
        <w:spacing w:after="0" w:line="360" w:lineRule="auto"/>
        <w:ind w:firstLine="567"/>
        <w:jc w:val="both"/>
        <w:rPr>
          <w:rStyle w:val="21"/>
          <w:color w:val="000000"/>
          <w:lang w:val="uk-UA"/>
        </w:rPr>
        <w:sectPr w:rsidR="001660F9" w:rsidRPr="001660F9" w:rsidSect="001660F9">
          <w:pgSz w:w="16840" w:h="11900" w:orient="landscape"/>
          <w:pgMar w:top="1418" w:right="1134" w:bottom="851" w:left="1134" w:header="0" w:footer="6" w:gutter="0"/>
          <w:cols w:space="720"/>
          <w:noEndnote/>
          <w:docGrid w:linePitch="360"/>
        </w:sectPr>
      </w:pPr>
    </w:p>
    <w:p w:rsidR="002C4553" w:rsidRPr="004D250F" w:rsidRDefault="002C4553" w:rsidP="0064478C">
      <w:pPr>
        <w:pStyle w:val="210"/>
        <w:shd w:val="clear" w:color="auto" w:fill="auto"/>
        <w:spacing w:after="0" w:line="360" w:lineRule="auto"/>
        <w:ind w:firstLine="567"/>
        <w:jc w:val="both"/>
        <w:rPr>
          <w:rStyle w:val="21"/>
          <w:b/>
          <w:bCs/>
          <w:color w:val="000000"/>
          <w:lang w:val="uk-UA"/>
        </w:rPr>
      </w:pPr>
      <w:r w:rsidRPr="004D250F">
        <w:rPr>
          <w:rStyle w:val="21"/>
          <w:b/>
          <w:bCs/>
          <w:color w:val="000000"/>
          <w:lang w:val="uk-UA"/>
        </w:rPr>
        <w:lastRenderedPageBreak/>
        <w:t>В</w:t>
      </w:r>
      <w:r w:rsidR="00350980" w:rsidRPr="004D250F">
        <w:rPr>
          <w:rStyle w:val="21"/>
          <w:b/>
          <w:bCs/>
          <w:color w:val="000000"/>
          <w:lang w:val="uk-UA"/>
        </w:rPr>
        <w:t>исновки до розділу</w:t>
      </w:r>
      <w:r w:rsidRPr="004D250F">
        <w:rPr>
          <w:rStyle w:val="21"/>
          <w:b/>
          <w:bCs/>
          <w:color w:val="000000"/>
          <w:lang w:val="uk-UA"/>
        </w:rPr>
        <w:t xml:space="preserve"> 1</w:t>
      </w:r>
    </w:p>
    <w:p w:rsidR="008311A1" w:rsidRPr="004D250F" w:rsidRDefault="008311A1" w:rsidP="0064478C">
      <w:pPr>
        <w:pStyle w:val="210"/>
        <w:tabs>
          <w:tab w:val="left" w:pos="1614"/>
        </w:tabs>
        <w:spacing w:after="0" w:line="360" w:lineRule="auto"/>
        <w:ind w:firstLine="567"/>
        <w:jc w:val="both"/>
        <w:rPr>
          <w:b w:val="0"/>
          <w:bCs w:val="0"/>
          <w:lang w:val="uk-UA"/>
        </w:rPr>
      </w:pPr>
      <w:r w:rsidRPr="004D250F">
        <w:rPr>
          <w:b w:val="0"/>
          <w:bCs w:val="0"/>
          <w:lang w:val="uk-UA"/>
        </w:rPr>
        <w:t>1</w:t>
      </w:r>
      <w:r w:rsidR="00350980" w:rsidRPr="004D250F">
        <w:rPr>
          <w:b w:val="0"/>
          <w:bCs w:val="0"/>
          <w:lang w:val="uk-UA"/>
        </w:rPr>
        <w:t>.</w:t>
      </w:r>
      <w:r w:rsidRPr="004D250F">
        <w:rPr>
          <w:b w:val="0"/>
          <w:bCs w:val="0"/>
          <w:lang w:val="uk-UA"/>
        </w:rPr>
        <w:t xml:space="preserve"> Роль мікро- і ультрадисперсних наповнювачів в процесах модифікування структури цементного каменю і бетону на його основі повинна розглядатися спільно з іншими розмірними включеннями на різних масштабних рівнях.</w:t>
      </w:r>
    </w:p>
    <w:p w:rsidR="008311A1" w:rsidRPr="004D250F" w:rsidRDefault="008311A1" w:rsidP="0064478C">
      <w:pPr>
        <w:pStyle w:val="210"/>
        <w:tabs>
          <w:tab w:val="left" w:pos="1614"/>
        </w:tabs>
        <w:spacing w:after="0" w:line="360" w:lineRule="auto"/>
        <w:ind w:firstLine="567"/>
        <w:jc w:val="both"/>
        <w:rPr>
          <w:b w:val="0"/>
          <w:bCs w:val="0"/>
          <w:lang w:val="uk-UA"/>
        </w:rPr>
      </w:pPr>
      <w:r w:rsidRPr="004D250F">
        <w:rPr>
          <w:b w:val="0"/>
          <w:bCs w:val="0"/>
          <w:lang w:val="uk-UA"/>
        </w:rPr>
        <w:t>2</w:t>
      </w:r>
      <w:r w:rsidR="00350980" w:rsidRPr="004D250F">
        <w:rPr>
          <w:b w:val="0"/>
          <w:bCs w:val="0"/>
          <w:lang w:val="uk-UA"/>
        </w:rPr>
        <w:t>.</w:t>
      </w:r>
      <w:r w:rsidRPr="004D250F">
        <w:rPr>
          <w:b w:val="0"/>
          <w:bCs w:val="0"/>
          <w:lang w:val="uk-UA"/>
        </w:rPr>
        <w:t xml:space="preserve"> Для посилення ефекту дії наповнювачів, і відповідного підвищення якості цементних матриць і бетонів на їх основі, в тому числі і скорочення їх витрати, розроблено багато способів активації: дом</w:t>
      </w:r>
      <w:r w:rsidR="00B069A5" w:rsidRPr="004D250F">
        <w:rPr>
          <w:b w:val="0"/>
          <w:bCs w:val="0"/>
          <w:lang w:val="uk-UA"/>
        </w:rPr>
        <w:t>елення</w:t>
      </w:r>
      <w:r w:rsidRPr="004D250F">
        <w:rPr>
          <w:b w:val="0"/>
          <w:bCs w:val="0"/>
          <w:lang w:val="uk-UA"/>
        </w:rPr>
        <w:t>, механохімічна, віброактиваці</w:t>
      </w:r>
      <w:r w:rsidR="00B069A5" w:rsidRPr="004D250F">
        <w:rPr>
          <w:b w:val="0"/>
          <w:bCs w:val="0"/>
          <w:lang w:val="uk-UA"/>
        </w:rPr>
        <w:t>я</w:t>
      </w:r>
      <w:r w:rsidRPr="004D250F">
        <w:rPr>
          <w:b w:val="0"/>
          <w:bCs w:val="0"/>
          <w:lang w:val="uk-UA"/>
        </w:rPr>
        <w:t>, турбулентна, акустична, електромагнітна, термічна, аеротерміч</w:t>
      </w:r>
      <w:r w:rsidR="00B069A5" w:rsidRPr="004D250F">
        <w:rPr>
          <w:b w:val="0"/>
          <w:bCs w:val="0"/>
          <w:lang w:val="uk-UA"/>
        </w:rPr>
        <w:t>на</w:t>
      </w:r>
      <w:r w:rsidRPr="004D250F">
        <w:rPr>
          <w:b w:val="0"/>
          <w:bCs w:val="0"/>
          <w:lang w:val="uk-UA"/>
        </w:rPr>
        <w:t>, електроімпульсна, а також активація модифікованої водою.</w:t>
      </w:r>
    </w:p>
    <w:p w:rsidR="008311A1" w:rsidRPr="004D250F" w:rsidRDefault="008311A1" w:rsidP="0064478C">
      <w:pPr>
        <w:pStyle w:val="210"/>
        <w:tabs>
          <w:tab w:val="left" w:pos="1614"/>
        </w:tabs>
        <w:spacing w:after="0" w:line="360" w:lineRule="auto"/>
        <w:ind w:firstLine="567"/>
        <w:jc w:val="both"/>
        <w:rPr>
          <w:b w:val="0"/>
          <w:bCs w:val="0"/>
          <w:lang w:val="uk-UA"/>
        </w:rPr>
      </w:pPr>
      <w:r w:rsidRPr="004D250F">
        <w:rPr>
          <w:b w:val="0"/>
          <w:bCs w:val="0"/>
          <w:lang w:val="uk-UA"/>
        </w:rPr>
        <w:t>3</w:t>
      </w:r>
      <w:r w:rsidR="00350980" w:rsidRPr="004D250F">
        <w:rPr>
          <w:b w:val="0"/>
          <w:bCs w:val="0"/>
          <w:lang w:val="uk-UA"/>
        </w:rPr>
        <w:t>.</w:t>
      </w:r>
      <w:r w:rsidRPr="004D250F">
        <w:rPr>
          <w:b w:val="0"/>
          <w:bCs w:val="0"/>
          <w:lang w:val="uk-UA"/>
        </w:rPr>
        <w:t xml:space="preserve"> Найбільш ефективн</w:t>
      </w:r>
      <w:r w:rsidR="00B069A5" w:rsidRPr="004D250F">
        <w:rPr>
          <w:b w:val="0"/>
          <w:bCs w:val="0"/>
          <w:lang w:val="uk-UA"/>
        </w:rPr>
        <w:t>ою є</w:t>
      </w:r>
      <w:r w:rsidRPr="004D250F">
        <w:rPr>
          <w:b w:val="0"/>
          <w:bCs w:val="0"/>
          <w:lang w:val="uk-UA"/>
        </w:rPr>
        <w:t xml:space="preserve"> пуцоланов</w:t>
      </w:r>
      <w:r w:rsidR="00B069A5" w:rsidRPr="004D250F">
        <w:rPr>
          <w:b w:val="0"/>
          <w:bCs w:val="0"/>
          <w:lang w:val="uk-UA"/>
        </w:rPr>
        <w:t>а</w:t>
      </w:r>
      <w:r w:rsidRPr="004D250F">
        <w:rPr>
          <w:b w:val="0"/>
          <w:bCs w:val="0"/>
          <w:lang w:val="uk-UA"/>
        </w:rPr>
        <w:t xml:space="preserve"> активн</w:t>
      </w:r>
      <w:r w:rsidR="00B069A5" w:rsidRPr="004D250F">
        <w:rPr>
          <w:b w:val="0"/>
          <w:bCs w:val="0"/>
          <w:lang w:val="uk-UA"/>
        </w:rPr>
        <w:t>а</w:t>
      </w:r>
      <w:r w:rsidRPr="004D250F">
        <w:rPr>
          <w:b w:val="0"/>
          <w:bCs w:val="0"/>
          <w:lang w:val="uk-UA"/>
        </w:rPr>
        <w:t xml:space="preserve"> мінеральн</w:t>
      </w:r>
      <w:r w:rsidR="00B069A5" w:rsidRPr="004D250F">
        <w:rPr>
          <w:b w:val="0"/>
          <w:bCs w:val="0"/>
          <w:lang w:val="uk-UA"/>
        </w:rPr>
        <w:t>а</w:t>
      </w:r>
      <w:r w:rsidRPr="004D250F">
        <w:rPr>
          <w:b w:val="0"/>
          <w:bCs w:val="0"/>
          <w:lang w:val="uk-UA"/>
        </w:rPr>
        <w:t xml:space="preserve"> добавк</w:t>
      </w:r>
      <w:r w:rsidR="00B069A5" w:rsidRPr="004D250F">
        <w:rPr>
          <w:b w:val="0"/>
          <w:bCs w:val="0"/>
          <w:lang w:val="uk-UA"/>
        </w:rPr>
        <w:t>а</w:t>
      </w:r>
      <w:r w:rsidRPr="004D250F">
        <w:rPr>
          <w:b w:val="0"/>
          <w:bCs w:val="0"/>
          <w:lang w:val="uk-UA"/>
        </w:rPr>
        <w:t xml:space="preserve"> для цементних матриць і бетонів на її основі, є мікрокремнезем </w:t>
      </w:r>
      <w:r w:rsidR="00350980" w:rsidRPr="004D250F">
        <w:rPr>
          <w:b w:val="0"/>
          <w:bCs w:val="0"/>
          <w:lang w:val="uk-UA"/>
        </w:rPr>
        <w:t>–</w:t>
      </w:r>
      <w:r w:rsidRPr="004D250F">
        <w:rPr>
          <w:b w:val="0"/>
          <w:bCs w:val="0"/>
          <w:lang w:val="uk-UA"/>
        </w:rPr>
        <w:t xml:space="preserve"> пилоподібний відхід феросплавного виробництва, що містить SiO</w:t>
      </w:r>
      <w:r w:rsidRPr="004D250F">
        <w:rPr>
          <w:b w:val="0"/>
          <w:bCs w:val="0"/>
          <w:vertAlign w:val="subscript"/>
          <w:lang w:val="uk-UA"/>
        </w:rPr>
        <w:t>2</w:t>
      </w:r>
      <w:r w:rsidRPr="004D250F">
        <w:rPr>
          <w:b w:val="0"/>
          <w:bCs w:val="0"/>
          <w:lang w:val="uk-UA"/>
        </w:rPr>
        <w:t xml:space="preserve"> не менше 91%.</w:t>
      </w:r>
    </w:p>
    <w:p w:rsidR="008311A1" w:rsidRPr="004D250F" w:rsidRDefault="008311A1" w:rsidP="0064478C">
      <w:pPr>
        <w:pStyle w:val="210"/>
        <w:tabs>
          <w:tab w:val="left" w:pos="1614"/>
        </w:tabs>
        <w:spacing w:after="0" w:line="360" w:lineRule="auto"/>
        <w:ind w:firstLine="567"/>
        <w:jc w:val="both"/>
        <w:rPr>
          <w:b w:val="0"/>
          <w:bCs w:val="0"/>
          <w:lang w:val="uk-UA"/>
        </w:rPr>
      </w:pPr>
      <w:r w:rsidRPr="004D250F">
        <w:rPr>
          <w:b w:val="0"/>
          <w:bCs w:val="0"/>
          <w:lang w:val="uk-UA"/>
        </w:rPr>
        <w:t>4</w:t>
      </w:r>
      <w:r w:rsidR="00350980" w:rsidRPr="004D250F">
        <w:rPr>
          <w:b w:val="0"/>
          <w:bCs w:val="0"/>
          <w:lang w:val="uk-UA"/>
        </w:rPr>
        <w:t>.</w:t>
      </w:r>
      <w:r w:rsidRPr="004D250F">
        <w:rPr>
          <w:b w:val="0"/>
          <w:bCs w:val="0"/>
          <w:lang w:val="uk-UA"/>
        </w:rPr>
        <w:t xml:space="preserve"> Ефект дії підвищення якості бетонів мікрокремнезем</w:t>
      </w:r>
      <w:r w:rsidR="00B069A5" w:rsidRPr="004D250F">
        <w:rPr>
          <w:b w:val="0"/>
          <w:bCs w:val="0"/>
          <w:lang w:val="uk-UA"/>
        </w:rPr>
        <w:t>ом</w:t>
      </w:r>
      <w:r w:rsidRPr="004D250F">
        <w:rPr>
          <w:b w:val="0"/>
          <w:bCs w:val="0"/>
          <w:lang w:val="uk-UA"/>
        </w:rPr>
        <w:t xml:space="preserve"> значно посилюється, якщо до складу бетонної суміші мікрокремнезем вводиться в комплексі з суперпластифікатор</w:t>
      </w:r>
      <w:r w:rsidR="00B069A5" w:rsidRPr="004D250F">
        <w:rPr>
          <w:b w:val="0"/>
          <w:bCs w:val="0"/>
          <w:lang w:val="uk-UA"/>
        </w:rPr>
        <w:t>ами</w:t>
      </w:r>
      <w:r w:rsidRPr="004D250F">
        <w:rPr>
          <w:b w:val="0"/>
          <w:bCs w:val="0"/>
          <w:lang w:val="uk-UA"/>
        </w:rPr>
        <w:t xml:space="preserve"> без і з додатковими </w:t>
      </w:r>
      <w:r w:rsidR="00B069A5" w:rsidRPr="004D250F">
        <w:rPr>
          <w:b w:val="0"/>
          <w:bCs w:val="0"/>
          <w:lang w:val="uk-UA"/>
        </w:rPr>
        <w:t xml:space="preserve">органо-мінеральними </w:t>
      </w:r>
      <w:r w:rsidRPr="004D250F">
        <w:rPr>
          <w:b w:val="0"/>
          <w:bCs w:val="0"/>
          <w:lang w:val="uk-UA"/>
        </w:rPr>
        <w:t>добавками, що дає передумови хімічної активації мікрокремнезем</w:t>
      </w:r>
      <w:r w:rsidR="00B069A5" w:rsidRPr="004D250F">
        <w:rPr>
          <w:b w:val="0"/>
          <w:bCs w:val="0"/>
          <w:lang w:val="uk-UA"/>
        </w:rPr>
        <w:t>у</w:t>
      </w:r>
      <w:r w:rsidRPr="004D250F">
        <w:rPr>
          <w:b w:val="0"/>
          <w:bCs w:val="0"/>
          <w:lang w:val="uk-UA"/>
        </w:rPr>
        <w:t xml:space="preserve"> такими добавками.</w:t>
      </w:r>
    </w:p>
    <w:p w:rsidR="008311A1" w:rsidRPr="004D250F" w:rsidRDefault="008311A1" w:rsidP="0064478C">
      <w:pPr>
        <w:pStyle w:val="210"/>
        <w:tabs>
          <w:tab w:val="left" w:pos="1614"/>
        </w:tabs>
        <w:spacing w:after="0" w:line="360" w:lineRule="auto"/>
        <w:ind w:firstLine="567"/>
        <w:jc w:val="both"/>
        <w:rPr>
          <w:b w:val="0"/>
          <w:bCs w:val="0"/>
          <w:lang w:val="uk-UA"/>
        </w:rPr>
      </w:pPr>
      <w:r w:rsidRPr="004D250F">
        <w:rPr>
          <w:b w:val="0"/>
          <w:bCs w:val="0"/>
          <w:lang w:val="uk-UA"/>
        </w:rPr>
        <w:t>5</w:t>
      </w:r>
      <w:r w:rsidR="00350980" w:rsidRPr="004D250F">
        <w:rPr>
          <w:b w:val="0"/>
          <w:bCs w:val="0"/>
          <w:lang w:val="uk-UA"/>
        </w:rPr>
        <w:t>.</w:t>
      </w:r>
      <w:r w:rsidRPr="004D250F">
        <w:rPr>
          <w:b w:val="0"/>
          <w:bCs w:val="0"/>
          <w:lang w:val="uk-UA"/>
        </w:rPr>
        <w:t xml:space="preserve"> Оптимальна витрата мікрокремнезем</w:t>
      </w:r>
      <w:r w:rsidR="00B069A5" w:rsidRPr="004D250F">
        <w:rPr>
          <w:b w:val="0"/>
          <w:bCs w:val="0"/>
          <w:lang w:val="uk-UA"/>
        </w:rPr>
        <w:t>у</w:t>
      </w:r>
      <w:r w:rsidRPr="004D250F">
        <w:rPr>
          <w:b w:val="0"/>
          <w:bCs w:val="0"/>
          <w:lang w:val="uk-UA"/>
        </w:rPr>
        <w:t xml:space="preserve"> з суперпластифікатором в складі бетонної суміші від 10 до 15% від маси цементу для бетонів середніх класів.</w:t>
      </w:r>
    </w:p>
    <w:p w:rsidR="008311A1" w:rsidRPr="004D250F" w:rsidRDefault="008311A1" w:rsidP="0064478C">
      <w:pPr>
        <w:pStyle w:val="210"/>
        <w:tabs>
          <w:tab w:val="left" w:pos="1614"/>
        </w:tabs>
        <w:spacing w:after="0" w:line="360" w:lineRule="auto"/>
        <w:ind w:firstLine="567"/>
        <w:jc w:val="both"/>
        <w:rPr>
          <w:b w:val="0"/>
          <w:bCs w:val="0"/>
          <w:lang w:val="uk-UA"/>
        </w:rPr>
      </w:pPr>
      <w:r w:rsidRPr="004D250F">
        <w:rPr>
          <w:b w:val="0"/>
          <w:bCs w:val="0"/>
          <w:lang w:val="uk-UA"/>
        </w:rPr>
        <w:t>6</w:t>
      </w:r>
      <w:r w:rsidR="00350980" w:rsidRPr="004D250F">
        <w:rPr>
          <w:b w:val="0"/>
          <w:bCs w:val="0"/>
          <w:lang w:val="uk-UA"/>
        </w:rPr>
        <w:t>.</w:t>
      </w:r>
      <w:r w:rsidRPr="004D250F">
        <w:rPr>
          <w:b w:val="0"/>
          <w:bCs w:val="0"/>
          <w:lang w:val="uk-UA"/>
        </w:rPr>
        <w:t xml:space="preserve"> Встановлено, що ефект дії мікрокремнезем</w:t>
      </w:r>
      <w:r w:rsidR="00B069A5" w:rsidRPr="004D250F">
        <w:rPr>
          <w:b w:val="0"/>
          <w:bCs w:val="0"/>
          <w:lang w:val="uk-UA"/>
        </w:rPr>
        <w:t>у</w:t>
      </w:r>
      <w:r w:rsidRPr="004D250F">
        <w:rPr>
          <w:b w:val="0"/>
          <w:bCs w:val="0"/>
          <w:lang w:val="uk-UA"/>
        </w:rPr>
        <w:t xml:space="preserve"> значно посилює якість бетонів, якщо вводиться в комплексі з суперпластифікатором, що мають рН більше 7, тобто лужне середовище, аж до утворення гідравлічно</w:t>
      </w:r>
      <w:r w:rsidR="00B069A5" w:rsidRPr="004D250F">
        <w:rPr>
          <w:b w:val="0"/>
          <w:bCs w:val="0"/>
          <w:lang w:val="uk-UA"/>
        </w:rPr>
        <w:t>ї</w:t>
      </w:r>
      <w:r w:rsidRPr="004D250F">
        <w:rPr>
          <w:b w:val="0"/>
          <w:bCs w:val="0"/>
          <w:lang w:val="uk-UA"/>
        </w:rPr>
        <w:t xml:space="preserve"> шлакокремнезем</w:t>
      </w:r>
      <w:r w:rsidR="00B069A5" w:rsidRPr="004D250F">
        <w:rPr>
          <w:b w:val="0"/>
          <w:bCs w:val="0"/>
          <w:lang w:val="uk-UA"/>
        </w:rPr>
        <w:t>и</w:t>
      </w:r>
      <w:r w:rsidRPr="004D250F">
        <w:rPr>
          <w:b w:val="0"/>
          <w:bCs w:val="0"/>
          <w:lang w:val="uk-UA"/>
        </w:rPr>
        <w:t>сто</w:t>
      </w:r>
      <w:r w:rsidR="00B069A5" w:rsidRPr="004D250F">
        <w:rPr>
          <w:b w:val="0"/>
          <w:bCs w:val="0"/>
          <w:lang w:val="uk-UA"/>
        </w:rPr>
        <w:t>ї</w:t>
      </w:r>
      <w:r w:rsidRPr="004D250F">
        <w:rPr>
          <w:b w:val="0"/>
          <w:bCs w:val="0"/>
          <w:lang w:val="uk-UA"/>
        </w:rPr>
        <w:t xml:space="preserve"> в'яжучо</w:t>
      </w:r>
      <w:r w:rsidR="00B069A5" w:rsidRPr="004D250F">
        <w:rPr>
          <w:b w:val="0"/>
          <w:bCs w:val="0"/>
          <w:lang w:val="uk-UA"/>
        </w:rPr>
        <w:t>ї речовини</w:t>
      </w:r>
      <w:r w:rsidRPr="004D250F">
        <w:rPr>
          <w:b w:val="0"/>
          <w:bCs w:val="0"/>
          <w:lang w:val="uk-UA"/>
        </w:rPr>
        <w:t>.</w:t>
      </w:r>
    </w:p>
    <w:p w:rsidR="008311A1" w:rsidRPr="004D250F" w:rsidRDefault="008311A1" w:rsidP="0064478C">
      <w:pPr>
        <w:pStyle w:val="210"/>
        <w:tabs>
          <w:tab w:val="left" w:pos="1614"/>
        </w:tabs>
        <w:spacing w:after="0" w:line="360" w:lineRule="auto"/>
        <w:ind w:firstLine="567"/>
        <w:jc w:val="both"/>
        <w:rPr>
          <w:b w:val="0"/>
          <w:bCs w:val="0"/>
          <w:lang w:val="uk-UA"/>
        </w:rPr>
      </w:pPr>
      <w:r w:rsidRPr="004D250F">
        <w:rPr>
          <w:b w:val="0"/>
          <w:bCs w:val="0"/>
          <w:lang w:val="uk-UA"/>
        </w:rPr>
        <w:t>7</w:t>
      </w:r>
      <w:r w:rsidR="00350980" w:rsidRPr="004D250F">
        <w:rPr>
          <w:b w:val="0"/>
          <w:bCs w:val="0"/>
          <w:lang w:val="uk-UA"/>
        </w:rPr>
        <w:t>.</w:t>
      </w:r>
      <w:r w:rsidRPr="004D250F">
        <w:rPr>
          <w:b w:val="0"/>
          <w:bCs w:val="0"/>
          <w:lang w:val="uk-UA"/>
        </w:rPr>
        <w:t xml:space="preserve"> Встановлено, що міцність, морозостійкість та інші властивості бетонів значно підвищуються до 20</w:t>
      </w:r>
      <w:r w:rsidR="00350980" w:rsidRPr="004D250F">
        <w:rPr>
          <w:b w:val="0"/>
          <w:bCs w:val="0"/>
          <w:lang w:val="uk-UA"/>
        </w:rPr>
        <w:t>…</w:t>
      </w:r>
      <w:r w:rsidRPr="004D250F">
        <w:rPr>
          <w:b w:val="0"/>
          <w:bCs w:val="0"/>
          <w:lang w:val="uk-UA"/>
        </w:rPr>
        <w:t>25%, якщо поверхня дрібн</w:t>
      </w:r>
      <w:r w:rsidR="009513AE" w:rsidRPr="004D250F">
        <w:rPr>
          <w:b w:val="0"/>
          <w:bCs w:val="0"/>
          <w:lang w:val="uk-UA"/>
        </w:rPr>
        <w:t>ого</w:t>
      </w:r>
      <w:r w:rsidRPr="004D250F">
        <w:rPr>
          <w:b w:val="0"/>
          <w:bCs w:val="0"/>
          <w:lang w:val="uk-UA"/>
        </w:rPr>
        <w:t xml:space="preserve"> заповнювач</w:t>
      </w:r>
      <w:r w:rsidR="009513AE" w:rsidRPr="004D250F">
        <w:rPr>
          <w:b w:val="0"/>
          <w:bCs w:val="0"/>
          <w:lang w:val="uk-UA"/>
        </w:rPr>
        <w:t>а</w:t>
      </w:r>
      <w:r w:rsidRPr="004D250F">
        <w:rPr>
          <w:b w:val="0"/>
          <w:bCs w:val="0"/>
          <w:lang w:val="uk-UA"/>
        </w:rPr>
        <w:t xml:space="preserve"> (кварцового піску) активується слабо концентрованими органічними або</w:t>
      </w:r>
      <w:r w:rsidR="0064478C" w:rsidRPr="004D250F">
        <w:rPr>
          <w:b w:val="0"/>
          <w:bCs w:val="0"/>
          <w:lang w:val="uk-UA"/>
        </w:rPr>
        <w:t xml:space="preserve"> </w:t>
      </w:r>
      <w:r w:rsidRPr="004D250F">
        <w:rPr>
          <w:b w:val="0"/>
          <w:bCs w:val="0"/>
          <w:lang w:val="uk-UA"/>
        </w:rPr>
        <w:t>неорганічними кислотами. Однак, не встановлено конкретно, які іони, тобто катіони або аніони кислот виконують роль активатора.</w:t>
      </w:r>
    </w:p>
    <w:p w:rsidR="00857AD7" w:rsidRPr="004D250F" w:rsidRDefault="00857AD7" w:rsidP="00857AD7">
      <w:pPr>
        <w:widowControl/>
        <w:spacing w:line="360" w:lineRule="auto"/>
        <w:ind w:firstLine="567"/>
        <w:jc w:val="center"/>
        <w:rPr>
          <w:rFonts w:ascii="Times New Roman" w:eastAsia="Times New Roman" w:hAnsi="Times New Roman" w:cs="Times New Roman"/>
          <w:b/>
          <w:bCs/>
          <w:sz w:val="28"/>
          <w:szCs w:val="28"/>
          <w:lang w:val="uk-UA"/>
        </w:rPr>
      </w:pPr>
      <w:r w:rsidRPr="004D250F">
        <w:rPr>
          <w:b/>
          <w:bCs/>
          <w:lang w:val="uk-UA"/>
        </w:rPr>
        <w:br w:type="page"/>
      </w:r>
      <w:r w:rsidRPr="004D250F">
        <w:rPr>
          <w:rFonts w:ascii="Times New Roman" w:eastAsia="Times New Roman" w:hAnsi="Times New Roman" w:cs="Times New Roman"/>
          <w:b/>
          <w:bCs/>
          <w:sz w:val="28"/>
          <w:szCs w:val="28"/>
          <w:lang w:val="uk-UA"/>
        </w:rPr>
        <w:lastRenderedPageBreak/>
        <w:t>РОЗДІЛ 2</w:t>
      </w:r>
    </w:p>
    <w:p w:rsidR="00857AD7" w:rsidRPr="004D250F" w:rsidRDefault="00857AD7" w:rsidP="00857AD7">
      <w:pPr>
        <w:widowControl/>
        <w:spacing w:line="360" w:lineRule="auto"/>
        <w:ind w:firstLine="567"/>
        <w:jc w:val="center"/>
        <w:rPr>
          <w:rFonts w:ascii="Times New Roman" w:eastAsia="Times New Roman" w:hAnsi="Times New Roman" w:cs="Times New Roman"/>
          <w:b/>
          <w:bCs/>
          <w:sz w:val="28"/>
          <w:szCs w:val="28"/>
          <w:lang w:val="uk-UA"/>
        </w:rPr>
      </w:pPr>
      <w:r w:rsidRPr="004D250F">
        <w:rPr>
          <w:rFonts w:ascii="Times New Roman" w:eastAsia="Times New Roman" w:hAnsi="Times New Roman" w:cs="Times New Roman"/>
          <w:b/>
          <w:bCs/>
          <w:sz w:val="28"/>
          <w:szCs w:val="28"/>
          <w:lang w:val="uk-UA"/>
        </w:rPr>
        <w:t>ВИХІДНІ МАТЕРІАЛИ І МЕТОДИ ЕКСПЕРИМЕНТАЛЬНИХ ДОСЛІДЖЕНЬ</w:t>
      </w:r>
    </w:p>
    <w:p w:rsidR="00857AD7" w:rsidRPr="004D250F" w:rsidRDefault="00857AD7" w:rsidP="00857AD7">
      <w:pPr>
        <w:widowControl/>
        <w:spacing w:line="360" w:lineRule="auto"/>
        <w:ind w:firstLine="567"/>
        <w:rPr>
          <w:rFonts w:ascii="Times New Roman" w:eastAsia="Times New Roman" w:hAnsi="Times New Roman" w:cs="Times New Roman"/>
          <w:b/>
          <w:bCs/>
          <w:sz w:val="28"/>
          <w:szCs w:val="28"/>
          <w:lang w:val="uk-UA"/>
        </w:rPr>
      </w:pPr>
      <w:r w:rsidRPr="004D250F">
        <w:rPr>
          <w:rFonts w:ascii="Times New Roman" w:eastAsia="Times New Roman" w:hAnsi="Times New Roman" w:cs="Times New Roman"/>
          <w:b/>
          <w:bCs/>
          <w:sz w:val="28"/>
          <w:szCs w:val="28"/>
          <w:lang w:val="uk-UA"/>
        </w:rPr>
        <w:t>2.1. Характеристика вихідних матеріалів</w:t>
      </w:r>
    </w:p>
    <w:p w:rsidR="00857AD7" w:rsidRPr="004D250F" w:rsidRDefault="00857AD7" w:rsidP="00857AD7">
      <w:pPr>
        <w:widowControl/>
        <w:spacing w:line="360" w:lineRule="auto"/>
        <w:ind w:firstLine="567"/>
        <w:jc w:val="both"/>
        <w:rPr>
          <w:rFonts w:ascii="Times New Roman" w:eastAsia="Times New Roman" w:hAnsi="Times New Roman" w:cs="Times New Roman"/>
          <w:bCs/>
          <w:sz w:val="28"/>
          <w:szCs w:val="28"/>
          <w:lang w:val="uk-UA"/>
        </w:rPr>
      </w:pPr>
      <w:r w:rsidRPr="004D250F">
        <w:rPr>
          <w:rFonts w:ascii="Times New Roman" w:eastAsia="Times New Roman" w:hAnsi="Times New Roman" w:cs="Times New Roman"/>
          <w:bCs/>
          <w:sz w:val="28"/>
          <w:szCs w:val="28"/>
          <w:lang w:val="uk-UA"/>
        </w:rPr>
        <w:t>У дослідженнях з розробки складів бетонних сумішей використовували матеріали з наступними характеристиками.</w:t>
      </w:r>
    </w:p>
    <w:p w:rsidR="00857AD7" w:rsidRPr="004D250F" w:rsidRDefault="00857AD7" w:rsidP="00857AD7">
      <w:pPr>
        <w:widowControl/>
        <w:spacing w:line="360" w:lineRule="auto"/>
        <w:ind w:firstLine="567"/>
        <w:jc w:val="both"/>
        <w:rPr>
          <w:rFonts w:ascii="Times New Roman" w:eastAsia="Times New Roman" w:hAnsi="Times New Roman" w:cs="Times New Roman"/>
          <w:bCs/>
          <w:sz w:val="28"/>
          <w:szCs w:val="28"/>
          <w:lang w:val="uk-UA"/>
        </w:rPr>
      </w:pPr>
      <w:r w:rsidRPr="004D250F">
        <w:rPr>
          <w:rFonts w:ascii="Times New Roman" w:eastAsia="Times New Roman" w:hAnsi="Times New Roman" w:cs="Times New Roman"/>
          <w:bCs/>
          <w:sz w:val="28"/>
          <w:szCs w:val="28"/>
          <w:lang w:val="uk-UA"/>
        </w:rPr>
        <w:t>В якості в'яжучої речовини використовували:</w:t>
      </w:r>
    </w:p>
    <w:p w:rsidR="00857AD7" w:rsidRPr="004D250F" w:rsidRDefault="00857AD7" w:rsidP="00857AD7">
      <w:pPr>
        <w:widowControl/>
        <w:spacing w:line="360" w:lineRule="auto"/>
        <w:ind w:firstLine="567"/>
        <w:jc w:val="both"/>
        <w:rPr>
          <w:rFonts w:ascii="Times New Roman" w:eastAsia="Times New Roman" w:hAnsi="Times New Roman" w:cs="Times New Roman"/>
          <w:bCs/>
          <w:sz w:val="28"/>
          <w:szCs w:val="28"/>
          <w:lang w:val="uk-UA"/>
        </w:rPr>
      </w:pPr>
      <w:r w:rsidRPr="004D250F">
        <w:rPr>
          <w:rFonts w:ascii="Times New Roman" w:eastAsia="Times New Roman" w:hAnsi="Times New Roman" w:cs="Times New Roman"/>
          <w:bCs/>
          <w:sz w:val="28"/>
          <w:szCs w:val="28"/>
          <w:lang w:val="uk-UA"/>
        </w:rPr>
        <w:t xml:space="preserve">1. Портландцемент ПЦ I-400 </w:t>
      </w:r>
      <w:r w:rsidRPr="004D250F">
        <w:rPr>
          <w:rFonts w:ascii="Times New Roman" w:hAnsi="Times New Roman" w:cs="Times New Roman"/>
          <w:bCs/>
          <w:sz w:val="28"/>
          <w:szCs w:val="28"/>
          <w:shd w:val="clear" w:color="auto" w:fill="FFFFFF"/>
          <w:lang w:val="uk-UA"/>
        </w:rPr>
        <w:t>ДСТУ Б.В.2.7-46:2010</w:t>
      </w:r>
      <w:r w:rsidRPr="004D250F">
        <w:rPr>
          <w:b/>
          <w:bCs/>
          <w:color w:val="566069"/>
          <w:sz w:val="18"/>
          <w:szCs w:val="18"/>
          <w:shd w:val="clear" w:color="auto" w:fill="FFFFFF"/>
          <w:lang w:val="uk-UA"/>
        </w:rPr>
        <w:t xml:space="preserve"> </w:t>
      </w:r>
      <w:r w:rsidRPr="004D250F">
        <w:rPr>
          <w:rFonts w:ascii="Times New Roman" w:eastAsia="Times New Roman" w:hAnsi="Times New Roman" w:cs="Times New Roman"/>
          <w:bCs/>
          <w:sz w:val="28"/>
          <w:szCs w:val="28"/>
          <w:lang w:val="uk-UA"/>
        </w:rPr>
        <w:t xml:space="preserve">[74, 89, 91] </w:t>
      </w:r>
      <w:r w:rsidRPr="004D250F">
        <w:rPr>
          <w:rStyle w:val="4"/>
          <w:sz w:val="28"/>
          <w:szCs w:val="28"/>
          <w:lang w:val="uk-UA"/>
        </w:rPr>
        <w:t>ВАТ «БАЛЦЕМ».</w:t>
      </w:r>
    </w:p>
    <w:p w:rsidR="00857AD7" w:rsidRPr="004D250F" w:rsidRDefault="00857AD7" w:rsidP="00857AD7">
      <w:pPr>
        <w:widowControl/>
        <w:spacing w:line="360" w:lineRule="auto"/>
        <w:ind w:firstLine="567"/>
        <w:jc w:val="both"/>
        <w:rPr>
          <w:rFonts w:ascii="Times New Roman" w:eastAsia="Times New Roman" w:hAnsi="Times New Roman" w:cs="Times New Roman"/>
          <w:bCs/>
          <w:sz w:val="28"/>
          <w:szCs w:val="28"/>
          <w:lang w:val="uk-UA"/>
        </w:rPr>
      </w:pPr>
      <w:r w:rsidRPr="004D250F">
        <w:rPr>
          <w:rFonts w:ascii="Times New Roman" w:eastAsia="Times New Roman" w:hAnsi="Times New Roman" w:cs="Times New Roman"/>
          <w:bCs/>
          <w:sz w:val="28"/>
          <w:szCs w:val="28"/>
          <w:lang w:val="uk-UA"/>
        </w:rPr>
        <w:t>Нормальна густота цементного тіста 25,25%;</w:t>
      </w:r>
    </w:p>
    <w:p w:rsidR="00857AD7" w:rsidRPr="004D250F" w:rsidRDefault="00857AD7" w:rsidP="00857AD7">
      <w:pPr>
        <w:widowControl/>
        <w:spacing w:line="360" w:lineRule="auto"/>
        <w:ind w:firstLine="567"/>
        <w:jc w:val="both"/>
        <w:rPr>
          <w:rFonts w:ascii="Times New Roman" w:eastAsia="Times New Roman" w:hAnsi="Times New Roman" w:cs="Times New Roman"/>
          <w:bCs/>
          <w:sz w:val="28"/>
          <w:szCs w:val="28"/>
          <w:lang w:val="uk-UA"/>
        </w:rPr>
      </w:pPr>
      <w:r w:rsidRPr="004D250F">
        <w:rPr>
          <w:rFonts w:ascii="Times New Roman" w:eastAsia="Times New Roman" w:hAnsi="Times New Roman" w:cs="Times New Roman"/>
          <w:bCs/>
          <w:sz w:val="28"/>
          <w:szCs w:val="28"/>
          <w:lang w:val="uk-UA"/>
        </w:rPr>
        <w:t>Середня активність при пропарюванні 27,1 МПа;</w:t>
      </w:r>
    </w:p>
    <w:p w:rsidR="00857AD7" w:rsidRPr="004D250F" w:rsidRDefault="00857AD7" w:rsidP="00857AD7">
      <w:pPr>
        <w:widowControl/>
        <w:spacing w:line="360" w:lineRule="auto"/>
        <w:ind w:firstLine="567"/>
        <w:jc w:val="both"/>
        <w:rPr>
          <w:rFonts w:ascii="Times New Roman" w:eastAsia="Times New Roman" w:hAnsi="Times New Roman" w:cs="Times New Roman"/>
          <w:bCs/>
          <w:sz w:val="28"/>
          <w:szCs w:val="28"/>
          <w:lang w:val="uk-UA"/>
        </w:rPr>
      </w:pPr>
      <w:r w:rsidRPr="004D250F">
        <w:rPr>
          <w:rFonts w:ascii="Times New Roman" w:eastAsia="Times New Roman" w:hAnsi="Times New Roman" w:cs="Times New Roman"/>
          <w:bCs/>
          <w:sz w:val="28"/>
          <w:szCs w:val="28"/>
          <w:lang w:val="uk-UA"/>
        </w:rPr>
        <w:t>Група з ефективності пропарювання - I;</w:t>
      </w:r>
    </w:p>
    <w:p w:rsidR="00857AD7" w:rsidRPr="004D250F" w:rsidRDefault="00857AD7" w:rsidP="00857AD7">
      <w:pPr>
        <w:widowControl/>
        <w:spacing w:line="360" w:lineRule="auto"/>
        <w:ind w:firstLine="567"/>
        <w:jc w:val="both"/>
        <w:rPr>
          <w:rFonts w:ascii="Times New Roman" w:eastAsia="Times New Roman" w:hAnsi="Times New Roman" w:cs="Times New Roman"/>
          <w:bCs/>
          <w:sz w:val="28"/>
          <w:szCs w:val="28"/>
          <w:lang w:val="uk-UA"/>
        </w:rPr>
      </w:pPr>
      <w:r w:rsidRPr="004D250F">
        <w:rPr>
          <w:rFonts w:ascii="Times New Roman" w:eastAsia="Times New Roman" w:hAnsi="Times New Roman" w:cs="Times New Roman"/>
          <w:bCs/>
          <w:sz w:val="28"/>
          <w:szCs w:val="28"/>
          <w:lang w:val="uk-UA"/>
        </w:rPr>
        <w:t>Хімічний і мінералогічний склади вказані в табл. 2.1 та 2.2.</w:t>
      </w:r>
    </w:p>
    <w:p w:rsidR="00857AD7" w:rsidRPr="004D250F" w:rsidRDefault="00857AD7" w:rsidP="00857AD7">
      <w:pPr>
        <w:widowControl/>
        <w:spacing w:line="360" w:lineRule="auto"/>
        <w:ind w:firstLine="567"/>
        <w:jc w:val="right"/>
        <w:rPr>
          <w:rFonts w:ascii="Times New Roman" w:eastAsia="Times New Roman" w:hAnsi="Times New Roman" w:cs="Times New Roman"/>
          <w:bCs/>
          <w:sz w:val="28"/>
          <w:szCs w:val="28"/>
          <w:lang w:val="uk-UA"/>
        </w:rPr>
      </w:pPr>
      <w:r w:rsidRPr="004D250F">
        <w:rPr>
          <w:rFonts w:ascii="Times New Roman" w:eastAsia="Times New Roman" w:hAnsi="Times New Roman" w:cs="Times New Roman"/>
          <w:bCs/>
          <w:sz w:val="28"/>
          <w:szCs w:val="28"/>
          <w:lang w:val="uk-UA"/>
        </w:rPr>
        <w:t>Таблиця 2.1</w:t>
      </w:r>
    </w:p>
    <w:p w:rsidR="00857AD7" w:rsidRPr="004D250F" w:rsidRDefault="00857AD7" w:rsidP="00857AD7">
      <w:pPr>
        <w:widowControl/>
        <w:spacing w:line="360" w:lineRule="auto"/>
        <w:ind w:firstLine="567"/>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bCs/>
          <w:sz w:val="28"/>
          <w:szCs w:val="28"/>
          <w:lang w:val="uk-UA"/>
        </w:rPr>
        <w:t>Хімічний склад цементу (%)</w:t>
      </w:r>
    </w:p>
    <w:tbl>
      <w:tblPr>
        <w:tblW w:w="5000" w:type="pct"/>
        <w:tblCellMar>
          <w:left w:w="0" w:type="dxa"/>
          <w:right w:w="0" w:type="dxa"/>
        </w:tblCellMar>
        <w:tblLook w:val="0000"/>
      </w:tblPr>
      <w:tblGrid>
        <w:gridCol w:w="5977"/>
        <w:gridCol w:w="3664"/>
      </w:tblGrid>
      <w:tr w:rsidR="00857AD7" w:rsidRPr="004D250F">
        <w:tblPrEx>
          <w:tblCellMar>
            <w:top w:w="0" w:type="dxa"/>
            <w:left w:w="0" w:type="dxa"/>
            <w:bottom w:w="0" w:type="dxa"/>
            <w:right w:w="0" w:type="dxa"/>
          </w:tblCellMar>
        </w:tblPrEx>
        <w:trPr>
          <w:trHeight w:val="20"/>
        </w:trPr>
        <w:tc>
          <w:tcPr>
            <w:tcW w:w="3100" w:type="pct"/>
            <w:tcBorders>
              <w:top w:val="single" w:sz="4" w:space="0" w:color="auto"/>
              <w:left w:val="single" w:sz="4" w:space="0" w:color="auto"/>
              <w:bottom w:val="nil"/>
              <w:right w:val="nil"/>
            </w:tcBorders>
            <w:shd w:val="clear" w:color="auto" w:fill="FFFFFF"/>
            <w:vAlign w:val="bottom"/>
          </w:tcPr>
          <w:p w:rsidR="00857AD7" w:rsidRPr="004D250F" w:rsidRDefault="00857AD7" w:rsidP="00DB3159">
            <w:pPr>
              <w:widowControl/>
              <w:spacing w:line="360" w:lineRule="auto"/>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Вміст оксиду магнію М</w:t>
            </w:r>
            <w:r w:rsidRPr="004D250F">
              <w:rPr>
                <w:rFonts w:ascii="Times New Roman" w:eastAsia="Times New Roman" w:hAnsi="Times New Roman" w:cs="Times New Roman"/>
                <w:lang w:val="uk-UA" w:eastAsia="en-US"/>
              </w:rPr>
              <w:t>g</w:t>
            </w:r>
            <w:r w:rsidRPr="004D250F">
              <w:rPr>
                <w:rFonts w:ascii="Times New Roman" w:eastAsia="Times New Roman" w:hAnsi="Times New Roman" w:cs="Times New Roman"/>
                <w:lang w:val="uk-UA"/>
              </w:rPr>
              <w:t>О у клінкері</w:t>
            </w:r>
          </w:p>
        </w:tc>
        <w:tc>
          <w:tcPr>
            <w:tcW w:w="1900"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1,97 %</w:t>
            </w:r>
          </w:p>
        </w:tc>
      </w:tr>
      <w:tr w:rsidR="00857AD7" w:rsidRPr="004D250F">
        <w:tblPrEx>
          <w:tblCellMar>
            <w:top w:w="0" w:type="dxa"/>
            <w:left w:w="0" w:type="dxa"/>
            <w:bottom w:w="0" w:type="dxa"/>
            <w:right w:w="0" w:type="dxa"/>
          </w:tblCellMar>
        </w:tblPrEx>
        <w:trPr>
          <w:trHeight w:val="20"/>
        </w:trPr>
        <w:tc>
          <w:tcPr>
            <w:tcW w:w="3100" w:type="pct"/>
            <w:tcBorders>
              <w:top w:val="single" w:sz="4" w:space="0" w:color="auto"/>
              <w:left w:val="single" w:sz="4" w:space="0" w:color="auto"/>
              <w:bottom w:val="nil"/>
              <w:right w:val="nil"/>
            </w:tcBorders>
            <w:shd w:val="clear" w:color="auto" w:fill="FFFFFF"/>
            <w:vAlign w:val="bottom"/>
          </w:tcPr>
          <w:p w:rsidR="00857AD7" w:rsidRPr="004D250F" w:rsidRDefault="00857AD7" w:rsidP="00DB3159">
            <w:pPr>
              <w:widowControl/>
              <w:spacing w:line="360" w:lineRule="auto"/>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 xml:space="preserve">Вміст оксиду сірки (VI) </w:t>
            </w:r>
            <w:r w:rsidRPr="004D250F">
              <w:rPr>
                <w:rFonts w:ascii="Times New Roman" w:eastAsia="Times New Roman" w:hAnsi="Times New Roman" w:cs="Times New Roman"/>
                <w:lang w:val="uk-UA" w:eastAsia="en-US"/>
              </w:rPr>
              <w:t>SO</w:t>
            </w:r>
            <w:r w:rsidRPr="004D250F">
              <w:rPr>
                <w:rFonts w:ascii="Times New Roman" w:eastAsia="Times New Roman" w:hAnsi="Times New Roman" w:cs="Times New Roman"/>
                <w:vertAlign w:val="subscript"/>
                <w:lang w:val="uk-UA" w:eastAsia="en-US"/>
              </w:rPr>
              <w:t>3</w:t>
            </w:r>
          </w:p>
        </w:tc>
        <w:tc>
          <w:tcPr>
            <w:tcW w:w="1900"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3,06 %</w:t>
            </w:r>
          </w:p>
        </w:tc>
      </w:tr>
      <w:tr w:rsidR="00857AD7" w:rsidRPr="004D250F">
        <w:tblPrEx>
          <w:tblCellMar>
            <w:top w:w="0" w:type="dxa"/>
            <w:left w:w="0" w:type="dxa"/>
            <w:bottom w:w="0" w:type="dxa"/>
            <w:right w:w="0" w:type="dxa"/>
          </w:tblCellMar>
        </w:tblPrEx>
        <w:trPr>
          <w:trHeight w:val="20"/>
        </w:trPr>
        <w:tc>
          <w:tcPr>
            <w:tcW w:w="3100" w:type="pct"/>
            <w:tcBorders>
              <w:top w:val="single" w:sz="4" w:space="0" w:color="auto"/>
              <w:left w:val="single" w:sz="4" w:space="0" w:color="auto"/>
              <w:bottom w:val="nil"/>
              <w:right w:val="nil"/>
            </w:tcBorders>
            <w:shd w:val="clear" w:color="auto" w:fill="FFFFFF"/>
            <w:vAlign w:val="bottom"/>
          </w:tcPr>
          <w:p w:rsidR="00857AD7" w:rsidRPr="004D250F" w:rsidRDefault="00857AD7" w:rsidP="00DB3159">
            <w:pPr>
              <w:widowControl/>
              <w:spacing w:line="360" w:lineRule="auto"/>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 xml:space="preserve">Вміст хлор-іона </w:t>
            </w:r>
            <w:r w:rsidRPr="004D250F">
              <w:rPr>
                <w:rFonts w:ascii="Times New Roman" w:eastAsia="Times New Roman" w:hAnsi="Times New Roman" w:cs="Times New Roman"/>
                <w:lang w:val="uk-UA" w:eastAsia="en-US"/>
              </w:rPr>
              <w:t>Cl</w:t>
            </w:r>
            <w:r w:rsidRPr="004D250F">
              <w:rPr>
                <w:rFonts w:ascii="Times New Roman" w:eastAsia="Times New Roman" w:hAnsi="Times New Roman" w:cs="Times New Roman"/>
                <w:vertAlign w:val="superscript"/>
                <w:lang w:val="uk-UA" w:eastAsia="en-US"/>
              </w:rPr>
              <w:t>-</w:t>
            </w:r>
          </w:p>
        </w:tc>
        <w:tc>
          <w:tcPr>
            <w:tcW w:w="1900"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0,0124 %</w:t>
            </w:r>
          </w:p>
        </w:tc>
      </w:tr>
      <w:tr w:rsidR="00857AD7" w:rsidRPr="004D250F">
        <w:tblPrEx>
          <w:tblCellMar>
            <w:top w:w="0" w:type="dxa"/>
            <w:left w:w="0" w:type="dxa"/>
            <w:bottom w:w="0" w:type="dxa"/>
            <w:right w:w="0" w:type="dxa"/>
          </w:tblCellMar>
        </w:tblPrEx>
        <w:trPr>
          <w:trHeight w:val="20"/>
        </w:trPr>
        <w:tc>
          <w:tcPr>
            <w:tcW w:w="3100" w:type="pct"/>
            <w:tcBorders>
              <w:top w:val="single" w:sz="4" w:space="0" w:color="auto"/>
              <w:left w:val="single" w:sz="4" w:space="0" w:color="auto"/>
              <w:bottom w:val="single" w:sz="4" w:space="0" w:color="auto"/>
              <w:right w:val="nil"/>
            </w:tcBorders>
            <w:shd w:val="clear" w:color="auto" w:fill="FFFFFF"/>
            <w:vAlign w:val="bottom"/>
          </w:tcPr>
          <w:p w:rsidR="00857AD7" w:rsidRPr="004D250F" w:rsidRDefault="00857AD7" w:rsidP="00DB3159">
            <w:pPr>
              <w:widowControl/>
              <w:spacing w:line="360" w:lineRule="auto"/>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 xml:space="preserve">Масова частка лужних оксидів </w:t>
            </w:r>
            <w:r w:rsidRPr="004D250F">
              <w:rPr>
                <w:rFonts w:ascii="Times New Roman" w:eastAsia="Times New Roman" w:hAnsi="Times New Roman" w:cs="Times New Roman"/>
                <w:lang w:val="uk-UA" w:eastAsia="en-US"/>
              </w:rPr>
              <w:t>R</w:t>
            </w:r>
            <w:r w:rsidRPr="004D250F">
              <w:rPr>
                <w:rFonts w:ascii="Times New Roman" w:eastAsia="Times New Roman" w:hAnsi="Times New Roman" w:cs="Times New Roman"/>
                <w:vertAlign w:val="subscript"/>
                <w:lang w:val="uk-UA" w:eastAsia="en-US"/>
              </w:rPr>
              <w:t>2</w:t>
            </w:r>
            <w:r w:rsidRPr="004D250F">
              <w:rPr>
                <w:rFonts w:ascii="Times New Roman" w:eastAsia="Times New Roman" w:hAnsi="Times New Roman" w:cs="Times New Roman"/>
                <w:lang w:val="uk-UA" w:eastAsia="en-US"/>
              </w:rPr>
              <w:t>O</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0,84 %</w:t>
            </w:r>
          </w:p>
        </w:tc>
      </w:tr>
    </w:tbl>
    <w:p w:rsidR="00857AD7" w:rsidRPr="004D250F" w:rsidRDefault="00857AD7" w:rsidP="00857AD7">
      <w:pPr>
        <w:widowControl/>
        <w:spacing w:line="360" w:lineRule="auto"/>
        <w:ind w:firstLine="567"/>
        <w:jc w:val="right"/>
        <w:rPr>
          <w:rFonts w:ascii="Times New Roman" w:eastAsia="Times New Roman" w:hAnsi="Times New Roman" w:cs="Times New Roman"/>
          <w:sz w:val="28"/>
          <w:szCs w:val="28"/>
          <w:lang w:val="uk-UA"/>
        </w:rPr>
      </w:pPr>
    </w:p>
    <w:p w:rsidR="00857AD7" w:rsidRPr="004D250F" w:rsidRDefault="00857AD7" w:rsidP="00857AD7">
      <w:pPr>
        <w:widowControl/>
        <w:spacing w:line="360" w:lineRule="auto"/>
        <w:ind w:firstLine="567"/>
        <w:jc w:val="right"/>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Таблиця 2.2</w:t>
      </w:r>
    </w:p>
    <w:p w:rsidR="00857AD7" w:rsidRPr="004D250F" w:rsidRDefault="00857AD7" w:rsidP="00857AD7">
      <w:pPr>
        <w:widowControl/>
        <w:spacing w:line="360" w:lineRule="auto"/>
        <w:ind w:firstLine="567"/>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8"/>
          <w:szCs w:val="28"/>
          <w:lang w:val="uk-UA"/>
        </w:rPr>
        <w:t>Мінералогічний склад клінкеру (%)</w:t>
      </w:r>
    </w:p>
    <w:tbl>
      <w:tblPr>
        <w:tblW w:w="5000" w:type="pct"/>
        <w:tblCellMar>
          <w:left w:w="0" w:type="dxa"/>
          <w:right w:w="0" w:type="dxa"/>
        </w:tblCellMar>
        <w:tblLook w:val="0000"/>
      </w:tblPr>
      <w:tblGrid>
        <w:gridCol w:w="5686"/>
        <w:gridCol w:w="3955"/>
      </w:tblGrid>
      <w:tr w:rsidR="00857AD7" w:rsidRPr="004D250F">
        <w:tblPrEx>
          <w:tblCellMar>
            <w:top w:w="0" w:type="dxa"/>
            <w:left w:w="0" w:type="dxa"/>
            <w:bottom w:w="0" w:type="dxa"/>
            <w:right w:w="0" w:type="dxa"/>
          </w:tblCellMar>
        </w:tblPrEx>
        <w:trPr>
          <w:trHeight w:val="336"/>
        </w:trPr>
        <w:tc>
          <w:tcPr>
            <w:tcW w:w="2949" w:type="pct"/>
            <w:tcBorders>
              <w:top w:val="single" w:sz="4" w:space="0" w:color="auto"/>
              <w:left w:val="single" w:sz="4" w:space="0" w:color="auto"/>
              <w:bottom w:val="nil"/>
              <w:right w:val="nil"/>
            </w:tcBorders>
            <w:shd w:val="clear" w:color="auto" w:fill="FFFFFF"/>
            <w:vAlign w:val="bottom"/>
          </w:tcPr>
          <w:p w:rsidR="00857AD7" w:rsidRPr="004D250F" w:rsidRDefault="00857AD7" w:rsidP="00DB3159">
            <w:pPr>
              <w:widowControl/>
              <w:spacing w:line="360" w:lineRule="auto"/>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eastAsia="en-US"/>
              </w:rPr>
              <w:t>Q</w:t>
            </w:r>
            <w:r w:rsidRPr="004D250F">
              <w:rPr>
                <w:rFonts w:ascii="Times New Roman" w:eastAsia="Times New Roman" w:hAnsi="Times New Roman" w:cs="Times New Roman"/>
                <w:vertAlign w:val="subscript"/>
                <w:lang w:val="uk-UA" w:eastAsia="en-US"/>
              </w:rPr>
              <w:t>3</w:t>
            </w:r>
            <w:r w:rsidRPr="004D250F">
              <w:rPr>
                <w:rFonts w:ascii="Times New Roman" w:eastAsia="Times New Roman" w:hAnsi="Times New Roman" w:cs="Times New Roman"/>
                <w:lang w:val="uk-UA" w:eastAsia="en-US"/>
              </w:rPr>
              <w:t xml:space="preserve">S </w:t>
            </w:r>
            <w:r w:rsidRPr="004D250F">
              <w:rPr>
                <w:rFonts w:ascii="Times New Roman" w:eastAsia="Times New Roman" w:hAnsi="Times New Roman" w:cs="Times New Roman"/>
                <w:lang w:val="uk-UA"/>
              </w:rPr>
              <w:t>(трикальцієвий силікат)</w:t>
            </w:r>
          </w:p>
        </w:tc>
        <w:tc>
          <w:tcPr>
            <w:tcW w:w="2051"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59 %</w:t>
            </w:r>
          </w:p>
        </w:tc>
      </w:tr>
      <w:tr w:rsidR="00857AD7" w:rsidRPr="004D250F">
        <w:tblPrEx>
          <w:tblCellMar>
            <w:top w:w="0" w:type="dxa"/>
            <w:left w:w="0" w:type="dxa"/>
            <w:bottom w:w="0" w:type="dxa"/>
            <w:right w:w="0" w:type="dxa"/>
          </w:tblCellMar>
        </w:tblPrEx>
        <w:trPr>
          <w:trHeight w:val="331"/>
        </w:trPr>
        <w:tc>
          <w:tcPr>
            <w:tcW w:w="2949" w:type="pct"/>
            <w:tcBorders>
              <w:top w:val="single" w:sz="4" w:space="0" w:color="auto"/>
              <w:left w:val="single" w:sz="4" w:space="0" w:color="auto"/>
              <w:bottom w:val="nil"/>
              <w:right w:val="nil"/>
            </w:tcBorders>
            <w:shd w:val="clear" w:color="auto" w:fill="FFFFFF"/>
            <w:vAlign w:val="bottom"/>
          </w:tcPr>
          <w:p w:rsidR="00857AD7" w:rsidRPr="004D250F" w:rsidRDefault="00857AD7" w:rsidP="00DB3159">
            <w:pPr>
              <w:widowControl/>
              <w:spacing w:line="360" w:lineRule="auto"/>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С</w:t>
            </w:r>
            <w:r w:rsidRPr="004D250F">
              <w:rPr>
                <w:rFonts w:ascii="Times New Roman" w:eastAsia="Times New Roman" w:hAnsi="Times New Roman" w:cs="Times New Roman"/>
                <w:vertAlign w:val="subscript"/>
                <w:lang w:val="uk-UA"/>
              </w:rPr>
              <w:t>2</w:t>
            </w:r>
            <w:r w:rsidRPr="004D250F">
              <w:rPr>
                <w:rFonts w:ascii="Times New Roman" w:eastAsia="Times New Roman" w:hAnsi="Times New Roman" w:cs="Times New Roman"/>
                <w:lang w:val="uk-UA" w:eastAsia="en-US"/>
              </w:rPr>
              <w:t>S</w:t>
            </w:r>
            <w:r w:rsidRPr="004D250F">
              <w:rPr>
                <w:rFonts w:ascii="Times New Roman" w:eastAsia="Times New Roman" w:hAnsi="Times New Roman" w:cs="Times New Roman"/>
                <w:lang w:val="uk-UA"/>
              </w:rPr>
              <w:t xml:space="preserve"> (двохкальцієвий силікат)</w:t>
            </w:r>
          </w:p>
        </w:tc>
        <w:tc>
          <w:tcPr>
            <w:tcW w:w="2051"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16 %</w:t>
            </w:r>
          </w:p>
        </w:tc>
      </w:tr>
      <w:tr w:rsidR="00857AD7" w:rsidRPr="004D250F">
        <w:tblPrEx>
          <w:tblCellMar>
            <w:top w:w="0" w:type="dxa"/>
            <w:left w:w="0" w:type="dxa"/>
            <w:bottom w:w="0" w:type="dxa"/>
            <w:right w:w="0" w:type="dxa"/>
          </w:tblCellMar>
        </w:tblPrEx>
        <w:trPr>
          <w:trHeight w:val="331"/>
        </w:trPr>
        <w:tc>
          <w:tcPr>
            <w:tcW w:w="2949" w:type="pct"/>
            <w:tcBorders>
              <w:top w:val="single" w:sz="4" w:space="0" w:color="auto"/>
              <w:left w:val="single" w:sz="4" w:space="0" w:color="auto"/>
              <w:bottom w:val="nil"/>
              <w:right w:val="nil"/>
            </w:tcBorders>
            <w:shd w:val="clear" w:color="auto" w:fill="FFFFFF"/>
            <w:vAlign w:val="bottom"/>
          </w:tcPr>
          <w:p w:rsidR="00857AD7" w:rsidRPr="004D250F" w:rsidRDefault="00857AD7" w:rsidP="00DB3159">
            <w:pPr>
              <w:widowControl/>
              <w:spacing w:line="360" w:lineRule="auto"/>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eastAsia="en-US"/>
              </w:rPr>
              <w:t>C</w:t>
            </w:r>
            <w:r w:rsidRPr="004D250F">
              <w:rPr>
                <w:rFonts w:ascii="Times New Roman" w:eastAsia="Times New Roman" w:hAnsi="Times New Roman" w:cs="Times New Roman"/>
                <w:vertAlign w:val="subscript"/>
                <w:lang w:val="uk-UA" w:eastAsia="en-US"/>
              </w:rPr>
              <w:t>3</w:t>
            </w:r>
            <w:r w:rsidRPr="004D250F">
              <w:rPr>
                <w:rFonts w:ascii="Times New Roman" w:eastAsia="Times New Roman" w:hAnsi="Times New Roman" w:cs="Times New Roman"/>
                <w:lang w:val="uk-UA" w:eastAsia="en-US"/>
              </w:rPr>
              <w:t xml:space="preserve">A </w:t>
            </w:r>
            <w:r w:rsidRPr="004D250F">
              <w:rPr>
                <w:rFonts w:ascii="Times New Roman" w:eastAsia="Times New Roman" w:hAnsi="Times New Roman" w:cs="Times New Roman"/>
                <w:lang w:val="uk-UA"/>
              </w:rPr>
              <w:t>(трикальцієвий алюмінат)</w:t>
            </w:r>
          </w:p>
        </w:tc>
        <w:tc>
          <w:tcPr>
            <w:tcW w:w="2051"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9 %</w:t>
            </w:r>
          </w:p>
        </w:tc>
      </w:tr>
      <w:tr w:rsidR="00857AD7" w:rsidRPr="004D250F">
        <w:tblPrEx>
          <w:tblCellMar>
            <w:top w:w="0" w:type="dxa"/>
            <w:left w:w="0" w:type="dxa"/>
            <w:bottom w:w="0" w:type="dxa"/>
            <w:right w:w="0" w:type="dxa"/>
          </w:tblCellMar>
        </w:tblPrEx>
        <w:trPr>
          <w:trHeight w:val="312"/>
        </w:trPr>
        <w:tc>
          <w:tcPr>
            <w:tcW w:w="2949" w:type="pct"/>
            <w:tcBorders>
              <w:top w:val="single" w:sz="4" w:space="0" w:color="auto"/>
              <w:left w:val="single" w:sz="4" w:space="0" w:color="auto"/>
              <w:bottom w:val="single" w:sz="4" w:space="0" w:color="auto"/>
              <w:right w:val="nil"/>
            </w:tcBorders>
            <w:shd w:val="clear" w:color="auto" w:fill="FFFFFF"/>
            <w:vAlign w:val="bottom"/>
          </w:tcPr>
          <w:p w:rsidR="00857AD7" w:rsidRPr="004D250F" w:rsidRDefault="00857AD7" w:rsidP="00DB3159">
            <w:pPr>
              <w:widowControl/>
              <w:spacing w:line="360" w:lineRule="auto"/>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eastAsia="en-US"/>
              </w:rPr>
              <w:t>C</w:t>
            </w:r>
            <w:r w:rsidRPr="004D250F">
              <w:rPr>
                <w:rFonts w:ascii="Times New Roman" w:eastAsia="Times New Roman" w:hAnsi="Times New Roman" w:cs="Times New Roman"/>
                <w:vertAlign w:val="subscript"/>
                <w:lang w:val="uk-UA" w:eastAsia="en-US"/>
              </w:rPr>
              <w:t>4</w:t>
            </w:r>
            <w:r w:rsidRPr="004D250F">
              <w:rPr>
                <w:rFonts w:ascii="Times New Roman" w:eastAsia="Times New Roman" w:hAnsi="Times New Roman" w:cs="Times New Roman"/>
                <w:lang w:val="uk-UA" w:eastAsia="en-US"/>
              </w:rPr>
              <w:t xml:space="preserve">AF </w:t>
            </w:r>
            <w:r w:rsidRPr="004D250F">
              <w:rPr>
                <w:rFonts w:ascii="Times New Roman" w:eastAsia="Times New Roman" w:hAnsi="Times New Roman" w:cs="Times New Roman"/>
                <w:lang w:val="uk-UA"/>
              </w:rPr>
              <w:t>(чотирикальцієвий алюмоферит)</w:t>
            </w:r>
          </w:p>
        </w:tc>
        <w:tc>
          <w:tcPr>
            <w:tcW w:w="2051" w:type="pct"/>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12 %</w:t>
            </w:r>
          </w:p>
        </w:tc>
      </w:tr>
    </w:tbl>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 xml:space="preserve">2. Портландцемент з мінеральними добавками ПЦ II / А-Ш- 400 </w:t>
      </w:r>
      <w:r w:rsidRPr="004D250F">
        <w:rPr>
          <w:b w:val="0"/>
          <w:bCs w:val="0"/>
          <w:color w:val="000000"/>
          <w:shd w:val="clear" w:color="auto" w:fill="FFFFFF"/>
          <w:lang w:val="uk-UA"/>
        </w:rPr>
        <w:t xml:space="preserve">ДСТУ Б.В.2.7-46:2010 </w:t>
      </w:r>
      <w:r w:rsidRPr="004D250F">
        <w:rPr>
          <w:rStyle w:val="4"/>
          <w:b w:val="0"/>
          <w:color w:val="000000"/>
          <w:lang w:val="uk-UA"/>
        </w:rPr>
        <w:t>ВАТ «БАЛЦЕМ»</w:t>
      </w:r>
      <w:r w:rsidRPr="004D250F">
        <w:rPr>
          <w:rStyle w:val="4"/>
          <w:b w:val="0"/>
          <w:lang w:val="uk-UA"/>
        </w:rPr>
        <w:t>.</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 xml:space="preserve">3. Портландцемент ПЦ I-500-Н </w:t>
      </w:r>
      <w:r w:rsidRPr="004D250F">
        <w:rPr>
          <w:b w:val="0"/>
          <w:bCs w:val="0"/>
          <w:color w:val="000000"/>
          <w:shd w:val="clear" w:color="auto" w:fill="FFFFFF"/>
          <w:lang w:val="uk-UA"/>
        </w:rPr>
        <w:t xml:space="preserve">ДСТУ Б.В.2.7-46:2010 </w:t>
      </w:r>
      <w:r w:rsidRPr="004D250F">
        <w:rPr>
          <w:rStyle w:val="4"/>
          <w:b w:val="0"/>
          <w:color w:val="000000"/>
          <w:lang w:val="uk-UA"/>
        </w:rPr>
        <w:t>ВАТ «БАЛЦЕМ»</w:t>
      </w:r>
      <w:r w:rsidRPr="004D250F">
        <w:rPr>
          <w:rStyle w:val="4"/>
          <w:b w:val="0"/>
          <w:lang w:val="uk-UA"/>
        </w:rPr>
        <w:t>.</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Питома поверхня за Блейном, м</w:t>
      </w:r>
      <w:r w:rsidRPr="004D250F">
        <w:rPr>
          <w:rFonts w:eastAsia="Times New Roman"/>
          <w:b w:val="0"/>
          <w:bCs w:val="0"/>
          <w:color w:val="000000"/>
          <w:vertAlign w:val="superscript"/>
          <w:lang w:val="uk-UA"/>
        </w:rPr>
        <w:t>2</w:t>
      </w:r>
      <w:r w:rsidRPr="004D250F">
        <w:rPr>
          <w:rFonts w:eastAsia="Times New Roman"/>
          <w:b w:val="0"/>
          <w:bCs w:val="0"/>
          <w:color w:val="000000"/>
          <w:lang w:val="uk-UA"/>
        </w:rPr>
        <w:t xml:space="preserve"> / кг – 288; нормальна густота цементного </w:t>
      </w:r>
      <w:r w:rsidRPr="004D250F">
        <w:rPr>
          <w:rFonts w:eastAsia="Times New Roman"/>
          <w:b w:val="0"/>
          <w:bCs w:val="0"/>
          <w:color w:val="000000"/>
          <w:lang w:val="uk-UA"/>
        </w:rPr>
        <w:lastRenderedPageBreak/>
        <w:t>тіста, % – 26,7; рівномірність зміни об'єму (розширення), мм – 0; середня активність у віці 2/28 діб, (МПа) – 19 / 52,6.</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Вміст оксиду магнію МgО,% – 0,99</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Вміст хлор-іона (при нормі не більше 0,1%),% – 0</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Масова частка лужних оксидів R</w:t>
      </w:r>
      <w:r w:rsidRPr="004D250F">
        <w:rPr>
          <w:rFonts w:eastAsia="Times New Roman"/>
          <w:b w:val="0"/>
          <w:bCs w:val="0"/>
          <w:color w:val="000000"/>
          <w:vertAlign w:val="subscript"/>
          <w:lang w:val="uk-UA"/>
        </w:rPr>
        <w:t>2</w:t>
      </w:r>
      <w:r w:rsidRPr="004D250F">
        <w:rPr>
          <w:rFonts w:eastAsia="Times New Roman"/>
          <w:b w:val="0"/>
          <w:bCs w:val="0"/>
          <w:color w:val="000000"/>
          <w:lang w:val="uk-UA"/>
        </w:rPr>
        <w:t>O,% – 0,67</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Фактичний мінералогічний склад клінкеру</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С</w:t>
      </w:r>
      <w:r w:rsidRPr="004D250F">
        <w:rPr>
          <w:rFonts w:eastAsia="Times New Roman"/>
          <w:b w:val="0"/>
          <w:bCs w:val="0"/>
          <w:color w:val="000000"/>
          <w:vertAlign w:val="subscript"/>
          <w:lang w:val="uk-UA"/>
        </w:rPr>
        <w:t>3</w:t>
      </w:r>
      <w:r w:rsidRPr="004D250F">
        <w:rPr>
          <w:rFonts w:eastAsia="Times New Roman"/>
          <w:b w:val="0"/>
          <w:bCs w:val="0"/>
          <w:color w:val="000000"/>
          <w:lang w:val="uk-UA"/>
        </w:rPr>
        <w:t>S (трикальцієвий силікат) – 64,48%;</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С</w:t>
      </w:r>
      <w:r w:rsidRPr="005A364C">
        <w:rPr>
          <w:rFonts w:eastAsia="Times New Roman"/>
          <w:b w:val="0"/>
          <w:bCs w:val="0"/>
          <w:color w:val="000000"/>
          <w:vertAlign w:val="subscript"/>
          <w:lang w:val="uk-UA"/>
        </w:rPr>
        <w:t>2</w:t>
      </w:r>
      <w:r w:rsidRPr="004D250F">
        <w:rPr>
          <w:rFonts w:eastAsia="Times New Roman"/>
          <w:b w:val="0"/>
          <w:bCs w:val="0"/>
          <w:color w:val="000000"/>
          <w:lang w:val="uk-UA"/>
        </w:rPr>
        <w:t>S (двохкальціевий силікат) – 14,44%;</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С</w:t>
      </w:r>
      <w:r w:rsidRPr="005A364C">
        <w:rPr>
          <w:rFonts w:eastAsia="Times New Roman"/>
          <w:b w:val="0"/>
          <w:bCs w:val="0"/>
          <w:color w:val="000000"/>
          <w:vertAlign w:val="subscript"/>
          <w:lang w:val="uk-UA"/>
        </w:rPr>
        <w:t>3</w:t>
      </w:r>
      <w:r w:rsidRPr="004D250F">
        <w:rPr>
          <w:rFonts w:eastAsia="Times New Roman"/>
          <w:b w:val="0"/>
          <w:bCs w:val="0"/>
          <w:color w:val="000000"/>
          <w:lang w:val="uk-UA"/>
        </w:rPr>
        <w:t>А (трикальцієвий алюмінат) – 9,6%</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C</w:t>
      </w:r>
      <w:r w:rsidRPr="005A364C">
        <w:rPr>
          <w:rFonts w:eastAsia="Times New Roman"/>
          <w:b w:val="0"/>
          <w:bCs w:val="0"/>
          <w:color w:val="000000"/>
          <w:vertAlign w:val="subscript"/>
          <w:lang w:val="uk-UA"/>
        </w:rPr>
        <w:t>4</w:t>
      </w:r>
      <w:r w:rsidRPr="004D250F">
        <w:rPr>
          <w:rFonts w:eastAsia="Times New Roman"/>
          <w:b w:val="0"/>
          <w:bCs w:val="0"/>
          <w:color w:val="000000"/>
          <w:lang w:val="uk-UA"/>
        </w:rPr>
        <w:t>AF (чотирьохкальцієвий алюмоферит) - 11,35%</w:t>
      </w:r>
    </w:p>
    <w:p w:rsidR="00857AD7" w:rsidRPr="005B2E46" w:rsidRDefault="00857AD7" w:rsidP="00857AD7">
      <w:pPr>
        <w:pStyle w:val="210"/>
        <w:tabs>
          <w:tab w:val="left" w:pos="1614"/>
        </w:tabs>
        <w:spacing w:after="0" w:line="360" w:lineRule="auto"/>
        <w:ind w:firstLine="567"/>
        <w:jc w:val="both"/>
        <w:rPr>
          <w:rFonts w:eastAsia="Times New Roman"/>
          <w:b w:val="0"/>
          <w:bCs w:val="0"/>
          <w:color w:val="000000"/>
          <w:spacing w:val="-8"/>
          <w:lang w:val="uk-UA"/>
        </w:rPr>
      </w:pPr>
      <w:r w:rsidRPr="004D250F">
        <w:rPr>
          <w:rFonts w:eastAsia="Times New Roman"/>
          <w:b w:val="0"/>
          <w:bCs w:val="0"/>
          <w:color w:val="000000"/>
          <w:lang w:val="uk-UA"/>
        </w:rPr>
        <w:t xml:space="preserve">4. Портландцемент загальнобудівельний марки ПЦ I-500-Н </w:t>
      </w:r>
      <w:r w:rsidRPr="004D250F">
        <w:rPr>
          <w:b w:val="0"/>
          <w:lang w:val="uk-UA"/>
        </w:rPr>
        <w:t>виробництва ПАТ «Хайдельберг Цемент Україна» (м. Амвросіївка), який відповідає вимогам ДСТУ Б В.2.7-46:2010</w:t>
      </w:r>
      <w:r w:rsidRPr="004D250F">
        <w:rPr>
          <w:rFonts w:eastAsia="Times New Roman"/>
          <w:b w:val="0"/>
          <w:bCs w:val="0"/>
          <w:color w:val="000000"/>
          <w:lang w:val="uk-UA"/>
        </w:rPr>
        <w:t xml:space="preserve">. Портландцемент не містить мінеральних добавок в </w:t>
      </w:r>
      <w:r w:rsidRPr="005B2E46">
        <w:rPr>
          <w:rFonts w:eastAsia="Times New Roman"/>
          <w:b w:val="0"/>
          <w:bCs w:val="0"/>
          <w:color w:val="000000"/>
          <w:spacing w:val="-8"/>
          <w:lang w:val="uk-UA"/>
        </w:rPr>
        <w:t>якості основного компонента. Речовий склад цементу представлений в табл. 2.3.</w:t>
      </w:r>
    </w:p>
    <w:p w:rsidR="00857AD7" w:rsidRPr="004D250F" w:rsidRDefault="00857AD7" w:rsidP="00857AD7">
      <w:pPr>
        <w:pStyle w:val="210"/>
        <w:shd w:val="clear" w:color="auto" w:fill="auto"/>
        <w:tabs>
          <w:tab w:val="left" w:pos="1614"/>
        </w:tabs>
        <w:spacing w:after="0" w:line="360" w:lineRule="auto"/>
        <w:ind w:firstLine="567"/>
        <w:jc w:val="right"/>
        <w:rPr>
          <w:rFonts w:eastAsia="Times New Roman"/>
          <w:b w:val="0"/>
          <w:bCs w:val="0"/>
          <w:color w:val="000000"/>
          <w:lang w:val="uk-UA"/>
        </w:rPr>
      </w:pPr>
      <w:r w:rsidRPr="004D250F">
        <w:rPr>
          <w:rFonts w:eastAsia="Times New Roman"/>
          <w:b w:val="0"/>
          <w:bCs w:val="0"/>
          <w:color w:val="000000"/>
          <w:lang w:val="uk-UA"/>
        </w:rPr>
        <w:t>Таблиця 2.3</w:t>
      </w:r>
    </w:p>
    <w:p w:rsidR="00857AD7" w:rsidRPr="004D250F" w:rsidRDefault="00857AD7" w:rsidP="00857AD7">
      <w:pPr>
        <w:pStyle w:val="210"/>
        <w:shd w:val="clear" w:color="auto" w:fill="auto"/>
        <w:tabs>
          <w:tab w:val="left" w:pos="1614"/>
        </w:tabs>
        <w:spacing w:after="0" w:line="360" w:lineRule="auto"/>
        <w:ind w:firstLine="567"/>
        <w:jc w:val="center"/>
        <w:rPr>
          <w:rFonts w:eastAsia="Times New Roman"/>
          <w:b w:val="0"/>
          <w:bCs w:val="0"/>
          <w:color w:val="000000"/>
          <w:lang w:val="uk-UA"/>
        </w:rPr>
      </w:pPr>
      <w:r w:rsidRPr="004D250F">
        <w:rPr>
          <w:rFonts w:eastAsia="Times New Roman"/>
          <w:b w:val="0"/>
          <w:bCs w:val="0"/>
          <w:color w:val="000000"/>
          <w:lang w:val="uk-UA"/>
        </w:rPr>
        <w:t>Речовий склад цементу</w:t>
      </w:r>
    </w:p>
    <w:tbl>
      <w:tblPr>
        <w:tblW w:w="5000" w:type="pct"/>
        <w:tblCellMar>
          <w:left w:w="0" w:type="dxa"/>
          <w:right w:w="0" w:type="dxa"/>
        </w:tblCellMar>
        <w:tblLook w:val="0000"/>
      </w:tblPr>
      <w:tblGrid>
        <w:gridCol w:w="1529"/>
        <w:gridCol w:w="2073"/>
        <w:gridCol w:w="922"/>
        <w:gridCol w:w="927"/>
        <w:gridCol w:w="1392"/>
        <w:gridCol w:w="922"/>
        <w:gridCol w:w="783"/>
        <w:gridCol w:w="1093"/>
      </w:tblGrid>
      <w:tr w:rsidR="00857AD7" w:rsidRPr="004D250F">
        <w:tblPrEx>
          <w:tblCellMar>
            <w:top w:w="0" w:type="dxa"/>
            <w:left w:w="0" w:type="dxa"/>
            <w:bottom w:w="0" w:type="dxa"/>
            <w:right w:w="0" w:type="dxa"/>
          </w:tblCellMar>
        </w:tblPrEx>
        <w:trPr>
          <w:trHeight w:val="302"/>
        </w:trPr>
        <w:tc>
          <w:tcPr>
            <w:tcW w:w="4433" w:type="pct"/>
            <w:gridSpan w:val="7"/>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 xml:space="preserve">Основні компоненти, </w:t>
            </w:r>
            <w:r w:rsidRPr="004D250F">
              <w:rPr>
                <w:rFonts w:ascii="Times New Roman" w:eastAsia="Times New Roman" w:hAnsi="Times New Roman" w:cs="Times New Roman"/>
                <w:b/>
                <w:bCs/>
                <w:i/>
                <w:iCs/>
                <w:lang w:val="uk-UA"/>
              </w:rPr>
              <w:t>%</w:t>
            </w:r>
            <w:r w:rsidRPr="004D250F">
              <w:rPr>
                <w:rFonts w:ascii="Times New Roman" w:eastAsia="Times New Roman" w:hAnsi="Times New Roman" w:cs="Times New Roman"/>
                <w:lang w:val="uk-UA"/>
              </w:rPr>
              <w:t xml:space="preserve"> маси*</w:t>
            </w:r>
          </w:p>
        </w:tc>
        <w:tc>
          <w:tcPr>
            <w:tcW w:w="567" w:type="pct"/>
            <w:vMerge w:val="restart"/>
            <w:tcBorders>
              <w:top w:val="single" w:sz="4" w:space="0" w:color="auto"/>
              <w:left w:val="single" w:sz="4" w:space="0" w:color="auto"/>
              <w:bottom w:val="nil"/>
              <w:right w:val="single" w:sz="4" w:space="0" w:color="auto"/>
            </w:tcBorders>
            <w:shd w:val="clear" w:color="auto" w:fill="FFFFFF"/>
            <w:textDirection w:val="btLr"/>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Допоміжні компоненти, % маси*</w:t>
            </w:r>
          </w:p>
        </w:tc>
      </w:tr>
      <w:tr w:rsidR="00857AD7" w:rsidRPr="004D250F">
        <w:tblPrEx>
          <w:tblCellMar>
            <w:top w:w="0" w:type="dxa"/>
            <w:left w:w="0" w:type="dxa"/>
            <w:bottom w:w="0" w:type="dxa"/>
            <w:right w:w="0" w:type="dxa"/>
          </w:tblCellMar>
        </w:tblPrEx>
        <w:trPr>
          <w:trHeight w:val="2561"/>
        </w:trPr>
        <w:tc>
          <w:tcPr>
            <w:tcW w:w="793" w:type="pct"/>
            <w:tcBorders>
              <w:top w:val="single" w:sz="4" w:space="0" w:color="auto"/>
              <w:left w:val="single" w:sz="4" w:space="0" w:color="auto"/>
              <w:bottom w:val="nil"/>
              <w:right w:val="nil"/>
            </w:tcBorders>
            <w:shd w:val="clear" w:color="auto" w:fill="FFFFFF"/>
            <w:textDirection w:val="btLr"/>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Портландцементний</w:t>
            </w:r>
          </w:p>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клінкер</w:t>
            </w:r>
          </w:p>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Кл</w:t>
            </w:r>
          </w:p>
        </w:tc>
        <w:tc>
          <w:tcPr>
            <w:tcW w:w="1075" w:type="pct"/>
            <w:tcBorders>
              <w:top w:val="single" w:sz="4" w:space="0" w:color="auto"/>
              <w:left w:val="single" w:sz="4" w:space="0" w:color="auto"/>
              <w:bottom w:val="nil"/>
              <w:right w:val="nil"/>
            </w:tcBorders>
            <w:shd w:val="clear" w:color="auto" w:fill="FFFFFF"/>
            <w:textDirection w:val="btLr"/>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Доменний або електротермофосфорний</w:t>
            </w:r>
          </w:p>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гранульований шлак</w:t>
            </w:r>
          </w:p>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Ш</w:t>
            </w:r>
          </w:p>
        </w:tc>
        <w:tc>
          <w:tcPr>
            <w:tcW w:w="478" w:type="pct"/>
            <w:tcBorders>
              <w:top w:val="single" w:sz="4" w:space="0" w:color="auto"/>
              <w:left w:val="single" w:sz="4" w:space="0" w:color="auto"/>
              <w:bottom w:val="nil"/>
              <w:right w:val="nil"/>
            </w:tcBorders>
            <w:shd w:val="clear" w:color="auto" w:fill="FFFFFF"/>
            <w:textDirection w:val="btLr"/>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Пуцолан</w:t>
            </w:r>
          </w:p>
        </w:tc>
        <w:tc>
          <w:tcPr>
            <w:tcW w:w="481" w:type="pct"/>
            <w:tcBorders>
              <w:top w:val="single" w:sz="4" w:space="0" w:color="auto"/>
              <w:left w:val="single" w:sz="4" w:space="0" w:color="auto"/>
              <w:bottom w:val="nil"/>
              <w:right w:val="nil"/>
            </w:tcBorders>
            <w:shd w:val="clear" w:color="auto" w:fill="FFFFFF"/>
            <w:textDirection w:val="btLr"/>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Зола-винесення</w:t>
            </w:r>
          </w:p>
        </w:tc>
        <w:tc>
          <w:tcPr>
            <w:tcW w:w="722" w:type="pct"/>
            <w:tcBorders>
              <w:top w:val="single" w:sz="4" w:space="0" w:color="auto"/>
              <w:left w:val="single" w:sz="4" w:space="0" w:color="auto"/>
              <w:bottom w:val="nil"/>
              <w:right w:val="nil"/>
            </w:tcBorders>
            <w:shd w:val="clear" w:color="auto" w:fill="FFFFFF"/>
            <w:textDirection w:val="btLr"/>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Глієж або відпалений сланець</w:t>
            </w:r>
          </w:p>
        </w:tc>
        <w:tc>
          <w:tcPr>
            <w:tcW w:w="478" w:type="pct"/>
            <w:tcBorders>
              <w:top w:val="single" w:sz="4" w:space="0" w:color="auto"/>
              <w:left w:val="single" w:sz="4" w:space="0" w:color="auto"/>
              <w:bottom w:val="nil"/>
              <w:right w:val="nil"/>
            </w:tcBorders>
            <w:shd w:val="clear" w:color="auto" w:fill="FFFFFF"/>
            <w:textDirection w:val="btLr"/>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Мікрокремнезем</w:t>
            </w:r>
          </w:p>
        </w:tc>
        <w:tc>
          <w:tcPr>
            <w:tcW w:w="406" w:type="pct"/>
            <w:tcBorders>
              <w:top w:val="single" w:sz="4" w:space="0" w:color="auto"/>
              <w:left w:val="single" w:sz="4" w:space="0" w:color="auto"/>
              <w:bottom w:val="nil"/>
              <w:right w:val="nil"/>
            </w:tcBorders>
            <w:shd w:val="clear" w:color="auto" w:fill="FFFFFF"/>
            <w:textDirection w:val="btLr"/>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Вапняк</w:t>
            </w:r>
          </w:p>
        </w:tc>
        <w:tc>
          <w:tcPr>
            <w:tcW w:w="567" w:type="pct"/>
            <w:vMerge/>
            <w:tcBorders>
              <w:top w:val="nil"/>
              <w:left w:val="single" w:sz="4" w:space="0" w:color="auto"/>
              <w:bottom w:val="nil"/>
              <w:right w:val="single" w:sz="4" w:space="0" w:color="auto"/>
            </w:tcBorders>
            <w:shd w:val="clear" w:color="auto" w:fill="FFFFFF"/>
            <w:textDirection w:val="btLr"/>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p>
        </w:tc>
      </w:tr>
      <w:tr w:rsidR="00857AD7" w:rsidRPr="004D250F">
        <w:tblPrEx>
          <w:tblCellMar>
            <w:top w:w="0" w:type="dxa"/>
            <w:left w:w="0" w:type="dxa"/>
            <w:bottom w:w="0" w:type="dxa"/>
            <w:right w:w="0" w:type="dxa"/>
          </w:tblCellMar>
        </w:tblPrEx>
        <w:trPr>
          <w:trHeight w:val="341"/>
        </w:trPr>
        <w:tc>
          <w:tcPr>
            <w:tcW w:w="793"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b/>
                <w:bCs/>
                <w:lang w:val="uk-UA"/>
              </w:rPr>
              <w:t>95 - 100</w:t>
            </w:r>
          </w:p>
        </w:tc>
        <w:tc>
          <w:tcPr>
            <w:tcW w:w="1075"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b/>
                <w:bCs/>
                <w:lang w:val="uk-UA"/>
              </w:rPr>
              <w:t>-</w:t>
            </w:r>
          </w:p>
        </w:tc>
        <w:tc>
          <w:tcPr>
            <w:tcW w:w="478"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b/>
                <w:bCs/>
                <w:lang w:val="uk-UA"/>
              </w:rPr>
              <w:t>-</w:t>
            </w:r>
          </w:p>
        </w:tc>
        <w:tc>
          <w:tcPr>
            <w:tcW w:w="481"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tc>
        <w:tc>
          <w:tcPr>
            <w:tcW w:w="722"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b/>
                <w:bCs/>
                <w:lang w:val="uk-UA"/>
              </w:rPr>
              <w:t>-</w:t>
            </w:r>
          </w:p>
        </w:tc>
        <w:tc>
          <w:tcPr>
            <w:tcW w:w="478"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b/>
                <w:bCs/>
                <w:lang w:val="uk-UA"/>
              </w:rPr>
              <w:t>-</w:t>
            </w:r>
          </w:p>
        </w:tc>
        <w:tc>
          <w:tcPr>
            <w:tcW w:w="406"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b/>
                <w:bCs/>
                <w:lang w:val="uk-UA"/>
              </w:rPr>
              <w:t>-</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b/>
                <w:bCs/>
                <w:lang w:val="uk-UA"/>
              </w:rPr>
              <w:t>0 - 5</w:t>
            </w:r>
          </w:p>
        </w:tc>
      </w:tr>
    </w:tbl>
    <w:p w:rsidR="00857AD7" w:rsidRPr="004D250F" w:rsidRDefault="00857AD7" w:rsidP="00857AD7">
      <w:pPr>
        <w:widowControl/>
        <w:spacing w:line="360" w:lineRule="auto"/>
        <w:ind w:firstLine="567"/>
        <w:jc w:val="both"/>
        <w:rPr>
          <w:rFonts w:ascii="Times New Roman" w:eastAsia="Times New Roman" w:hAnsi="Times New Roman" w:cs="Times New Roman"/>
          <w:lang w:val="uk-UA"/>
        </w:rPr>
      </w:pPr>
      <w:r w:rsidRPr="004D250F">
        <w:rPr>
          <w:rFonts w:ascii="Times New Roman" w:eastAsia="Times New Roman" w:hAnsi="Times New Roman" w:cs="Times New Roman"/>
          <w:lang w:val="uk-UA"/>
        </w:rPr>
        <w:t>*Значення відносяться до суми основних і допоміжних компонентів цементу, крім гіпсу, прийнятої за 100%.</w:t>
      </w:r>
    </w:p>
    <w:p w:rsidR="00857AD7" w:rsidRPr="004D250F" w:rsidRDefault="00857AD7" w:rsidP="00857AD7">
      <w:pPr>
        <w:widowControl/>
        <w:spacing w:line="360" w:lineRule="auto"/>
        <w:ind w:firstLine="567"/>
        <w:rPr>
          <w:rFonts w:ascii="Times New Roman" w:eastAsia="Times New Roman" w:hAnsi="Times New Roman" w:cs="Times New Roman"/>
          <w:sz w:val="28"/>
          <w:szCs w:val="28"/>
          <w:lang w:val="uk-UA"/>
        </w:rPr>
      </w:pPr>
    </w:p>
    <w:p w:rsidR="00857AD7" w:rsidRPr="004D250F" w:rsidRDefault="005A364C" w:rsidP="00857AD7">
      <w:pPr>
        <w:widowControl/>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 якості</w:t>
      </w:r>
      <w:r w:rsidR="00857AD7" w:rsidRPr="004D250F">
        <w:rPr>
          <w:rFonts w:ascii="Times New Roman" w:eastAsia="Times New Roman" w:hAnsi="Times New Roman" w:cs="Times New Roman"/>
          <w:sz w:val="28"/>
          <w:szCs w:val="28"/>
          <w:lang w:val="uk-UA"/>
        </w:rPr>
        <w:t xml:space="preserve"> дрібн</w:t>
      </w:r>
      <w:r>
        <w:rPr>
          <w:rFonts w:ascii="Times New Roman" w:eastAsia="Times New Roman" w:hAnsi="Times New Roman" w:cs="Times New Roman"/>
          <w:sz w:val="28"/>
          <w:szCs w:val="28"/>
          <w:lang w:val="uk-UA"/>
        </w:rPr>
        <w:t>ого</w:t>
      </w:r>
      <w:r w:rsidR="00857AD7" w:rsidRPr="004D250F">
        <w:rPr>
          <w:rFonts w:ascii="Times New Roman" w:eastAsia="Times New Roman" w:hAnsi="Times New Roman" w:cs="Times New Roman"/>
          <w:sz w:val="28"/>
          <w:szCs w:val="28"/>
          <w:lang w:val="uk-UA"/>
        </w:rPr>
        <w:t xml:space="preserve"> заповнювач</w:t>
      </w:r>
      <w:r>
        <w:rPr>
          <w:rFonts w:ascii="Times New Roman" w:eastAsia="Times New Roman" w:hAnsi="Times New Roman" w:cs="Times New Roman"/>
          <w:sz w:val="28"/>
          <w:szCs w:val="28"/>
          <w:lang w:val="uk-UA"/>
        </w:rPr>
        <w:t>а</w:t>
      </w:r>
      <w:r w:rsidR="00857AD7" w:rsidRPr="004D250F">
        <w:rPr>
          <w:rFonts w:ascii="Times New Roman" w:eastAsia="Times New Roman" w:hAnsi="Times New Roman" w:cs="Times New Roman"/>
          <w:sz w:val="28"/>
          <w:szCs w:val="28"/>
          <w:lang w:val="uk-UA"/>
        </w:rPr>
        <w:t xml:space="preserve"> використовувався пісок кварцовий – I клас, відповідає вимогам </w:t>
      </w:r>
      <w:r w:rsidR="00857AD7" w:rsidRPr="004D250F">
        <w:rPr>
          <w:rFonts w:ascii="Times New Roman" w:hAnsi="Times New Roman" w:cs="Times New Roman"/>
          <w:sz w:val="28"/>
          <w:szCs w:val="28"/>
          <w:lang w:val="uk-UA"/>
        </w:rPr>
        <w:t>ДСТУ Б В.2.7-32-95</w:t>
      </w:r>
      <w:r w:rsidR="00857AD7" w:rsidRPr="004D250F">
        <w:rPr>
          <w:b/>
          <w:shd w:val="clear" w:color="auto" w:fill="FEFEFE"/>
          <w:lang w:val="uk-UA"/>
        </w:rPr>
        <w:t xml:space="preserve"> </w:t>
      </w:r>
      <w:r w:rsidR="00857AD7" w:rsidRPr="004D250F">
        <w:rPr>
          <w:rFonts w:ascii="Times New Roman" w:eastAsia="Times New Roman" w:hAnsi="Times New Roman" w:cs="Times New Roman"/>
          <w:sz w:val="28"/>
          <w:szCs w:val="28"/>
          <w:lang w:val="uk-UA"/>
        </w:rPr>
        <w:t>[79] (</w:t>
      </w:r>
      <w:r w:rsidR="00857AD7" w:rsidRPr="004D250F">
        <w:rPr>
          <w:rFonts w:ascii="Times New Roman" w:hAnsi="Times New Roman" w:cs="Times New Roman"/>
          <w:sz w:val="28"/>
          <w:szCs w:val="28"/>
          <w:lang w:val="uk-UA"/>
        </w:rPr>
        <w:t>Просянівське родовище</w:t>
      </w:r>
      <w:r w:rsidR="00857AD7" w:rsidRPr="004D250F">
        <w:rPr>
          <w:rFonts w:ascii="Times New Roman" w:eastAsia="Times New Roman" w:hAnsi="Times New Roman" w:cs="Times New Roman"/>
          <w:sz w:val="28"/>
          <w:szCs w:val="28"/>
          <w:lang w:val="uk-UA"/>
        </w:rPr>
        <w:t>).</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Значення показань якості:</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 Модуль крупності піску – 2,25; залишок на ситі (0,63 мм) – 30,6%;</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 Кількість,% по масі:</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lastRenderedPageBreak/>
        <w:t>– Зерен гравію більше 5 мм – 2%; залишок на ситі (0,16) – 1%;</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 Зерен гравію,  що перевищують максимальний розмір +10 мм – 0,3%;</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 Глинистих і пилоподібних частинок, всього – 0,4%;</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 xml:space="preserve">У якості крупного заповнювача використовувався гранітний щебінь фракції від 5 до 20 мм </w:t>
      </w:r>
      <w:r w:rsidRPr="004D250F">
        <w:rPr>
          <w:rFonts w:ascii="Times New Roman" w:hAnsi="Times New Roman" w:cs="Times New Roman"/>
          <w:sz w:val="28"/>
          <w:szCs w:val="28"/>
          <w:shd w:val="clear" w:color="auto" w:fill="FEFEFE"/>
          <w:lang w:val="uk-UA"/>
        </w:rPr>
        <w:t>ДСТУ Б В.2.7-75-98</w:t>
      </w:r>
      <w:r w:rsidRPr="004D250F">
        <w:rPr>
          <w:b/>
          <w:shd w:val="clear" w:color="auto" w:fill="FEFEFE"/>
          <w:lang w:val="uk-UA"/>
        </w:rPr>
        <w:t xml:space="preserve"> </w:t>
      </w:r>
      <w:r w:rsidRPr="004D250F">
        <w:rPr>
          <w:rFonts w:ascii="Times New Roman" w:eastAsia="Times New Roman" w:hAnsi="Times New Roman" w:cs="Times New Roman"/>
          <w:sz w:val="28"/>
          <w:szCs w:val="28"/>
          <w:lang w:val="uk-UA"/>
        </w:rPr>
        <w:t>[78] (</w:t>
      </w:r>
      <w:r w:rsidRPr="004D250F">
        <w:rPr>
          <w:rFonts w:ascii="Times New Roman" w:hAnsi="Times New Roman" w:cs="Times New Roman"/>
          <w:sz w:val="28"/>
          <w:szCs w:val="28"/>
          <w:lang w:val="uk-UA"/>
        </w:rPr>
        <w:t>Кальчицький кар'єр, Донецької області</w:t>
      </w:r>
      <w:r w:rsidRPr="004D250F">
        <w:rPr>
          <w:rFonts w:ascii="Times New Roman" w:eastAsia="Times New Roman" w:hAnsi="Times New Roman" w:cs="Times New Roman"/>
          <w:sz w:val="28"/>
          <w:szCs w:val="28"/>
          <w:lang w:val="uk-UA"/>
        </w:rPr>
        <w:t>). Зерновий склад зазначений в табл</w:t>
      </w:r>
      <w:r w:rsidR="005A364C">
        <w:rPr>
          <w:rFonts w:ascii="Times New Roman" w:eastAsia="Times New Roman" w:hAnsi="Times New Roman" w:cs="Times New Roman"/>
          <w:sz w:val="28"/>
          <w:szCs w:val="28"/>
          <w:lang w:val="uk-UA"/>
        </w:rPr>
        <w:t>.</w:t>
      </w:r>
      <w:r w:rsidRPr="004D250F">
        <w:rPr>
          <w:rFonts w:ascii="Times New Roman" w:eastAsia="Times New Roman" w:hAnsi="Times New Roman" w:cs="Times New Roman"/>
          <w:sz w:val="28"/>
          <w:szCs w:val="28"/>
          <w:lang w:val="uk-UA"/>
        </w:rPr>
        <w:t xml:space="preserve"> 2.4</w:t>
      </w:r>
    </w:p>
    <w:p w:rsidR="00857AD7" w:rsidRPr="004D250F" w:rsidRDefault="00857AD7" w:rsidP="00857AD7">
      <w:pPr>
        <w:widowControl/>
        <w:spacing w:line="360" w:lineRule="auto"/>
        <w:ind w:firstLine="567"/>
        <w:jc w:val="right"/>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Таблиця 2.4</w:t>
      </w:r>
    </w:p>
    <w:p w:rsidR="00857AD7" w:rsidRPr="004D250F" w:rsidRDefault="00857AD7" w:rsidP="005B2E46">
      <w:pPr>
        <w:widowControl/>
        <w:spacing w:line="360" w:lineRule="auto"/>
        <w:ind w:firstLine="567"/>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8"/>
          <w:szCs w:val="28"/>
          <w:lang w:val="uk-UA"/>
        </w:rPr>
        <w:t>Зерновий склад</w:t>
      </w:r>
    </w:p>
    <w:tbl>
      <w:tblPr>
        <w:tblW w:w="0" w:type="auto"/>
        <w:tblInd w:w="5" w:type="dxa"/>
        <w:tblLayout w:type="fixed"/>
        <w:tblCellMar>
          <w:left w:w="0" w:type="dxa"/>
          <w:right w:w="0" w:type="dxa"/>
        </w:tblCellMar>
        <w:tblLook w:val="0000"/>
      </w:tblPr>
      <w:tblGrid>
        <w:gridCol w:w="2688"/>
        <w:gridCol w:w="754"/>
        <w:gridCol w:w="758"/>
        <w:gridCol w:w="2280"/>
        <w:gridCol w:w="1440"/>
        <w:gridCol w:w="1483"/>
      </w:tblGrid>
      <w:tr w:rsidR="00857AD7" w:rsidRPr="004D250F">
        <w:tblPrEx>
          <w:tblCellMar>
            <w:top w:w="0" w:type="dxa"/>
            <w:left w:w="0" w:type="dxa"/>
            <w:bottom w:w="0" w:type="dxa"/>
            <w:right w:w="0" w:type="dxa"/>
          </w:tblCellMar>
        </w:tblPrEx>
        <w:trPr>
          <w:trHeight w:val="571"/>
        </w:trPr>
        <w:tc>
          <w:tcPr>
            <w:tcW w:w="2688" w:type="dxa"/>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Діаметр отворів контрольних сит, мм</w:t>
            </w:r>
          </w:p>
        </w:tc>
        <w:tc>
          <w:tcPr>
            <w:tcW w:w="1512" w:type="dxa"/>
            <w:gridSpan w:val="2"/>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eastAsia="en-US"/>
              </w:rPr>
              <w:t xml:space="preserve">d </w:t>
            </w:r>
            <w:r w:rsidRPr="004D250F">
              <w:rPr>
                <w:rFonts w:ascii="Times New Roman" w:eastAsia="Times New Roman" w:hAnsi="Times New Roman" w:cs="Times New Roman"/>
                <w:lang w:val="uk-UA"/>
              </w:rPr>
              <w:t>найм.</w:t>
            </w:r>
          </w:p>
        </w:tc>
        <w:tc>
          <w:tcPr>
            <w:tcW w:w="2280"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 xml:space="preserve">0,5 </w:t>
            </w:r>
            <w:r w:rsidRPr="004D250F">
              <w:rPr>
                <w:rFonts w:ascii="Times New Roman" w:eastAsia="Times New Roman" w:hAnsi="Times New Roman" w:cs="Times New Roman"/>
                <w:lang w:val="uk-UA" w:eastAsia="en-US"/>
              </w:rPr>
              <w:t xml:space="preserve">(d </w:t>
            </w:r>
            <w:r w:rsidRPr="004D250F">
              <w:rPr>
                <w:rFonts w:ascii="Times New Roman" w:eastAsia="Times New Roman" w:hAnsi="Times New Roman" w:cs="Times New Roman"/>
                <w:lang w:val="uk-UA"/>
              </w:rPr>
              <w:t xml:space="preserve">найм. + </w:t>
            </w:r>
            <w:r w:rsidRPr="004D250F">
              <w:rPr>
                <w:rFonts w:ascii="Times New Roman" w:eastAsia="Times New Roman" w:hAnsi="Times New Roman" w:cs="Times New Roman"/>
                <w:lang w:val="uk-UA" w:eastAsia="en-US"/>
              </w:rPr>
              <w:t xml:space="preserve">D </w:t>
            </w:r>
            <w:r w:rsidRPr="004D250F">
              <w:rPr>
                <w:rFonts w:ascii="Times New Roman" w:eastAsia="Times New Roman" w:hAnsi="Times New Roman" w:cs="Times New Roman"/>
                <w:lang w:val="uk-UA"/>
              </w:rPr>
              <w:t>найб.)</w:t>
            </w:r>
          </w:p>
        </w:tc>
        <w:tc>
          <w:tcPr>
            <w:tcW w:w="1440"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eastAsia="en-US"/>
              </w:rPr>
              <w:t xml:space="preserve">D </w:t>
            </w:r>
            <w:r w:rsidRPr="004D250F">
              <w:rPr>
                <w:rFonts w:ascii="Times New Roman" w:eastAsia="Times New Roman" w:hAnsi="Times New Roman" w:cs="Times New Roman"/>
                <w:lang w:val="uk-UA"/>
              </w:rPr>
              <w:t>найб.</w:t>
            </w:r>
          </w:p>
        </w:tc>
        <w:tc>
          <w:tcPr>
            <w:tcW w:w="1483"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 xml:space="preserve">1.25 </w:t>
            </w:r>
            <w:r w:rsidRPr="004D250F">
              <w:rPr>
                <w:rFonts w:ascii="Times New Roman" w:eastAsia="Times New Roman" w:hAnsi="Times New Roman" w:cs="Times New Roman"/>
                <w:lang w:val="uk-UA" w:eastAsia="en-US"/>
              </w:rPr>
              <w:t xml:space="preserve">D </w:t>
            </w:r>
            <w:r w:rsidRPr="004D250F">
              <w:rPr>
                <w:rFonts w:ascii="Times New Roman" w:eastAsia="Times New Roman" w:hAnsi="Times New Roman" w:cs="Times New Roman"/>
                <w:lang w:val="uk-UA"/>
              </w:rPr>
              <w:t>найб.</w:t>
            </w:r>
          </w:p>
        </w:tc>
      </w:tr>
      <w:tr w:rsidR="00857AD7" w:rsidRPr="004D250F">
        <w:tblPrEx>
          <w:tblCellMar>
            <w:top w:w="0" w:type="dxa"/>
            <w:left w:w="0" w:type="dxa"/>
            <w:bottom w:w="0" w:type="dxa"/>
            <w:right w:w="0" w:type="dxa"/>
          </w:tblCellMar>
        </w:tblPrEx>
        <w:trPr>
          <w:trHeight w:val="283"/>
        </w:trPr>
        <w:tc>
          <w:tcPr>
            <w:tcW w:w="2688" w:type="dxa"/>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754"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2,5</w:t>
            </w:r>
          </w:p>
        </w:tc>
        <w:tc>
          <w:tcPr>
            <w:tcW w:w="758"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w:t>
            </w:r>
          </w:p>
        </w:tc>
        <w:tc>
          <w:tcPr>
            <w:tcW w:w="2280"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12,5</w:t>
            </w:r>
          </w:p>
        </w:tc>
        <w:tc>
          <w:tcPr>
            <w:tcW w:w="1440"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20</w:t>
            </w:r>
          </w:p>
        </w:tc>
        <w:tc>
          <w:tcPr>
            <w:tcW w:w="1483"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25</w:t>
            </w:r>
          </w:p>
        </w:tc>
      </w:tr>
      <w:tr w:rsidR="00857AD7" w:rsidRPr="004D250F">
        <w:tblPrEx>
          <w:tblCellMar>
            <w:top w:w="0" w:type="dxa"/>
            <w:left w:w="0" w:type="dxa"/>
            <w:bottom w:w="0" w:type="dxa"/>
            <w:right w:w="0" w:type="dxa"/>
          </w:tblCellMar>
        </w:tblPrEx>
        <w:trPr>
          <w:trHeight w:val="552"/>
        </w:trPr>
        <w:tc>
          <w:tcPr>
            <w:tcW w:w="2688" w:type="dxa"/>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Повні залишки на ситах, % за масою</w:t>
            </w:r>
          </w:p>
        </w:tc>
        <w:tc>
          <w:tcPr>
            <w:tcW w:w="754" w:type="dxa"/>
            <w:tcBorders>
              <w:top w:val="single" w:sz="4" w:space="0" w:color="auto"/>
              <w:left w:val="single" w:sz="4" w:space="0" w:color="auto"/>
              <w:bottom w:val="single" w:sz="4" w:space="0" w:color="auto"/>
              <w:right w:val="nil"/>
            </w:tcBorders>
            <w:shd w:val="clear" w:color="auto" w:fill="FFFFFF"/>
            <w:vAlign w:val="center"/>
          </w:tcPr>
          <w:p w:rsidR="00857AD7" w:rsidRPr="005A364C" w:rsidRDefault="00857AD7" w:rsidP="005B2E46">
            <w:pPr>
              <w:widowControl/>
              <w:jc w:val="center"/>
              <w:rPr>
                <w:rFonts w:ascii="Times New Roman" w:eastAsia="Times New Roman" w:hAnsi="Times New Roman" w:cs="Times New Roman"/>
                <w:color w:val="auto"/>
                <w:lang w:val="uk-UA"/>
              </w:rPr>
            </w:pPr>
            <w:r w:rsidRPr="005A364C">
              <w:rPr>
                <w:rFonts w:ascii="Times New Roman" w:eastAsia="Times New Roman" w:hAnsi="Times New Roman" w:cs="Times New Roman"/>
                <w:bCs/>
                <w:lang w:val="uk-UA"/>
              </w:rPr>
              <w:t>98,8</w:t>
            </w:r>
          </w:p>
        </w:tc>
        <w:tc>
          <w:tcPr>
            <w:tcW w:w="758" w:type="dxa"/>
            <w:tcBorders>
              <w:top w:val="single" w:sz="4" w:space="0" w:color="auto"/>
              <w:left w:val="single" w:sz="4" w:space="0" w:color="auto"/>
              <w:bottom w:val="single" w:sz="4" w:space="0" w:color="auto"/>
              <w:right w:val="nil"/>
            </w:tcBorders>
            <w:shd w:val="clear" w:color="auto" w:fill="FFFFFF"/>
            <w:vAlign w:val="center"/>
          </w:tcPr>
          <w:p w:rsidR="00857AD7" w:rsidRPr="005A364C" w:rsidRDefault="00857AD7" w:rsidP="005B2E46">
            <w:pPr>
              <w:widowControl/>
              <w:jc w:val="center"/>
              <w:rPr>
                <w:rFonts w:ascii="Times New Roman" w:eastAsia="Times New Roman" w:hAnsi="Times New Roman" w:cs="Times New Roman"/>
                <w:color w:val="auto"/>
                <w:lang w:val="uk-UA"/>
              </w:rPr>
            </w:pPr>
            <w:r w:rsidRPr="005A364C">
              <w:rPr>
                <w:rFonts w:ascii="Times New Roman" w:eastAsia="Times New Roman" w:hAnsi="Times New Roman" w:cs="Times New Roman"/>
                <w:bCs/>
                <w:lang w:val="uk-UA"/>
              </w:rPr>
              <w:t>96,8</w:t>
            </w:r>
          </w:p>
        </w:tc>
        <w:tc>
          <w:tcPr>
            <w:tcW w:w="2280" w:type="dxa"/>
            <w:tcBorders>
              <w:top w:val="single" w:sz="4" w:space="0" w:color="auto"/>
              <w:left w:val="single" w:sz="4" w:space="0" w:color="auto"/>
              <w:bottom w:val="single" w:sz="4" w:space="0" w:color="auto"/>
              <w:right w:val="nil"/>
            </w:tcBorders>
            <w:shd w:val="clear" w:color="auto" w:fill="FFFFFF"/>
            <w:vAlign w:val="center"/>
          </w:tcPr>
          <w:p w:rsidR="00857AD7" w:rsidRPr="005A364C" w:rsidRDefault="00857AD7" w:rsidP="005B2E46">
            <w:pPr>
              <w:widowControl/>
              <w:jc w:val="center"/>
              <w:rPr>
                <w:rFonts w:ascii="Times New Roman" w:eastAsia="Times New Roman" w:hAnsi="Times New Roman" w:cs="Times New Roman"/>
                <w:color w:val="auto"/>
                <w:lang w:val="uk-UA"/>
              </w:rPr>
            </w:pPr>
            <w:r w:rsidRPr="005A364C">
              <w:rPr>
                <w:rFonts w:ascii="Times New Roman" w:eastAsia="Times New Roman" w:hAnsi="Times New Roman" w:cs="Times New Roman"/>
                <w:bCs/>
                <w:lang w:val="uk-UA"/>
              </w:rPr>
              <w:t>50,9</w:t>
            </w:r>
          </w:p>
        </w:tc>
        <w:tc>
          <w:tcPr>
            <w:tcW w:w="1440" w:type="dxa"/>
            <w:tcBorders>
              <w:top w:val="single" w:sz="4" w:space="0" w:color="auto"/>
              <w:left w:val="single" w:sz="4" w:space="0" w:color="auto"/>
              <w:bottom w:val="single" w:sz="4" w:space="0" w:color="auto"/>
              <w:right w:val="nil"/>
            </w:tcBorders>
            <w:shd w:val="clear" w:color="auto" w:fill="FFFFFF"/>
            <w:vAlign w:val="center"/>
          </w:tcPr>
          <w:p w:rsidR="00857AD7" w:rsidRPr="005A364C" w:rsidRDefault="00857AD7" w:rsidP="005B2E46">
            <w:pPr>
              <w:widowControl/>
              <w:jc w:val="center"/>
              <w:rPr>
                <w:rFonts w:ascii="Times New Roman" w:eastAsia="Times New Roman" w:hAnsi="Times New Roman" w:cs="Times New Roman"/>
                <w:color w:val="auto"/>
                <w:lang w:val="uk-UA"/>
              </w:rPr>
            </w:pPr>
            <w:r w:rsidRPr="005A364C">
              <w:rPr>
                <w:rFonts w:ascii="Times New Roman" w:eastAsia="Times New Roman" w:hAnsi="Times New Roman" w:cs="Times New Roman"/>
                <w:bCs/>
                <w:lang w:val="uk-UA"/>
              </w:rPr>
              <w:t>2,8</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5A364C" w:rsidRDefault="00857AD7" w:rsidP="005B2E46">
            <w:pPr>
              <w:widowControl/>
              <w:jc w:val="center"/>
              <w:rPr>
                <w:rFonts w:ascii="Times New Roman" w:eastAsia="Times New Roman" w:hAnsi="Times New Roman" w:cs="Times New Roman"/>
                <w:color w:val="auto"/>
                <w:lang w:val="uk-UA"/>
              </w:rPr>
            </w:pPr>
            <w:r w:rsidRPr="005A364C">
              <w:rPr>
                <w:rFonts w:ascii="Times New Roman" w:eastAsia="Times New Roman" w:hAnsi="Times New Roman" w:cs="Times New Roman"/>
                <w:bCs/>
                <w:lang w:val="uk-UA"/>
              </w:rPr>
              <w:t>0</w:t>
            </w:r>
          </w:p>
        </w:tc>
      </w:tr>
    </w:tbl>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б) Вміст:</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зерен пластинчастої та голчастої форми 17,9%, відповідає 3 групі;</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 Пилоподібних, мулистих і глинистих часток 0,82%, в тому числі:</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 Глини в грудках 0%; зерен слабких порід 0%; шкідливих компонентів: SO</w:t>
      </w:r>
      <w:r w:rsidRPr="004D250F">
        <w:rPr>
          <w:rFonts w:eastAsia="Times New Roman"/>
          <w:b w:val="0"/>
          <w:bCs w:val="0"/>
          <w:color w:val="000000"/>
          <w:vertAlign w:val="subscript"/>
          <w:lang w:val="uk-UA"/>
        </w:rPr>
        <w:t>3</w:t>
      </w:r>
      <w:r w:rsidRPr="004D250F">
        <w:rPr>
          <w:rFonts w:eastAsia="Times New Roman"/>
          <w:b w:val="0"/>
          <w:bCs w:val="0"/>
          <w:color w:val="000000"/>
          <w:lang w:val="uk-UA"/>
        </w:rPr>
        <w:t xml:space="preserve"> = 0,5%; марка щебеню за подрібнюваністю 1400; марка щебеню за морозостійкістю 300;</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 Насипна щільність 1390 кг / м</w:t>
      </w:r>
      <w:r w:rsidRPr="004D250F">
        <w:rPr>
          <w:rFonts w:eastAsia="Times New Roman"/>
          <w:b w:val="0"/>
          <w:bCs w:val="0"/>
          <w:color w:val="000000"/>
          <w:vertAlign w:val="superscript"/>
          <w:lang w:val="uk-UA"/>
        </w:rPr>
        <w:t>3</w:t>
      </w:r>
      <w:r w:rsidRPr="004D250F">
        <w:rPr>
          <w:rFonts w:eastAsia="Times New Roman"/>
          <w:b w:val="0"/>
          <w:bCs w:val="0"/>
          <w:color w:val="000000"/>
          <w:lang w:val="uk-UA"/>
        </w:rPr>
        <w:t>;</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 Питома ефективна активність радіонуклідів (А</w:t>
      </w:r>
      <w:r w:rsidRPr="004D250F">
        <w:rPr>
          <w:rFonts w:eastAsia="Times New Roman"/>
          <w:b w:val="0"/>
          <w:bCs w:val="0"/>
          <w:color w:val="000000"/>
          <w:vertAlign w:val="subscript"/>
          <w:lang w:val="uk-UA"/>
        </w:rPr>
        <w:t>еф</w:t>
      </w:r>
      <w:r w:rsidRPr="004D250F">
        <w:rPr>
          <w:rFonts w:eastAsia="Times New Roman"/>
          <w:b w:val="0"/>
          <w:bCs w:val="0"/>
          <w:color w:val="000000"/>
          <w:lang w:val="uk-UA"/>
        </w:rPr>
        <w:t>) 184 БК/кг;</w:t>
      </w:r>
    </w:p>
    <w:p w:rsidR="00857AD7" w:rsidRPr="004D250F" w:rsidRDefault="00857AD7" w:rsidP="005B2E46">
      <w:pPr>
        <w:pStyle w:val="210"/>
        <w:tabs>
          <w:tab w:val="left" w:pos="1614"/>
        </w:tabs>
        <w:spacing w:after="0" w:line="312" w:lineRule="auto"/>
        <w:ind w:firstLine="567"/>
        <w:jc w:val="both"/>
        <w:rPr>
          <w:rFonts w:eastAsia="Times New Roman"/>
          <w:b w:val="0"/>
          <w:bCs w:val="0"/>
          <w:color w:val="000000"/>
          <w:lang w:val="uk-UA"/>
        </w:rPr>
      </w:pPr>
      <w:r w:rsidRPr="004D250F">
        <w:rPr>
          <w:rFonts w:eastAsia="Times New Roman"/>
          <w:b w:val="0"/>
          <w:bCs w:val="0"/>
          <w:color w:val="000000"/>
          <w:lang w:val="uk-UA"/>
        </w:rPr>
        <w:t>марка щебеню за стиранням І1.</w:t>
      </w:r>
    </w:p>
    <w:p w:rsidR="00857AD7" w:rsidRPr="004D250F" w:rsidRDefault="00857AD7" w:rsidP="005B2E46">
      <w:pPr>
        <w:pStyle w:val="210"/>
        <w:tabs>
          <w:tab w:val="left" w:pos="1614"/>
        </w:tabs>
        <w:spacing w:after="0" w:line="312" w:lineRule="auto"/>
        <w:ind w:firstLine="567"/>
        <w:jc w:val="both"/>
        <w:rPr>
          <w:rFonts w:eastAsia="Times New Roman"/>
          <w:b w:val="0"/>
          <w:bCs w:val="0"/>
          <w:color w:val="000000"/>
          <w:lang w:val="uk-UA"/>
        </w:rPr>
      </w:pPr>
      <w:r w:rsidRPr="004D250F">
        <w:rPr>
          <w:rFonts w:eastAsia="Times New Roman"/>
          <w:b w:val="0"/>
          <w:bCs w:val="0"/>
          <w:color w:val="000000"/>
          <w:lang w:val="uk-UA"/>
        </w:rPr>
        <w:t xml:space="preserve">Вода замішування відповідає </w:t>
      </w:r>
      <w:r w:rsidRPr="004D250F">
        <w:rPr>
          <w:b w:val="0"/>
          <w:color w:val="000000"/>
          <w:shd w:val="clear" w:color="auto" w:fill="FEFEFE"/>
          <w:lang w:val="uk-UA"/>
        </w:rPr>
        <w:t>ДСТУ Б В.2.7-273:2011.</w:t>
      </w:r>
      <w:r w:rsidRPr="004D250F">
        <w:rPr>
          <w:rFonts w:ascii="Arial" w:hAnsi="Arial" w:cs="Arial"/>
          <w:color w:val="333333"/>
          <w:sz w:val="18"/>
          <w:szCs w:val="18"/>
          <w:shd w:val="clear" w:color="auto" w:fill="FEFEFE"/>
          <w:lang w:val="uk-UA"/>
        </w:rPr>
        <w:t xml:space="preserve"> </w:t>
      </w:r>
      <w:r w:rsidRPr="004D250F">
        <w:rPr>
          <w:rFonts w:eastAsia="Times New Roman"/>
          <w:b w:val="0"/>
          <w:bCs w:val="0"/>
          <w:color w:val="000000"/>
          <w:lang w:val="uk-UA"/>
        </w:rPr>
        <w:t xml:space="preserve">«Вода для бетонів і розчинів. Технічні умови». </w:t>
      </w:r>
    </w:p>
    <w:p w:rsidR="00857AD7" w:rsidRPr="004D250F" w:rsidRDefault="00857AD7" w:rsidP="005B2E46">
      <w:pPr>
        <w:pStyle w:val="210"/>
        <w:tabs>
          <w:tab w:val="left" w:pos="1614"/>
        </w:tabs>
        <w:spacing w:after="0" w:line="312" w:lineRule="auto"/>
        <w:ind w:firstLine="567"/>
        <w:jc w:val="both"/>
        <w:rPr>
          <w:rFonts w:eastAsia="Times New Roman"/>
          <w:b w:val="0"/>
          <w:bCs w:val="0"/>
          <w:color w:val="000000"/>
          <w:lang w:val="uk-UA"/>
        </w:rPr>
      </w:pPr>
      <w:r w:rsidRPr="004D250F">
        <w:rPr>
          <w:rFonts w:eastAsia="Times New Roman"/>
          <w:b w:val="0"/>
          <w:bCs w:val="0"/>
          <w:color w:val="000000"/>
          <w:lang w:val="uk-UA"/>
        </w:rPr>
        <w:t>Вода дистильована відповідає ГОСТ 6709-72  «Вода дистильована. Технічні умови».</w:t>
      </w:r>
    </w:p>
    <w:p w:rsidR="00857AD7" w:rsidRPr="004D250F" w:rsidRDefault="00857AD7" w:rsidP="005B2E46">
      <w:pPr>
        <w:pStyle w:val="210"/>
        <w:tabs>
          <w:tab w:val="left" w:pos="1614"/>
        </w:tabs>
        <w:spacing w:after="0" w:line="312" w:lineRule="auto"/>
        <w:ind w:firstLine="567"/>
        <w:jc w:val="both"/>
        <w:rPr>
          <w:rFonts w:eastAsia="Times New Roman"/>
          <w:b w:val="0"/>
          <w:bCs w:val="0"/>
          <w:color w:val="000000"/>
          <w:lang w:val="uk-UA"/>
        </w:rPr>
      </w:pPr>
      <w:r w:rsidRPr="004D250F">
        <w:rPr>
          <w:rFonts w:eastAsia="Times New Roman"/>
          <w:b w:val="0"/>
          <w:bCs w:val="0"/>
          <w:color w:val="000000"/>
          <w:lang w:val="uk-UA"/>
        </w:rPr>
        <w:t>У якості суперпластифікаторів використовували продукцію ТОВ «Полімер-Буд» м. Київ:</w:t>
      </w:r>
    </w:p>
    <w:p w:rsidR="00857AD7" w:rsidRPr="004D250F" w:rsidRDefault="00857AD7" w:rsidP="005B2E46">
      <w:pPr>
        <w:pStyle w:val="1"/>
        <w:shd w:val="clear" w:color="auto" w:fill="FFFFFF"/>
        <w:spacing w:before="0" w:beforeAutospacing="0" w:after="0" w:afterAutospacing="0" w:line="312" w:lineRule="auto"/>
        <w:ind w:firstLine="567"/>
        <w:rPr>
          <w:b w:val="0"/>
          <w:bCs w:val="0"/>
          <w:color w:val="000000"/>
          <w:lang w:val="uk-UA"/>
        </w:rPr>
      </w:pPr>
      <w:r w:rsidRPr="004D250F">
        <w:rPr>
          <w:b w:val="0"/>
          <w:bCs w:val="0"/>
          <w:color w:val="000000"/>
          <w:sz w:val="28"/>
          <w:szCs w:val="28"/>
          <w:lang w:val="uk-UA"/>
        </w:rPr>
        <w:t>1. Суперпластифікатор</w:t>
      </w:r>
      <w:r w:rsidRPr="004D250F">
        <w:rPr>
          <w:b w:val="0"/>
          <w:bCs w:val="0"/>
          <w:color w:val="000000"/>
          <w:lang w:val="uk-UA"/>
        </w:rPr>
        <w:t xml:space="preserve"> </w:t>
      </w:r>
      <w:r w:rsidRPr="004D250F">
        <w:rPr>
          <w:b w:val="0"/>
          <w:bCs w:val="0"/>
          <w:color w:val="000000"/>
          <w:sz w:val="28"/>
          <w:szCs w:val="28"/>
          <w:lang w:val="uk-UA"/>
        </w:rPr>
        <w:t>«</w:t>
      </w:r>
      <w:r w:rsidRPr="004D250F">
        <w:rPr>
          <w:b w:val="0"/>
          <w:bCs w:val="0"/>
          <w:color w:val="000000"/>
          <w:sz w:val="28"/>
          <w:szCs w:val="28"/>
          <w:bdr w:val="none" w:sz="0" w:space="0" w:color="auto" w:frame="1"/>
          <w:lang w:val="uk-UA"/>
        </w:rPr>
        <w:t>POLYMER PLAST С3</w:t>
      </w:r>
      <w:r w:rsidRPr="004D250F">
        <w:rPr>
          <w:b w:val="0"/>
          <w:bCs w:val="0"/>
          <w:color w:val="000000"/>
          <w:sz w:val="28"/>
          <w:szCs w:val="28"/>
          <w:lang w:val="uk-UA"/>
        </w:rPr>
        <w:t>»</w:t>
      </w:r>
    </w:p>
    <w:p w:rsidR="00857AD7" w:rsidRPr="004D250F" w:rsidRDefault="00857AD7" w:rsidP="005B2E46">
      <w:pPr>
        <w:pStyle w:val="210"/>
        <w:tabs>
          <w:tab w:val="left" w:pos="1614"/>
        </w:tabs>
        <w:spacing w:after="0" w:line="312" w:lineRule="auto"/>
        <w:ind w:firstLine="567"/>
        <w:jc w:val="both"/>
        <w:rPr>
          <w:rFonts w:eastAsia="Times New Roman"/>
          <w:b w:val="0"/>
          <w:bCs w:val="0"/>
          <w:color w:val="000000"/>
          <w:lang w:val="uk-UA"/>
        </w:rPr>
      </w:pPr>
      <w:r w:rsidRPr="004D250F">
        <w:rPr>
          <w:rFonts w:eastAsia="Times New Roman"/>
          <w:b w:val="0"/>
          <w:bCs w:val="0"/>
          <w:color w:val="000000"/>
          <w:lang w:val="uk-UA"/>
        </w:rPr>
        <w:t xml:space="preserve">Полінафталінметиленсульфонат натрію, – органічна синтетична речовина на основі продукту конденсації нафталін-сульфокислоти і формальдегіду зі специфічним співвідношенням фракцій з різною середньочислової </w:t>
      </w:r>
      <w:r w:rsidRPr="004D250F">
        <w:rPr>
          <w:rFonts w:eastAsia="Times New Roman"/>
          <w:b w:val="0"/>
          <w:bCs w:val="0"/>
          <w:color w:val="000000"/>
          <w:lang w:val="uk-UA"/>
        </w:rPr>
        <w:lastRenderedPageBreak/>
        <w:t>молекулярної масою.</w:t>
      </w:r>
    </w:p>
    <w:p w:rsidR="00857AD7" w:rsidRPr="004D250F" w:rsidRDefault="00857AD7" w:rsidP="005B2E46">
      <w:pPr>
        <w:pStyle w:val="210"/>
        <w:tabs>
          <w:tab w:val="left" w:pos="1614"/>
        </w:tabs>
        <w:spacing w:after="0" w:line="312" w:lineRule="auto"/>
        <w:ind w:firstLine="567"/>
        <w:jc w:val="both"/>
        <w:rPr>
          <w:rFonts w:eastAsia="Times New Roman"/>
          <w:b w:val="0"/>
          <w:bCs w:val="0"/>
          <w:color w:val="000000"/>
          <w:lang w:val="uk-UA"/>
        </w:rPr>
      </w:pPr>
      <w:r w:rsidRPr="004D250F">
        <w:rPr>
          <w:rFonts w:eastAsia="Times New Roman"/>
          <w:b w:val="0"/>
          <w:bCs w:val="0"/>
          <w:color w:val="000000"/>
          <w:lang w:val="uk-UA"/>
        </w:rPr>
        <w:t>Суперпластифікатор «</w:t>
      </w:r>
      <w:r w:rsidRPr="004D250F">
        <w:rPr>
          <w:b w:val="0"/>
          <w:bCs w:val="0"/>
          <w:color w:val="000000"/>
          <w:bdr w:val="none" w:sz="0" w:space="0" w:color="auto" w:frame="1"/>
          <w:lang w:val="uk-UA"/>
        </w:rPr>
        <w:t>POLYMER PLAST С3</w:t>
      </w:r>
      <w:r w:rsidRPr="004D250F">
        <w:rPr>
          <w:rFonts w:eastAsia="Times New Roman"/>
          <w:b w:val="0"/>
          <w:bCs w:val="0"/>
          <w:color w:val="000000"/>
          <w:lang w:val="uk-UA"/>
        </w:rPr>
        <w:t>» виготовляється у формі порошку (мікрогранул) і в формі водного розчину.</w:t>
      </w:r>
    </w:p>
    <w:p w:rsidR="00857AD7" w:rsidRPr="004D250F" w:rsidRDefault="00857AD7" w:rsidP="005B2E46">
      <w:pPr>
        <w:pStyle w:val="210"/>
        <w:tabs>
          <w:tab w:val="left" w:pos="1614"/>
        </w:tabs>
        <w:spacing w:after="0" w:line="312" w:lineRule="auto"/>
        <w:ind w:firstLine="567"/>
        <w:jc w:val="both"/>
        <w:rPr>
          <w:rFonts w:eastAsia="Times New Roman"/>
          <w:b w:val="0"/>
          <w:bCs w:val="0"/>
          <w:color w:val="000000"/>
          <w:lang w:val="uk-UA"/>
        </w:rPr>
      </w:pPr>
      <w:r w:rsidRPr="004D250F">
        <w:rPr>
          <w:rFonts w:eastAsia="Times New Roman"/>
          <w:b w:val="0"/>
          <w:bCs w:val="0"/>
          <w:color w:val="000000"/>
          <w:lang w:val="uk-UA"/>
        </w:rPr>
        <w:t>«</w:t>
      </w:r>
      <w:r w:rsidRPr="004D250F">
        <w:rPr>
          <w:b w:val="0"/>
          <w:bCs w:val="0"/>
          <w:color w:val="000000"/>
          <w:bdr w:val="none" w:sz="0" w:space="0" w:color="auto" w:frame="1"/>
          <w:lang w:val="uk-UA"/>
        </w:rPr>
        <w:t>POLYMER PLAST С3</w:t>
      </w:r>
      <w:r w:rsidRPr="004D250F">
        <w:rPr>
          <w:rFonts w:eastAsia="Times New Roman"/>
          <w:b w:val="0"/>
          <w:bCs w:val="0"/>
          <w:color w:val="000000"/>
          <w:lang w:val="uk-UA"/>
        </w:rPr>
        <w:t xml:space="preserve">» за класифікацією </w:t>
      </w:r>
      <w:r w:rsidRPr="004D250F">
        <w:rPr>
          <w:b w:val="0"/>
          <w:color w:val="000000"/>
          <w:shd w:val="clear" w:color="auto" w:fill="FEFEFE"/>
          <w:lang w:val="uk-UA"/>
        </w:rPr>
        <w:t>ДСТУ Б В.2.7-171:2008 «Будівельні матеріали. Добавки для бетонів і будівельних розчинів. Загальні технічні умови (EN 934-2:2008, NEQ)»</w:t>
      </w:r>
      <w:r w:rsidRPr="004D250F">
        <w:rPr>
          <w:rFonts w:eastAsia="Times New Roman"/>
          <w:b w:val="0"/>
          <w:bCs w:val="0"/>
          <w:color w:val="000000"/>
          <w:lang w:val="uk-UA"/>
        </w:rPr>
        <w:t xml:space="preserve"> відноситься до добавок, що регулю</w:t>
      </w:r>
      <w:r w:rsidR="005A364C">
        <w:rPr>
          <w:rFonts w:eastAsia="Times New Roman"/>
          <w:b w:val="0"/>
          <w:bCs w:val="0"/>
          <w:color w:val="000000"/>
          <w:lang w:val="uk-UA"/>
        </w:rPr>
        <w:t>ють</w:t>
      </w:r>
      <w:r w:rsidRPr="004D250F">
        <w:rPr>
          <w:rFonts w:eastAsia="Times New Roman"/>
          <w:b w:val="0"/>
          <w:bCs w:val="0"/>
          <w:color w:val="000000"/>
          <w:lang w:val="uk-UA"/>
        </w:rPr>
        <w:t xml:space="preserve"> властивості готових до вживання бетонних і розчинних сумішей виду пластифікуючі-водоредукуючі (знижують водоцементне відношення). Відноситься до класу суперпластифікаторів.</w:t>
      </w:r>
    </w:p>
    <w:p w:rsidR="00857AD7" w:rsidRPr="004D250F" w:rsidRDefault="00857AD7" w:rsidP="005B2E46">
      <w:pPr>
        <w:pStyle w:val="210"/>
        <w:tabs>
          <w:tab w:val="left" w:pos="1614"/>
        </w:tabs>
        <w:spacing w:after="0" w:line="312" w:lineRule="auto"/>
        <w:ind w:firstLine="567"/>
        <w:jc w:val="both"/>
        <w:rPr>
          <w:rFonts w:eastAsia="Times New Roman"/>
          <w:b w:val="0"/>
          <w:bCs w:val="0"/>
          <w:color w:val="000000"/>
          <w:lang w:val="uk-UA"/>
        </w:rPr>
      </w:pPr>
      <w:r w:rsidRPr="004D250F">
        <w:rPr>
          <w:rFonts w:eastAsia="Times New Roman"/>
          <w:b w:val="0"/>
          <w:bCs w:val="0"/>
          <w:color w:val="000000"/>
          <w:lang w:val="uk-UA"/>
        </w:rPr>
        <w:t>Згідно санітарно-епідеміологічного висновку суперпластифікатор дозволений для застосування при виготовленні бетонних і залізобетонних конструкцій і виробів систем питного водопостачання.</w:t>
      </w:r>
    </w:p>
    <w:p w:rsidR="00857AD7" w:rsidRDefault="00857AD7" w:rsidP="005B2E46">
      <w:pPr>
        <w:pStyle w:val="210"/>
        <w:tabs>
          <w:tab w:val="left" w:pos="1614"/>
        </w:tabs>
        <w:spacing w:after="0" w:line="312" w:lineRule="auto"/>
        <w:ind w:firstLine="567"/>
        <w:jc w:val="both"/>
        <w:rPr>
          <w:rFonts w:eastAsia="Times New Roman"/>
          <w:b w:val="0"/>
          <w:bCs w:val="0"/>
          <w:color w:val="000000"/>
          <w:lang w:val="uk-UA"/>
        </w:rPr>
      </w:pPr>
      <w:r w:rsidRPr="004D250F">
        <w:rPr>
          <w:rFonts w:eastAsia="Times New Roman"/>
          <w:b w:val="0"/>
          <w:bCs w:val="0"/>
          <w:color w:val="000000"/>
          <w:lang w:val="uk-UA"/>
        </w:rPr>
        <w:t>Суперпластифікатор «</w:t>
      </w:r>
      <w:r w:rsidRPr="004D250F">
        <w:rPr>
          <w:b w:val="0"/>
          <w:bCs w:val="0"/>
          <w:color w:val="000000"/>
          <w:bdr w:val="none" w:sz="0" w:space="0" w:color="auto" w:frame="1"/>
          <w:lang w:val="uk-UA"/>
        </w:rPr>
        <w:t>POLYMER PLAST С3</w:t>
      </w:r>
      <w:r w:rsidRPr="004D250F">
        <w:rPr>
          <w:rFonts w:eastAsia="Times New Roman"/>
          <w:b w:val="0"/>
          <w:bCs w:val="0"/>
          <w:color w:val="000000"/>
          <w:lang w:val="uk-UA"/>
        </w:rPr>
        <w:t>» вводять в бетонозмішувач у вигляді водного розчину робочої концентрації через дозатор хімічних добавок або через дозатор води з водою замішування. З суперпластифікатору «</w:t>
      </w:r>
      <w:r w:rsidRPr="004D250F">
        <w:rPr>
          <w:b w:val="0"/>
          <w:bCs w:val="0"/>
          <w:color w:val="000000"/>
          <w:bdr w:val="none" w:sz="0" w:space="0" w:color="auto" w:frame="1"/>
          <w:lang w:val="uk-UA"/>
        </w:rPr>
        <w:t>POLYMER PLAST С3</w:t>
      </w:r>
      <w:r w:rsidRPr="004D250F">
        <w:rPr>
          <w:rFonts w:eastAsia="Times New Roman"/>
          <w:b w:val="0"/>
          <w:bCs w:val="0"/>
          <w:color w:val="000000"/>
          <w:lang w:val="uk-UA"/>
        </w:rPr>
        <w:t>» у формі порошку перед застосуванням готують водний розчин робочої концентрації шляхом його розчинення у воді.</w:t>
      </w:r>
    </w:p>
    <w:p w:rsidR="00857AD7" w:rsidRPr="004D250F" w:rsidRDefault="00857AD7" w:rsidP="00857AD7">
      <w:pPr>
        <w:widowControl/>
        <w:spacing w:line="360" w:lineRule="auto"/>
        <w:jc w:val="right"/>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Таблиця 2.5</w:t>
      </w:r>
    </w:p>
    <w:p w:rsidR="00857AD7" w:rsidRPr="004D250F" w:rsidRDefault="00857AD7" w:rsidP="00857AD7">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8"/>
          <w:szCs w:val="28"/>
          <w:lang w:val="uk-UA"/>
        </w:rPr>
        <w:t>Фізико-хімічні та будівельно-технологічні показники, що нормуються</w:t>
      </w:r>
    </w:p>
    <w:tbl>
      <w:tblPr>
        <w:tblW w:w="0" w:type="auto"/>
        <w:tblInd w:w="5" w:type="dxa"/>
        <w:tblLayout w:type="fixed"/>
        <w:tblCellMar>
          <w:left w:w="0" w:type="dxa"/>
          <w:right w:w="0" w:type="dxa"/>
        </w:tblCellMar>
        <w:tblLook w:val="0000"/>
      </w:tblPr>
      <w:tblGrid>
        <w:gridCol w:w="5582"/>
        <w:gridCol w:w="1790"/>
        <w:gridCol w:w="2155"/>
      </w:tblGrid>
      <w:tr w:rsidR="00857AD7" w:rsidRPr="004D250F">
        <w:tblPrEx>
          <w:tblCellMar>
            <w:top w:w="0" w:type="dxa"/>
            <w:left w:w="0" w:type="dxa"/>
            <w:bottom w:w="0" w:type="dxa"/>
            <w:right w:w="0" w:type="dxa"/>
          </w:tblCellMar>
        </w:tblPrEx>
        <w:trPr>
          <w:trHeight w:val="288"/>
        </w:trPr>
        <w:tc>
          <w:tcPr>
            <w:tcW w:w="5582" w:type="dxa"/>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Найменування показників</w:t>
            </w:r>
          </w:p>
        </w:tc>
        <w:tc>
          <w:tcPr>
            <w:tcW w:w="3945" w:type="dxa"/>
            <w:gridSpan w:val="2"/>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Норма</w:t>
            </w:r>
          </w:p>
        </w:tc>
      </w:tr>
      <w:tr w:rsidR="00857AD7" w:rsidRPr="004D250F">
        <w:tblPrEx>
          <w:tblCellMar>
            <w:top w:w="0" w:type="dxa"/>
            <w:left w:w="0" w:type="dxa"/>
            <w:bottom w:w="0" w:type="dxa"/>
            <w:right w:w="0" w:type="dxa"/>
          </w:tblCellMar>
        </w:tblPrEx>
        <w:trPr>
          <w:trHeight w:val="562"/>
        </w:trPr>
        <w:tc>
          <w:tcPr>
            <w:tcW w:w="5582" w:type="dxa"/>
            <w:vMerge/>
            <w:tcBorders>
              <w:top w:val="nil"/>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p>
        </w:tc>
        <w:tc>
          <w:tcPr>
            <w:tcW w:w="1790"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 формі порошку</w:t>
            </w:r>
          </w:p>
        </w:tc>
        <w:tc>
          <w:tcPr>
            <w:tcW w:w="2155"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 формі водного розчину</w:t>
            </w:r>
          </w:p>
        </w:tc>
      </w:tr>
      <w:tr w:rsidR="00857AD7" w:rsidRPr="004D250F">
        <w:tblPrEx>
          <w:tblCellMar>
            <w:top w:w="0" w:type="dxa"/>
            <w:left w:w="0" w:type="dxa"/>
            <w:bottom w:w="0" w:type="dxa"/>
            <w:right w:w="0" w:type="dxa"/>
          </w:tblCellMar>
        </w:tblPrEx>
        <w:trPr>
          <w:trHeight w:val="1392"/>
        </w:trPr>
        <w:tc>
          <w:tcPr>
            <w:tcW w:w="5582"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Зовнішній вигляд</w:t>
            </w:r>
          </w:p>
        </w:tc>
        <w:tc>
          <w:tcPr>
            <w:tcW w:w="1790"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Порошок</w:t>
            </w:r>
          </w:p>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світло-коричневого</w:t>
            </w:r>
          </w:p>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кольору</w:t>
            </w:r>
          </w:p>
        </w:tc>
        <w:tc>
          <w:tcPr>
            <w:tcW w:w="2155"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Рідина темно-коричневого кольору.</w:t>
            </w:r>
          </w:p>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Припускається</w:t>
            </w:r>
          </w:p>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осад</w:t>
            </w:r>
          </w:p>
        </w:tc>
      </w:tr>
      <w:tr w:rsidR="00857AD7" w:rsidRPr="004D250F">
        <w:tblPrEx>
          <w:tblCellMar>
            <w:top w:w="0" w:type="dxa"/>
            <w:left w:w="0" w:type="dxa"/>
            <w:bottom w:w="0" w:type="dxa"/>
            <w:right w:w="0" w:type="dxa"/>
          </w:tblCellMar>
        </w:tblPrEx>
        <w:trPr>
          <w:trHeight w:val="562"/>
        </w:trPr>
        <w:tc>
          <w:tcPr>
            <w:tcW w:w="5582"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Масова частка активної речовини у перерахунку на сухий продукт, %, не менш</w:t>
            </w:r>
          </w:p>
        </w:tc>
        <w:tc>
          <w:tcPr>
            <w:tcW w:w="1790"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w:t>
            </w:r>
          </w:p>
        </w:tc>
        <w:tc>
          <w:tcPr>
            <w:tcW w:w="2155"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w:t>
            </w:r>
          </w:p>
        </w:tc>
      </w:tr>
      <w:tr w:rsidR="00857AD7" w:rsidRPr="004D250F">
        <w:tblPrEx>
          <w:tblCellMar>
            <w:top w:w="0" w:type="dxa"/>
            <w:left w:w="0" w:type="dxa"/>
            <w:bottom w:w="0" w:type="dxa"/>
            <w:right w:w="0" w:type="dxa"/>
          </w:tblCellMar>
        </w:tblPrEx>
        <w:trPr>
          <w:trHeight w:val="288"/>
        </w:trPr>
        <w:tc>
          <w:tcPr>
            <w:tcW w:w="5582"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Масова часка води, %, не більш</w:t>
            </w:r>
          </w:p>
        </w:tc>
        <w:tc>
          <w:tcPr>
            <w:tcW w:w="1790"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w:t>
            </w:r>
          </w:p>
        </w:tc>
        <w:tc>
          <w:tcPr>
            <w:tcW w:w="2155"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68</w:t>
            </w:r>
          </w:p>
        </w:tc>
      </w:tr>
      <w:tr w:rsidR="00857AD7" w:rsidRPr="004D250F">
        <w:tblPrEx>
          <w:tblCellMar>
            <w:top w:w="0" w:type="dxa"/>
            <w:left w:w="0" w:type="dxa"/>
            <w:bottom w:w="0" w:type="dxa"/>
            <w:right w:w="0" w:type="dxa"/>
          </w:tblCellMar>
        </w:tblPrEx>
        <w:trPr>
          <w:trHeight w:val="562"/>
        </w:trPr>
        <w:tc>
          <w:tcPr>
            <w:tcW w:w="5582"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Масова часка золи у перерахунку на сухий продукт, %, не більш</w:t>
            </w:r>
          </w:p>
        </w:tc>
        <w:tc>
          <w:tcPr>
            <w:tcW w:w="1790"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38</w:t>
            </w:r>
          </w:p>
        </w:tc>
        <w:tc>
          <w:tcPr>
            <w:tcW w:w="2155"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38</w:t>
            </w:r>
          </w:p>
        </w:tc>
      </w:tr>
      <w:tr w:rsidR="00857AD7" w:rsidRPr="004D250F">
        <w:tblPrEx>
          <w:tblCellMar>
            <w:top w:w="0" w:type="dxa"/>
            <w:left w:w="0" w:type="dxa"/>
            <w:bottom w:w="0" w:type="dxa"/>
            <w:right w:w="0" w:type="dxa"/>
          </w:tblCellMar>
        </w:tblPrEx>
        <w:trPr>
          <w:trHeight w:val="835"/>
        </w:trPr>
        <w:tc>
          <w:tcPr>
            <w:tcW w:w="5582"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Показники активності водневих іонів (рН) водного розчину пластифікатору з масовою часткою 2,5%</w:t>
            </w:r>
          </w:p>
        </w:tc>
        <w:tc>
          <w:tcPr>
            <w:tcW w:w="1790"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7-9</w:t>
            </w:r>
          </w:p>
        </w:tc>
        <w:tc>
          <w:tcPr>
            <w:tcW w:w="2155"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7-9</w:t>
            </w:r>
          </w:p>
        </w:tc>
      </w:tr>
      <w:tr w:rsidR="00857AD7" w:rsidRPr="004D250F">
        <w:tblPrEx>
          <w:tblCellMar>
            <w:top w:w="0" w:type="dxa"/>
            <w:left w:w="0" w:type="dxa"/>
            <w:bottom w:w="0" w:type="dxa"/>
            <w:right w:w="0" w:type="dxa"/>
          </w:tblCellMar>
        </w:tblPrEx>
        <w:trPr>
          <w:trHeight w:val="288"/>
        </w:trPr>
        <w:tc>
          <w:tcPr>
            <w:tcW w:w="5582"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Масова частка іонів хлору, %, не більш*</w:t>
            </w:r>
          </w:p>
        </w:tc>
        <w:tc>
          <w:tcPr>
            <w:tcW w:w="1790"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0,1</w:t>
            </w:r>
          </w:p>
        </w:tc>
        <w:tc>
          <w:tcPr>
            <w:tcW w:w="2155"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0,1</w:t>
            </w:r>
          </w:p>
        </w:tc>
      </w:tr>
      <w:tr w:rsidR="00857AD7" w:rsidRPr="004D250F">
        <w:tblPrEx>
          <w:tblCellMar>
            <w:top w:w="0" w:type="dxa"/>
            <w:left w:w="0" w:type="dxa"/>
            <w:bottom w:w="0" w:type="dxa"/>
            <w:right w:w="0" w:type="dxa"/>
          </w:tblCellMar>
        </w:tblPrEx>
        <w:trPr>
          <w:trHeight w:val="1099"/>
        </w:trPr>
        <w:tc>
          <w:tcPr>
            <w:tcW w:w="5582" w:type="dxa"/>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5B2E46">
            <w:pPr>
              <w:widowControl/>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Підвищення марки бетонної суміші по легкоукладальності без зниження міцності бетону на стиск у віці 3 та 28 діб нормального тверднення</w:t>
            </w:r>
          </w:p>
        </w:tc>
        <w:tc>
          <w:tcPr>
            <w:tcW w:w="1790" w:type="dxa"/>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від П1 (ОК=3- 4см) до П5 (ОК&gt;21см)</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від П1 (ОК=3-4см) до П5 (ОК&gt;21см)</w:t>
            </w:r>
          </w:p>
        </w:tc>
      </w:tr>
    </w:tbl>
    <w:p w:rsidR="00857AD7" w:rsidRPr="004D250F" w:rsidRDefault="00857AD7" w:rsidP="00857AD7">
      <w:pPr>
        <w:widowControl/>
        <w:spacing w:line="360" w:lineRule="auto"/>
        <w:rPr>
          <w:rFonts w:ascii="Times New Roman" w:eastAsia="Times New Roman" w:hAnsi="Times New Roman" w:cs="Times New Roman"/>
          <w:lang w:val="uk-UA"/>
        </w:rPr>
      </w:pPr>
      <w:r w:rsidRPr="004D250F">
        <w:rPr>
          <w:rFonts w:ascii="Times New Roman" w:eastAsia="Times New Roman" w:hAnsi="Times New Roman" w:cs="Times New Roman"/>
          <w:lang w:val="uk-UA"/>
        </w:rPr>
        <w:t xml:space="preserve">* По узгодженню зі споживачем масова частка іонів хлору допускається до 0,3 %. </w:t>
      </w:r>
    </w:p>
    <w:p w:rsidR="00857AD7" w:rsidRPr="004D250F" w:rsidRDefault="00857AD7" w:rsidP="00857AD7">
      <w:pPr>
        <w:widowControl/>
        <w:rPr>
          <w:rFonts w:ascii="Times New Roman" w:eastAsia="Times New Roman" w:hAnsi="Times New Roman" w:cs="Times New Roman"/>
          <w:sz w:val="28"/>
          <w:szCs w:val="28"/>
          <w:lang w:val="uk-UA"/>
        </w:rPr>
      </w:pPr>
    </w:p>
    <w:p w:rsidR="00857AD7" w:rsidRPr="004D250F" w:rsidRDefault="00857AD7" w:rsidP="005B2E46">
      <w:pPr>
        <w:widowControl/>
        <w:jc w:val="right"/>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 xml:space="preserve">Таблиця 2.6 </w:t>
      </w:r>
    </w:p>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8"/>
          <w:szCs w:val="28"/>
          <w:lang w:val="uk-UA"/>
        </w:rPr>
        <w:t>Додаткові фізико-хімічні показники</w:t>
      </w:r>
    </w:p>
    <w:tbl>
      <w:tblPr>
        <w:tblW w:w="5075" w:type="pct"/>
        <w:tblCellMar>
          <w:left w:w="0" w:type="dxa"/>
          <w:right w:w="0" w:type="dxa"/>
        </w:tblCellMar>
        <w:tblLook w:val="0000"/>
      </w:tblPr>
      <w:tblGrid>
        <w:gridCol w:w="6643"/>
        <w:gridCol w:w="3143"/>
      </w:tblGrid>
      <w:tr w:rsidR="00857AD7" w:rsidRPr="004D250F">
        <w:tblPrEx>
          <w:tblCellMar>
            <w:top w:w="0" w:type="dxa"/>
            <w:left w:w="0" w:type="dxa"/>
            <w:bottom w:w="0" w:type="dxa"/>
            <w:right w:w="0" w:type="dxa"/>
          </w:tblCellMar>
        </w:tblPrEx>
        <w:trPr>
          <w:trHeight w:val="610"/>
        </w:trPr>
        <w:tc>
          <w:tcPr>
            <w:tcW w:w="3394" w:type="pct"/>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Найменування показників</w:t>
            </w:r>
          </w:p>
        </w:tc>
        <w:tc>
          <w:tcPr>
            <w:tcW w:w="1606"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Значення</w:t>
            </w:r>
          </w:p>
        </w:tc>
      </w:tr>
      <w:tr w:rsidR="00857AD7" w:rsidRPr="004D250F">
        <w:tblPrEx>
          <w:tblCellMar>
            <w:top w:w="0" w:type="dxa"/>
            <w:left w:w="0" w:type="dxa"/>
            <w:bottom w:w="0" w:type="dxa"/>
            <w:right w:w="0" w:type="dxa"/>
          </w:tblCellMar>
        </w:tblPrEx>
        <w:trPr>
          <w:trHeight w:val="20"/>
        </w:trPr>
        <w:tc>
          <w:tcPr>
            <w:tcW w:w="3394" w:type="pct"/>
            <w:tcBorders>
              <w:top w:val="single" w:sz="4" w:space="0" w:color="auto"/>
              <w:left w:val="single" w:sz="4" w:space="0" w:color="auto"/>
              <w:bottom w:val="nil"/>
              <w:right w:val="nil"/>
            </w:tcBorders>
            <w:shd w:val="clear" w:color="auto" w:fill="FFFFFF"/>
            <w:vAlign w:val="bottom"/>
          </w:tcPr>
          <w:p w:rsidR="00857AD7" w:rsidRPr="004D250F" w:rsidRDefault="00857AD7" w:rsidP="005B2E46">
            <w:pPr>
              <w:widowControl/>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Щільність, г/см</w:t>
            </w:r>
            <w:r w:rsidRPr="004D250F">
              <w:rPr>
                <w:rFonts w:ascii="Times New Roman" w:eastAsia="Times New Roman" w:hAnsi="Times New Roman" w:cs="Times New Roman"/>
                <w:vertAlign w:val="superscript"/>
                <w:lang w:val="uk-UA"/>
              </w:rPr>
              <w:t>3</w:t>
            </w:r>
            <w:r w:rsidRPr="004D250F">
              <w:rPr>
                <w:rFonts w:ascii="Times New Roman" w:eastAsia="Times New Roman" w:hAnsi="Times New Roman" w:cs="Times New Roman"/>
                <w:lang w:val="uk-UA"/>
              </w:rPr>
              <w:t>: водний розчин (концентрація 33 %)</w:t>
            </w:r>
          </w:p>
        </w:tc>
        <w:tc>
          <w:tcPr>
            <w:tcW w:w="1606"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1,165</w:t>
            </w:r>
          </w:p>
        </w:tc>
      </w:tr>
      <w:tr w:rsidR="00857AD7" w:rsidRPr="004D250F">
        <w:tblPrEx>
          <w:tblCellMar>
            <w:top w:w="0" w:type="dxa"/>
            <w:left w:w="0" w:type="dxa"/>
            <w:bottom w:w="0" w:type="dxa"/>
            <w:right w:w="0" w:type="dxa"/>
          </w:tblCellMar>
        </w:tblPrEx>
        <w:trPr>
          <w:trHeight w:val="293"/>
        </w:trPr>
        <w:tc>
          <w:tcPr>
            <w:tcW w:w="3394" w:type="pct"/>
            <w:tcBorders>
              <w:top w:val="single" w:sz="4" w:space="0" w:color="auto"/>
              <w:left w:val="single" w:sz="4" w:space="0" w:color="auto"/>
              <w:bottom w:val="nil"/>
              <w:right w:val="nil"/>
            </w:tcBorders>
            <w:shd w:val="clear" w:color="auto" w:fill="FFFFFF"/>
            <w:vAlign w:val="bottom"/>
          </w:tcPr>
          <w:p w:rsidR="00857AD7" w:rsidRPr="004D250F" w:rsidRDefault="00857AD7" w:rsidP="005B2E46">
            <w:pPr>
              <w:widowControl/>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Розчинність порошку у воду</w:t>
            </w:r>
          </w:p>
        </w:tc>
        <w:tc>
          <w:tcPr>
            <w:tcW w:w="1606"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Висока</w:t>
            </w:r>
          </w:p>
        </w:tc>
      </w:tr>
      <w:tr w:rsidR="00857AD7" w:rsidRPr="004D250F">
        <w:tblPrEx>
          <w:tblCellMar>
            <w:top w:w="0" w:type="dxa"/>
            <w:left w:w="0" w:type="dxa"/>
            <w:bottom w:w="0" w:type="dxa"/>
            <w:right w:w="0" w:type="dxa"/>
          </w:tblCellMar>
        </w:tblPrEx>
        <w:trPr>
          <w:trHeight w:val="288"/>
        </w:trPr>
        <w:tc>
          <w:tcPr>
            <w:tcW w:w="3394" w:type="pct"/>
            <w:tcBorders>
              <w:top w:val="single" w:sz="4" w:space="0" w:color="auto"/>
              <w:left w:val="single" w:sz="4" w:space="0" w:color="auto"/>
              <w:bottom w:val="nil"/>
              <w:right w:val="nil"/>
            </w:tcBorders>
            <w:shd w:val="clear" w:color="auto" w:fill="FFFFFF"/>
            <w:vAlign w:val="bottom"/>
          </w:tcPr>
          <w:p w:rsidR="00857AD7" w:rsidRPr="004D250F" w:rsidRDefault="00857AD7" w:rsidP="005B2E46">
            <w:pPr>
              <w:widowControl/>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Змішуваність водного розчину з водою</w:t>
            </w:r>
          </w:p>
        </w:tc>
        <w:tc>
          <w:tcPr>
            <w:tcW w:w="1606"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 любих співвідношеннях</w:t>
            </w:r>
          </w:p>
        </w:tc>
      </w:tr>
      <w:tr w:rsidR="00857AD7" w:rsidRPr="004D250F">
        <w:tblPrEx>
          <w:tblCellMar>
            <w:top w:w="0" w:type="dxa"/>
            <w:left w:w="0" w:type="dxa"/>
            <w:bottom w:w="0" w:type="dxa"/>
            <w:right w:w="0" w:type="dxa"/>
          </w:tblCellMar>
        </w:tblPrEx>
        <w:trPr>
          <w:trHeight w:val="302"/>
        </w:trPr>
        <w:tc>
          <w:tcPr>
            <w:tcW w:w="3394" w:type="pct"/>
            <w:tcBorders>
              <w:top w:val="single" w:sz="4" w:space="0" w:color="auto"/>
              <w:left w:val="single" w:sz="4" w:space="0" w:color="auto"/>
              <w:bottom w:val="nil"/>
              <w:right w:val="nil"/>
            </w:tcBorders>
            <w:shd w:val="clear" w:color="auto" w:fill="FFFFFF"/>
            <w:vAlign w:val="bottom"/>
          </w:tcPr>
          <w:p w:rsidR="00857AD7" w:rsidRPr="004D250F" w:rsidRDefault="00857AD7" w:rsidP="005B2E46">
            <w:pPr>
              <w:widowControl/>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Температура початку утворення осаду, °С</w:t>
            </w:r>
          </w:p>
        </w:tc>
        <w:tc>
          <w:tcPr>
            <w:tcW w:w="1606"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w:t>
            </w:r>
          </w:p>
        </w:tc>
      </w:tr>
      <w:tr w:rsidR="00857AD7" w:rsidRPr="004D250F">
        <w:tblPrEx>
          <w:tblCellMar>
            <w:top w:w="0" w:type="dxa"/>
            <w:left w:w="0" w:type="dxa"/>
            <w:bottom w:w="0" w:type="dxa"/>
            <w:right w:w="0" w:type="dxa"/>
          </w:tblCellMar>
        </w:tblPrEx>
        <w:trPr>
          <w:trHeight w:val="20"/>
        </w:trPr>
        <w:tc>
          <w:tcPr>
            <w:tcW w:w="3394" w:type="pct"/>
            <w:tcBorders>
              <w:top w:val="single" w:sz="4" w:space="0" w:color="auto"/>
              <w:left w:val="single" w:sz="4" w:space="0" w:color="auto"/>
              <w:bottom w:val="nil"/>
              <w:right w:val="nil"/>
            </w:tcBorders>
            <w:shd w:val="clear" w:color="auto" w:fill="FFFFFF"/>
            <w:vAlign w:val="bottom"/>
          </w:tcPr>
          <w:p w:rsidR="00857AD7" w:rsidRPr="004D250F" w:rsidRDefault="00857AD7" w:rsidP="005B2E46">
            <w:pPr>
              <w:widowControl/>
              <w:rPr>
                <w:rFonts w:ascii="Times New Roman" w:eastAsia="Times New Roman" w:hAnsi="Times New Roman" w:cs="Times New Roman"/>
                <w:color w:val="auto"/>
                <w:spacing w:val="-8"/>
                <w:lang w:val="uk-UA"/>
              </w:rPr>
            </w:pPr>
            <w:r w:rsidRPr="004D250F">
              <w:rPr>
                <w:rFonts w:ascii="Times New Roman" w:eastAsia="Times New Roman" w:hAnsi="Times New Roman" w:cs="Times New Roman"/>
                <w:spacing w:val="-8"/>
                <w:lang w:val="uk-UA"/>
              </w:rPr>
              <w:t>Теплоємкість водного розчину (концентрація 33 %), Дж/(кг · °С)</w:t>
            </w:r>
          </w:p>
        </w:tc>
        <w:tc>
          <w:tcPr>
            <w:tcW w:w="1606"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3,392</w:t>
            </w:r>
          </w:p>
        </w:tc>
      </w:tr>
      <w:tr w:rsidR="00857AD7" w:rsidRPr="004D250F">
        <w:tblPrEx>
          <w:tblCellMar>
            <w:top w:w="0" w:type="dxa"/>
            <w:left w:w="0" w:type="dxa"/>
            <w:bottom w:w="0" w:type="dxa"/>
            <w:right w:w="0" w:type="dxa"/>
          </w:tblCellMar>
        </w:tblPrEx>
        <w:trPr>
          <w:trHeight w:val="581"/>
        </w:trPr>
        <w:tc>
          <w:tcPr>
            <w:tcW w:w="3394" w:type="pct"/>
            <w:tcBorders>
              <w:top w:val="single" w:sz="4" w:space="0" w:color="auto"/>
              <w:left w:val="single" w:sz="4" w:space="0" w:color="auto"/>
              <w:bottom w:val="nil"/>
              <w:right w:val="nil"/>
            </w:tcBorders>
            <w:shd w:val="clear" w:color="auto" w:fill="FFFFFF"/>
          </w:tcPr>
          <w:p w:rsidR="00857AD7" w:rsidRPr="004D250F" w:rsidRDefault="00857AD7" w:rsidP="005B2E46">
            <w:pPr>
              <w:widowControl/>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Вміст сухої речовини у водному розчині (концентрація 33 %), г/см</w:t>
            </w:r>
            <w:r w:rsidRPr="004D250F">
              <w:rPr>
                <w:rFonts w:ascii="Times New Roman" w:eastAsia="Times New Roman" w:hAnsi="Times New Roman" w:cs="Times New Roman"/>
                <w:vertAlign w:val="superscript"/>
                <w:lang w:val="uk-UA"/>
              </w:rPr>
              <w:t>3</w:t>
            </w:r>
          </w:p>
        </w:tc>
        <w:tc>
          <w:tcPr>
            <w:tcW w:w="1606"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0,384</w:t>
            </w:r>
          </w:p>
        </w:tc>
      </w:tr>
      <w:tr w:rsidR="00857AD7" w:rsidRPr="004D250F">
        <w:tblPrEx>
          <w:tblCellMar>
            <w:top w:w="0" w:type="dxa"/>
            <w:left w:w="0" w:type="dxa"/>
            <w:bottom w:w="0" w:type="dxa"/>
            <w:right w:w="0" w:type="dxa"/>
          </w:tblCellMar>
        </w:tblPrEx>
        <w:trPr>
          <w:trHeight w:val="298"/>
        </w:trPr>
        <w:tc>
          <w:tcPr>
            <w:tcW w:w="3394" w:type="pct"/>
            <w:tcBorders>
              <w:top w:val="single" w:sz="4" w:space="0" w:color="auto"/>
              <w:left w:val="single" w:sz="4" w:space="0" w:color="auto"/>
              <w:bottom w:val="single" w:sz="4" w:space="0" w:color="auto"/>
              <w:right w:val="nil"/>
            </w:tcBorders>
            <w:shd w:val="clear" w:color="auto" w:fill="FFFFFF"/>
            <w:vAlign w:val="bottom"/>
          </w:tcPr>
          <w:p w:rsidR="00857AD7" w:rsidRPr="004D250F" w:rsidRDefault="00857AD7" w:rsidP="005B2E46">
            <w:pPr>
              <w:widowControl/>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Вміст сульфату натрію в сухій речовині, %.</w:t>
            </w:r>
          </w:p>
        </w:tc>
        <w:tc>
          <w:tcPr>
            <w:tcW w:w="1606" w:type="pct"/>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8…12</w:t>
            </w:r>
          </w:p>
        </w:tc>
      </w:tr>
    </w:tbl>
    <w:p w:rsidR="00857AD7" w:rsidRPr="004D250F" w:rsidRDefault="00857AD7" w:rsidP="005B2E46">
      <w:pPr>
        <w:widowControl/>
        <w:spacing w:before="240" w:line="312"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Добавка в формі порошку упаковується в мішки тканинні поліпропіленові з поліетиленовим вкладишем масою 25 кг, контейнери м'які спеціалізовані масою 500…700 кг. Добавку в формі розчину заливають в залізничні цистерни, автоцистерни, пластикові та металеві ємності.</w:t>
      </w:r>
    </w:p>
    <w:p w:rsidR="00857AD7" w:rsidRPr="005B2E46" w:rsidRDefault="00857AD7" w:rsidP="005B2E46">
      <w:pPr>
        <w:widowControl/>
        <w:spacing w:line="312" w:lineRule="auto"/>
        <w:ind w:firstLine="567"/>
        <w:jc w:val="both"/>
        <w:rPr>
          <w:rFonts w:ascii="Times New Roman" w:eastAsia="Times New Roman" w:hAnsi="Times New Roman" w:cs="Times New Roman"/>
          <w:spacing w:val="-8"/>
          <w:sz w:val="28"/>
          <w:szCs w:val="28"/>
          <w:lang w:val="uk-UA"/>
        </w:rPr>
      </w:pPr>
      <w:r w:rsidRPr="005B2E46">
        <w:rPr>
          <w:rFonts w:ascii="Times New Roman" w:eastAsia="Times New Roman" w:hAnsi="Times New Roman" w:cs="Times New Roman"/>
          <w:spacing w:val="-8"/>
          <w:sz w:val="28"/>
          <w:szCs w:val="28"/>
          <w:lang w:val="uk-UA"/>
        </w:rPr>
        <w:t>Транспортування – будь-яким видом транспорту у відповідності з діючими правилами. У зимовий час добавка у формі розчину перед зливом і застосуванням повинна бути підігріта і перемішана до повного розчинення осаду.</w:t>
      </w:r>
    </w:p>
    <w:p w:rsidR="00857AD7" w:rsidRPr="004D250F" w:rsidRDefault="00857AD7" w:rsidP="005B2E46">
      <w:pPr>
        <w:widowControl/>
        <w:spacing w:line="312"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Зберігання добавки в формі порошку – в упаковці виробника на закритих складах будь-якого типу. У формі водного розчину добавку слід зберігати в закритих ємностях при температурі не нижче 5°С.</w:t>
      </w:r>
    </w:p>
    <w:p w:rsidR="00857AD7" w:rsidRPr="004D250F" w:rsidRDefault="00857AD7" w:rsidP="005B2E46">
      <w:pPr>
        <w:pStyle w:val="1"/>
        <w:shd w:val="clear" w:color="auto" w:fill="FFFFFF"/>
        <w:spacing w:before="0" w:beforeAutospacing="0" w:after="0" w:afterAutospacing="0" w:line="312" w:lineRule="auto"/>
        <w:ind w:firstLine="567"/>
        <w:jc w:val="both"/>
        <w:rPr>
          <w:b w:val="0"/>
          <w:color w:val="000000"/>
          <w:sz w:val="28"/>
          <w:szCs w:val="28"/>
          <w:lang w:val="uk-UA"/>
        </w:rPr>
      </w:pPr>
      <w:r w:rsidRPr="004D250F">
        <w:rPr>
          <w:b w:val="0"/>
          <w:color w:val="000000"/>
          <w:sz w:val="28"/>
          <w:szCs w:val="28"/>
          <w:lang w:val="uk-UA"/>
        </w:rPr>
        <w:t>2. Суперпластифікатор «</w:t>
      </w:r>
      <w:r w:rsidRPr="004D250F">
        <w:rPr>
          <w:b w:val="0"/>
          <w:bCs w:val="0"/>
          <w:color w:val="000000"/>
          <w:sz w:val="28"/>
          <w:szCs w:val="28"/>
          <w:bdr w:val="none" w:sz="0" w:space="0" w:color="auto" w:frame="1"/>
          <w:lang w:val="uk-UA"/>
        </w:rPr>
        <w:t>SUPERPLAST SM-21</w:t>
      </w:r>
      <w:r w:rsidRPr="004D250F">
        <w:rPr>
          <w:b w:val="0"/>
          <w:color w:val="000000"/>
          <w:sz w:val="28"/>
          <w:szCs w:val="28"/>
          <w:lang w:val="uk-UA"/>
        </w:rPr>
        <w:t>» виробництва ТОВ «Полімер-Буд», м. Київ.</w:t>
      </w:r>
    </w:p>
    <w:p w:rsidR="00857AD7" w:rsidRPr="004D250F" w:rsidRDefault="00857AD7" w:rsidP="005B2E46">
      <w:pPr>
        <w:widowControl/>
        <w:spacing w:line="312"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Складається з полінафталінметиленсульфонату натрію і промислової суміші роданіду і тіосульфату натрію.</w:t>
      </w:r>
    </w:p>
    <w:p w:rsidR="00857AD7" w:rsidRPr="004D250F" w:rsidRDefault="00857AD7" w:rsidP="005B2E46">
      <w:pPr>
        <w:widowControl/>
        <w:spacing w:line="312"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Випускається у формі порошку (мікрогранул) і в формі водного розчину.</w:t>
      </w:r>
    </w:p>
    <w:p w:rsidR="00857AD7" w:rsidRPr="004D250F" w:rsidRDefault="00857AD7" w:rsidP="005B2E46">
      <w:pPr>
        <w:widowControl/>
        <w:spacing w:line="312"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Добавка «</w:t>
      </w:r>
      <w:r w:rsidRPr="004D250F">
        <w:rPr>
          <w:rFonts w:ascii="Times New Roman" w:hAnsi="Times New Roman" w:cs="Times New Roman"/>
          <w:bCs/>
          <w:sz w:val="28"/>
          <w:szCs w:val="28"/>
          <w:bdr w:val="none" w:sz="0" w:space="0" w:color="auto" w:frame="1"/>
          <w:lang w:val="uk-UA"/>
        </w:rPr>
        <w:t>SUPERPLAST SM-21</w:t>
      </w:r>
      <w:r w:rsidRPr="004D250F">
        <w:rPr>
          <w:rFonts w:ascii="Times New Roman" w:eastAsia="Times New Roman" w:hAnsi="Times New Roman" w:cs="Times New Roman"/>
          <w:sz w:val="28"/>
          <w:szCs w:val="28"/>
          <w:lang w:val="uk-UA"/>
        </w:rPr>
        <w:t xml:space="preserve">» є комплексною. За класифікацією </w:t>
      </w:r>
      <w:r w:rsidRPr="004D250F">
        <w:rPr>
          <w:rFonts w:ascii="Times New Roman" w:hAnsi="Times New Roman" w:cs="Times New Roman"/>
          <w:sz w:val="28"/>
          <w:szCs w:val="28"/>
          <w:shd w:val="clear" w:color="auto" w:fill="FEFEFE"/>
          <w:lang w:val="uk-UA"/>
        </w:rPr>
        <w:t>ДСТУ Б В.2.7-171:2008</w:t>
      </w:r>
      <w:r w:rsidRPr="004D250F">
        <w:rPr>
          <w:rFonts w:ascii="Times New Roman" w:hAnsi="Times New Roman" w:cs="Times New Roman"/>
          <w:b/>
          <w:sz w:val="28"/>
          <w:szCs w:val="28"/>
          <w:shd w:val="clear" w:color="auto" w:fill="FEFEFE"/>
          <w:lang w:val="uk-UA"/>
        </w:rPr>
        <w:t xml:space="preserve"> </w:t>
      </w:r>
      <w:r w:rsidRPr="004D250F">
        <w:rPr>
          <w:rFonts w:ascii="Times New Roman" w:eastAsia="Times New Roman" w:hAnsi="Times New Roman" w:cs="Times New Roman"/>
          <w:sz w:val="28"/>
          <w:szCs w:val="28"/>
          <w:lang w:val="uk-UA"/>
        </w:rPr>
        <w:t>відноситься до добавок:</w:t>
      </w:r>
    </w:p>
    <w:p w:rsidR="00857AD7" w:rsidRPr="004D250F" w:rsidRDefault="00857AD7" w:rsidP="005B2E46">
      <w:pPr>
        <w:widowControl/>
        <w:spacing w:line="312"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а) що регулюють властивості готових до вживання бетонних і розчинних сумішей виду пластифікуючі – водоредукуючі (знижують водоцементне відношення); належить до класу суперпластифікаторів;</w:t>
      </w:r>
    </w:p>
    <w:p w:rsidR="00857AD7" w:rsidRPr="004D250F" w:rsidRDefault="00857AD7" w:rsidP="005B2E46">
      <w:pPr>
        <w:widowControl/>
        <w:spacing w:line="312"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б) що змінюють властивості бетонів і розчинів виду «регулюючі кінетику тверднення» – прискорювачі.</w:t>
      </w:r>
    </w:p>
    <w:p w:rsidR="00857AD7" w:rsidRPr="004D250F" w:rsidRDefault="00857AD7" w:rsidP="005B2E46">
      <w:pPr>
        <w:widowControl/>
        <w:spacing w:line="312"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Згідно санітарно-епідеміологічного висновку суперпластифікатор «</w:t>
      </w:r>
      <w:r w:rsidRPr="004D250F">
        <w:rPr>
          <w:rFonts w:ascii="Times New Roman" w:hAnsi="Times New Roman" w:cs="Times New Roman"/>
          <w:bCs/>
          <w:sz w:val="28"/>
          <w:szCs w:val="28"/>
          <w:bdr w:val="none" w:sz="0" w:space="0" w:color="auto" w:frame="1"/>
          <w:lang w:val="uk-UA"/>
        </w:rPr>
        <w:t>SUPERPLAST SM-21</w:t>
      </w:r>
      <w:r w:rsidRPr="004D250F">
        <w:rPr>
          <w:rFonts w:ascii="Times New Roman" w:eastAsia="Times New Roman" w:hAnsi="Times New Roman" w:cs="Times New Roman"/>
          <w:sz w:val="28"/>
          <w:szCs w:val="28"/>
          <w:lang w:val="uk-UA"/>
        </w:rPr>
        <w:t xml:space="preserve">» дозволений для застосування при виготовленні </w:t>
      </w:r>
      <w:r w:rsidRPr="004D250F">
        <w:rPr>
          <w:rFonts w:ascii="Times New Roman" w:eastAsia="Times New Roman" w:hAnsi="Times New Roman" w:cs="Times New Roman"/>
          <w:sz w:val="28"/>
          <w:szCs w:val="28"/>
          <w:lang w:val="uk-UA"/>
        </w:rPr>
        <w:lastRenderedPageBreak/>
        <w:t>бетонних і залізобетонних конструкцій і виробів систем питного водопостачання.</w:t>
      </w:r>
    </w:p>
    <w:p w:rsidR="00857AD7" w:rsidRPr="004D250F" w:rsidRDefault="00857AD7" w:rsidP="005B2E46">
      <w:pPr>
        <w:widowControl/>
        <w:spacing w:line="312"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Основою складу є нафтенова сульфокислота у вигляді солі Na</w:t>
      </w:r>
      <w:r w:rsidRPr="004D250F">
        <w:rPr>
          <w:rFonts w:ascii="Times New Roman" w:eastAsia="Times New Roman" w:hAnsi="Times New Roman" w:cs="Times New Roman"/>
          <w:sz w:val="28"/>
          <w:szCs w:val="28"/>
          <w:vertAlign w:val="subscript"/>
          <w:lang w:val="uk-UA"/>
        </w:rPr>
        <w:t>2</w:t>
      </w:r>
      <w:r w:rsidRPr="004D250F">
        <w:rPr>
          <w:rFonts w:ascii="Times New Roman" w:eastAsia="Times New Roman" w:hAnsi="Times New Roman" w:cs="Times New Roman"/>
          <w:sz w:val="28"/>
          <w:szCs w:val="28"/>
          <w:lang w:val="uk-UA"/>
        </w:rPr>
        <w:t>SO</w:t>
      </w:r>
      <w:r w:rsidRPr="004D250F">
        <w:rPr>
          <w:rFonts w:ascii="Times New Roman" w:eastAsia="Times New Roman" w:hAnsi="Times New Roman" w:cs="Times New Roman"/>
          <w:sz w:val="28"/>
          <w:szCs w:val="28"/>
          <w:vertAlign w:val="subscript"/>
          <w:lang w:val="uk-UA"/>
        </w:rPr>
        <w:t>3</w:t>
      </w:r>
      <w:r w:rsidRPr="004D250F">
        <w:rPr>
          <w:rFonts w:ascii="Times New Roman" w:eastAsia="Times New Roman" w:hAnsi="Times New Roman" w:cs="Times New Roman"/>
          <w:sz w:val="28"/>
          <w:szCs w:val="28"/>
          <w:lang w:val="uk-UA"/>
        </w:rPr>
        <w:t xml:space="preserve"> і радикалів – CH</w:t>
      </w:r>
      <w:r w:rsidRPr="004D250F">
        <w:rPr>
          <w:rFonts w:ascii="Times New Roman" w:eastAsia="Times New Roman" w:hAnsi="Times New Roman" w:cs="Times New Roman"/>
          <w:sz w:val="28"/>
          <w:szCs w:val="28"/>
          <w:vertAlign w:val="subscript"/>
          <w:lang w:val="uk-UA"/>
        </w:rPr>
        <w:t>2</w:t>
      </w:r>
      <w:r w:rsidRPr="004D250F">
        <w:rPr>
          <w:rFonts w:ascii="Times New Roman" w:eastAsia="Times New Roman" w:hAnsi="Times New Roman" w:cs="Times New Roman"/>
          <w:sz w:val="28"/>
          <w:szCs w:val="28"/>
          <w:lang w:val="uk-UA"/>
        </w:rPr>
        <w:t>.</w:t>
      </w:r>
    </w:p>
    <w:p w:rsidR="00857AD7" w:rsidRPr="004D250F" w:rsidRDefault="00857AD7" w:rsidP="005B2E46">
      <w:pPr>
        <w:widowControl/>
        <w:spacing w:line="312"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Нормовані фізико-хімічні та будівельно-технологічні показники показані в табл. 2.7 та 2.8.</w:t>
      </w:r>
    </w:p>
    <w:p w:rsidR="00857AD7" w:rsidRPr="004D250F" w:rsidRDefault="00857AD7" w:rsidP="00857AD7">
      <w:pPr>
        <w:widowControl/>
        <w:spacing w:line="360" w:lineRule="auto"/>
        <w:ind w:firstLine="567"/>
        <w:jc w:val="right"/>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 Таблиця 2.7</w:t>
      </w:r>
    </w:p>
    <w:p w:rsidR="00857AD7" w:rsidRPr="004D250F" w:rsidRDefault="00857AD7" w:rsidP="00857AD7">
      <w:pPr>
        <w:widowControl/>
        <w:spacing w:line="360" w:lineRule="auto"/>
        <w:ind w:firstLine="567"/>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8"/>
          <w:szCs w:val="28"/>
          <w:lang w:val="uk-UA"/>
        </w:rPr>
        <w:t>Фізико-хімічні показники</w:t>
      </w:r>
    </w:p>
    <w:tbl>
      <w:tblPr>
        <w:tblW w:w="5000" w:type="pct"/>
        <w:tblCellMar>
          <w:left w:w="0" w:type="dxa"/>
          <w:right w:w="0" w:type="dxa"/>
        </w:tblCellMar>
        <w:tblLook w:val="0000"/>
      </w:tblPr>
      <w:tblGrid>
        <w:gridCol w:w="3833"/>
        <w:gridCol w:w="2977"/>
        <w:gridCol w:w="2831"/>
      </w:tblGrid>
      <w:tr w:rsidR="00857AD7" w:rsidRPr="004D250F">
        <w:tblPrEx>
          <w:tblCellMar>
            <w:top w:w="0" w:type="dxa"/>
            <w:left w:w="0" w:type="dxa"/>
            <w:bottom w:w="0" w:type="dxa"/>
            <w:right w:w="0" w:type="dxa"/>
          </w:tblCellMar>
        </w:tblPrEx>
        <w:trPr>
          <w:trHeight w:val="331"/>
        </w:trPr>
        <w:tc>
          <w:tcPr>
            <w:tcW w:w="1988"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Найменування показників</w:t>
            </w:r>
          </w:p>
        </w:tc>
        <w:tc>
          <w:tcPr>
            <w:tcW w:w="3012" w:type="pct"/>
            <w:gridSpan w:val="2"/>
            <w:vMerge w:val="restar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Норма типа 2</w:t>
            </w:r>
          </w:p>
        </w:tc>
      </w:tr>
      <w:tr w:rsidR="00857AD7" w:rsidRPr="004D250F">
        <w:tblPrEx>
          <w:tblCellMar>
            <w:top w:w="0" w:type="dxa"/>
            <w:left w:w="0" w:type="dxa"/>
            <w:bottom w:w="0" w:type="dxa"/>
            <w:right w:w="0" w:type="dxa"/>
          </w:tblCellMar>
        </w:tblPrEx>
        <w:trPr>
          <w:trHeight w:val="331"/>
        </w:trPr>
        <w:tc>
          <w:tcPr>
            <w:tcW w:w="1988" w:type="pct"/>
            <w:vMerge/>
            <w:tcBorders>
              <w:top w:val="nil"/>
              <w:left w:val="single" w:sz="4" w:space="0" w:color="auto"/>
              <w:bottom w:val="nil"/>
              <w:right w:val="nil"/>
            </w:tcBorders>
            <w:shd w:val="clear" w:color="auto" w:fill="FFFFFF"/>
            <w:vAlign w:val="center"/>
          </w:tcPr>
          <w:p w:rsidR="00857AD7" w:rsidRPr="004D250F" w:rsidRDefault="00857AD7" w:rsidP="005B2E46">
            <w:pPr>
              <w:widowControl/>
              <w:spacing w:line="288" w:lineRule="auto"/>
              <w:jc w:val="center"/>
              <w:rPr>
                <w:rFonts w:ascii="Times New Roman" w:eastAsia="Times New Roman" w:hAnsi="Times New Roman" w:cs="Times New Roman"/>
                <w:color w:val="auto"/>
                <w:lang w:val="uk-UA"/>
              </w:rPr>
            </w:pPr>
          </w:p>
        </w:tc>
        <w:tc>
          <w:tcPr>
            <w:tcW w:w="3012" w:type="pct"/>
            <w:gridSpan w:val="2"/>
            <w:vMerge/>
            <w:tcBorders>
              <w:top w:val="nil"/>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p>
        </w:tc>
      </w:tr>
      <w:tr w:rsidR="00857AD7" w:rsidRPr="004D250F">
        <w:tblPrEx>
          <w:tblCellMar>
            <w:top w:w="0" w:type="dxa"/>
            <w:left w:w="0" w:type="dxa"/>
            <w:bottom w:w="0" w:type="dxa"/>
            <w:right w:w="0" w:type="dxa"/>
          </w:tblCellMar>
        </w:tblPrEx>
        <w:trPr>
          <w:trHeight w:val="423"/>
        </w:trPr>
        <w:tc>
          <w:tcPr>
            <w:tcW w:w="1988" w:type="pct"/>
            <w:vMerge/>
            <w:tcBorders>
              <w:top w:val="nil"/>
              <w:left w:val="single" w:sz="4" w:space="0" w:color="auto"/>
              <w:bottom w:val="nil"/>
              <w:right w:val="nil"/>
            </w:tcBorders>
            <w:shd w:val="clear" w:color="auto" w:fill="FFFFFF"/>
            <w:vAlign w:val="center"/>
          </w:tcPr>
          <w:p w:rsidR="00857AD7" w:rsidRPr="004D250F" w:rsidRDefault="00857AD7" w:rsidP="005B2E46">
            <w:pPr>
              <w:widowControl/>
              <w:spacing w:line="288" w:lineRule="auto"/>
              <w:jc w:val="center"/>
              <w:rPr>
                <w:rFonts w:ascii="Times New Roman" w:eastAsia="Times New Roman" w:hAnsi="Times New Roman" w:cs="Times New Roman"/>
                <w:color w:val="auto"/>
                <w:lang w:val="uk-UA"/>
              </w:rPr>
            </w:pPr>
          </w:p>
        </w:tc>
        <w:tc>
          <w:tcPr>
            <w:tcW w:w="154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 формі водного розчину</w:t>
            </w:r>
          </w:p>
        </w:tc>
        <w:tc>
          <w:tcPr>
            <w:tcW w:w="146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 формі порошку</w:t>
            </w:r>
          </w:p>
        </w:tc>
      </w:tr>
      <w:tr w:rsidR="00857AD7" w:rsidRPr="004D250F">
        <w:tblPrEx>
          <w:tblCellMar>
            <w:top w:w="0" w:type="dxa"/>
            <w:left w:w="0" w:type="dxa"/>
            <w:bottom w:w="0" w:type="dxa"/>
            <w:right w:w="0" w:type="dxa"/>
          </w:tblCellMar>
        </w:tblPrEx>
        <w:trPr>
          <w:trHeight w:val="685"/>
        </w:trPr>
        <w:tc>
          <w:tcPr>
            <w:tcW w:w="1988" w:type="pct"/>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Зовнішній вигляд</w:t>
            </w:r>
          </w:p>
        </w:tc>
        <w:tc>
          <w:tcPr>
            <w:tcW w:w="154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Однорідна рідина коричневого кольору</w:t>
            </w:r>
          </w:p>
        </w:tc>
        <w:tc>
          <w:tcPr>
            <w:tcW w:w="146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Мікрогранули світло-коричневого кольору</w:t>
            </w:r>
          </w:p>
        </w:tc>
      </w:tr>
      <w:tr w:rsidR="00857AD7" w:rsidRPr="004D250F">
        <w:tblPrEx>
          <w:tblCellMar>
            <w:top w:w="0" w:type="dxa"/>
            <w:left w:w="0" w:type="dxa"/>
            <w:bottom w:w="0" w:type="dxa"/>
            <w:right w:w="0" w:type="dxa"/>
          </w:tblCellMar>
        </w:tblPrEx>
        <w:trPr>
          <w:trHeight w:val="566"/>
        </w:trPr>
        <w:tc>
          <w:tcPr>
            <w:tcW w:w="1988" w:type="pct"/>
            <w:tcBorders>
              <w:top w:val="single" w:sz="4" w:space="0" w:color="auto"/>
              <w:left w:val="single" w:sz="4" w:space="0" w:color="auto"/>
              <w:bottom w:val="nil"/>
              <w:right w:val="nil"/>
            </w:tcBorders>
            <w:shd w:val="clear" w:color="auto" w:fill="FFFFFF"/>
            <w:vAlign w:val="bottom"/>
          </w:tcPr>
          <w:p w:rsidR="00857AD7" w:rsidRPr="004D250F" w:rsidRDefault="00857AD7" w:rsidP="005B2E46">
            <w:pPr>
              <w:widowControl/>
              <w:spacing w:line="288" w:lineRule="auto"/>
              <w:ind w:left="113"/>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Щільність при 20°С, г/см</w:t>
            </w:r>
            <w:r w:rsidRPr="004D250F">
              <w:rPr>
                <w:rFonts w:ascii="Times New Roman" w:eastAsia="Times New Roman" w:hAnsi="Times New Roman" w:cs="Times New Roman"/>
                <w:vertAlign w:val="superscript"/>
                <w:lang w:val="uk-UA"/>
              </w:rPr>
              <w:t>3</w:t>
            </w:r>
            <w:r w:rsidRPr="004D250F">
              <w:rPr>
                <w:rFonts w:ascii="Times New Roman" w:eastAsia="Times New Roman" w:hAnsi="Times New Roman" w:cs="Times New Roman"/>
                <w:lang w:val="uk-UA"/>
              </w:rPr>
              <w:t>, не менш</w:t>
            </w:r>
          </w:p>
        </w:tc>
        <w:tc>
          <w:tcPr>
            <w:tcW w:w="154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1,18</w:t>
            </w:r>
          </w:p>
        </w:tc>
        <w:tc>
          <w:tcPr>
            <w:tcW w:w="146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Не нормується</w:t>
            </w:r>
          </w:p>
        </w:tc>
      </w:tr>
      <w:tr w:rsidR="00857AD7" w:rsidRPr="004D250F">
        <w:tblPrEx>
          <w:tblCellMar>
            <w:top w:w="0" w:type="dxa"/>
            <w:left w:w="0" w:type="dxa"/>
            <w:bottom w:w="0" w:type="dxa"/>
            <w:right w:w="0" w:type="dxa"/>
          </w:tblCellMar>
        </w:tblPrEx>
        <w:trPr>
          <w:trHeight w:val="702"/>
        </w:trPr>
        <w:tc>
          <w:tcPr>
            <w:tcW w:w="1988" w:type="pct"/>
            <w:tcBorders>
              <w:top w:val="single" w:sz="4" w:space="0" w:color="auto"/>
              <w:left w:val="single" w:sz="4" w:space="0" w:color="auto"/>
              <w:bottom w:val="nil"/>
              <w:right w:val="nil"/>
            </w:tcBorders>
            <w:shd w:val="clear" w:color="auto" w:fill="FFFFFF"/>
            <w:vAlign w:val="bottom"/>
          </w:tcPr>
          <w:p w:rsidR="00857AD7" w:rsidRPr="004D250F" w:rsidRDefault="00857AD7" w:rsidP="005B2E46">
            <w:pPr>
              <w:widowControl/>
              <w:spacing w:line="288" w:lineRule="auto"/>
              <w:ind w:left="113"/>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Показник активності водневих іонів (рН) 2,5 %-го водного розчину</w:t>
            </w:r>
          </w:p>
        </w:tc>
        <w:tc>
          <w:tcPr>
            <w:tcW w:w="3012" w:type="pct"/>
            <w:gridSpan w:val="2"/>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9,0±1,0</w:t>
            </w:r>
          </w:p>
        </w:tc>
      </w:tr>
      <w:tr w:rsidR="00857AD7" w:rsidRPr="004D250F">
        <w:tblPrEx>
          <w:tblCellMar>
            <w:top w:w="0" w:type="dxa"/>
            <w:left w:w="0" w:type="dxa"/>
            <w:bottom w:w="0" w:type="dxa"/>
            <w:right w:w="0" w:type="dxa"/>
          </w:tblCellMar>
        </w:tblPrEx>
        <w:trPr>
          <w:trHeight w:val="557"/>
        </w:trPr>
        <w:tc>
          <w:tcPr>
            <w:tcW w:w="1988" w:type="pct"/>
            <w:tcBorders>
              <w:top w:val="single" w:sz="4" w:space="0" w:color="auto"/>
              <w:left w:val="single" w:sz="4" w:space="0" w:color="auto"/>
              <w:bottom w:val="single" w:sz="4" w:space="0" w:color="auto"/>
              <w:right w:val="nil"/>
            </w:tcBorders>
            <w:shd w:val="clear" w:color="auto" w:fill="FFFFFF"/>
            <w:vAlign w:val="bottom"/>
          </w:tcPr>
          <w:p w:rsidR="00857AD7" w:rsidRPr="004D250F" w:rsidRDefault="00857AD7" w:rsidP="005B2E46">
            <w:pPr>
              <w:widowControl/>
              <w:spacing w:line="288" w:lineRule="auto"/>
              <w:ind w:left="113"/>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Масова частка іонів хлору у сухій речовині, %, не більш*</w:t>
            </w:r>
          </w:p>
        </w:tc>
        <w:tc>
          <w:tcPr>
            <w:tcW w:w="301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DB3159">
            <w:pPr>
              <w:widowControl/>
              <w:spacing w:line="288"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0,1</w:t>
            </w:r>
          </w:p>
        </w:tc>
      </w:tr>
    </w:tbl>
    <w:p w:rsidR="005B2E46" w:rsidRDefault="00857AD7" w:rsidP="005B2E46">
      <w:pPr>
        <w:widowControl/>
        <w:spacing w:line="360" w:lineRule="auto"/>
        <w:rPr>
          <w:rFonts w:ascii="Times New Roman" w:eastAsia="Times New Roman" w:hAnsi="Times New Roman" w:cs="Times New Roman"/>
          <w:b/>
          <w:bCs/>
          <w:i/>
          <w:iCs/>
          <w:spacing w:val="10"/>
          <w:lang w:val="uk-UA"/>
        </w:rPr>
      </w:pPr>
      <w:r w:rsidRPr="005B2E46">
        <w:rPr>
          <w:rFonts w:ascii="Times New Roman" w:eastAsia="Times New Roman" w:hAnsi="Times New Roman" w:cs="Times New Roman"/>
          <w:lang w:val="uk-UA"/>
        </w:rPr>
        <w:t xml:space="preserve">*По узгодженню з споживачем масова частка іонів хлору допускається до 0,3 </w:t>
      </w:r>
      <w:r w:rsidRPr="005B2E46">
        <w:rPr>
          <w:rFonts w:ascii="Times New Roman" w:eastAsia="Times New Roman" w:hAnsi="Times New Roman" w:cs="Times New Roman"/>
          <w:b/>
          <w:bCs/>
          <w:i/>
          <w:iCs/>
          <w:spacing w:val="10"/>
          <w:lang w:val="uk-UA"/>
        </w:rPr>
        <w:t xml:space="preserve">%. </w:t>
      </w:r>
    </w:p>
    <w:p w:rsidR="00857AD7" w:rsidRPr="004D250F" w:rsidRDefault="00857AD7" w:rsidP="005B2E46">
      <w:pPr>
        <w:widowControl/>
        <w:spacing w:line="360" w:lineRule="auto"/>
        <w:jc w:val="right"/>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Таблиця 2.8</w:t>
      </w:r>
    </w:p>
    <w:p w:rsidR="00857AD7" w:rsidRPr="004D250F" w:rsidRDefault="00857AD7" w:rsidP="00857AD7">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8"/>
          <w:szCs w:val="28"/>
          <w:lang w:val="uk-UA"/>
        </w:rPr>
        <w:t>Будівельно-технологічні показники</w:t>
      </w:r>
    </w:p>
    <w:tbl>
      <w:tblPr>
        <w:tblW w:w="9706" w:type="dxa"/>
        <w:tblInd w:w="5" w:type="dxa"/>
        <w:tblLayout w:type="fixed"/>
        <w:tblCellMar>
          <w:left w:w="0" w:type="dxa"/>
          <w:right w:w="0" w:type="dxa"/>
        </w:tblCellMar>
        <w:tblLook w:val="0000"/>
      </w:tblPr>
      <w:tblGrid>
        <w:gridCol w:w="4656"/>
        <w:gridCol w:w="2765"/>
        <w:gridCol w:w="2285"/>
      </w:tblGrid>
      <w:tr w:rsidR="005B2E46" w:rsidRPr="004D250F">
        <w:tblPrEx>
          <w:tblCellMar>
            <w:top w:w="0" w:type="dxa"/>
            <w:left w:w="0" w:type="dxa"/>
            <w:bottom w:w="0" w:type="dxa"/>
            <w:right w:w="0" w:type="dxa"/>
          </w:tblCellMar>
        </w:tblPrEx>
        <w:trPr>
          <w:trHeight w:val="570"/>
        </w:trPr>
        <w:tc>
          <w:tcPr>
            <w:tcW w:w="4656" w:type="dxa"/>
            <w:vMerge w:val="restart"/>
            <w:tcBorders>
              <w:top w:val="single" w:sz="4" w:space="0" w:color="auto"/>
              <w:left w:val="single" w:sz="4" w:space="0" w:color="auto"/>
              <w:right w:val="nil"/>
            </w:tcBorders>
            <w:shd w:val="clear" w:color="auto" w:fill="FFFFFF"/>
            <w:vAlign w:val="center"/>
          </w:tcPr>
          <w:p w:rsidR="005B2E46" w:rsidRPr="004D250F" w:rsidRDefault="005B2E46"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Показники якості бетонних сумішей та бетонів з добавкою</w:t>
            </w:r>
          </w:p>
        </w:tc>
        <w:tc>
          <w:tcPr>
            <w:tcW w:w="5050" w:type="dxa"/>
            <w:gridSpan w:val="2"/>
            <w:tcBorders>
              <w:top w:val="single" w:sz="4" w:space="0" w:color="auto"/>
              <w:left w:val="single" w:sz="4" w:space="0" w:color="auto"/>
              <w:right w:val="single" w:sz="4" w:space="0" w:color="auto"/>
            </w:tcBorders>
            <w:shd w:val="clear" w:color="auto" w:fill="FFFFFF"/>
            <w:vAlign w:val="center"/>
          </w:tcPr>
          <w:p w:rsidR="005B2E46" w:rsidRPr="004D250F" w:rsidRDefault="005B2E46"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 xml:space="preserve">Норма </w:t>
            </w:r>
            <w:r>
              <w:rPr>
                <w:rFonts w:ascii="Times New Roman" w:eastAsia="Times New Roman" w:hAnsi="Times New Roman" w:cs="Times New Roman"/>
                <w:lang w:val="uk-UA"/>
              </w:rPr>
              <w:t>д</w:t>
            </w:r>
            <w:r w:rsidRPr="004D250F">
              <w:rPr>
                <w:rFonts w:ascii="Times New Roman" w:eastAsia="Times New Roman" w:hAnsi="Times New Roman" w:cs="Times New Roman"/>
                <w:lang w:val="uk-UA"/>
              </w:rPr>
              <w:t>ля типа 2</w:t>
            </w:r>
          </w:p>
        </w:tc>
      </w:tr>
      <w:tr w:rsidR="00857AD7" w:rsidRPr="004D250F">
        <w:tblPrEx>
          <w:tblCellMar>
            <w:top w:w="0" w:type="dxa"/>
            <w:left w:w="0" w:type="dxa"/>
            <w:bottom w:w="0" w:type="dxa"/>
            <w:right w:w="0" w:type="dxa"/>
          </w:tblCellMar>
        </w:tblPrEx>
        <w:trPr>
          <w:trHeight w:val="566"/>
        </w:trPr>
        <w:tc>
          <w:tcPr>
            <w:tcW w:w="4656" w:type="dxa"/>
            <w:vMerge/>
            <w:tcBorders>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p>
        </w:tc>
        <w:tc>
          <w:tcPr>
            <w:tcW w:w="2765"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 формі водного розчину</w:t>
            </w:r>
          </w:p>
        </w:tc>
        <w:tc>
          <w:tcPr>
            <w:tcW w:w="2285"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 формі порошку</w:t>
            </w:r>
          </w:p>
        </w:tc>
      </w:tr>
      <w:tr w:rsidR="00857AD7" w:rsidRPr="004D250F">
        <w:tblPrEx>
          <w:tblCellMar>
            <w:top w:w="0" w:type="dxa"/>
            <w:left w:w="0" w:type="dxa"/>
            <w:bottom w:w="0" w:type="dxa"/>
            <w:right w:w="0" w:type="dxa"/>
          </w:tblCellMar>
        </w:tblPrEx>
        <w:trPr>
          <w:trHeight w:val="566"/>
        </w:trPr>
        <w:tc>
          <w:tcPr>
            <w:tcW w:w="4656"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Марка за легкоукладальністю</w:t>
            </w:r>
          </w:p>
        </w:tc>
        <w:tc>
          <w:tcPr>
            <w:tcW w:w="5050" w:type="dxa"/>
            <w:gridSpan w:val="2"/>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 xml:space="preserve">Збільшення </w:t>
            </w:r>
            <w:r w:rsidRPr="004D250F">
              <w:rPr>
                <w:rFonts w:ascii="Times New Roman" w:eastAsia="Times New Roman" w:hAnsi="Times New Roman" w:cs="Times New Roman"/>
                <w:lang w:val="uk-UA"/>
              </w:rPr>
              <w:br/>
              <w:t>від П1 (ОК=3-4 см) до П5 (ОК=21-25 см)</w:t>
            </w:r>
          </w:p>
        </w:tc>
      </w:tr>
      <w:tr w:rsidR="00857AD7" w:rsidRPr="004D250F">
        <w:tblPrEx>
          <w:tblCellMar>
            <w:top w:w="0" w:type="dxa"/>
            <w:left w:w="0" w:type="dxa"/>
            <w:bottom w:w="0" w:type="dxa"/>
            <w:right w:w="0" w:type="dxa"/>
          </w:tblCellMar>
        </w:tblPrEx>
        <w:trPr>
          <w:trHeight w:val="845"/>
        </w:trPr>
        <w:tc>
          <w:tcPr>
            <w:tcW w:w="4656"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Міцність на стиск при нормальному твердненні в пластифікованих (по п. 1) сумішах, % у віці, діб:</w:t>
            </w:r>
          </w:p>
        </w:tc>
        <w:tc>
          <w:tcPr>
            <w:tcW w:w="5050" w:type="dxa"/>
            <w:gridSpan w:val="2"/>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Збільшення не менш ніж на (%)</w:t>
            </w:r>
          </w:p>
        </w:tc>
      </w:tr>
      <w:tr w:rsidR="00857AD7" w:rsidRPr="004D250F">
        <w:tblPrEx>
          <w:tblCellMar>
            <w:top w:w="0" w:type="dxa"/>
            <w:left w:w="0" w:type="dxa"/>
            <w:bottom w:w="0" w:type="dxa"/>
            <w:right w:w="0" w:type="dxa"/>
          </w:tblCellMar>
        </w:tblPrEx>
        <w:trPr>
          <w:trHeight w:val="283"/>
        </w:trPr>
        <w:tc>
          <w:tcPr>
            <w:tcW w:w="4656"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w:t>
            </w:r>
          </w:p>
        </w:tc>
        <w:tc>
          <w:tcPr>
            <w:tcW w:w="2765"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w:t>
            </w:r>
          </w:p>
        </w:tc>
        <w:tc>
          <w:tcPr>
            <w:tcW w:w="2285"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w:t>
            </w:r>
          </w:p>
        </w:tc>
      </w:tr>
      <w:tr w:rsidR="00857AD7" w:rsidRPr="004D250F">
        <w:tblPrEx>
          <w:tblCellMar>
            <w:top w:w="0" w:type="dxa"/>
            <w:left w:w="0" w:type="dxa"/>
            <w:bottom w:w="0" w:type="dxa"/>
            <w:right w:w="0" w:type="dxa"/>
          </w:tblCellMar>
        </w:tblPrEx>
        <w:trPr>
          <w:trHeight w:val="278"/>
        </w:trPr>
        <w:tc>
          <w:tcPr>
            <w:tcW w:w="4656" w:type="dxa"/>
            <w:tcBorders>
              <w:top w:val="nil"/>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w:t>
            </w:r>
          </w:p>
        </w:tc>
        <w:tc>
          <w:tcPr>
            <w:tcW w:w="2765" w:type="dxa"/>
            <w:tcBorders>
              <w:top w:val="nil"/>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15</w:t>
            </w:r>
          </w:p>
        </w:tc>
        <w:tc>
          <w:tcPr>
            <w:tcW w:w="2285" w:type="dxa"/>
            <w:tcBorders>
              <w:top w:val="nil"/>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15</w:t>
            </w:r>
          </w:p>
        </w:tc>
      </w:tr>
      <w:tr w:rsidR="00857AD7" w:rsidRPr="004D250F">
        <w:tblPrEx>
          <w:tblCellMar>
            <w:top w:w="0" w:type="dxa"/>
            <w:left w:w="0" w:type="dxa"/>
            <w:bottom w:w="0" w:type="dxa"/>
            <w:right w:w="0" w:type="dxa"/>
          </w:tblCellMar>
        </w:tblPrEx>
        <w:trPr>
          <w:trHeight w:val="278"/>
        </w:trPr>
        <w:tc>
          <w:tcPr>
            <w:tcW w:w="4656" w:type="dxa"/>
            <w:tcBorders>
              <w:top w:val="nil"/>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7</w:t>
            </w:r>
          </w:p>
        </w:tc>
        <w:tc>
          <w:tcPr>
            <w:tcW w:w="2765" w:type="dxa"/>
            <w:tcBorders>
              <w:top w:val="nil"/>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15</w:t>
            </w:r>
          </w:p>
        </w:tc>
        <w:tc>
          <w:tcPr>
            <w:tcW w:w="2285" w:type="dxa"/>
            <w:tcBorders>
              <w:top w:val="nil"/>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15</w:t>
            </w:r>
          </w:p>
        </w:tc>
      </w:tr>
      <w:tr w:rsidR="00857AD7" w:rsidRPr="004D250F">
        <w:tblPrEx>
          <w:tblCellMar>
            <w:top w:w="0" w:type="dxa"/>
            <w:left w:w="0" w:type="dxa"/>
            <w:bottom w:w="0" w:type="dxa"/>
            <w:right w:w="0" w:type="dxa"/>
          </w:tblCellMar>
        </w:tblPrEx>
        <w:trPr>
          <w:trHeight w:val="278"/>
        </w:trPr>
        <w:tc>
          <w:tcPr>
            <w:tcW w:w="4656" w:type="dxa"/>
            <w:tcBorders>
              <w:top w:val="nil"/>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28</w:t>
            </w:r>
          </w:p>
        </w:tc>
        <w:tc>
          <w:tcPr>
            <w:tcW w:w="2765" w:type="dxa"/>
            <w:tcBorders>
              <w:top w:val="nil"/>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w:t>
            </w:r>
          </w:p>
        </w:tc>
        <w:tc>
          <w:tcPr>
            <w:tcW w:w="2285" w:type="dxa"/>
            <w:tcBorders>
              <w:top w:val="nil"/>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w:t>
            </w:r>
          </w:p>
        </w:tc>
      </w:tr>
      <w:tr w:rsidR="00857AD7" w:rsidRPr="004D250F">
        <w:tblPrEx>
          <w:tblCellMar>
            <w:top w:w="0" w:type="dxa"/>
            <w:left w:w="0" w:type="dxa"/>
            <w:bottom w:w="0" w:type="dxa"/>
            <w:right w:w="0" w:type="dxa"/>
          </w:tblCellMar>
        </w:tblPrEx>
        <w:trPr>
          <w:trHeight w:val="845"/>
        </w:trPr>
        <w:tc>
          <w:tcPr>
            <w:tcW w:w="4656" w:type="dxa"/>
            <w:tcBorders>
              <w:top w:val="single" w:sz="4" w:space="0" w:color="auto"/>
              <w:left w:val="single" w:sz="4" w:space="0" w:color="auto"/>
              <w:bottom w:val="nil"/>
              <w:right w:val="nil"/>
            </w:tcBorders>
            <w:shd w:val="clear" w:color="auto" w:fill="FFFFFF"/>
            <w:vAlign w:val="center"/>
          </w:tcPr>
          <w:p w:rsidR="00857AD7" w:rsidRPr="005B2E46" w:rsidRDefault="00857AD7" w:rsidP="005B2E46">
            <w:pPr>
              <w:widowControl/>
              <w:jc w:val="center"/>
              <w:rPr>
                <w:rFonts w:ascii="Times New Roman" w:eastAsia="Times New Roman" w:hAnsi="Times New Roman" w:cs="Times New Roman"/>
                <w:color w:val="auto"/>
                <w:spacing w:val="-8"/>
                <w:lang w:val="uk-UA"/>
              </w:rPr>
            </w:pPr>
            <w:r w:rsidRPr="005B2E46">
              <w:rPr>
                <w:rFonts w:ascii="Times New Roman" w:eastAsia="Times New Roman" w:hAnsi="Times New Roman" w:cs="Times New Roman"/>
                <w:spacing w:val="-8"/>
                <w:lang w:val="uk-UA"/>
              </w:rPr>
              <w:t>Міцність на стиск при нормальному твердненні у рівнорухливих сумішах, % у віці, діб:</w:t>
            </w:r>
          </w:p>
        </w:tc>
        <w:tc>
          <w:tcPr>
            <w:tcW w:w="5050" w:type="dxa"/>
            <w:gridSpan w:val="2"/>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Збільшення не менш ніж на (%)</w:t>
            </w:r>
          </w:p>
        </w:tc>
      </w:tr>
      <w:tr w:rsidR="00857AD7" w:rsidRPr="004D250F">
        <w:tblPrEx>
          <w:tblCellMar>
            <w:top w:w="0" w:type="dxa"/>
            <w:left w:w="0" w:type="dxa"/>
            <w:bottom w:w="0" w:type="dxa"/>
            <w:right w:w="0" w:type="dxa"/>
          </w:tblCellMar>
        </w:tblPrEx>
        <w:trPr>
          <w:trHeight w:val="288"/>
        </w:trPr>
        <w:tc>
          <w:tcPr>
            <w:tcW w:w="4656"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w:t>
            </w:r>
          </w:p>
        </w:tc>
        <w:tc>
          <w:tcPr>
            <w:tcW w:w="2765"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40</w:t>
            </w:r>
          </w:p>
        </w:tc>
        <w:tc>
          <w:tcPr>
            <w:tcW w:w="2285"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40</w:t>
            </w:r>
          </w:p>
        </w:tc>
      </w:tr>
      <w:tr w:rsidR="00857AD7" w:rsidRPr="004D250F">
        <w:tblPrEx>
          <w:tblCellMar>
            <w:top w:w="0" w:type="dxa"/>
            <w:left w:w="0" w:type="dxa"/>
            <w:bottom w:w="0" w:type="dxa"/>
            <w:right w:w="0" w:type="dxa"/>
          </w:tblCellMar>
        </w:tblPrEx>
        <w:trPr>
          <w:trHeight w:val="278"/>
        </w:trPr>
        <w:tc>
          <w:tcPr>
            <w:tcW w:w="4656" w:type="dxa"/>
            <w:tcBorders>
              <w:top w:val="nil"/>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w:t>
            </w:r>
          </w:p>
        </w:tc>
        <w:tc>
          <w:tcPr>
            <w:tcW w:w="2765" w:type="dxa"/>
            <w:tcBorders>
              <w:top w:val="nil"/>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40</w:t>
            </w:r>
          </w:p>
        </w:tc>
        <w:tc>
          <w:tcPr>
            <w:tcW w:w="2285" w:type="dxa"/>
            <w:tcBorders>
              <w:top w:val="nil"/>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50</w:t>
            </w:r>
          </w:p>
        </w:tc>
      </w:tr>
      <w:tr w:rsidR="00857AD7" w:rsidRPr="004D250F">
        <w:tblPrEx>
          <w:tblCellMar>
            <w:top w:w="0" w:type="dxa"/>
            <w:left w:w="0" w:type="dxa"/>
            <w:bottom w:w="0" w:type="dxa"/>
            <w:right w:w="0" w:type="dxa"/>
          </w:tblCellMar>
        </w:tblPrEx>
        <w:trPr>
          <w:trHeight w:val="278"/>
        </w:trPr>
        <w:tc>
          <w:tcPr>
            <w:tcW w:w="4656" w:type="dxa"/>
            <w:tcBorders>
              <w:top w:val="nil"/>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7</w:t>
            </w:r>
          </w:p>
        </w:tc>
        <w:tc>
          <w:tcPr>
            <w:tcW w:w="2765" w:type="dxa"/>
            <w:tcBorders>
              <w:top w:val="nil"/>
              <w:left w:val="single" w:sz="4" w:space="0" w:color="auto"/>
              <w:bottom w:val="nil"/>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30</w:t>
            </w:r>
          </w:p>
        </w:tc>
        <w:tc>
          <w:tcPr>
            <w:tcW w:w="2285" w:type="dxa"/>
            <w:tcBorders>
              <w:top w:val="nil"/>
              <w:left w:val="single" w:sz="4" w:space="0" w:color="auto"/>
              <w:bottom w:val="nil"/>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40</w:t>
            </w:r>
          </w:p>
        </w:tc>
      </w:tr>
      <w:tr w:rsidR="00857AD7" w:rsidRPr="004D250F">
        <w:tblPrEx>
          <w:tblCellMar>
            <w:top w:w="0" w:type="dxa"/>
            <w:left w:w="0" w:type="dxa"/>
            <w:bottom w:w="0" w:type="dxa"/>
            <w:right w:w="0" w:type="dxa"/>
          </w:tblCellMar>
        </w:tblPrEx>
        <w:trPr>
          <w:trHeight w:val="264"/>
        </w:trPr>
        <w:tc>
          <w:tcPr>
            <w:tcW w:w="4656" w:type="dxa"/>
            <w:tcBorders>
              <w:top w:val="nil"/>
              <w:left w:val="single" w:sz="4" w:space="0" w:color="auto"/>
              <w:bottom w:val="single" w:sz="4" w:space="0" w:color="auto"/>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28</w:t>
            </w:r>
          </w:p>
        </w:tc>
        <w:tc>
          <w:tcPr>
            <w:tcW w:w="2765" w:type="dxa"/>
            <w:tcBorders>
              <w:top w:val="nil"/>
              <w:left w:val="single" w:sz="4" w:space="0" w:color="auto"/>
              <w:bottom w:val="single" w:sz="4" w:space="0" w:color="auto"/>
              <w:right w:val="nil"/>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20</w:t>
            </w:r>
          </w:p>
        </w:tc>
        <w:tc>
          <w:tcPr>
            <w:tcW w:w="2285" w:type="dxa"/>
            <w:tcBorders>
              <w:top w:val="nil"/>
              <w:left w:val="single" w:sz="4" w:space="0" w:color="auto"/>
              <w:bottom w:val="single" w:sz="4" w:space="0" w:color="auto"/>
              <w:right w:val="single" w:sz="4" w:space="0" w:color="auto"/>
            </w:tcBorders>
            <w:shd w:val="clear" w:color="auto" w:fill="FFFFFF"/>
            <w:vAlign w:val="center"/>
          </w:tcPr>
          <w:p w:rsidR="00857AD7" w:rsidRPr="004D250F" w:rsidRDefault="00857AD7" w:rsidP="005B2E46">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20</w:t>
            </w:r>
          </w:p>
        </w:tc>
      </w:tr>
    </w:tbl>
    <w:p w:rsidR="00857AD7" w:rsidRPr="004D250F" w:rsidRDefault="00857AD7" w:rsidP="005B2E46">
      <w:pPr>
        <w:widowControl/>
        <w:spacing w:before="240"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lastRenderedPageBreak/>
        <w:t>Добавку вводять в бетонозмішувач у вигляді водного розчину робочої концентрації через дозатор хімічних добавок, або через дозатор води з водою замішування. З добавки в формі порошку перед застосуванням готують водний розчин робочої концентрації шляхом його розчинення у воді.</w:t>
      </w:r>
    </w:p>
    <w:p w:rsidR="00857AD7" w:rsidRPr="004D250F" w:rsidRDefault="00857AD7" w:rsidP="00857AD7">
      <w:pPr>
        <w:widowControl/>
        <w:spacing w:line="360" w:lineRule="auto"/>
        <w:ind w:firstLine="567"/>
        <w:jc w:val="right"/>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Таблиця 2.9</w:t>
      </w:r>
    </w:p>
    <w:p w:rsidR="00857AD7" w:rsidRPr="004D250F" w:rsidRDefault="00857AD7" w:rsidP="00857AD7">
      <w:pPr>
        <w:widowControl/>
        <w:spacing w:line="360" w:lineRule="auto"/>
        <w:ind w:firstLine="567"/>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8"/>
          <w:szCs w:val="28"/>
          <w:lang w:val="uk-UA"/>
        </w:rPr>
        <w:t>Додаткові фізико-хімічні показники</w:t>
      </w:r>
    </w:p>
    <w:tbl>
      <w:tblPr>
        <w:tblW w:w="0" w:type="auto"/>
        <w:tblInd w:w="5" w:type="dxa"/>
        <w:tblLayout w:type="fixed"/>
        <w:tblCellMar>
          <w:left w:w="0" w:type="dxa"/>
          <w:right w:w="0" w:type="dxa"/>
        </w:tblCellMar>
        <w:tblLook w:val="0000"/>
      </w:tblPr>
      <w:tblGrid>
        <w:gridCol w:w="6442"/>
        <w:gridCol w:w="3029"/>
      </w:tblGrid>
      <w:tr w:rsidR="00857AD7" w:rsidRPr="004D250F">
        <w:tblPrEx>
          <w:tblCellMar>
            <w:top w:w="0" w:type="dxa"/>
            <w:left w:w="0" w:type="dxa"/>
            <w:bottom w:w="0" w:type="dxa"/>
            <w:right w:w="0" w:type="dxa"/>
          </w:tblCellMar>
        </w:tblPrEx>
        <w:trPr>
          <w:trHeight w:val="20"/>
        </w:trPr>
        <w:tc>
          <w:tcPr>
            <w:tcW w:w="6442" w:type="dxa"/>
            <w:tcBorders>
              <w:top w:val="single" w:sz="4" w:space="0" w:color="auto"/>
              <w:left w:val="single" w:sz="4" w:space="0" w:color="auto"/>
              <w:bottom w:val="nil"/>
              <w:right w:val="nil"/>
            </w:tcBorders>
            <w:shd w:val="clear" w:color="auto" w:fill="FFFFFF"/>
            <w:vAlign w:val="center"/>
          </w:tcPr>
          <w:p w:rsidR="00857AD7" w:rsidRPr="004D250F" w:rsidRDefault="00857AD7" w:rsidP="005B2E46">
            <w:pPr>
              <w:widowControl/>
              <w:spacing w:line="360" w:lineRule="auto"/>
              <w:ind w:left="113"/>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Найменування показників</w:t>
            </w:r>
          </w:p>
        </w:tc>
        <w:tc>
          <w:tcPr>
            <w:tcW w:w="3029"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5B2E46">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Значення</w:t>
            </w:r>
          </w:p>
        </w:tc>
      </w:tr>
      <w:tr w:rsidR="00857AD7" w:rsidRPr="004D250F">
        <w:tblPrEx>
          <w:tblCellMar>
            <w:top w:w="0" w:type="dxa"/>
            <w:left w:w="0" w:type="dxa"/>
            <w:bottom w:w="0" w:type="dxa"/>
            <w:right w:w="0" w:type="dxa"/>
          </w:tblCellMar>
        </w:tblPrEx>
        <w:trPr>
          <w:trHeight w:val="20"/>
        </w:trPr>
        <w:tc>
          <w:tcPr>
            <w:tcW w:w="6442" w:type="dxa"/>
            <w:tcBorders>
              <w:top w:val="single" w:sz="4" w:space="0" w:color="auto"/>
              <w:left w:val="single" w:sz="4" w:space="0" w:color="auto"/>
              <w:bottom w:val="nil"/>
              <w:right w:val="nil"/>
            </w:tcBorders>
            <w:shd w:val="clear" w:color="auto" w:fill="FFFFFF"/>
          </w:tcPr>
          <w:p w:rsidR="00857AD7" w:rsidRPr="004D250F" w:rsidRDefault="00857AD7" w:rsidP="005B2E46">
            <w:pPr>
              <w:widowControl/>
              <w:spacing w:line="360" w:lineRule="auto"/>
              <w:ind w:left="113"/>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Насипна щільність порошку, г/см</w:t>
            </w:r>
            <w:r w:rsidRPr="004D250F">
              <w:rPr>
                <w:rFonts w:ascii="Times New Roman" w:eastAsia="Times New Roman" w:hAnsi="Times New Roman" w:cs="Times New Roman"/>
                <w:vertAlign w:val="superscript"/>
                <w:lang w:val="uk-UA"/>
              </w:rPr>
              <w:t>3</w:t>
            </w:r>
          </w:p>
        </w:tc>
        <w:tc>
          <w:tcPr>
            <w:tcW w:w="3029"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0,5-0,7</w:t>
            </w:r>
          </w:p>
        </w:tc>
      </w:tr>
      <w:tr w:rsidR="00857AD7" w:rsidRPr="004D250F">
        <w:tblPrEx>
          <w:tblCellMar>
            <w:top w:w="0" w:type="dxa"/>
            <w:left w:w="0" w:type="dxa"/>
            <w:bottom w:w="0" w:type="dxa"/>
            <w:right w:w="0" w:type="dxa"/>
          </w:tblCellMar>
        </w:tblPrEx>
        <w:trPr>
          <w:trHeight w:val="20"/>
        </w:trPr>
        <w:tc>
          <w:tcPr>
            <w:tcW w:w="6442" w:type="dxa"/>
            <w:tcBorders>
              <w:top w:val="single" w:sz="4" w:space="0" w:color="auto"/>
              <w:left w:val="single" w:sz="4" w:space="0" w:color="auto"/>
              <w:bottom w:val="nil"/>
              <w:right w:val="nil"/>
            </w:tcBorders>
            <w:shd w:val="clear" w:color="auto" w:fill="FFFFFF"/>
          </w:tcPr>
          <w:p w:rsidR="00857AD7" w:rsidRPr="004D250F" w:rsidRDefault="00857AD7" w:rsidP="005B2E46">
            <w:pPr>
              <w:widowControl/>
              <w:spacing w:line="360" w:lineRule="auto"/>
              <w:ind w:left="113"/>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Розчинність порошку в воді</w:t>
            </w:r>
          </w:p>
        </w:tc>
        <w:tc>
          <w:tcPr>
            <w:tcW w:w="3029"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Дуже висока</w:t>
            </w:r>
          </w:p>
        </w:tc>
      </w:tr>
      <w:tr w:rsidR="00857AD7" w:rsidRPr="004D250F">
        <w:tblPrEx>
          <w:tblCellMar>
            <w:top w:w="0" w:type="dxa"/>
            <w:left w:w="0" w:type="dxa"/>
            <w:bottom w:w="0" w:type="dxa"/>
            <w:right w:w="0" w:type="dxa"/>
          </w:tblCellMar>
        </w:tblPrEx>
        <w:trPr>
          <w:trHeight w:val="20"/>
        </w:trPr>
        <w:tc>
          <w:tcPr>
            <w:tcW w:w="6442" w:type="dxa"/>
            <w:tcBorders>
              <w:top w:val="single" w:sz="4" w:space="0" w:color="auto"/>
              <w:left w:val="single" w:sz="4" w:space="0" w:color="auto"/>
              <w:bottom w:val="nil"/>
              <w:right w:val="nil"/>
            </w:tcBorders>
            <w:shd w:val="clear" w:color="auto" w:fill="FFFFFF"/>
          </w:tcPr>
          <w:p w:rsidR="00857AD7" w:rsidRPr="004D250F" w:rsidRDefault="00857AD7" w:rsidP="005B2E46">
            <w:pPr>
              <w:widowControl/>
              <w:spacing w:line="360" w:lineRule="auto"/>
              <w:ind w:left="113"/>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Змішуваність водного розчину з водою</w:t>
            </w:r>
          </w:p>
        </w:tc>
        <w:tc>
          <w:tcPr>
            <w:tcW w:w="3029"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 любих співвідношеннях</w:t>
            </w:r>
          </w:p>
        </w:tc>
      </w:tr>
      <w:tr w:rsidR="00857AD7" w:rsidRPr="004D250F">
        <w:tblPrEx>
          <w:tblCellMar>
            <w:top w:w="0" w:type="dxa"/>
            <w:left w:w="0" w:type="dxa"/>
            <w:bottom w:w="0" w:type="dxa"/>
            <w:right w:w="0" w:type="dxa"/>
          </w:tblCellMar>
        </w:tblPrEx>
        <w:trPr>
          <w:trHeight w:val="20"/>
        </w:trPr>
        <w:tc>
          <w:tcPr>
            <w:tcW w:w="6442" w:type="dxa"/>
            <w:tcBorders>
              <w:top w:val="single" w:sz="4" w:space="0" w:color="auto"/>
              <w:left w:val="single" w:sz="4" w:space="0" w:color="auto"/>
              <w:bottom w:val="nil"/>
              <w:right w:val="nil"/>
            </w:tcBorders>
            <w:shd w:val="clear" w:color="auto" w:fill="FFFFFF"/>
          </w:tcPr>
          <w:p w:rsidR="00857AD7" w:rsidRPr="004D250F" w:rsidRDefault="00857AD7" w:rsidP="005B2E46">
            <w:pPr>
              <w:widowControl/>
              <w:spacing w:line="360" w:lineRule="auto"/>
              <w:ind w:left="113"/>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Температура початку утворення осаду, °С</w:t>
            </w:r>
          </w:p>
        </w:tc>
        <w:tc>
          <w:tcPr>
            <w:tcW w:w="3029"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w:t>
            </w:r>
          </w:p>
        </w:tc>
      </w:tr>
      <w:tr w:rsidR="00857AD7" w:rsidRPr="004D250F">
        <w:tblPrEx>
          <w:tblCellMar>
            <w:top w:w="0" w:type="dxa"/>
            <w:left w:w="0" w:type="dxa"/>
            <w:bottom w:w="0" w:type="dxa"/>
            <w:right w:w="0" w:type="dxa"/>
          </w:tblCellMar>
        </w:tblPrEx>
        <w:trPr>
          <w:trHeight w:val="20"/>
        </w:trPr>
        <w:tc>
          <w:tcPr>
            <w:tcW w:w="6442" w:type="dxa"/>
            <w:tcBorders>
              <w:top w:val="single" w:sz="4" w:space="0" w:color="auto"/>
              <w:left w:val="single" w:sz="4" w:space="0" w:color="auto"/>
              <w:bottom w:val="nil"/>
              <w:right w:val="nil"/>
            </w:tcBorders>
            <w:shd w:val="clear" w:color="auto" w:fill="FFFFFF"/>
          </w:tcPr>
          <w:p w:rsidR="00857AD7" w:rsidRPr="004D250F" w:rsidRDefault="00857AD7" w:rsidP="005B2E46">
            <w:pPr>
              <w:widowControl/>
              <w:spacing w:line="360" w:lineRule="auto"/>
              <w:ind w:left="113"/>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Вміст сухої речовини у водному розчині (γ – 1,180 г/см</w:t>
            </w:r>
            <w:r w:rsidRPr="004D250F">
              <w:rPr>
                <w:rFonts w:ascii="Times New Roman" w:eastAsia="Times New Roman" w:hAnsi="Times New Roman" w:cs="Times New Roman"/>
                <w:vertAlign w:val="superscript"/>
                <w:lang w:val="uk-UA"/>
              </w:rPr>
              <w:t>3</w:t>
            </w:r>
            <w:r w:rsidRPr="004D250F">
              <w:rPr>
                <w:rFonts w:ascii="Times New Roman" w:eastAsia="Times New Roman" w:hAnsi="Times New Roman" w:cs="Times New Roman"/>
                <w:lang w:val="uk-UA"/>
              </w:rPr>
              <w:t xml:space="preserve"> ), г/см</w:t>
            </w:r>
            <w:r w:rsidRPr="004D250F">
              <w:rPr>
                <w:rFonts w:ascii="Times New Roman" w:eastAsia="Times New Roman" w:hAnsi="Times New Roman" w:cs="Times New Roman"/>
                <w:vertAlign w:val="superscript"/>
                <w:lang w:val="uk-UA"/>
              </w:rPr>
              <w:t>3</w:t>
            </w:r>
            <w:r w:rsidRPr="004D250F">
              <w:rPr>
                <w:rFonts w:ascii="Times New Roman" w:eastAsia="Times New Roman" w:hAnsi="Times New Roman" w:cs="Times New Roman"/>
                <w:lang w:val="uk-UA"/>
              </w:rPr>
              <w:t>, для добавки: Тип 2</w:t>
            </w:r>
          </w:p>
        </w:tc>
        <w:tc>
          <w:tcPr>
            <w:tcW w:w="3029"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0,366</w:t>
            </w:r>
          </w:p>
        </w:tc>
      </w:tr>
      <w:tr w:rsidR="00857AD7" w:rsidRPr="004D250F">
        <w:tblPrEx>
          <w:tblCellMar>
            <w:top w:w="0" w:type="dxa"/>
            <w:left w:w="0" w:type="dxa"/>
            <w:bottom w:w="0" w:type="dxa"/>
            <w:right w:w="0" w:type="dxa"/>
          </w:tblCellMar>
        </w:tblPrEx>
        <w:trPr>
          <w:trHeight w:val="20"/>
        </w:trPr>
        <w:tc>
          <w:tcPr>
            <w:tcW w:w="6442" w:type="dxa"/>
            <w:tcBorders>
              <w:top w:val="single" w:sz="4" w:space="0" w:color="auto"/>
              <w:left w:val="single" w:sz="4" w:space="0" w:color="auto"/>
              <w:bottom w:val="single" w:sz="4" w:space="0" w:color="auto"/>
              <w:right w:val="nil"/>
            </w:tcBorders>
            <w:shd w:val="clear" w:color="auto" w:fill="FFFFFF"/>
          </w:tcPr>
          <w:p w:rsidR="00857AD7" w:rsidRPr="004D250F" w:rsidRDefault="00857AD7" w:rsidP="005B2E46">
            <w:pPr>
              <w:widowControl/>
              <w:spacing w:line="360" w:lineRule="auto"/>
              <w:ind w:left="113"/>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Вміст сульфату натрію у сухій речовині, %</w:t>
            </w:r>
          </w:p>
        </w:tc>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8-12</w:t>
            </w:r>
          </w:p>
        </w:tc>
      </w:tr>
    </w:tbl>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eastAsia="uk-UA"/>
        </w:rPr>
      </w:pP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eastAsia="uk-UA"/>
        </w:rPr>
      </w:pPr>
      <w:r w:rsidRPr="002108F6">
        <w:rPr>
          <w:rFonts w:ascii="Times New Roman" w:eastAsia="Times New Roman" w:hAnsi="Times New Roman" w:cs="Times New Roman"/>
          <w:sz w:val="28"/>
          <w:szCs w:val="28"/>
          <w:lang w:val="uk-UA" w:eastAsia="uk-UA"/>
        </w:rPr>
        <w:t>Упаковка, транспортування та зберігання.</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eastAsia="uk-UA"/>
        </w:rPr>
      </w:pPr>
      <w:r w:rsidRPr="004D250F">
        <w:rPr>
          <w:rFonts w:ascii="Times New Roman" w:eastAsia="Times New Roman" w:hAnsi="Times New Roman" w:cs="Times New Roman"/>
          <w:sz w:val="28"/>
          <w:szCs w:val="28"/>
          <w:lang w:val="uk-UA" w:eastAsia="uk-UA"/>
        </w:rPr>
        <w:t>Добавка в формі порошку упаковується в мішки тканинні поліпропіленові з поліетиленовим вкладишем масою 25 кг, контейнери м'які спеціалізовані масою 500…700 кг. Добавку в формі розчину заливають в залізничні цистерни, автоцистерни, пластикові та металеві ємності.</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eastAsia="uk-UA"/>
        </w:rPr>
      </w:pPr>
      <w:r w:rsidRPr="004D250F">
        <w:rPr>
          <w:rFonts w:ascii="Times New Roman" w:eastAsia="Times New Roman" w:hAnsi="Times New Roman" w:cs="Times New Roman"/>
          <w:sz w:val="28"/>
          <w:szCs w:val="28"/>
          <w:lang w:val="uk-UA" w:eastAsia="uk-UA"/>
        </w:rPr>
        <w:t>Транспортування – будь-яким видом транспорту у відповідності з діючими правилами. У зимовий час добавка у формі розчину перед зливом і застосуванням повинна бути підігріта і перемішана до повного розчинення осаду.</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eastAsia="uk-UA"/>
        </w:rPr>
      </w:pPr>
      <w:r w:rsidRPr="004D250F">
        <w:rPr>
          <w:rFonts w:ascii="Times New Roman" w:eastAsia="Times New Roman" w:hAnsi="Times New Roman" w:cs="Times New Roman"/>
          <w:sz w:val="28"/>
          <w:szCs w:val="28"/>
          <w:lang w:val="uk-UA" w:eastAsia="uk-UA"/>
        </w:rPr>
        <w:t>Зберігання добавки в формі порошку – в упаковці виробника на закритих складах будь-якого типу. У формі водного розчину добавку слід зберігати в закритих ємностях при температурі не нижче 5°С.</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eastAsia="uk-UA"/>
        </w:rPr>
      </w:pPr>
      <w:r w:rsidRPr="004D250F">
        <w:rPr>
          <w:rFonts w:ascii="Times New Roman" w:eastAsia="Times New Roman" w:hAnsi="Times New Roman" w:cs="Times New Roman"/>
          <w:sz w:val="28"/>
          <w:szCs w:val="28"/>
          <w:lang w:val="uk-UA" w:eastAsia="uk-UA"/>
        </w:rPr>
        <w:t>Даний пластифікатор виробляють в ТОВ «Полімер-Буд», м. Київ. Добавка має слабколужне середовище рН = 9 ± 1. Застосовується у вигляді рідини або порошку.</w:t>
      </w:r>
    </w:p>
    <w:p w:rsidR="00857AD7" w:rsidRPr="004D250F" w:rsidRDefault="002108F6" w:rsidP="00857AD7">
      <w:pPr>
        <w:widowControl/>
        <w:spacing w:line="360" w:lineRule="auto"/>
        <w:ind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У якості</w:t>
      </w:r>
      <w:r w:rsidR="00857AD7" w:rsidRPr="004D250F">
        <w:rPr>
          <w:rFonts w:ascii="Times New Roman" w:eastAsia="Times New Roman" w:hAnsi="Times New Roman" w:cs="Times New Roman"/>
          <w:sz w:val="28"/>
          <w:szCs w:val="28"/>
          <w:lang w:val="uk-UA" w:eastAsia="uk-UA"/>
        </w:rPr>
        <w:t xml:space="preserve"> тонкомолотих наповнювачів (Н) використовували:</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eastAsia="uk-UA"/>
        </w:rPr>
      </w:pPr>
      <w:r w:rsidRPr="004D250F">
        <w:rPr>
          <w:rFonts w:ascii="Times New Roman" w:eastAsia="Times New Roman" w:hAnsi="Times New Roman" w:cs="Times New Roman"/>
          <w:sz w:val="28"/>
          <w:szCs w:val="28"/>
          <w:lang w:val="uk-UA" w:eastAsia="uk-UA"/>
        </w:rPr>
        <w:lastRenderedPageBreak/>
        <w:t>1. Мелений відвальний доменний шлак (МВДШ) Дніпропетровського металургійного заводу імені Петровського.</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eastAsia="uk-UA"/>
        </w:rPr>
      </w:pPr>
      <w:r w:rsidRPr="004D250F">
        <w:rPr>
          <w:rFonts w:ascii="Times New Roman" w:eastAsia="Times New Roman" w:hAnsi="Times New Roman" w:cs="Times New Roman"/>
          <w:sz w:val="28"/>
          <w:szCs w:val="28"/>
          <w:lang w:val="uk-UA" w:eastAsia="uk-UA"/>
        </w:rPr>
        <w:t>Відхід від дробленого основного доменного шлаку. Питома поверхня 0,18…0,2 м</w:t>
      </w:r>
      <w:r w:rsidRPr="004D250F">
        <w:rPr>
          <w:rFonts w:ascii="Times New Roman" w:eastAsia="Times New Roman" w:hAnsi="Times New Roman" w:cs="Times New Roman"/>
          <w:sz w:val="28"/>
          <w:szCs w:val="28"/>
          <w:vertAlign w:val="superscript"/>
          <w:lang w:val="uk-UA" w:eastAsia="uk-UA"/>
        </w:rPr>
        <w:t>2</w:t>
      </w:r>
      <w:r w:rsidRPr="004D250F">
        <w:rPr>
          <w:rFonts w:ascii="Times New Roman" w:eastAsia="Times New Roman" w:hAnsi="Times New Roman" w:cs="Times New Roman"/>
          <w:sz w:val="28"/>
          <w:szCs w:val="28"/>
          <w:lang w:val="uk-UA" w:eastAsia="uk-UA"/>
        </w:rPr>
        <w:t xml:space="preserve"> / г, модуль основності 1,1…1,15.</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eastAsia="uk-UA"/>
        </w:rPr>
      </w:pPr>
      <w:r w:rsidRPr="004D250F">
        <w:rPr>
          <w:rFonts w:ascii="Times New Roman" w:eastAsia="Times New Roman" w:hAnsi="Times New Roman" w:cs="Times New Roman"/>
          <w:sz w:val="28"/>
          <w:szCs w:val="28"/>
          <w:lang w:val="uk-UA" w:eastAsia="uk-UA"/>
        </w:rPr>
        <w:t>Хімічний склад шлакового відсіву включає, мас. %: CaO = (39…47)%; MgO = (5…10)%; SiO</w:t>
      </w:r>
      <w:r w:rsidRPr="004D250F">
        <w:rPr>
          <w:rFonts w:ascii="Times New Roman" w:eastAsia="Times New Roman" w:hAnsi="Times New Roman" w:cs="Times New Roman"/>
          <w:sz w:val="28"/>
          <w:szCs w:val="28"/>
          <w:vertAlign w:val="subscript"/>
          <w:lang w:val="uk-UA" w:eastAsia="uk-UA"/>
        </w:rPr>
        <w:t>2</w:t>
      </w:r>
      <w:r w:rsidRPr="004D250F">
        <w:rPr>
          <w:rFonts w:ascii="Times New Roman" w:eastAsia="Times New Roman" w:hAnsi="Times New Roman" w:cs="Times New Roman"/>
          <w:sz w:val="28"/>
          <w:szCs w:val="28"/>
          <w:lang w:val="uk-UA" w:eastAsia="uk-UA"/>
        </w:rPr>
        <w:t xml:space="preserve"> = (38…45)%; Al</w:t>
      </w:r>
      <w:r w:rsidRPr="004D250F">
        <w:rPr>
          <w:rFonts w:ascii="Times New Roman" w:eastAsia="Times New Roman" w:hAnsi="Times New Roman" w:cs="Times New Roman"/>
          <w:sz w:val="28"/>
          <w:szCs w:val="28"/>
          <w:vertAlign w:val="subscript"/>
          <w:lang w:val="uk-UA" w:eastAsia="uk-UA"/>
        </w:rPr>
        <w:t>2</w:t>
      </w:r>
      <w:r w:rsidRPr="004D250F">
        <w:rPr>
          <w:rFonts w:ascii="Times New Roman" w:eastAsia="Times New Roman" w:hAnsi="Times New Roman" w:cs="Times New Roman"/>
          <w:sz w:val="28"/>
          <w:szCs w:val="28"/>
          <w:lang w:val="uk-UA" w:eastAsia="uk-UA"/>
        </w:rPr>
        <w:t>O</w:t>
      </w:r>
      <w:r w:rsidRPr="004D250F">
        <w:rPr>
          <w:rFonts w:ascii="Times New Roman" w:eastAsia="Times New Roman" w:hAnsi="Times New Roman" w:cs="Times New Roman"/>
          <w:sz w:val="28"/>
          <w:szCs w:val="28"/>
          <w:vertAlign w:val="subscript"/>
          <w:lang w:val="uk-UA" w:eastAsia="uk-UA"/>
        </w:rPr>
        <w:t>3</w:t>
      </w:r>
      <w:r w:rsidRPr="004D250F">
        <w:rPr>
          <w:rFonts w:ascii="Times New Roman" w:eastAsia="Times New Roman" w:hAnsi="Times New Roman" w:cs="Times New Roman"/>
          <w:sz w:val="28"/>
          <w:szCs w:val="28"/>
          <w:lang w:val="uk-UA" w:eastAsia="uk-UA"/>
        </w:rPr>
        <w:t xml:space="preserve"> = (5…10)%; FeO – до 1%; MnO – до 1%; S – до 1,7%; TiO</w:t>
      </w:r>
      <w:r w:rsidRPr="004D250F">
        <w:rPr>
          <w:rFonts w:ascii="Times New Roman" w:eastAsia="Times New Roman" w:hAnsi="Times New Roman" w:cs="Times New Roman"/>
          <w:sz w:val="28"/>
          <w:szCs w:val="28"/>
          <w:vertAlign w:val="subscript"/>
          <w:lang w:val="uk-UA" w:eastAsia="uk-UA"/>
        </w:rPr>
        <w:t>2</w:t>
      </w:r>
      <w:r w:rsidRPr="004D250F">
        <w:rPr>
          <w:rFonts w:ascii="Times New Roman" w:eastAsia="Times New Roman" w:hAnsi="Times New Roman" w:cs="Times New Roman"/>
          <w:sz w:val="28"/>
          <w:szCs w:val="28"/>
          <w:lang w:val="uk-UA" w:eastAsia="uk-UA"/>
        </w:rPr>
        <w:t xml:space="preserve"> – до 0,5%.</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eastAsia="uk-UA"/>
        </w:rPr>
      </w:pPr>
      <w:r w:rsidRPr="004D250F">
        <w:rPr>
          <w:rFonts w:ascii="Times New Roman" w:eastAsia="Times New Roman" w:hAnsi="Times New Roman" w:cs="Times New Roman"/>
          <w:sz w:val="28"/>
          <w:szCs w:val="28"/>
          <w:lang w:val="uk-UA" w:eastAsia="uk-UA"/>
        </w:rPr>
        <w:t>2. Мелений кварцовий пісок (МП) підприємства ТОВ «Інтер Ресурс Груп», м. Дніпропетровськ.</w:t>
      </w:r>
    </w:p>
    <w:p w:rsidR="00857AD7" w:rsidRPr="004D250F" w:rsidRDefault="00857AD7" w:rsidP="00857AD7">
      <w:pPr>
        <w:widowControl/>
        <w:spacing w:line="360" w:lineRule="auto"/>
        <w:ind w:firstLine="567"/>
        <w:jc w:val="right"/>
        <w:rPr>
          <w:rFonts w:ascii="Times New Roman" w:eastAsia="Times New Roman" w:hAnsi="Times New Roman" w:cs="Times New Roman"/>
          <w:sz w:val="28"/>
          <w:szCs w:val="28"/>
          <w:lang w:val="uk-UA" w:eastAsia="uk-UA"/>
        </w:rPr>
      </w:pPr>
      <w:r w:rsidRPr="004D250F">
        <w:rPr>
          <w:rFonts w:ascii="Times New Roman" w:eastAsia="Times New Roman" w:hAnsi="Times New Roman" w:cs="Times New Roman"/>
          <w:sz w:val="28"/>
          <w:szCs w:val="28"/>
          <w:lang w:val="uk-UA" w:eastAsia="uk-UA"/>
        </w:rPr>
        <w:t> Таблиця 2.10</w:t>
      </w:r>
    </w:p>
    <w:p w:rsidR="00857AD7" w:rsidRPr="004D250F" w:rsidRDefault="00857AD7" w:rsidP="00857AD7">
      <w:pPr>
        <w:widowControl/>
        <w:spacing w:line="360" w:lineRule="auto"/>
        <w:ind w:firstLine="567"/>
        <w:jc w:val="center"/>
        <w:rPr>
          <w:rFonts w:ascii="Times New Roman" w:eastAsia="Times New Roman" w:hAnsi="Times New Roman" w:cs="Times New Roman"/>
          <w:color w:val="auto"/>
          <w:sz w:val="28"/>
          <w:szCs w:val="28"/>
          <w:lang w:val="uk-UA"/>
        </w:rPr>
      </w:pPr>
      <w:r w:rsidRPr="004D250F">
        <w:rPr>
          <w:rFonts w:ascii="Times New Roman" w:eastAsia="Times New Roman" w:hAnsi="Times New Roman" w:cs="Times New Roman"/>
          <w:sz w:val="28"/>
          <w:szCs w:val="28"/>
          <w:lang w:val="uk-UA" w:eastAsia="uk-UA"/>
        </w:rPr>
        <w:t>Фізико-механічні властивості меленого піску</w:t>
      </w:r>
    </w:p>
    <w:tbl>
      <w:tblPr>
        <w:tblW w:w="5000" w:type="pct"/>
        <w:tblCellMar>
          <w:left w:w="0" w:type="dxa"/>
          <w:right w:w="0" w:type="dxa"/>
        </w:tblCellMar>
        <w:tblLook w:val="0000"/>
      </w:tblPr>
      <w:tblGrid>
        <w:gridCol w:w="4817"/>
        <w:gridCol w:w="4824"/>
      </w:tblGrid>
      <w:tr w:rsidR="00857AD7" w:rsidRPr="004D250F">
        <w:tblPrEx>
          <w:tblCellMar>
            <w:top w:w="0" w:type="dxa"/>
            <w:left w:w="0" w:type="dxa"/>
            <w:bottom w:w="0" w:type="dxa"/>
            <w:right w:w="0" w:type="dxa"/>
          </w:tblCellMar>
        </w:tblPrEx>
        <w:trPr>
          <w:trHeight w:val="528"/>
        </w:trPr>
        <w:tc>
          <w:tcPr>
            <w:tcW w:w="249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ind w:firstLine="567"/>
              <w:jc w:val="both"/>
              <w:rPr>
                <w:rFonts w:ascii="Times New Roman" w:eastAsia="Times New Roman" w:hAnsi="Times New Roman" w:cs="Times New Roman"/>
                <w:color w:val="auto"/>
                <w:sz w:val="28"/>
                <w:szCs w:val="28"/>
                <w:lang w:val="uk-UA"/>
              </w:rPr>
            </w:pPr>
            <w:r w:rsidRPr="004D250F">
              <w:rPr>
                <w:rFonts w:ascii="Times New Roman" w:eastAsia="Times New Roman" w:hAnsi="Times New Roman" w:cs="Times New Roman"/>
                <w:sz w:val="28"/>
                <w:szCs w:val="28"/>
                <w:lang w:val="uk-UA"/>
              </w:rPr>
              <w:t>Вміст оксидів, %</w:t>
            </w:r>
          </w:p>
        </w:tc>
        <w:tc>
          <w:tcPr>
            <w:tcW w:w="2502"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ind w:firstLine="567"/>
              <w:jc w:val="both"/>
              <w:rPr>
                <w:rFonts w:ascii="Times New Roman" w:eastAsia="Times New Roman" w:hAnsi="Times New Roman" w:cs="Times New Roman"/>
                <w:color w:val="auto"/>
                <w:sz w:val="28"/>
                <w:szCs w:val="28"/>
                <w:lang w:val="uk-UA"/>
              </w:rPr>
            </w:pPr>
            <w:r w:rsidRPr="004D250F">
              <w:rPr>
                <w:rFonts w:ascii="Times New Roman" w:eastAsia="Times New Roman" w:hAnsi="Times New Roman" w:cs="Times New Roman"/>
                <w:sz w:val="28"/>
                <w:szCs w:val="28"/>
                <w:lang w:val="uk-UA"/>
              </w:rPr>
              <w:t>Мелений кварцовий пісок (МП)</w:t>
            </w:r>
          </w:p>
        </w:tc>
      </w:tr>
      <w:tr w:rsidR="00857AD7" w:rsidRPr="004D250F">
        <w:tblPrEx>
          <w:tblCellMar>
            <w:top w:w="0" w:type="dxa"/>
            <w:left w:w="0" w:type="dxa"/>
            <w:bottom w:w="0" w:type="dxa"/>
            <w:right w:w="0" w:type="dxa"/>
          </w:tblCellMar>
        </w:tblPrEx>
        <w:trPr>
          <w:trHeight w:val="331"/>
        </w:trPr>
        <w:tc>
          <w:tcPr>
            <w:tcW w:w="2498" w:type="pct"/>
            <w:tcBorders>
              <w:top w:val="single" w:sz="4" w:space="0" w:color="auto"/>
              <w:left w:val="single" w:sz="4" w:space="0" w:color="auto"/>
              <w:bottom w:val="nil"/>
              <w:right w:val="nil"/>
            </w:tcBorders>
            <w:shd w:val="clear" w:color="auto" w:fill="FFFFFF"/>
          </w:tcPr>
          <w:p w:rsidR="00857AD7" w:rsidRPr="004D250F" w:rsidRDefault="00857AD7" w:rsidP="00DB3159">
            <w:pPr>
              <w:widowControl/>
              <w:spacing w:line="360" w:lineRule="auto"/>
              <w:ind w:firstLine="567"/>
              <w:jc w:val="both"/>
              <w:rPr>
                <w:rFonts w:ascii="Times New Roman" w:eastAsia="Times New Roman" w:hAnsi="Times New Roman" w:cs="Times New Roman"/>
                <w:color w:val="auto"/>
                <w:sz w:val="28"/>
                <w:szCs w:val="28"/>
                <w:lang w:val="uk-UA"/>
              </w:rPr>
            </w:pPr>
            <w:r w:rsidRPr="004D250F">
              <w:rPr>
                <w:rFonts w:ascii="Times New Roman" w:eastAsia="Times New Roman" w:hAnsi="Times New Roman" w:cs="Times New Roman"/>
                <w:sz w:val="28"/>
                <w:szCs w:val="28"/>
                <w:lang w:val="uk-UA" w:eastAsia="en-US"/>
              </w:rPr>
              <w:t>SiO</w:t>
            </w:r>
            <w:r w:rsidRPr="004D250F">
              <w:rPr>
                <w:rFonts w:ascii="Times New Roman" w:eastAsia="Times New Roman" w:hAnsi="Times New Roman" w:cs="Times New Roman"/>
                <w:sz w:val="28"/>
                <w:szCs w:val="28"/>
                <w:vertAlign w:val="subscript"/>
                <w:lang w:val="uk-UA" w:eastAsia="en-US"/>
              </w:rPr>
              <w:t>2</w:t>
            </w:r>
          </w:p>
        </w:tc>
        <w:tc>
          <w:tcPr>
            <w:tcW w:w="2502"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28"/>
                <w:szCs w:val="28"/>
                <w:lang w:val="uk-UA"/>
              </w:rPr>
            </w:pPr>
            <w:r w:rsidRPr="004D250F">
              <w:rPr>
                <w:rFonts w:ascii="Times New Roman" w:eastAsia="Times New Roman" w:hAnsi="Times New Roman" w:cs="Times New Roman"/>
                <w:sz w:val="28"/>
                <w:szCs w:val="28"/>
                <w:lang w:val="uk-UA"/>
              </w:rPr>
              <w:t>87…88</w:t>
            </w:r>
          </w:p>
        </w:tc>
      </w:tr>
      <w:tr w:rsidR="00857AD7" w:rsidRPr="004D250F">
        <w:tblPrEx>
          <w:tblCellMar>
            <w:top w:w="0" w:type="dxa"/>
            <w:left w:w="0" w:type="dxa"/>
            <w:bottom w:w="0" w:type="dxa"/>
            <w:right w:w="0" w:type="dxa"/>
          </w:tblCellMar>
        </w:tblPrEx>
        <w:trPr>
          <w:trHeight w:val="331"/>
        </w:trPr>
        <w:tc>
          <w:tcPr>
            <w:tcW w:w="2498" w:type="pct"/>
            <w:tcBorders>
              <w:top w:val="single" w:sz="4" w:space="0" w:color="auto"/>
              <w:left w:val="single" w:sz="4" w:space="0" w:color="auto"/>
              <w:bottom w:val="nil"/>
              <w:right w:val="nil"/>
            </w:tcBorders>
            <w:shd w:val="clear" w:color="auto" w:fill="FFFFFF"/>
            <w:vAlign w:val="bottom"/>
          </w:tcPr>
          <w:p w:rsidR="00857AD7" w:rsidRPr="004D250F" w:rsidRDefault="00857AD7" w:rsidP="00DB3159">
            <w:pPr>
              <w:widowControl/>
              <w:spacing w:line="360" w:lineRule="auto"/>
              <w:ind w:firstLine="567"/>
              <w:jc w:val="both"/>
              <w:rPr>
                <w:rFonts w:ascii="Times New Roman" w:eastAsia="Times New Roman" w:hAnsi="Times New Roman" w:cs="Times New Roman"/>
                <w:color w:val="auto"/>
                <w:sz w:val="28"/>
                <w:szCs w:val="28"/>
                <w:lang w:val="uk-UA"/>
              </w:rPr>
            </w:pPr>
            <w:r w:rsidRPr="004D250F">
              <w:rPr>
                <w:rFonts w:ascii="Times New Roman" w:eastAsia="Times New Roman" w:hAnsi="Times New Roman" w:cs="Times New Roman"/>
                <w:sz w:val="28"/>
                <w:szCs w:val="28"/>
                <w:lang w:val="uk-UA" w:eastAsia="en-US"/>
              </w:rPr>
              <w:t>Al</w:t>
            </w:r>
            <w:r w:rsidRPr="004D250F">
              <w:rPr>
                <w:rFonts w:ascii="Times New Roman" w:eastAsia="Times New Roman" w:hAnsi="Times New Roman" w:cs="Times New Roman"/>
                <w:sz w:val="28"/>
                <w:szCs w:val="28"/>
                <w:vertAlign w:val="subscript"/>
                <w:lang w:val="uk-UA" w:eastAsia="en-US"/>
              </w:rPr>
              <w:t>2</w:t>
            </w:r>
            <w:r w:rsidRPr="004D250F">
              <w:rPr>
                <w:rFonts w:ascii="Times New Roman" w:eastAsia="Times New Roman" w:hAnsi="Times New Roman" w:cs="Times New Roman"/>
                <w:sz w:val="28"/>
                <w:szCs w:val="28"/>
                <w:lang w:val="uk-UA" w:eastAsia="en-US"/>
              </w:rPr>
              <w:t>O</w:t>
            </w:r>
            <w:r w:rsidRPr="004D250F">
              <w:rPr>
                <w:rFonts w:ascii="Times New Roman" w:eastAsia="Times New Roman" w:hAnsi="Times New Roman" w:cs="Times New Roman"/>
                <w:sz w:val="28"/>
                <w:szCs w:val="28"/>
                <w:vertAlign w:val="subscript"/>
                <w:lang w:val="uk-UA" w:eastAsia="en-US"/>
              </w:rPr>
              <w:t>3</w:t>
            </w:r>
          </w:p>
        </w:tc>
        <w:tc>
          <w:tcPr>
            <w:tcW w:w="2502"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28"/>
                <w:szCs w:val="28"/>
                <w:lang w:val="uk-UA"/>
              </w:rPr>
            </w:pPr>
            <w:r w:rsidRPr="004D250F">
              <w:rPr>
                <w:rFonts w:ascii="Times New Roman" w:eastAsia="Times New Roman" w:hAnsi="Times New Roman" w:cs="Times New Roman"/>
                <w:sz w:val="28"/>
                <w:szCs w:val="28"/>
                <w:lang w:val="uk-UA"/>
              </w:rPr>
              <w:t>1,8…2,2</w:t>
            </w:r>
          </w:p>
        </w:tc>
      </w:tr>
      <w:tr w:rsidR="00857AD7" w:rsidRPr="004D250F">
        <w:tblPrEx>
          <w:tblCellMar>
            <w:top w:w="0" w:type="dxa"/>
            <w:left w:w="0" w:type="dxa"/>
            <w:bottom w:w="0" w:type="dxa"/>
            <w:right w:w="0" w:type="dxa"/>
          </w:tblCellMar>
        </w:tblPrEx>
        <w:trPr>
          <w:trHeight w:val="331"/>
        </w:trPr>
        <w:tc>
          <w:tcPr>
            <w:tcW w:w="2498" w:type="pct"/>
            <w:tcBorders>
              <w:top w:val="single" w:sz="4" w:space="0" w:color="auto"/>
              <w:left w:val="single" w:sz="4" w:space="0" w:color="auto"/>
              <w:bottom w:val="nil"/>
              <w:right w:val="nil"/>
            </w:tcBorders>
            <w:shd w:val="clear" w:color="auto" w:fill="FFFFFF"/>
            <w:vAlign w:val="bottom"/>
          </w:tcPr>
          <w:p w:rsidR="00857AD7" w:rsidRPr="004D250F" w:rsidRDefault="00857AD7" w:rsidP="00DB3159">
            <w:pPr>
              <w:widowControl/>
              <w:spacing w:line="360" w:lineRule="auto"/>
              <w:ind w:firstLine="567"/>
              <w:jc w:val="both"/>
              <w:rPr>
                <w:rFonts w:ascii="Times New Roman" w:eastAsia="Times New Roman" w:hAnsi="Times New Roman" w:cs="Times New Roman"/>
                <w:color w:val="auto"/>
                <w:sz w:val="28"/>
                <w:szCs w:val="28"/>
                <w:lang w:val="uk-UA"/>
              </w:rPr>
            </w:pPr>
            <w:r w:rsidRPr="004D250F">
              <w:rPr>
                <w:rFonts w:ascii="Times New Roman" w:eastAsia="Times New Roman" w:hAnsi="Times New Roman" w:cs="Times New Roman"/>
                <w:sz w:val="28"/>
                <w:szCs w:val="28"/>
                <w:lang w:val="uk-UA" w:eastAsia="en-US"/>
              </w:rPr>
              <w:t>Fe</w:t>
            </w:r>
            <w:r w:rsidRPr="004D250F">
              <w:rPr>
                <w:rFonts w:ascii="Times New Roman" w:eastAsia="Times New Roman" w:hAnsi="Times New Roman" w:cs="Times New Roman"/>
                <w:sz w:val="28"/>
                <w:szCs w:val="28"/>
                <w:vertAlign w:val="subscript"/>
                <w:lang w:val="uk-UA" w:eastAsia="en-US"/>
              </w:rPr>
              <w:t>2</w:t>
            </w:r>
            <w:r w:rsidRPr="004D250F">
              <w:rPr>
                <w:rFonts w:ascii="Times New Roman" w:eastAsia="Times New Roman" w:hAnsi="Times New Roman" w:cs="Times New Roman"/>
                <w:sz w:val="28"/>
                <w:szCs w:val="28"/>
                <w:lang w:val="uk-UA" w:eastAsia="en-US"/>
              </w:rPr>
              <w:t>O</w:t>
            </w:r>
            <w:r w:rsidRPr="004D250F">
              <w:rPr>
                <w:rFonts w:ascii="Times New Roman" w:eastAsia="Times New Roman" w:hAnsi="Times New Roman" w:cs="Times New Roman"/>
                <w:sz w:val="28"/>
                <w:szCs w:val="28"/>
                <w:vertAlign w:val="subscript"/>
                <w:lang w:val="uk-UA" w:eastAsia="en-US"/>
              </w:rPr>
              <w:t>3</w:t>
            </w:r>
          </w:p>
        </w:tc>
        <w:tc>
          <w:tcPr>
            <w:tcW w:w="2502"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28"/>
                <w:szCs w:val="28"/>
                <w:lang w:val="uk-UA"/>
              </w:rPr>
            </w:pPr>
            <w:r w:rsidRPr="004D250F">
              <w:rPr>
                <w:rFonts w:ascii="Times New Roman" w:eastAsia="Times New Roman" w:hAnsi="Times New Roman" w:cs="Times New Roman"/>
                <w:sz w:val="28"/>
                <w:szCs w:val="28"/>
                <w:lang w:val="uk-UA"/>
              </w:rPr>
              <w:t>0,2</w:t>
            </w:r>
          </w:p>
        </w:tc>
      </w:tr>
      <w:tr w:rsidR="00857AD7" w:rsidRPr="004D250F">
        <w:tblPrEx>
          <w:tblCellMar>
            <w:top w:w="0" w:type="dxa"/>
            <w:left w:w="0" w:type="dxa"/>
            <w:bottom w:w="0" w:type="dxa"/>
            <w:right w:w="0" w:type="dxa"/>
          </w:tblCellMar>
        </w:tblPrEx>
        <w:trPr>
          <w:trHeight w:val="331"/>
        </w:trPr>
        <w:tc>
          <w:tcPr>
            <w:tcW w:w="2498" w:type="pct"/>
            <w:tcBorders>
              <w:top w:val="single" w:sz="4" w:space="0" w:color="auto"/>
              <w:left w:val="single" w:sz="4" w:space="0" w:color="auto"/>
              <w:bottom w:val="nil"/>
              <w:right w:val="nil"/>
            </w:tcBorders>
            <w:shd w:val="clear" w:color="auto" w:fill="FFFFFF"/>
            <w:vAlign w:val="bottom"/>
          </w:tcPr>
          <w:p w:rsidR="00857AD7" w:rsidRPr="004D250F" w:rsidRDefault="00857AD7" w:rsidP="00DB3159">
            <w:pPr>
              <w:widowControl/>
              <w:spacing w:line="360" w:lineRule="auto"/>
              <w:ind w:firstLine="567"/>
              <w:jc w:val="both"/>
              <w:rPr>
                <w:rFonts w:ascii="Times New Roman" w:eastAsia="Times New Roman" w:hAnsi="Times New Roman" w:cs="Times New Roman"/>
                <w:color w:val="auto"/>
                <w:sz w:val="28"/>
                <w:szCs w:val="28"/>
                <w:lang w:val="uk-UA"/>
              </w:rPr>
            </w:pPr>
            <w:r w:rsidRPr="004D250F">
              <w:rPr>
                <w:rFonts w:ascii="Times New Roman" w:eastAsia="Times New Roman" w:hAnsi="Times New Roman" w:cs="Times New Roman"/>
                <w:sz w:val="28"/>
                <w:szCs w:val="28"/>
                <w:lang w:val="uk-UA" w:eastAsia="en-US"/>
              </w:rPr>
              <w:t>CaO</w:t>
            </w:r>
          </w:p>
        </w:tc>
        <w:tc>
          <w:tcPr>
            <w:tcW w:w="2502"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28"/>
                <w:szCs w:val="28"/>
                <w:lang w:val="uk-UA"/>
              </w:rPr>
            </w:pPr>
            <w:r w:rsidRPr="004D250F">
              <w:rPr>
                <w:rFonts w:ascii="Times New Roman" w:eastAsia="Times New Roman" w:hAnsi="Times New Roman" w:cs="Times New Roman"/>
                <w:sz w:val="28"/>
                <w:szCs w:val="28"/>
                <w:lang w:val="uk-UA"/>
              </w:rPr>
              <w:t>5…6</w:t>
            </w:r>
          </w:p>
        </w:tc>
      </w:tr>
      <w:tr w:rsidR="00857AD7" w:rsidRPr="004D250F">
        <w:tblPrEx>
          <w:tblCellMar>
            <w:top w:w="0" w:type="dxa"/>
            <w:left w:w="0" w:type="dxa"/>
            <w:bottom w:w="0" w:type="dxa"/>
            <w:right w:w="0" w:type="dxa"/>
          </w:tblCellMar>
        </w:tblPrEx>
        <w:trPr>
          <w:trHeight w:val="336"/>
        </w:trPr>
        <w:tc>
          <w:tcPr>
            <w:tcW w:w="2498" w:type="pct"/>
            <w:tcBorders>
              <w:top w:val="single" w:sz="4" w:space="0" w:color="auto"/>
              <w:left w:val="single" w:sz="4" w:space="0" w:color="auto"/>
              <w:bottom w:val="nil"/>
              <w:right w:val="nil"/>
            </w:tcBorders>
            <w:shd w:val="clear" w:color="auto" w:fill="FFFFFF"/>
            <w:vAlign w:val="bottom"/>
          </w:tcPr>
          <w:p w:rsidR="00857AD7" w:rsidRPr="004D250F" w:rsidRDefault="00857AD7" w:rsidP="00DB3159">
            <w:pPr>
              <w:widowControl/>
              <w:spacing w:line="360" w:lineRule="auto"/>
              <w:ind w:firstLine="567"/>
              <w:jc w:val="both"/>
              <w:rPr>
                <w:rFonts w:ascii="Times New Roman" w:eastAsia="Times New Roman" w:hAnsi="Times New Roman" w:cs="Times New Roman"/>
                <w:color w:val="auto"/>
                <w:sz w:val="28"/>
                <w:szCs w:val="28"/>
                <w:lang w:val="uk-UA"/>
              </w:rPr>
            </w:pPr>
            <w:r w:rsidRPr="004D250F">
              <w:rPr>
                <w:rFonts w:ascii="Times New Roman" w:eastAsia="Times New Roman" w:hAnsi="Times New Roman" w:cs="Times New Roman"/>
                <w:sz w:val="28"/>
                <w:szCs w:val="28"/>
                <w:lang w:val="uk-UA" w:eastAsia="en-US"/>
              </w:rPr>
              <w:t>MgO</w:t>
            </w:r>
          </w:p>
        </w:tc>
        <w:tc>
          <w:tcPr>
            <w:tcW w:w="2502"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28"/>
                <w:szCs w:val="28"/>
                <w:lang w:val="uk-UA"/>
              </w:rPr>
            </w:pPr>
            <w:r w:rsidRPr="004D250F">
              <w:rPr>
                <w:rFonts w:ascii="Times New Roman" w:eastAsia="Times New Roman" w:hAnsi="Times New Roman" w:cs="Times New Roman"/>
                <w:sz w:val="28"/>
                <w:szCs w:val="28"/>
                <w:lang w:val="uk-UA"/>
              </w:rPr>
              <w:t>3…4</w:t>
            </w:r>
          </w:p>
        </w:tc>
      </w:tr>
      <w:tr w:rsidR="00857AD7" w:rsidRPr="004D250F">
        <w:tblPrEx>
          <w:tblCellMar>
            <w:top w:w="0" w:type="dxa"/>
            <w:left w:w="0" w:type="dxa"/>
            <w:bottom w:w="0" w:type="dxa"/>
            <w:right w:w="0" w:type="dxa"/>
          </w:tblCellMar>
        </w:tblPrEx>
        <w:trPr>
          <w:trHeight w:val="533"/>
        </w:trPr>
        <w:tc>
          <w:tcPr>
            <w:tcW w:w="249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ind w:firstLine="567"/>
              <w:jc w:val="both"/>
              <w:rPr>
                <w:rFonts w:ascii="Times New Roman" w:eastAsia="Times New Roman" w:hAnsi="Times New Roman" w:cs="Times New Roman"/>
                <w:color w:val="auto"/>
                <w:sz w:val="28"/>
                <w:szCs w:val="28"/>
                <w:lang w:val="uk-UA"/>
              </w:rPr>
            </w:pPr>
            <w:r w:rsidRPr="004D250F">
              <w:rPr>
                <w:rFonts w:ascii="Times New Roman" w:eastAsia="Times New Roman" w:hAnsi="Times New Roman" w:cs="Times New Roman"/>
                <w:sz w:val="28"/>
                <w:szCs w:val="28"/>
                <w:lang w:val="uk-UA"/>
              </w:rPr>
              <w:t>Середній розмір часток, мкм</w:t>
            </w:r>
          </w:p>
        </w:tc>
        <w:tc>
          <w:tcPr>
            <w:tcW w:w="2502"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28"/>
                <w:szCs w:val="28"/>
                <w:lang w:val="uk-UA"/>
              </w:rPr>
            </w:pPr>
            <w:r w:rsidRPr="004D250F">
              <w:rPr>
                <w:rFonts w:ascii="Times New Roman" w:eastAsia="Times New Roman" w:hAnsi="Times New Roman" w:cs="Times New Roman"/>
                <w:sz w:val="28"/>
                <w:szCs w:val="28"/>
                <w:lang w:val="uk-UA"/>
              </w:rPr>
              <w:t>24…40</w:t>
            </w:r>
          </w:p>
        </w:tc>
      </w:tr>
      <w:tr w:rsidR="00857AD7" w:rsidRPr="004D250F">
        <w:tblPrEx>
          <w:tblCellMar>
            <w:top w:w="0" w:type="dxa"/>
            <w:left w:w="0" w:type="dxa"/>
            <w:bottom w:w="0" w:type="dxa"/>
            <w:right w:w="0" w:type="dxa"/>
          </w:tblCellMar>
        </w:tblPrEx>
        <w:trPr>
          <w:trHeight w:val="518"/>
        </w:trPr>
        <w:tc>
          <w:tcPr>
            <w:tcW w:w="249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ind w:firstLine="567"/>
              <w:jc w:val="both"/>
              <w:rPr>
                <w:rFonts w:ascii="Times New Roman" w:eastAsia="Times New Roman" w:hAnsi="Times New Roman" w:cs="Times New Roman"/>
                <w:color w:val="auto"/>
                <w:sz w:val="28"/>
                <w:szCs w:val="28"/>
                <w:lang w:val="uk-UA"/>
              </w:rPr>
            </w:pPr>
            <w:r w:rsidRPr="004D250F">
              <w:rPr>
                <w:rFonts w:ascii="Times New Roman" w:eastAsia="Times New Roman" w:hAnsi="Times New Roman" w:cs="Times New Roman"/>
                <w:sz w:val="28"/>
                <w:szCs w:val="28"/>
                <w:lang w:val="uk-UA"/>
              </w:rPr>
              <w:t>Питома поверхня, м</w:t>
            </w:r>
            <w:r w:rsidRPr="004D250F">
              <w:rPr>
                <w:rFonts w:ascii="Times New Roman" w:eastAsia="Times New Roman" w:hAnsi="Times New Roman" w:cs="Times New Roman"/>
                <w:sz w:val="28"/>
                <w:szCs w:val="28"/>
                <w:vertAlign w:val="superscript"/>
                <w:lang w:val="uk-UA"/>
              </w:rPr>
              <w:t>2</w:t>
            </w:r>
            <w:r w:rsidRPr="004D250F">
              <w:rPr>
                <w:rFonts w:ascii="Times New Roman" w:eastAsia="Times New Roman" w:hAnsi="Times New Roman" w:cs="Times New Roman"/>
                <w:sz w:val="28"/>
                <w:szCs w:val="28"/>
                <w:lang w:val="uk-UA"/>
              </w:rPr>
              <w:t>/г</w:t>
            </w:r>
          </w:p>
        </w:tc>
        <w:tc>
          <w:tcPr>
            <w:tcW w:w="2502"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28"/>
                <w:szCs w:val="28"/>
                <w:lang w:val="uk-UA"/>
              </w:rPr>
            </w:pPr>
            <w:r w:rsidRPr="004D250F">
              <w:rPr>
                <w:rFonts w:ascii="Times New Roman" w:eastAsia="Times New Roman" w:hAnsi="Times New Roman" w:cs="Times New Roman"/>
                <w:sz w:val="28"/>
                <w:szCs w:val="28"/>
                <w:lang w:val="uk-UA"/>
              </w:rPr>
              <w:t>0,2</w:t>
            </w:r>
          </w:p>
        </w:tc>
      </w:tr>
      <w:tr w:rsidR="00857AD7" w:rsidRPr="004D250F">
        <w:tblPrEx>
          <w:tblCellMar>
            <w:top w:w="0" w:type="dxa"/>
            <w:left w:w="0" w:type="dxa"/>
            <w:bottom w:w="0" w:type="dxa"/>
            <w:right w:w="0" w:type="dxa"/>
          </w:tblCellMar>
        </w:tblPrEx>
        <w:trPr>
          <w:trHeight w:val="514"/>
        </w:trPr>
        <w:tc>
          <w:tcPr>
            <w:tcW w:w="2498" w:type="pct"/>
            <w:tcBorders>
              <w:top w:val="single" w:sz="4" w:space="0" w:color="auto"/>
              <w:left w:val="single" w:sz="4" w:space="0" w:color="auto"/>
              <w:bottom w:val="single" w:sz="4" w:space="0" w:color="auto"/>
              <w:right w:val="nil"/>
            </w:tcBorders>
            <w:shd w:val="clear" w:color="auto" w:fill="FFFFFF"/>
            <w:vAlign w:val="bottom"/>
          </w:tcPr>
          <w:p w:rsidR="00857AD7" w:rsidRPr="004D250F" w:rsidRDefault="00857AD7" w:rsidP="00DB3159">
            <w:pPr>
              <w:widowControl/>
              <w:spacing w:line="360" w:lineRule="auto"/>
              <w:ind w:firstLine="567"/>
              <w:jc w:val="both"/>
              <w:rPr>
                <w:rFonts w:ascii="Times New Roman" w:eastAsia="Times New Roman" w:hAnsi="Times New Roman" w:cs="Times New Roman"/>
                <w:color w:val="auto"/>
                <w:sz w:val="28"/>
                <w:szCs w:val="28"/>
                <w:lang w:val="uk-UA"/>
              </w:rPr>
            </w:pPr>
            <w:r w:rsidRPr="004D250F">
              <w:rPr>
                <w:rFonts w:ascii="Times New Roman" w:eastAsia="Times New Roman" w:hAnsi="Times New Roman" w:cs="Times New Roman"/>
                <w:sz w:val="28"/>
                <w:szCs w:val="28"/>
                <w:lang w:val="uk-UA"/>
              </w:rPr>
              <w:t>Агрегатний стан</w:t>
            </w:r>
          </w:p>
        </w:tc>
        <w:tc>
          <w:tcPr>
            <w:tcW w:w="2502" w:type="pct"/>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28"/>
                <w:szCs w:val="28"/>
                <w:lang w:val="uk-UA"/>
              </w:rPr>
            </w:pPr>
            <w:r w:rsidRPr="004D250F">
              <w:rPr>
                <w:rFonts w:ascii="Times New Roman" w:eastAsia="Times New Roman" w:hAnsi="Times New Roman" w:cs="Times New Roman"/>
                <w:sz w:val="28"/>
                <w:szCs w:val="28"/>
                <w:lang w:val="uk-UA"/>
              </w:rPr>
              <w:t>порошок</w:t>
            </w:r>
          </w:p>
        </w:tc>
      </w:tr>
    </w:tbl>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У якості реакційно-хімічної пуцоланової добавки використовували пилоподібний відхід (МК-85) феросплавного виробництва ПАТ "Нікопольський завод феросплавів". Дан</w:t>
      </w:r>
      <w:r w:rsidR="002108F6">
        <w:rPr>
          <w:rFonts w:ascii="Times New Roman" w:eastAsia="Times New Roman" w:hAnsi="Times New Roman" w:cs="Times New Roman"/>
          <w:sz w:val="28"/>
          <w:szCs w:val="28"/>
          <w:lang w:val="uk-UA"/>
        </w:rPr>
        <w:t>ий</w:t>
      </w:r>
      <w:r w:rsidRPr="004D250F">
        <w:rPr>
          <w:rFonts w:ascii="Times New Roman" w:eastAsia="Times New Roman" w:hAnsi="Times New Roman" w:cs="Times New Roman"/>
          <w:sz w:val="28"/>
          <w:szCs w:val="28"/>
          <w:lang w:val="uk-UA"/>
        </w:rPr>
        <w:t xml:space="preserve"> пил з електрофільтрів виробництва феросиліцію має розміри частинок 5…50 мкм. Під дією високої температури мікрочастинки кремнезему перетворюються в склоподібний аморфний пил.</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Хімічний склад, мас. %: SiО</w:t>
      </w:r>
      <w:r w:rsidRPr="004D250F">
        <w:rPr>
          <w:rFonts w:ascii="Times New Roman" w:eastAsia="Times New Roman" w:hAnsi="Times New Roman" w:cs="Times New Roman"/>
          <w:sz w:val="28"/>
          <w:szCs w:val="28"/>
          <w:vertAlign w:val="subscript"/>
          <w:lang w:val="uk-UA"/>
        </w:rPr>
        <w:t>2</w:t>
      </w:r>
      <w:r w:rsidRPr="004D250F">
        <w:rPr>
          <w:rFonts w:ascii="Times New Roman" w:eastAsia="Times New Roman" w:hAnsi="Times New Roman" w:cs="Times New Roman"/>
          <w:sz w:val="28"/>
          <w:szCs w:val="28"/>
          <w:lang w:val="uk-UA"/>
        </w:rPr>
        <w:t xml:space="preserve"> = (91…97)%; А1</w:t>
      </w:r>
      <w:r w:rsidRPr="004D250F">
        <w:rPr>
          <w:rFonts w:ascii="Times New Roman" w:eastAsia="Times New Roman" w:hAnsi="Times New Roman" w:cs="Times New Roman"/>
          <w:sz w:val="28"/>
          <w:szCs w:val="28"/>
          <w:vertAlign w:val="subscript"/>
          <w:lang w:val="uk-UA"/>
        </w:rPr>
        <w:t>2</w:t>
      </w:r>
      <w:r w:rsidRPr="004D250F">
        <w:rPr>
          <w:rFonts w:ascii="Times New Roman" w:eastAsia="Times New Roman" w:hAnsi="Times New Roman" w:cs="Times New Roman"/>
          <w:sz w:val="28"/>
          <w:szCs w:val="28"/>
          <w:lang w:val="uk-UA"/>
        </w:rPr>
        <w:t>О</w:t>
      </w:r>
      <w:r w:rsidRPr="004D250F">
        <w:rPr>
          <w:rFonts w:ascii="Times New Roman" w:eastAsia="Times New Roman" w:hAnsi="Times New Roman" w:cs="Times New Roman"/>
          <w:sz w:val="28"/>
          <w:szCs w:val="28"/>
          <w:vertAlign w:val="subscript"/>
          <w:lang w:val="uk-UA"/>
        </w:rPr>
        <w:t>3</w:t>
      </w:r>
      <w:r w:rsidRPr="004D250F">
        <w:rPr>
          <w:rFonts w:ascii="Times New Roman" w:eastAsia="Times New Roman" w:hAnsi="Times New Roman" w:cs="Times New Roman"/>
          <w:sz w:val="28"/>
          <w:szCs w:val="28"/>
          <w:lang w:val="uk-UA"/>
        </w:rPr>
        <w:t xml:space="preserve"> = (1,0…1,4)%; Fе</w:t>
      </w:r>
      <w:r w:rsidRPr="004D250F">
        <w:rPr>
          <w:rFonts w:ascii="Times New Roman" w:eastAsia="Times New Roman" w:hAnsi="Times New Roman" w:cs="Times New Roman"/>
          <w:sz w:val="28"/>
          <w:szCs w:val="28"/>
          <w:vertAlign w:val="subscript"/>
          <w:lang w:val="uk-UA"/>
        </w:rPr>
        <w:t>2</w:t>
      </w:r>
      <w:r w:rsidRPr="004D250F">
        <w:rPr>
          <w:rFonts w:ascii="Times New Roman" w:eastAsia="Times New Roman" w:hAnsi="Times New Roman" w:cs="Times New Roman"/>
          <w:sz w:val="28"/>
          <w:szCs w:val="28"/>
          <w:lang w:val="uk-UA"/>
        </w:rPr>
        <w:t>О</w:t>
      </w:r>
      <w:r w:rsidRPr="004D250F">
        <w:rPr>
          <w:rFonts w:ascii="Times New Roman" w:eastAsia="Times New Roman" w:hAnsi="Times New Roman" w:cs="Times New Roman"/>
          <w:sz w:val="28"/>
          <w:szCs w:val="28"/>
          <w:vertAlign w:val="subscript"/>
          <w:lang w:val="uk-UA"/>
        </w:rPr>
        <w:t>3</w:t>
      </w:r>
      <w:r w:rsidRPr="004D250F">
        <w:rPr>
          <w:rFonts w:ascii="Times New Roman" w:eastAsia="Times New Roman" w:hAnsi="Times New Roman" w:cs="Times New Roman"/>
          <w:sz w:val="28"/>
          <w:szCs w:val="28"/>
          <w:lang w:val="uk-UA"/>
        </w:rPr>
        <w:t xml:space="preserve"> = (0,2…0,4)%; СаО = (0,2…0,4)%.</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lastRenderedPageBreak/>
        <w:t xml:space="preserve">У якості золів використовували водні золі нанокремнезему </w:t>
      </w:r>
      <w:r w:rsidRPr="004D250F">
        <w:rPr>
          <w:rFonts w:ascii="Times New Roman" w:hAnsi="Times New Roman" w:cs="Times New Roman"/>
          <w:bCs/>
          <w:sz w:val="28"/>
          <w:szCs w:val="28"/>
          <w:shd w:val="clear" w:color="auto" w:fill="FFFFFF"/>
          <w:lang w:val="uk-UA"/>
        </w:rPr>
        <w:t>Калуського</w:t>
      </w:r>
      <w:r w:rsidRPr="004D250F">
        <w:rPr>
          <w:rStyle w:val="apple-converted-space"/>
          <w:rFonts w:ascii="Times New Roman" w:hAnsi="Times New Roman" w:cs="Times New Roman"/>
          <w:sz w:val="28"/>
          <w:szCs w:val="28"/>
          <w:shd w:val="clear" w:color="auto" w:fill="FFFFFF"/>
          <w:lang w:val="uk-UA"/>
        </w:rPr>
        <w:t xml:space="preserve"> </w:t>
      </w:r>
      <w:r w:rsidRPr="004D250F">
        <w:rPr>
          <w:rFonts w:ascii="Times New Roman" w:hAnsi="Times New Roman" w:cs="Times New Roman"/>
          <w:bCs/>
          <w:sz w:val="28"/>
          <w:szCs w:val="28"/>
          <w:shd w:val="clear" w:color="auto" w:fill="FFFFFF"/>
          <w:lang w:val="uk-UA"/>
        </w:rPr>
        <w:t>дослідно</w:t>
      </w:r>
      <w:r w:rsidRPr="004D250F">
        <w:rPr>
          <w:rFonts w:ascii="Times New Roman" w:hAnsi="Times New Roman" w:cs="Times New Roman"/>
          <w:sz w:val="28"/>
          <w:szCs w:val="28"/>
          <w:shd w:val="clear" w:color="auto" w:fill="FFFFFF"/>
          <w:lang w:val="uk-UA"/>
        </w:rPr>
        <w:t>-</w:t>
      </w:r>
      <w:r w:rsidRPr="004D250F">
        <w:rPr>
          <w:rFonts w:ascii="Times New Roman" w:hAnsi="Times New Roman" w:cs="Times New Roman"/>
          <w:bCs/>
          <w:sz w:val="28"/>
          <w:szCs w:val="28"/>
          <w:shd w:val="clear" w:color="auto" w:fill="FFFFFF"/>
          <w:lang w:val="uk-UA"/>
        </w:rPr>
        <w:t>експериментального</w:t>
      </w:r>
      <w:r w:rsidRPr="004D250F">
        <w:rPr>
          <w:rStyle w:val="apple-converted-space"/>
          <w:rFonts w:ascii="Times New Roman" w:hAnsi="Times New Roman" w:cs="Times New Roman"/>
          <w:sz w:val="28"/>
          <w:szCs w:val="28"/>
          <w:shd w:val="clear" w:color="auto" w:fill="FFFFFF"/>
          <w:lang w:val="uk-UA"/>
        </w:rPr>
        <w:t xml:space="preserve"> </w:t>
      </w:r>
      <w:r w:rsidRPr="004D250F">
        <w:rPr>
          <w:rFonts w:ascii="Times New Roman" w:hAnsi="Times New Roman" w:cs="Times New Roman"/>
          <w:bCs/>
          <w:sz w:val="28"/>
          <w:szCs w:val="28"/>
          <w:shd w:val="clear" w:color="auto" w:fill="FFFFFF"/>
          <w:lang w:val="uk-UA"/>
        </w:rPr>
        <w:t xml:space="preserve">заводу </w:t>
      </w:r>
      <w:r w:rsidRPr="004D250F">
        <w:rPr>
          <w:rFonts w:ascii="Times New Roman" w:hAnsi="Times New Roman" w:cs="Times New Roman"/>
          <w:sz w:val="28"/>
          <w:szCs w:val="28"/>
          <w:shd w:val="clear" w:color="auto" w:fill="FFFFFF"/>
          <w:lang w:val="uk-UA"/>
        </w:rPr>
        <w:t>інституту хімії поверхні</w:t>
      </w:r>
      <w:r w:rsidRPr="004D250F">
        <w:rPr>
          <w:rStyle w:val="apple-converted-space"/>
          <w:rFonts w:ascii="Times New Roman" w:hAnsi="Times New Roman" w:cs="Times New Roman"/>
          <w:sz w:val="28"/>
          <w:szCs w:val="28"/>
          <w:shd w:val="clear" w:color="auto" w:fill="FFFFFF"/>
          <w:lang w:val="uk-UA"/>
        </w:rPr>
        <w:t xml:space="preserve"> </w:t>
      </w:r>
      <w:r w:rsidRPr="004D250F">
        <w:rPr>
          <w:rFonts w:ascii="Times New Roman" w:hAnsi="Times New Roman" w:cs="Times New Roman"/>
          <w:sz w:val="28"/>
          <w:szCs w:val="28"/>
          <w:shd w:val="clear" w:color="auto" w:fill="FFFFFF"/>
          <w:lang w:val="uk-UA"/>
        </w:rPr>
        <w:t>НАН України (м. Калуш, Івано-Франківської області).</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Золь нанокремнезем</w:t>
      </w:r>
      <w:r w:rsidR="002108F6">
        <w:rPr>
          <w:rFonts w:ascii="Times New Roman" w:eastAsia="Times New Roman" w:hAnsi="Times New Roman" w:cs="Times New Roman"/>
          <w:sz w:val="28"/>
          <w:szCs w:val="28"/>
          <w:lang w:val="uk-UA"/>
        </w:rPr>
        <w:t>у</w:t>
      </w:r>
      <w:r w:rsidRPr="004D250F">
        <w:rPr>
          <w:rFonts w:ascii="Times New Roman" w:eastAsia="Times New Roman" w:hAnsi="Times New Roman" w:cs="Times New Roman"/>
          <w:sz w:val="28"/>
          <w:szCs w:val="28"/>
          <w:lang w:val="uk-UA"/>
        </w:rPr>
        <w:t xml:space="preserve"> виробництва </w:t>
      </w:r>
      <w:r w:rsidRPr="004D250F">
        <w:rPr>
          <w:rFonts w:ascii="Times New Roman" w:hAnsi="Times New Roman" w:cs="Times New Roman"/>
          <w:bCs/>
          <w:sz w:val="28"/>
          <w:szCs w:val="28"/>
          <w:shd w:val="clear" w:color="auto" w:fill="FFFFFF"/>
          <w:lang w:val="uk-UA"/>
        </w:rPr>
        <w:t>Калуського</w:t>
      </w:r>
      <w:r w:rsidR="002108F6">
        <w:rPr>
          <w:rStyle w:val="apple-converted-space"/>
          <w:rFonts w:ascii="Times New Roman" w:hAnsi="Times New Roman" w:cs="Times New Roman"/>
          <w:sz w:val="28"/>
          <w:szCs w:val="28"/>
          <w:shd w:val="clear" w:color="auto" w:fill="FFFFFF"/>
          <w:lang w:val="uk-UA"/>
        </w:rPr>
        <w:t xml:space="preserve"> </w:t>
      </w:r>
      <w:r w:rsidRPr="004D250F">
        <w:rPr>
          <w:rFonts w:ascii="Times New Roman" w:hAnsi="Times New Roman" w:cs="Times New Roman"/>
          <w:bCs/>
          <w:sz w:val="28"/>
          <w:szCs w:val="28"/>
          <w:shd w:val="clear" w:color="auto" w:fill="FFFFFF"/>
          <w:lang w:val="uk-UA"/>
        </w:rPr>
        <w:t>дослідно</w:t>
      </w:r>
      <w:r w:rsidRPr="004D250F">
        <w:rPr>
          <w:rFonts w:ascii="Times New Roman" w:hAnsi="Times New Roman" w:cs="Times New Roman"/>
          <w:sz w:val="28"/>
          <w:szCs w:val="28"/>
          <w:shd w:val="clear" w:color="auto" w:fill="FFFFFF"/>
          <w:lang w:val="uk-UA"/>
        </w:rPr>
        <w:t>-</w:t>
      </w:r>
      <w:r w:rsidRPr="004D250F">
        <w:rPr>
          <w:rFonts w:ascii="Times New Roman" w:hAnsi="Times New Roman" w:cs="Times New Roman"/>
          <w:bCs/>
          <w:sz w:val="28"/>
          <w:szCs w:val="28"/>
          <w:shd w:val="clear" w:color="auto" w:fill="FFFFFF"/>
          <w:lang w:val="uk-UA"/>
        </w:rPr>
        <w:t>експериментального</w:t>
      </w:r>
      <w:r w:rsidR="002108F6">
        <w:rPr>
          <w:rStyle w:val="apple-converted-space"/>
          <w:rFonts w:ascii="Times New Roman" w:hAnsi="Times New Roman" w:cs="Times New Roman"/>
          <w:sz w:val="28"/>
          <w:szCs w:val="28"/>
          <w:shd w:val="clear" w:color="auto" w:fill="FFFFFF"/>
          <w:lang w:val="uk-UA"/>
        </w:rPr>
        <w:t xml:space="preserve"> </w:t>
      </w:r>
      <w:r w:rsidRPr="004D250F">
        <w:rPr>
          <w:rFonts w:ascii="Times New Roman" w:hAnsi="Times New Roman" w:cs="Times New Roman"/>
          <w:bCs/>
          <w:sz w:val="28"/>
          <w:szCs w:val="28"/>
          <w:shd w:val="clear" w:color="auto" w:fill="FFFFFF"/>
          <w:lang w:val="uk-UA"/>
        </w:rPr>
        <w:t>завод</w:t>
      </w:r>
      <w:r w:rsidR="002108F6">
        <w:rPr>
          <w:rStyle w:val="apple-converted-space"/>
          <w:rFonts w:ascii="Times New Roman" w:hAnsi="Times New Roman" w:cs="Times New Roman"/>
          <w:sz w:val="28"/>
          <w:szCs w:val="28"/>
          <w:shd w:val="clear" w:color="auto" w:fill="FFFFFF"/>
          <w:lang w:val="uk-UA"/>
        </w:rPr>
        <w:t xml:space="preserve"> </w:t>
      </w:r>
      <w:r w:rsidRPr="004D250F">
        <w:rPr>
          <w:rFonts w:ascii="Times New Roman" w:hAnsi="Times New Roman" w:cs="Times New Roman"/>
          <w:sz w:val="28"/>
          <w:szCs w:val="28"/>
          <w:shd w:val="clear" w:color="auto" w:fill="FFFFFF"/>
          <w:lang w:val="uk-UA"/>
        </w:rPr>
        <w:t>інституту хімії поверхні</w:t>
      </w:r>
      <w:r w:rsidRPr="004D250F">
        <w:rPr>
          <w:rStyle w:val="apple-converted-space"/>
          <w:rFonts w:ascii="Times New Roman" w:hAnsi="Times New Roman" w:cs="Times New Roman"/>
          <w:sz w:val="28"/>
          <w:szCs w:val="28"/>
          <w:shd w:val="clear" w:color="auto" w:fill="FFFFFF"/>
          <w:lang w:val="uk-UA"/>
        </w:rPr>
        <w:t> </w:t>
      </w:r>
      <w:r w:rsidRPr="004D250F">
        <w:rPr>
          <w:rFonts w:ascii="Times New Roman" w:hAnsi="Times New Roman" w:cs="Times New Roman"/>
          <w:sz w:val="28"/>
          <w:szCs w:val="28"/>
          <w:shd w:val="clear" w:color="auto" w:fill="FFFFFF"/>
          <w:lang w:val="uk-UA"/>
        </w:rPr>
        <w:t>НАН України</w:t>
      </w:r>
      <w:r w:rsidRPr="004D250F">
        <w:rPr>
          <w:rFonts w:ascii="Times New Roman" w:eastAsia="Times New Roman" w:hAnsi="Times New Roman" w:cs="Times New Roman"/>
          <w:sz w:val="28"/>
          <w:szCs w:val="28"/>
          <w:lang w:val="uk-UA"/>
        </w:rPr>
        <w:t>:</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 Золь, позначений (ГВ), C</w:t>
      </w:r>
      <w:r w:rsidRPr="004D250F">
        <w:rPr>
          <w:rFonts w:ascii="Times New Roman" w:eastAsia="Times New Roman" w:hAnsi="Times New Roman" w:cs="Times New Roman"/>
          <w:sz w:val="28"/>
          <w:szCs w:val="28"/>
          <w:vertAlign w:val="subscript"/>
          <w:lang w:val="uk-UA"/>
        </w:rPr>
        <w:t>t</w:t>
      </w:r>
      <w:r w:rsidRPr="004D250F">
        <w:rPr>
          <w:rFonts w:ascii="Times New Roman" w:eastAsia="Times New Roman" w:hAnsi="Times New Roman" w:cs="Times New Roman"/>
          <w:sz w:val="28"/>
          <w:szCs w:val="28"/>
          <w:lang w:val="uk-UA"/>
        </w:rPr>
        <w:t xml:space="preserve"> – 225 мг / дм</w:t>
      </w:r>
      <w:r w:rsidRPr="004D250F">
        <w:rPr>
          <w:rFonts w:ascii="Times New Roman" w:eastAsia="Times New Roman" w:hAnsi="Times New Roman" w:cs="Times New Roman"/>
          <w:sz w:val="28"/>
          <w:szCs w:val="28"/>
          <w:vertAlign w:val="superscript"/>
          <w:lang w:val="uk-UA"/>
        </w:rPr>
        <w:t>3</w:t>
      </w:r>
      <w:r w:rsidRPr="004D250F">
        <w:rPr>
          <w:rFonts w:ascii="Times New Roman" w:eastAsia="Times New Roman" w:hAnsi="Times New Roman" w:cs="Times New Roman"/>
          <w:sz w:val="28"/>
          <w:szCs w:val="28"/>
          <w:lang w:val="uk-UA"/>
        </w:rPr>
        <w:t>, ρ = 1143г / дм</w:t>
      </w:r>
      <w:r w:rsidRPr="004D250F">
        <w:rPr>
          <w:rFonts w:ascii="Times New Roman" w:eastAsia="Times New Roman" w:hAnsi="Times New Roman" w:cs="Times New Roman"/>
          <w:sz w:val="28"/>
          <w:szCs w:val="28"/>
          <w:vertAlign w:val="superscript"/>
          <w:lang w:val="uk-UA"/>
        </w:rPr>
        <w:t>3</w:t>
      </w:r>
      <w:r w:rsidRPr="004D250F">
        <w:rPr>
          <w:rFonts w:ascii="Times New Roman" w:eastAsia="Times New Roman" w:hAnsi="Times New Roman" w:cs="Times New Roman"/>
          <w:sz w:val="28"/>
          <w:szCs w:val="28"/>
          <w:lang w:val="uk-UA"/>
        </w:rPr>
        <w:t>;</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 Золь, позначений (СН), C</w:t>
      </w:r>
      <w:r w:rsidRPr="004D250F">
        <w:rPr>
          <w:rFonts w:ascii="Times New Roman" w:eastAsia="Times New Roman" w:hAnsi="Times New Roman" w:cs="Times New Roman"/>
          <w:sz w:val="28"/>
          <w:szCs w:val="28"/>
          <w:vertAlign w:val="subscript"/>
          <w:lang w:val="uk-UA"/>
        </w:rPr>
        <w:t>t</w:t>
      </w:r>
      <w:r w:rsidRPr="004D250F">
        <w:rPr>
          <w:rFonts w:ascii="Times New Roman" w:eastAsia="Times New Roman" w:hAnsi="Times New Roman" w:cs="Times New Roman"/>
          <w:sz w:val="28"/>
          <w:szCs w:val="28"/>
          <w:lang w:val="uk-UA"/>
        </w:rPr>
        <w:t xml:space="preserve"> – 175 мг / дм</w:t>
      </w:r>
      <w:r w:rsidRPr="004D250F">
        <w:rPr>
          <w:rFonts w:ascii="Times New Roman" w:eastAsia="Times New Roman" w:hAnsi="Times New Roman" w:cs="Times New Roman"/>
          <w:sz w:val="28"/>
          <w:szCs w:val="28"/>
          <w:vertAlign w:val="superscript"/>
          <w:lang w:val="uk-UA"/>
        </w:rPr>
        <w:t>3</w:t>
      </w:r>
      <w:r w:rsidRPr="004D250F">
        <w:rPr>
          <w:rFonts w:ascii="Times New Roman" w:eastAsia="Times New Roman" w:hAnsi="Times New Roman" w:cs="Times New Roman"/>
          <w:sz w:val="28"/>
          <w:szCs w:val="28"/>
          <w:lang w:val="uk-UA"/>
        </w:rPr>
        <w:t>, ρ = 1110 г / дм</w:t>
      </w:r>
      <w:r w:rsidRPr="004D250F">
        <w:rPr>
          <w:rFonts w:ascii="Times New Roman" w:eastAsia="Times New Roman" w:hAnsi="Times New Roman" w:cs="Times New Roman"/>
          <w:sz w:val="28"/>
          <w:szCs w:val="28"/>
          <w:vertAlign w:val="superscript"/>
          <w:lang w:val="uk-UA"/>
        </w:rPr>
        <w:t>3</w:t>
      </w:r>
      <w:r w:rsidRPr="004D250F">
        <w:rPr>
          <w:rFonts w:ascii="Times New Roman" w:eastAsia="Times New Roman" w:hAnsi="Times New Roman" w:cs="Times New Roman"/>
          <w:sz w:val="28"/>
          <w:szCs w:val="28"/>
          <w:lang w:val="uk-UA"/>
        </w:rPr>
        <w:t>;</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 Золь, позначений (МВ), C</w:t>
      </w:r>
      <w:r w:rsidRPr="004D250F">
        <w:rPr>
          <w:rFonts w:ascii="Times New Roman" w:eastAsia="Times New Roman" w:hAnsi="Times New Roman" w:cs="Times New Roman"/>
          <w:sz w:val="28"/>
          <w:szCs w:val="28"/>
          <w:vertAlign w:val="subscript"/>
          <w:lang w:val="uk-UA"/>
        </w:rPr>
        <w:t>t</w:t>
      </w:r>
      <w:r w:rsidRPr="004D250F">
        <w:rPr>
          <w:rFonts w:ascii="Times New Roman" w:eastAsia="Times New Roman" w:hAnsi="Times New Roman" w:cs="Times New Roman"/>
          <w:sz w:val="28"/>
          <w:szCs w:val="28"/>
          <w:lang w:val="uk-UA"/>
        </w:rPr>
        <w:t xml:space="preserve"> – 140 мг / дм</w:t>
      </w:r>
      <w:r w:rsidRPr="004D250F">
        <w:rPr>
          <w:rFonts w:ascii="Times New Roman" w:eastAsia="Times New Roman" w:hAnsi="Times New Roman" w:cs="Times New Roman"/>
          <w:sz w:val="28"/>
          <w:szCs w:val="28"/>
          <w:vertAlign w:val="superscript"/>
          <w:lang w:val="uk-UA"/>
        </w:rPr>
        <w:t>3</w:t>
      </w:r>
      <w:r w:rsidRPr="004D250F">
        <w:rPr>
          <w:rFonts w:ascii="Times New Roman" w:eastAsia="Times New Roman" w:hAnsi="Times New Roman" w:cs="Times New Roman"/>
          <w:sz w:val="28"/>
          <w:szCs w:val="28"/>
          <w:lang w:val="uk-UA"/>
        </w:rPr>
        <w:t>, ρ = 1075 г / дм</w:t>
      </w:r>
      <w:r w:rsidRPr="004D250F">
        <w:rPr>
          <w:rFonts w:ascii="Times New Roman" w:eastAsia="Times New Roman" w:hAnsi="Times New Roman" w:cs="Times New Roman"/>
          <w:sz w:val="28"/>
          <w:szCs w:val="28"/>
          <w:vertAlign w:val="superscript"/>
          <w:lang w:val="uk-UA"/>
        </w:rPr>
        <w:t>3</w:t>
      </w:r>
      <w:r w:rsidRPr="004D250F">
        <w:rPr>
          <w:rFonts w:ascii="Times New Roman" w:eastAsia="Times New Roman" w:hAnsi="Times New Roman" w:cs="Times New Roman"/>
          <w:sz w:val="28"/>
          <w:szCs w:val="28"/>
          <w:lang w:val="uk-UA"/>
        </w:rPr>
        <w:t>.</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У якості кислоти використовували:</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1. Соляна кислота (HCl)</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 Концентрація 40%, тобто 13,4 моль / л; щільність 1,198 г / см</w:t>
      </w:r>
      <w:r w:rsidRPr="004D250F">
        <w:rPr>
          <w:rFonts w:ascii="Times New Roman" w:eastAsia="Times New Roman" w:hAnsi="Times New Roman" w:cs="Times New Roman"/>
          <w:sz w:val="28"/>
          <w:szCs w:val="28"/>
          <w:vertAlign w:val="superscript"/>
          <w:lang w:val="uk-UA"/>
        </w:rPr>
        <w:t>3</w:t>
      </w:r>
      <w:r w:rsidRPr="004D250F">
        <w:rPr>
          <w:rFonts w:ascii="Times New Roman" w:eastAsia="Times New Roman" w:hAnsi="Times New Roman" w:cs="Times New Roman"/>
          <w:sz w:val="28"/>
          <w:szCs w:val="28"/>
          <w:lang w:val="uk-UA"/>
        </w:rPr>
        <w:t>.</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p>
    <w:p w:rsidR="00857AD7" w:rsidRPr="004D250F" w:rsidRDefault="00857AD7" w:rsidP="00857AD7">
      <w:pPr>
        <w:widowControl/>
        <w:spacing w:line="360" w:lineRule="auto"/>
        <w:ind w:firstLine="567"/>
        <w:jc w:val="both"/>
        <w:rPr>
          <w:rFonts w:ascii="Times New Roman" w:eastAsia="Times New Roman" w:hAnsi="Times New Roman" w:cs="Times New Roman"/>
          <w:b/>
          <w:sz w:val="28"/>
          <w:szCs w:val="28"/>
          <w:lang w:val="uk-UA"/>
        </w:rPr>
      </w:pPr>
      <w:r w:rsidRPr="004D250F">
        <w:rPr>
          <w:rFonts w:ascii="Times New Roman" w:eastAsia="Times New Roman" w:hAnsi="Times New Roman" w:cs="Times New Roman"/>
          <w:b/>
          <w:sz w:val="28"/>
          <w:szCs w:val="28"/>
          <w:lang w:val="uk-UA"/>
        </w:rPr>
        <w:t>2.2. Методика реалізації експериментальних досліджень</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 xml:space="preserve">У даній </w:t>
      </w:r>
      <w:r w:rsidR="002108F6">
        <w:rPr>
          <w:rFonts w:ascii="Times New Roman" w:eastAsia="Times New Roman" w:hAnsi="Times New Roman" w:cs="Times New Roman"/>
          <w:sz w:val="28"/>
          <w:szCs w:val="28"/>
          <w:lang w:val="uk-UA"/>
        </w:rPr>
        <w:t xml:space="preserve">магістерській кваліфікаційній </w:t>
      </w:r>
      <w:r w:rsidRPr="004D250F">
        <w:rPr>
          <w:rFonts w:ascii="Times New Roman" w:eastAsia="Times New Roman" w:hAnsi="Times New Roman" w:cs="Times New Roman"/>
          <w:sz w:val="28"/>
          <w:szCs w:val="28"/>
          <w:lang w:val="uk-UA"/>
        </w:rPr>
        <w:t>роботі проводили дослідження процесів фізико-хімічної активації мікрокремнезему, а також вивчали процеси тверднення, структуроутворення цементного каменю і різних складів бетонів, модифікованих отриманими добавками.</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На першому етапі було розроблено два оптимальних склади бетонної суміші з витратою цементу</w:t>
      </w:r>
      <w:r w:rsidR="002108F6">
        <w:rPr>
          <w:rFonts w:ascii="Times New Roman" w:eastAsia="Times New Roman" w:hAnsi="Times New Roman" w:cs="Times New Roman"/>
          <w:sz w:val="28"/>
          <w:szCs w:val="28"/>
          <w:lang w:val="uk-UA"/>
        </w:rPr>
        <w:t xml:space="preserve">, яка </w:t>
      </w:r>
      <w:r w:rsidRPr="004D250F">
        <w:rPr>
          <w:rFonts w:ascii="Times New Roman" w:eastAsia="Times New Roman" w:hAnsi="Times New Roman" w:cs="Times New Roman"/>
          <w:sz w:val="28"/>
          <w:szCs w:val="28"/>
          <w:lang w:val="uk-UA"/>
        </w:rPr>
        <w:t>не повинн</w:t>
      </w:r>
      <w:r w:rsidR="002108F6">
        <w:rPr>
          <w:rFonts w:ascii="Times New Roman" w:eastAsia="Times New Roman" w:hAnsi="Times New Roman" w:cs="Times New Roman"/>
          <w:sz w:val="28"/>
          <w:szCs w:val="28"/>
          <w:lang w:val="uk-UA"/>
        </w:rPr>
        <w:t>а</w:t>
      </w:r>
      <w:r w:rsidRPr="004D250F">
        <w:rPr>
          <w:rFonts w:ascii="Times New Roman" w:eastAsia="Times New Roman" w:hAnsi="Times New Roman" w:cs="Times New Roman"/>
          <w:sz w:val="28"/>
          <w:szCs w:val="28"/>
          <w:lang w:val="uk-UA"/>
        </w:rPr>
        <w:t xml:space="preserve"> перевищувати 380 кг / м</w:t>
      </w:r>
      <w:r w:rsidRPr="004D250F">
        <w:rPr>
          <w:rFonts w:ascii="Times New Roman" w:eastAsia="Times New Roman" w:hAnsi="Times New Roman" w:cs="Times New Roman"/>
          <w:sz w:val="28"/>
          <w:szCs w:val="28"/>
          <w:vertAlign w:val="superscript"/>
          <w:lang w:val="uk-UA"/>
        </w:rPr>
        <w:t>3</w:t>
      </w:r>
      <w:r w:rsidRPr="004D250F">
        <w:rPr>
          <w:rFonts w:ascii="Times New Roman" w:eastAsia="Times New Roman" w:hAnsi="Times New Roman" w:cs="Times New Roman"/>
          <w:sz w:val="28"/>
          <w:szCs w:val="28"/>
          <w:lang w:val="uk-UA"/>
        </w:rPr>
        <w:t xml:space="preserve"> на основі рецептурного складу бетонної суміші заводу залізобетонних виробів «Бетонікс» (м. Харків), причому з відомими в науковій практиці добавками. У завдання розробки входив вибір і кількісне співвідношення наповнювачів і особливо суперпластифікаторів. В якості критерію оптимальності була прийнята границя міцності при стиску після нормального тверднення у віці 28 діб. Дані оптимальні склади бетонних сумішей були покладені в основу стандарту для подальшої їх якісної зміни і підвищення властивостей бетону на їх основі, а також економічної доцільності по витраті цементу і дорогих добавок.</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 xml:space="preserve">На другому етапі проводили активацію мікрокремнезему, яка спрямована на отримання ультрадисперсних частинок кремнезему з різними формами і </w:t>
      </w:r>
      <w:r w:rsidRPr="004D250F">
        <w:rPr>
          <w:rFonts w:ascii="Times New Roman" w:eastAsia="Times New Roman" w:hAnsi="Times New Roman" w:cs="Times New Roman"/>
          <w:sz w:val="28"/>
          <w:szCs w:val="28"/>
          <w:lang w:val="uk-UA"/>
        </w:rPr>
        <w:lastRenderedPageBreak/>
        <w:t>розмірами. Активацію проводили за допомогою води, обробленої методом електролізу з рН = 10…11, збагаченої іонами гідроксилів ОН</w:t>
      </w:r>
      <w:r w:rsidRPr="004D250F">
        <w:rPr>
          <w:rFonts w:ascii="Times New Roman" w:eastAsia="Times New Roman" w:hAnsi="Times New Roman" w:cs="Times New Roman"/>
          <w:sz w:val="28"/>
          <w:szCs w:val="28"/>
          <w:vertAlign w:val="superscript"/>
          <w:lang w:val="uk-UA"/>
        </w:rPr>
        <w:t>–</w:t>
      </w:r>
      <w:r w:rsidRPr="004D250F">
        <w:rPr>
          <w:rFonts w:ascii="Times New Roman" w:eastAsia="Times New Roman" w:hAnsi="Times New Roman" w:cs="Times New Roman"/>
          <w:sz w:val="28"/>
          <w:szCs w:val="28"/>
          <w:lang w:val="uk-UA"/>
        </w:rPr>
        <w:t xml:space="preserve"> і водою, обробленою методом електролізу з рН = 2,1…2,5, збагаченою іонами оксонію Н</w:t>
      </w:r>
      <w:r w:rsidRPr="004D250F">
        <w:rPr>
          <w:rFonts w:ascii="Times New Roman" w:eastAsia="Times New Roman" w:hAnsi="Times New Roman" w:cs="Times New Roman"/>
          <w:sz w:val="28"/>
          <w:szCs w:val="28"/>
          <w:vertAlign w:val="subscript"/>
          <w:lang w:val="uk-UA"/>
        </w:rPr>
        <w:t>3</w:t>
      </w:r>
      <w:r w:rsidRPr="004D250F">
        <w:rPr>
          <w:rFonts w:ascii="Times New Roman" w:eastAsia="Times New Roman" w:hAnsi="Times New Roman" w:cs="Times New Roman"/>
          <w:sz w:val="28"/>
          <w:szCs w:val="28"/>
          <w:lang w:val="uk-UA"/>
        </w:rPr>
        <w:t>О</w:t>
      </w:r>
      <w:r w:rsidRPr="004D250F">
        <w:rPr>
          <w:rFonts w:ascii="Times New Roman" w:eastAsia="Times New Roman" w:hAnsi="Times New Roman" w:cs="Times New Roman"/>
          <w:sz w:val="28"/>
          <w:szCs w:val="28"/>
          <w:vertAlign w:val="superscript"/>
          <w:lang w:val="uk-UA"/>
        </w:rPr>
        <w:t>+</w:t>
      </w:r>
      <w:r w:rsidRPr="004D250F">
        <w:rPr>
          <w:rFonts w:ascii="Times New Roman" w:eastAsia="Times New Roman" w:hAnsi="Times New Roman" w:cs="Times New Roman"/>
          <w:sz w:val="28"/>
          <w:szCs w:val="28"/>
          <w:lang w:val="uk-UA"/>
        </w:rPr>
        <w:t>, а також водним розчином соляної кислоти (40%) з наступним введенням суперпластифікатору для стабілізації отриманих активних форм кремнезему. Експериментально визначали кількість і розмір продуктів диспергування мікрокремнезему, отриманих при хімічній активації методом лазерної дифракції (аналізатор розміру часток «Analyzette 22») і фазовий склад отриманої добавки методами рентгенофазового аналізу (дефрактометр "ARL X'TRA») та ІЧ-спектроскопії (ІЧ-спектрометр «ФСМ 1201»).</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 xml:space="preserve">На третьому етапі проводили модифікацію цементних систем отриманими комплексними добавками на основі мікрокремнезему і вивчали їх вплив на структуру і властивості цементного каменю. Рецептурно-технологічними факторами, від яких значною мірою залежать структура і властивості цементного каменю є водоцементне відношення, масова частка СП, а також процентний вміст продуктів диспергування мікрокремнезему від маси цементу. Використовувані компоненти також будуть впливати на швидкість гідратації клінкерних мінералів цементу, хіміко-мінералогічний склад новоутворень цементуючого речовини і границя міцності при стиску цементних систем. Також була отримана штучним шляхом комплексна добавка на основі аморфного мікрокремнезему (відхід феросплавного виробництва). </w:t>
      </w:r>
    </w:p>
    <w:p w:rsidR="00857AD7" w:rsidRPr="004D250F" w:rsidRDefault="00857AD7" w:rsidP="00857AD7">
      <w:pPr>
        <w:widowControl/>
        <w:spacing w:line="360" w:lineRule="auto"/>
        <w:ind w:firstLine="567"/>
        <w:jc w:val="both"/>
        <w:rPr>
          <w:rFonts w:ascii="Times New Roman" w:eastAsia="Times New Roman" w:hAnsi="Times New Roman" w:cs="Times New Roman"/>
          <w:color w:val="auto"/>
          <w:lang w:val="uk-UA"/>
        </w:rPr>
      </w:pPr>
      <w:r w:rsidRPr="004D250F">
        <w:rPr>
          <w:rFonts w:ascii="Times New Roman" w:eastAsia="Times New Roman" w:hAnsi="Times New Roman" w:cs="Times New Roman"/>
          <w:sz w:val="28"/>
          <w:szCs w:val="28"/>
          <w:lang w:val="uk-UA"/>
        </w:rPr>
        <w:t>Загальна характеристика методики реалізації експериментальних досліджень представлена в табл. 2.11</w:t>
      </w:r>
    </w:p>
    <w:p w:rsidR="00857AD7" w:rsidRPr="004D250F" w:rsidRDefault="00857AD7" w:rsidP="00857AD7">
      <w:pPr>
        <w:pStyle w:val="210"/>
        <w:tabs>
          <w:tab w:val="left" w:pos="1614"/>
        </w:tabs>
        <w:spacing w:after="0" w:line="360" w:lineRule="auto"/>
        <w:ind w:firstLine="567"/>
        <w:jc w:val="both"/>
        <w:rPr>
          <w:b w:val="0"/>
          <w:bCs w:val="0"/>
          <w:lang w:val="uk-UA"/>
        </w:rPr>
        <w:sectPr w:rsidR="00857AD7" w:rsidRPr="004D250F" w:rsidSect="00A016BB">
          <w:pgSz w:w="11900" w:h="16840"/>
          <w:pgMar w:top="1134" w:right="851" w:bottom="1134" w:left="1418" w:header="0" w:footer="3" w:gutter="0"/>
          <w:cols w:space="720"/>
          <w:noEndnote/>
          <w:docGrid w:linePitch="360"/>
        </w:sectPr>
      </w:pPr>
    </w:p>
    <w:p w:rsidR="00857AD7" w:rsidRPr="004D250F" w:rsidRDefault="00857AD7" w:rsidP="00857AD7">
      <w:pPr>
        <w:widowControl/>
        <w:spacing w:line="360" w:lineRule="auto"/>
        <w:jc w:val="right"/>
        <w:rPr>
          <w:rFonts w:ascii="Times New Roman" w:eastAsia="Times New Roman" w:hAnsi="Times New Roman" w:cs="Times New Roman"/>
          <w:spacing w:val="-10"/>
          <w:sz w:val="28"/>
          <w:szCs w:val="28"/>
          <w:lang w:val="uk-UA"/>
        </w:rPr>
      </w:pPr>
      <w:r w:rsidRPr="004D250F">
        <w:rPr>
          <w:rFonts w:ascii="Times New Roman" w:eastAsia="Times New Roman" w:hAnsi="Times New Roman" w:cs="Times New Roman"/>
          <w:spacing w:val="-10"/>
          <w:sz w:val="28"/>
          <w:szCs w:val="28"/>
          <w:lang w:val="uk-UA"/>
        </w:rPr>
        <w:lastRenderedPageBreak/>
        <w:t xml:space="preserve">Таблиця 2.11 </w:t>
      </w:r>
    </w:p>
    <w:p w:rsidR="00857AD7" w:rsidRPr="004D250F" w:rsidRDefault="00857AD7" w:rsidP="00F957C1">
      <w:pPr>
        <w:widowControl/>
        <w:jc w:val="center"/>
        <w:rPr>
          <w:rFonts w:ascii="Times New Roman" w:eastAsia="Times New Roman" w:hAnsi="Times New Roman" w:cs="Times New Roman"/>
          <w:spacing w:val="-10"/>
          <w:sz w:val="28"/>
          <w:szCs w:val="28"/>
          <w:lang w:val="uk-UA"/>
        </w:rPr>
      </w:pPr>
      <w:r w:rsidRPr="004D250F">
        <w:rPr>
          <w:rFonts w:ascii="Times New Roman" w:eastAsia="Times New Roman" w:hAnsi="Times New Roman" w:cs="Times New Roman"/>
          <w:spacing w:val="-10"/>
          <w:sz w:val="28"/>
          <w:szCs w:val="28"/>
          <w:lang w:val="uk-UA"/>
        </w:rPr>
        <w:t>Характеристика методики реалізації експериментальних досліджень</w:t>
      </w:r>
    </w:p>
    <w:tbl>
      <w:tblPr>
        <w:tblW w:w="5000" w:type="pct"/>
        <w:tblCellMar>
          <w:left w:w="0" w:type="dxa"/>
          <w:right w:w="0" w:type="dxa"/>
        </w:tblCellMar>
        <w:tblLook w:val="0000"/>
      </w:tblPr>
      <w:tblGrid>
        <w:gridCol w:w="461"/>
        <w:gridCol w:w="55"/>
        <w:gridCol w:w="1966"/>
        <w:gridCol w:w="52"/>
        <w:gridCol w:w="3899"/>
        <w:gridCol w:w="85"/>
        <w:gridCol w:w="2319"/>
        <w:gridCol w:w="2018"/>
        <w:gridCol w:w="12"/>
        <w:gridCol w:w="1916"/>
        <w:gridCol w:w="90"/>
        <w:gridCol w:w="1709"/>
      </w:tblGrid>
      <w:tr w:rsidR="00857AD7" w:rsidRPr="0096720C">
        <w:tblPrEx>
          <w:tblCellMar>
            <w:top w:w="0" w:type="dxa"/>
            <w:left w:w="0" w:type="dxa"/>
            <w:bottom w:w="0" w:type="dxa"/>
            <w:right w:w="0" w:type="dxa"/>
          </w:tblCellMar>
        </w:tblPrEx>
        <w:trPr>
          <w:trHeight w:val="20"/>
          <w:tblHeader/>
        </w:trPr>
        <w:tc>
          <w:tcPr>
            <w:tcW w:w="177"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w:t>
            </w:r>
          </w:p>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п/п</w:t>
            </w:r>
          </w:p>
        </w:tc>
        <w:tc>
          <w:tcPr>
            <w:tcW w:w="692"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Використовувані</w:t>
            </w:r>
          </w:p>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компоненти</w:t>
            </w:r>
          </w:p>
        </w:tc>
        <w:tc>
          <w:tcPr>
            <w:tcW w:w="1366"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Характеристика вихідних компонентів</w:t>
            </w:r>
          </w:p>
        </w:tc>
        <w:tc>
          <w:tcPr>
            <w:tcW w:w="795" w:type="pct"/>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Рецептурно-технологічні фактори, що варіюються</w:t>
            </w:r>
          </w:p>
        </w:tc>
        <w:tc>
          <w:tcPr>
            <w:tcW w:w="692" w:type="pct"/>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Характеристики, що контролюються</w:t>
            </w:r>
          </w:p>
        </w:tc>
        <w:tc>
          <w:tcPr>
            <w:tcW w:w="661"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Методи</w:t>
            </w:r>
          </w:p>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дослідження</w:t>
            </w:r>
          </w:p>
        </w:tc>
        <w:tc>
          <w:tcPr>
            <w:tcW w:w="617" w:type="pct"/>
            <w:gridSpan w:val="2"/>
            <w:tcBorders>
              <w:top w:val="single" w:sz="4" w:space="0" w:color="auto"/>
              <w:left w:val="single" w:sz="4" w:space="0" w:color="auto"/>
              <w:bottom w:val="nil"/>
              <w:right w:val="single" w:sz="4" w:space="0" w:color="auto"/>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Марка приладу</w:t>
            </w:r>
          </w:p>
        </w:tc>
      </w:tr>
      <w:tr w:rsidR="00857AD7" w:rsidRPr="0096720C">
        <w:tblPrEx>
          <w:tblCellMar>
            <w:top w:w="0" w:type="dxa"/>
            <w:left w:w="0" w:type="dxa"/>
            <w:bottom w:w="0" w:type="dxa"/>
            <w:right w:w="0" w:type="dxa"/>
          </w:tblCellMar>
        </w:tblPrEx>
        <w:trPr>
          <w:trHeight w:val="20"/>
        </w:trPr>
        <w:tc>
          <w:tcPr>
            <w:tcW w:w="5000" w:type="pct"/>
            <w:gridSpan w:val="12"/>
            <w:tcBorders>
              <w:top w:val="single" w:sz="4" w:space="0" w:color="auto"/>
              <w:left w:val="single" w:sz="4" w:space="0" w:color="auto"/>
              <w:bottom w:val="nil"/>
              <w:right w:val="single" w:sz="4" w:space="0" w:color="auto"/>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b/>
                <w:bCs/>
                <w:lang w:val="uk-UA"/>
              </w:rPr>
              <w:t>1. Активація мікрокремнезему</w:t>
            </w:r>
          </w:p>
        </w:tc>
      </w:tr>
      <w:tr w:rsidR="00857AD7" w:rsidRPr="0096720C">
        <w:tblPrEx>
          <w:tblCellMar>
            <w:top w:w="0" w:type="dxa"/>
            <w:left w:w="0" w:type="dxa"/>
            <w:bottom w:w="0" w:type="dxa"/>
            <w:right w:w="0" w:type="dxa"/>
          </w:tblCellMar>
        </w:tblPrEx>
        <w:trPr>
          <w:trHeight w:val="20"/>
        </w:trPr>
        <w:tc>
          <w:tcPr>
            <w:tcW w:w="177"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1.1</w:t>
            </w:r>
          </w:p>
        </w:tc>
        <w:tc>
          <w:tcPr>
            <w:tcW w:w="692"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Мікрокремнезем</w:t>
            </w:r>
          </w:p>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Н</w:t>
            </w:r>
            <w:r w:rsidRPr="0096720C">
              <w:rPr>
                <w:rFonts w:ascii="Times New Roman" w:eastAsia="Times New Roman" w:hAnsi="Times New Roman" w:cs="Times New Roman"/>
                <w:vertAlign w:val="subscript"/>
                <w:lang w:val="uk-UA"/>
              </w:rPr>
              <w:t>2</w:t>
            </w:r>
            <w:r w:rsidRPr="0096720C">
              <w:rPr>
                <w:rFonts w:ascii="Times New Roman" w:eastAsia="Times New Roman" w:hAnsi="Times New Roman" w:cs="Times New Roman"/>
                <w:lang w:val="uk-UA"/>
              </w:rPr>
              <w:t>О</w:t>
            </w:r>
          </w:p>
        </w:tc>
        <w:tc>
          <w:tcPr>
            <w:tcW w:w="1366" w:type="pct"/>
            <w:gridSpan w:val="2"/>
            <w:tcBorders>
              <w:top w:val="single" w:sz="4" w:space="0" w:color="auto"/>
              <w:left w:val="single" w:sz="4" w:space="0" w:color="auto"/>
              <w:bottom w:val="nil"/>
              <w:right w:val="nil"/>
            </w:tcBorders>
            <w:shd w:val="clear" w:color="auto" w:fill="FFFFFF"/>
            <w:vAlign w:val="center"/>
          </w:tcPr>
          <w:p w:rsidR="002108F6" w:rsidRPr="0096720C" w:rsidRDefault="00857AD7" w:rsidP="00934036">
            <w:pPr>
              <w:widowControl/>
              <w:spacing w:line="276"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Мікрокремнезем МК-85 (вміст </w:t>
            </w:r>
            <w:r w:rsidRPr="0096720C">
              <w:rPr>
                <w:rFonts w:ascii="Times New Roman" w:eastAsia="Times New Roman" w:hAnsi="Times New Roman" w:cs="Times New Roman"/>
                <w:lang w:val="uk-UA" w:eastAsia="en-US"/>
              </w:rPr>
              <w:t>SiО</w:t>
            </w:r>
            <w:r w:rsidRPr="0096720C">
              <w:rPr>
                <w:rFonts w:ascii="Times New Roman" w:eastAsia="Times New Roman" w:hAnsi="Times New Roman" w:cs="Times New Roman"/>
                <w:vertAlign w:val="subscript"/>
                <w:lang w:val="uk-UA" w:eastAsia="en-US"/>
              </w:rPr>
              <w:t xml:space="preserve">2 </w:t>
            </w:r>
            <w:r w:rsidRPr="0096720C">
              <w:rPr>
                <w:rFonts w:ascii="Times New Roman" w:eastAsia="Times New Roman" w:hAnsi="Times New Roman" w:cs="Times New Roman"/>
                <w:lang w:val="uk-UA" w:eastAsia="en-US"/>
              </w:rPr>
              <w:t xml:space="preserve">91%), </w:t>
            </w:r>
            <w:r w:rsidRPr="0096720C">
              <w:rPr>
                <w:rFonts w:ascii="Times New Roman" w:eastAsia="Times New Roman" w:hAnsi="Times New Roman" w:cs="Times New Roman"/>
                <w:lang w:val="uk-UA"/>
              </w:rPr>
              <w:t xml:space="preserve">ТУ 5743-048-02495332-96 </w:t>
            </w:r>
          </w:p>
          <w:p w:rsidR="00857AD7" w:rsidRPr="0096720C" w:rsidRDefault="00857AD7" w:rsidP="00934036">
            <w:pPr>
              <w:widowControl/>
              <w:spacing w:line="276"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Вода </w:t>
            </w:r>
            <w:r w:rsidRPr="0096720C">
              <w:rPr>
                <w:rFonts w:ascii="Times New Roman" w:hAnsi="Times New Roman" w:cs="Times New Roman"/>
                <w:shd w:val="clear" w:color="auto" w:fill="FEFEFE"/>
                <w:lang w:val="uk-UA"/>
              </w:rPr>
              <w:t>ДСТУ Б В.2.7-273:2011</w:t>
            </w:r>
            <w:r w:rsidRPr="0096720C">
              <w:rPr>
                <w:rFonts w:ascii="Times New Roman" w:eastAsia="Times New Roman" w:hAnsi="Times New Roman" w:cs="Times New Roman"/>
                <w:lang w:val="uk-UA"/>
              </w:rPr>
              <w:t>, оброблена методом електролізу з рН=2,1-3</w:t>
            </w:r>
          </w:p>
        </w:tc>
        <w:tc>
          <w:tcPr>
            <w:tcW w:w="795" w:type="pct"/>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1:1</w:t>
            </w:r>
          </w:p>
        </w:tc>
        <w:tc>
          <w:tcPr>
            <w:tcW w:w="692" w:type="pct"/>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Якісний склад системи</w:t>
            </w:r>
          </w:p>
        </w:tc>
        <w:tc>
          <w:tcPr>
            <w:tcW w:w="661"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ІЧ-спектроскопія</w:t>
            </w:r>
          </w:p>
        </w:tc>
        <w:tc>
          <w:tcPr>
            <w:tcW w:w="617" w:type="pct"/>
            <w:gridSpan w:val="2"/>
            <w:tcBorders>
              <w:top w:val="single" w:sz="4" w:space="0" w:color="auto"/>
              <w:left w:val="single" w:sz="4" w:space="0" w:color="auto"/>
              <w:bottom w:val="nil"/>
              <w:right w:val="single" w:sz="4" w:space="0" w:color="auto"/>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ІЧ-спектрометр ФМЕ 1201</w:t>
            </w:r>
          </w:p>
        </w:tc>
      </w:tr>
      <w:tr w:rsidR="00857AD7" w:rsidRPr="0096720C">
        <w:tblPrEx>
          <w:tblCellMar>
            <w:top w:w="0" w:type="dxa"/>
            <w:left w:w="0" w:type="dxa"/>
            <w:bottom w:w="0" w:type="dxa"/>
            <w:right w:w="0" w:type="dxa"/>
          </w:tblCellMar>
        </w:tblPrEx>
        <w:trPr>
          <w:trHeight w:val="20"/>
        </w:trPr>
        <w:tc>
          <w:tcPr>
            <w:tcW w:w="177"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1.2</w:t>
            </w:r>
          </w:p>
        </w:tc>
        <w:tc>
          <w:tcPr>
            <w:tcW w:w="692"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Мікрокремнезем</w:t>
            </w:r>
          </w:p>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Н</w:t>
            </w:r>
            <w:r w:rsidRPr="0096720C">
              <w:rPr>
                <w:rFonts w:ascii="Times New Roman" w:eastAsia="Times New Roman" w:hAnsi="Times New Roman" w:cs="Times New Roman"/>
                <w:vertAlign w:val="subscript"/>
                <w:lang w:val="uk-UA"/>
              </w:rPr>
              <w:t>2</w:t>
            </w:r>
            <w:r w:rsidRPr="0096720C">
              <w:rPr>
                <w:rFonts w:ascii="Times New Roman" w:eastAsia="Times New Roman" w:hAnsi="Times New Roman" w:cs="Times New Roman"/>
                <w:lang w:val="uk-UA"/>
              </w:rPr>
              <w:t>О</w:t>
            </w:r>
          </w:p>
        </w:tc>
        <w:tc>
          <w:tcPr>
            <w:tcW w:w="1366"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934036">
            <w:pPr>
              <w:widowControl/>
              <w:spacing w:line="276"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Мікрокремнезем МК-85 (вміст </w:t>
            </w:r>
            <w:r w:rsidRPr="0096720C">
              <w:rPr>
                <w:rFonts w:ascii="Times New Roman" w:eastAsia="Times New Roman" w:hAnsi="Times New Roman" w:cs="Times New Roman"/>
                <w:lang w:val="uk-UA" w:eastAsia="en-US"/>
              </w:rPr>
              <w:t>SiО</w:t>
            </w:r>
            <w:r w:rsidRPr="0096720C">
              <w:rPr>
                <w:rFonts w:ascii="Times New Roman" w:eastAsia="Times New Roman" w:hAnsi="Times New Roman" w:cs="Times New Roman"/>
                <w:vertAlign w:val="subscript"/>
                <w:lang w:val="uk-UA" w:eastAsia="en-US"/>
              </w:rPr>
              <w:t>2</w:t>
            </w:r>
            <w:r w:rsidRPr="0096720C">
              <w:rPr>
                <w:rFonts w:ascii="Times New Roman" w:eastAsia="Times New Roman" w:hAnsi="Times New Roman" w:cs="Times New Roman"/>
                <w:lang w:val="uk-UA" w:eastAsia="en-US"/>
              </w:rPr>
              <w:t xml:space="preserve"> </w:t>
            </w:r>
            <w:r w:rsidRPr="0096720C">
              <w:rPr>
                <w:rFonts w:ascii="Times New Roman" w:eastAsia="Times New Roman" w:hAnsi="Times New Roman" w:cs="Times New Roman"/>
                <w:lang w:val="uk-UA"/>
              </w:rPr>
              <w:t xml:space="preserve">91%), ТУ 5743-048-02495332-96 </w:t>
            </w:r>
          </w:p>
          <w:p w:rsidR="00857AD7" w:rsidRPr="0096720C" w:rsidRDefault="00857AD7" w:rsidP="00934036">
            <w:pPr>
              <w:widowControl/>
              <w:spacing w:line="276"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Вода </w:t>
            </w:r>
            <w:r w:rsidRPr="0096720C">
              <w:rPr>
                <w:rFonts w:ascii="Times New Roman" w:hAnsi="Times New Roman" w:cs="Times New Roman"/>
                <w:shd w:val="clear" w:color="auto" w:fill="FEFEFE"/>
                <w:lang w:val="uk-UA"/>
              </w:rPr>
              <w:t>ДСТУ Б В.2.7-273:2011</w:t>
            </w:r>
            <w:r w:rsidRPr="0096720C">
              <w:rPr>
                <w:rFonts w:ascii="Times New Roman" w:eastAsia="Times New Roman" w:hAnsi="Times New Roman" w:cs="Times New Roman"/>
                <w:lang w:val="uk-UA"/>
              </w:rPr>
              <w:t>, оброблена методом електролізу з рН=10-11</w:t>
            </w:r>
          </w:p>
        </w:tc>
        <w:tc>
          <w:tcPr>
            <w:tcW w:w="795" w:type="pct"/>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1:1</w:t>
            </w:r>
          </w:p>
        </w:tc>
        <w:tc>
          <w:tcPr>
            <w:tcW w:w="692" w:type="pct"/>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Якісний склад системи</w:t>
            </w:r>
          </w:p>
        </w:tc>
        <w:tc>
          <w:tcPr>
            <w:tcW w:w="661"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ІЧ-спектроскопія </w:t>
            </w:r>
          </w:p>
        </w:tc>
        <w:tc>
          <w:tcPr>
            <w:tcW w:w="617" w:type="pct"/>
            <w:gridSpan w:val="2"/>
            <w:tcBorders>
              <w:top w:val="single" w:sz="4" w:space="0" w:color="auto"/>
              <w:left w:val="single" w:sz="4" w:space="0" w:color="auto"/>
              <w:bottom w:val="nil"/>
              <w:right w:val="single" w:sz="4" w:space="0" w:color="auto"/>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ІЧ-спектрометр ФМЕ  1201</w:t>
            </w:r>
          </w:p>
        </w:tc>
      </w:tr>
      <w:tr w:rsidR="00857AD7" w:rsidRPr="0096720C">
        <w:tblPrEx>
          <w:tblCellMar>
            <w:top w:w="0" w:type="dxa"/>
            <w:left w:w="0" w:type="dxa"/>
            <w:bottom w:w="0" w:type="dxa"/>
            <w:right w:w="0" w:type="dxa"/>
          </w:tblCellMar>
        </w:tblPrEx>
        <w:trPr>
          <w:trHeight w:val="20"/>
        </w:trPr>
        <w:tc>
          <w:tcPr>
            <w:tcW w:w="177"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1.3</w:t>
            </w:r>
          </w:p>
        </w:tc>
        <w:tc>
          <w:tcPr>
            <w:tcW w:w="692"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Мікрокремнезем</w:t>
            </w:r>
          </w:p>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НС1</w:t>
            </w:r>
          </w:p>
        </w:tc>
        <w:tc>
          <w:tcPr>
            <w:tcW w:w="1366" w:type="pct"/>
            <w:gridSpan w:val="2"/>
            <w:tcBorders>
              <w:top w:val="single" w:sz="4" w:space="0" w:color="auto"/>
              <w:left w:val="single" w:sz="4" w:space="0" w:color="auto"/>
              <w:bottom w:val="nil"/>
              <w:right w:val="nil"/>
            </w:tcBorders>
            <w:shd w:val="clear" w:color="auto" w:fill="FFFFFF"/>
            <w:vAlign w:val="center"/>
          </w:tcPr>
          <w:p w:rsidR="00934036" w:rsidRDefault="00857AD7" w:rsidP="00934036">
            <w:pPr>
              <w:widowControl/>
              <w:spacing w:line="276"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Мікрокремнезем МК-85 (вміст </w:t>
            </w:r>
            <w:r w:rsidRPr="0096720C">
              <w:rPr>
                <w:rFonts w:ascii="Times New Roman" w:eastAsia="Times New Roman" w:hAnsi="Times New Roman" w:cs="Times New Roman"/>
                <w:lang w:val="uk-UA" w:eastAsia="en-US"/>
              </w:rPr>
              <w:t>SiО</w:t>
            </w:r>
            <w:r w:rsidRPr="0096720C">
              <w:rPr>
                <w:rFonts w:ascii="Times New Roman" w:eastAsia="Times New Roman" w:hAnsi="Times New Roman" w:cs="Times New Roman"/>
                <w:vertAlign w:val="subscript"/>
                <w:lang w:val="uk-UA" w:eastAsia="en-US"/>
              </w:rPr>
              <w:t>2</w:t>
            </w:r>
            <w:r w:rsidRPr="0096720C">
              <w:rPr>
                <w:rFonts w:ascii="Times New Roman" w:eastAsia="Times New Roman" w:hAnsi="Times New Roman" w:cs="Times New Roman"/>
                <w:lang w:val="uk-UA" w:eastAsia="en-US"/>
              </w:rPr>
              <w:t xml:space="preserve"> </w:t>
            </w:r>
            <w:r w:rsidRPr="0096720C">
              <w:rPr>
                <w:rFonts w:ascii="Times New Roman" w:eastAsia="Times New Roman" w:hAnsi="Times New Roman" w:cs="Times New Roman"/>
                <w:lang w:val="uk-UA"/>
              </w:rPr>
              <w:t xml:space="preserve">91%), ТУ 5743-048-02495332-96 </w:t>
            </w:r>
          </w:p>
          <w:p w:rsidR="00857AD7" w:rsidRPr="0096720C" w:rsidRDefault="00857AD7" w:rsidP="00934036">
            <w:pPr>
              <w:widowControl/>
              <w:spacing w:line="276"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НС1 марки ХЧ (40% </w:t>
            </w:r>
            <w:r w:rsidR="002108F6" w:rsidRPr="0096720C">
              <w:rPr>
                <w:rFonts w:ascii="Times New Roman" w:eastAsia="Times New Roman" w:hAnsi="Times New Roman" w:cs="Times New Roman"/>
                <w:lang w:val="uk-UA"/>
              </w:rPr>
              <w:t>розчин</w:t>
            </w:r>
            <w:r w:rsidRPr="0096720C">
              <w:rPr>
                <w:rFonts w:ascii="Times New Roman" w:eastAsia="Times New Roman" w:hAnsi="Times New Roman" w:cs="Times New Roman"/>
                <w:lang w:val="uk-UA"/>
              </w:rPr>
              <w:t xml:space="preserve">), </w:t>
            </w:r>
            <w:r w:rsidR="00F957C1" w:rsidRPr="00841F64">
              <w:rPr>
                <w:rFonts w:ascii="Times New Roman" w:hAnsi="Times New Roman" w:cs="Times New Roman"/>
                <w:shd w:val="clear" w:color="auto" w:fill="FEFEFE"/>
              </w:rPr>
              <w:t>ДСТУ 2904-94 (ГОСТ 857-95)</w:t>
            </w:r>
          </w:p>
        </w:tc>
        <w:tc>
          <w:tcPr>
            <w:tcW w:w="795" w:type="pct"/>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1:1</w:t>
            </w:r>
          </w:p>
        </w:tc>
        <w:tc>
          <w:tcPr>
            <w:tcW w:w="692" w:type="pct"/>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Якісний склад системи</w:t>
            </w:r>
          </w:p>
        </w:tc>
        <w:tc>
          <w:tcPr>
            <w:tcW w:w="661"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ІЧ-спектроскопія</w:t>
            </w:r>
          </w:p>
        </w:tc>
        <w:tc>
          <w:tcPr>
            <w:tcW w:w="617" w:type="pct"/>
            <w:gridSpan w:val="2"/>
            <w:tcBorders>
              <w:top w:val="single" w:sz="4" w:space="0" w:color="auto"/>
              <w:left w:val="single" w:sz="4" w:space="0" w:color="auto"/>
              <w:bottom w:val="nil"/>
              <w:right w:val="single" w:sz="4" w:space="0" w:color="auto"/>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ІЧ-спектрометр ФМЕ 1201</w:t>
            </w:r>
          </w:p>
        </w:tc>
      </w:tr>
      <w:tr w:rsidR="00857AD7" w:rsidRPr="0096720C">
        <w:tblPrEx>
          <w:tblCellMar>
            <w:top w:w="0" w:type="dxa"/>
            <w:left w:w="0" w:type="dxa"/>
            <w:bottom w:w="0" w:type="dxa"/>
            <w:right w:w="0" w:type="dxa"/>
          </w:tblCellMar>
        </w:tblPrEx>
        <w:trPr>
          <w:trHeight w:val="20"/>
        </w:trPr>
        <w:tc>
          <w:tcPr>
            <w:tcW w:w="177"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1.4</w:t>
            </w:r>
          </w:p>
        </w:tc>
        <w:tc>
          <w:tcPr>
            <w:tcW w:w="692"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Мікрокремнезем</w:t>
            </w:r>
          </w:p>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eastAsia="en-US"/>
              </w:rPr>
              <w:t>NaOH</w:t>
            </w:r>
          </w:p>
        </w:tc>
        <w:tc>
          <w:tcPr>
            <w:tcW w:w="1366"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934036">
            <w:pPr>
              <w:widowControl/>
              <w:spacing w:line="276"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Мікрокремнезем МК-85 (вміст </w:t>
            </w:r>
            <w:r w:rsidRPr="0096720C">
              <w:rPr>
                <w:rFonts w:ascii="Times New Roman" w:eastAsia="Times New Roman" w:hAnsi="Times New Roman" w:cs="Times New Roman"/>
                <w:lang w:val="uk-UA" w:eastAsia="en-US"/>
              </w:rPr>
              <w:t>SiО</w:t>
            </w:r>
            <w:r w:rsidRPr="0096720C">
              <w:rPr>
                <w:rFonts w:ascii="Times New Roman" w:eastAsia="Times New Roman" w:hAnsi="Times New Roman" w:cs="Times New Roman"/>
                <w:vertAlign w:val="subscript"/>
                <w:lang w:val="uk-UA" w:eastAsia="en-US"/>
              </w:rPr>
              <w:t>2</w:t>
            </w:r>
            <w:r w:rsidRPr="0096720C">
              <w:rPr>
                <w:rFonts w:ascii="Times New Roman" w:eastAsia="Times New Roman" w:hAnsi="Times New Roman" w:cs="Times New Roman"/>
                <w:lang w:val="uk-UA" w:eastAsia="en-US"/>
              </w:rPr>
              <w:t xml:space="preserve">, </w:t>
            </w:r>
            <w:r w:rsidRPr="0096720C">
              <w:rPr>
                <w:rFonts w:ascii="Times New Roman" w:eastAsia="Times New Roman" w:hAnsi="Times New Roman" w:cs="Times New Roman"/>
                <w:lang w:val="uk-UA"/>
              </w:rPr>
              <w:t xml:space="preserve">91%), ТУ 5743-048-02495332-96 </w:t>
            </w:r>
          </w:p>
          <w:p w:rsidR="00857AD7" w:rsidRPr="0096720C" w:rsidRDefault="00857AD7" w:rsidP="00934036">
            <w:pPr>
              <w:widowControl/>
              <w:spacing w:line="276"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eastAsia="en-US"/>
              </w:rPr>
              <w:t xml:space="preserve">NaOH </w:t>
            </w:r>
            <w:r w:rsidRPr="0096720C">
              <w:rPr>
                <w:rFonts w:ascii="Times New Roman" w:eastAsia="Times New Roman" w:hAnsi="Times New Roman" w:cs="Times New Roman"/>
                <w:lang w:val="uk-UA"/>
              </w:rPr>
              <w:t xml:space="preserve">(10% розчин) </w:t>
            </w:r>
            <w:r w:rsidR="00F957C1" w:rsidRPr="0096720C">
              <w:rPr>
                <w:rFonts w:ascii="Times New Roman" w:hAnsi="Times New Roman" w:cs="Times New Roman"/>
                <w:shd w:val="clear" w:color="auto" w:fill="FEFEFE"/>
              </w:rPr>
              <w:t>ДСТУ 2904-94 (ГОСТ 857-95)</w:t>
            </w:r>
          </w:p>
        </w:tc>
        <w:tc>
          <w:tcPr>
            <w:tcW w:w="795" w:type="pct"/>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1:1</w:t>
            </w:r>
          </w:p>
        </w:tc>
        <w:tc>
          <w:tcPr>
            <w:tcW w:w="692" w:type="pct"/>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Якісний склад системи</w:t>
            </w:r>
          </w:p>
        </w:tc>
        <w:tc>
          <w:tcPr>
            <w:tcW w:w="661"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ІЧ-спектроскопія</w:t>
            </w:r>
          </w:p>
        </w:tc>
        <w:tc>
          <w:tcPr>
            <w:tcW w:w="617" w:type="pct"/>
            <w:gridSpan w:val="2"/>
            <w:tcBorders>
              <w:top w:val="single" w:sz="4" w:space="0" w:color="auto"/>
              <w:left w:val="single" w:sz="4" w:space="0" w:color="auto"/>
              <w:bottom w:val="nil"/>
              <w:right w:val="single" w:sz="4" w:space="0" w:color="auto"/>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ІЧ-спектрометр ФМЕ 1201</w:t>
            </w:r>
          </w:p>
        </w:tc>
      </w:tr>
      <w:tr w:rsidR="00857AD7" w:rsidRPr="0096720C">
        <w:tblPrEx>
          <w:tblCellMar>
            <w:top w:w="0" w:type="dxa"/>
            <w:left w:w="0" w:type="dxa"/>
            <w:bottom w:w="0" w:type="dxa"/>
            <w:right w:w="0" w:type="dxa"/>
          </w:tblCellMar>
        </w:tblPrEx>
        <w:trPr>
          <w:trHeight w:val="20"/>
        </w:trPr>
        <w:tc>
          <w:tcPr>
            <w:tcW w:w="177" w:type="pct"/>
            <w:gridSpan w:val="2"/>
            <w:vMerge w:val="restart"/>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1.5</w:t>
            </w:r>
          </w:p>
        </w:tc>
        <w:tc>
          <w:tcPr>
            <w:tcW w:w="692" w:type="pct"/>
            <w:gridSpan w:val="2"/>
            <w:vMerge w:val="restart"/>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Склад КД: мікрокремнезем НС1</w:t>
            </w:r>
          </w:p>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СП2</w:t>
            </w:r>
          </w:p>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Н</w:t>
            </w:r>
            <w:r w:rsidRPr="0096720C">
              <w:rPr>
                <w:rFonts w:ascii="Times New Roman" w:eastAsia="Times New Roman" w:hAnsi="Times New Roman" w:cs="Times New Roman"/>
                <w:vertAlign w:val="subscript"/>
                <w:lang w:val="uk-UA"/>
              </w:rPr>
              <w:t>2</w:t>
            </w:r>
            <w:r w:rsidRPr="0096720C">
              <w:rPr>
                <w:rFonts w:ascii="Times New Roman" w:eastAsia="Times New Roman" w:hAnsi="Times New Roman" w:cs="Times New Roman"/>
                <w:lang w:val="uk-UA"/>
              </w:rPr>
              <w:t>О</w:t>
            </w:r>
          </w:p>
        </w:tc>
        <w:tc>
          <w:tcPr>
            <w:tcW w:w="1366" w:type="pct"/>
            <w:gridSpan w:val="2"/>
            <w:vMerge w:val="restart"/>
            <w:tcBorders>
              <w:top w:val="single" w:sz="4" w:space="0" w:color="auto"/>
              <w:left w:val="single" w:sz="4" w:space="0" w:color="auto"/>
              <w:bottom w:val="nil"/>
              <w:right w:val="nil"/>
            </w:tcBorders>
            <w:shd w:val="clear" w:color="auto" w:fill="FFFFFF"/>
            <w:vAlign w:val="center"/>
          </w:tcPr>
          <w:p w:rsidR="00934036" w:rsidRDefault="00857AD7" w:rsidP="00934036">
            <w:pPr>
              <w:widowControl/>
              <w:spacing w:line="276"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Мікрокремнезем МК-85 (вміст </w:t>
            </w:r>
            <w:r w:rsidRPr="0096720C">
              <w:rPr>
                <w:rFonts w:ascii="Times New Roman" w:eastAsia="Times New Roman" w:hAnsi="Times New Roman" w:cs="Times New Roman"/>
                <w:lang w:val="uk-UA" w:eastAsia="en-US"/>
              </w:rPr>
              <w:t>SiО</w:t>
            </w:r>
            <w:r w:rsidRPr="0096720C">
              <w:rPr>
                <w:rFonts w:ascii="Times New Roman" w:eastAsia="Times New Roman" w:hAnsi="Times New Roman" w:cs="Times New Roman"/>
                <w:vertAlign w:val="subscript"/>
                <w:lang w:val="uk-UA" w:eastAsia="en-US"/>
              </w:rPr>
              <w:t>2</w:t>
            </w:r>
            <w:r w:rsidRPr="0096720C">
              <w:rPr>
                <w:rFonts w:ascii="Times New Roman" w:eastAsia="Times New Roman" w:hAnsi="Times New Roman" w:cs="Times New Roman"/>
                <w:lang w:val="uk-UA" w:eastAsia="en-US"/>
              </w:rPr>
              <w:t xml:space="preserve">, </w:t>
            </w:r>
            <w:r w:rsidRPr="0096720C">
              <w:rPr>
                <w:rFonts w:ascii="Times New Roman" w:eastAsia="Times New Roman" w:hAnsi="Times New Roman" w:cs="Times New Roman"/>
                <w:lang w:val="uk-UA"/>
              </w:rPr>
              <w:t xml:space="preserve">91%), ТУ 5743-048-02495332-96 </w:t>
            </w:r>
          </w:p>
          <w:p w:rsidR="00934036" w:rsidRDefault="00857AD7" w:rsidP="00934036">
            <w:pPr>
              <w:widowControl/>
              <w:spacing w:line="276"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НСl марки ХЧ (40% розчин), </w:t>
            </w:r>
            <w:r w:rsidR="00F957C1" w:rsidRPr="0096720C">
              <w:rPr>
                <w:rFonts w:ascii="Times New Roman" w:hAnsi="Times New Roman" w:cs="Times New Roman"/>
                <w:shd w:val="clear" w:color="auto" w:fill="FEFEFE"/>
              </w:rPr>
              <w:t>ДСТУ 2904-94 (ГОСТ 857-95)</w:t>
            </w:r>
            <w:r w:rsidRPr="0096720C">
              <w:rPr>
                <w:rFonts w:ascii="Times New Roman" w:eastAsia="Times New Roman" w:hAnsi="Times New Roman" w:cs="Times New Roman"/>
                <w:lang w:val="uk-UA"/>
              </w:rPr>
              <w:t xml:space="preserve"> </w:t>
            </w:r>
          </w:p>
          <w:p w:rsidR="00857AD7" w:rsidRPr="0096720C" w:rsidRDefault="00857AD7" w:rsidP="00934036">
            <w:pPr>
              <w:widowControl/>
              <w:spacing w:line="276" w:lineRule="auto"/>
              <w:jc w:val="both"/>
              <w:rPr>
                <w:rFonts w:ascii="Times New Roman" w:hAnsi="Times New Roman" w:cs="Times New Roman"/>
                <w:lang w:val="uk-UA"/>
              </w:rPr>
            </w:pPr>
            <w:r w:rsidRPr="0096720C">
              <w:rPr>
                <w:rFonts w:ascii="Times New Roman" w:eastAsia="Times New Roman" w:hAnsi="Times New Roman" w:cs="Times New Roman"/>
                <w:lang w:val="uk-UA"/>
              </w:rPr>
              <w:t xml:space="preserve">СГО </w:t>
            </w:r>
            <w:r w:rsidRPr="0096720C">
              <w:rPr>
                <w:rFonts w:ascii="Times New Roman" w:eastAsia="Times New Roman" w:hAnsi="Times New Roman" w:cs="Times New Roman"/>
                <w:color w:val="555555"/>
                <w:lang w:val="uk-UA"/>
              </w:rPr>
              <w:t xml:space="preserve">– </w:t>
            </w:r>
            <w:r w:rsidRPr="0096720C">
              <w:rPr>
                <w:rFonts w:ascii="Times New Roman" w:hAnsi="Times New Roman" w:cs="Times New Roman"/>
                <w:lang w:val="uk-UA"/>
              </w:rPr>
              <w:t>«</w:t>
            </w:r>
            <w:r w:rsidRPr="0096720C">
              <w:rPr>
                <w:rFonts w:ascii="Times New Roman" w:hAnsi="Times New Roman" w:cs="Times New Roman"/>
                <w:bCs/>
                <w:bdr w:val="none" w:sz="0" w:space="0" w:color="auto" w:frame="1"/>
                <w:lang w:val="uk-UA"/>
              </w:rPr>
              <w:t>SUPERPLAST SM-21</w:t>
            </w:r>
            <w:r w:rsidRPr="0096720C">
              <w:rPr>
                <w:rFonts w:ascii="Times New Roman" w:hAnsi="Times New Roman" w:cs="Times New Roman"/>
                <w:lang w:val="uk-UA"/>
              </w:rPr>
              <w:t xml:space="preserve">» </w:t>
            </w:r>
          </w:p>
          <w:p w:rsidR="00857AD7" w:rsidRPr="0096720C" w:rsidRDefault="00857AD7" w:rsidP="00934036">
            <w:pPr>
              <w:widowControl/>
              <w:spacing w:line="276"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lastRenderedPageBreak/>
              <w:t>Вода дистильована ГОСТ 6709</w:t>
            </w:r>
          </w:p>
        </w:tc>
        <w:tc>
          <w:tcPr>
            <w:tcW w:w="795" w:type="pct"/>
            <w:vMerge w:val="restart"/>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lang w:val="uk-UA"/>
              </w:rPr>
            </w:pPr>
            <w:r w:rsidRPr="0096720C">
              <w:rPr>
                <w:rFonts w:ascii="Times New Roman" w:eastAsia="Times New Roman" w:hAnsi="Times New Roman" w:cs="Times New Roman"/>
                <w:lang w:val="uk-UA"/>
              </w:rPr>
              <w:lastRenderedPageBreak/>
              <w:t xml:space="preserve">Масові частки </w:t>
            </w:r>
          </w:p>
          <w:p w:rsidR="00857AD7" w:rsidRPr="0096720C" w:rsidRDefault="00857AD7" w:rsidP="00DB3159">
            <w:pPr>
              <w:widowControl/>
              <w:spacing w:line="276" w:lineRule="auto"/>
              <w:rPr>
                <w:rFonts w:ascii="Times New Roman" w:eastAsia="Times New Roman" w:hAnsi="Times New Roman" w:cs="Times New Roman"/>
                <w:i/>
                <w:iCs/>
                <w:lang w:val="uk-UA"/>
              </w:rPr>
            </w:pPr>
            <w:r w:rsidRPr="0096720C">
              <w:rPr>
                <w:rFonts w:ascii="Times New Roman" w:eastAsia="Times New Roman" w:hAnsi="Times New Roman" w:cs="Times New Roman"/>
                <w:lang w:val="uk-UA"/>
              </w:rPr>
              <w:t>МК: ω = 0,3 %</w:t>
            </w:r>
            <w:r w:rsidRPr="0096720C">
              <w:rPr>
                <w:rFonts w:ascii="Times New Roman" w:eastAsia="Times New Roman" w:hAnsi="Times New Roman" w:cs="Times New Roman"/>
                <w:i/>
                <w:iCs/>
                <w:lang w:val="uk-UA"/>
              </w:rPr>
              <w:t xml:space="preserve">; </w:t>
            </w:r>
          </w:p>
          <w:p w:rsidR="00857AD7" w:rsidRPr="0096720C" w:rsidRDefault="00857AD7" w:rsidP="00DB3159">
            <w:pPr>
              <w:widowControl/>
              <w:spacing w:line="276" w:lineRule="auto"/>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НС1: ω = 0,03 % </w:t>
            </w:r>
          </w:p>
          <w:p w:rsidR="00857AD7" w:rsidRPr="0096720C" w:rsidRDefault="00857AD7" w:rsidP="00DB3159">
            <w:pPr>
              <w:widowControl/>
              <w:spacing w:line="276" w:lineRule="auto"/>
              <w:rPr>
                <w:rFonts w:ascii="Times New Roman" w:eastAsia="Times New Roman" w:hAnsi="Times New Roman" w:cs="Times New Roman"/>
                <w:i/>
                <w:iCs/>
                <w:lang w:val="uk-UA"/>
              </w:rPr>
            </w:pPr>
            <w:r w:rsidRPr="0096720C">
              <w:rPr>
                <w:rFonts w:ascii="Times New Roman" w:eastAsia="Times New Roman" w:hAnsi="Times New Roman" w:cs="Times New Roman"/>
                <w:lang w:val="uk-UA"/>
              </w:rPr>
              <w:t xml:space="preserve">СП: ω </w:t>
            </w:r>
            <w:r w:rsidRPr="0096720C">
              <w:rPr>
                <w:rFonts w:ascii="Times New Roman" w:eastAsia="Times New Roman" w:hAnsi="Times New Roman" w:cs="Times New Roman"/>
                <w:color w:val="555555"/>
                <w:lang w:val="uk-UA"/>
              </w:rPr>
              <w:t xml:space="preserve">= </w:t>
            </w:r>
            <w:r w:rsidRPr="0096720C">
              <w:rPr>
                <w:rFonts w:ascii="Times New Roman" w:eastAsia="Times New Roman" w:hAnsi="Times New Roman" w:cs="Times New Roman"/>
                <w:lang w:val="uk-UA"/>
              </w:rPr>
              <w:t>0,2 %</w:t>
            </w:r>
            <w:r w:rsidRPr="0096720C">
              <w:rPr>
                <w:rFonts w:ascii="Times New Roman" w:eastAsia="Times New Roman" w:hAnsi="Times New Roman" w:cs="Times New Roman"/>
                <w:i/>
                <w:iCs/>
                <w:lang w:val="uk-UA"/>
              </w:rPr>
              <w:t xml:space="preserve"> </w:t>
            </w:r>
          </w:p>
          <w:p w:rsidR="00857AD7" w:rsidRPr="0096720C" w:rsidRDefault="00857AD7"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Н</w:t>
            </w:r>
            <w:r w:rsidRPr="0096720C">
              <w:rPr>
                <w:rFonts w:ascii="Times New Roman" w:eastAsia="Times New Roman" w:hAnsi="Times New Roman" w:cs="Times New Roman"/>
                <w:vertAlign w:val="subscript"/>
                <w:lang w:val="uk-UA"/>
              </w:rPr>
              <w:t>2</w:t>
            </w:r>
            <w:r w:rsidRPr="0096720C">
              <w:rPr>
                <w:rFonts w:ascii="Times New Roman" w:eastAsia="Times New Roman" w:hAnsi="Times New Roman" w:cs="Times New Roman"/>
                <w:lang w:val="uk-UA"/>
              </w:rPr>
              <w:t>0: ω = 94,7 %</w:t>
            </w:r>
          </w:p>
        </w:tc>
        <w:tc>
          <w:tcPr>
            <w:tcW w:w="692" w:type="pct"/>
            <w:vMerge w:val="restart"/>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Розмір та форма часток, фазовий склад системи</w:t>
            </w:r>
          </w:p>
        </w:tc>
        <w:tc>
          <w:tcPr>
            <w:tcW w:w="661"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Лазерна</w:t>
            </w:r>
          </w:p>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дифракція</w:t>
            </w:r>
          </w:p>
        </w:tc>
        <w:tc>
          <w:tcPr>
            <w:tcW w:w="617" w:type="pct"/>
            <w:gridSpan w:val="2"/>
            <w:tcBorders>
              <w:top w:val="single" w:sz="4" w:space="0" w:color="auto"/>
              <w:left w:val="single" w:sz="4" w:space="0" w:color="auto"/>
              <w:bottom w:val="nil"/>
              <w:right w:val="single" w:sz="4" w:space="0" w:color="auto"/>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Лазерний аналізатор часток </w:t>
            </w:r>
            <w:r w:rsidRPr="0096720C">
              <w:rPr>
                <w:rFonts w:ascii="Times New Roman" w:eastAsia="Times New Roman" w:hAnsi="Times New Roman" w:cs="Times New Roman"/>
                <w:lang w:val="uk-UA" w:eastAsia="en-US"/>
              </w:rPr>
              <w:t xml:space="preserve">Analyzette </w:t>
            </w:r>
            <w:r w:rsidRPr="0096720C">
              <w:rPr>
                <w:rFonts w:ascii="Times New Roman" w:eastAsia="Times New Roman" w:hAnsi="Times New Roman" w:cs="Times New Roman"/>
                <w:lang w:val="uk-UA"/>
              </w:rPr>
              <w:t>22</w:t>
            </w:r>
          </w:p>
        </w:tc>
      </w:tr>
      <w:tr w:rsidR="00857AD7" w:rsidRPr="0096720C">
        <w:tblPrEx>
          <w:tblCellMar>
            <w:top w:w="0" w:type="dxa"/>
            <w:left w:w="0" w:type="dxa"/>
            <w:bottom w:w="0" w:type="dxa"/>
            <w:right w:w="0" w:type="dxa"/>
          </w:tblCellMar>
        </w:tblPrEx>
        <w:trPr>
          <w:trHeight w:val="20"/>
        </w:trPr>
        <w:tc>
          <w:tcPr>
            <w:tcW w:w="177" w:type="pct"/>
            <w:gridSpan w:val="2"/>
            <w:vMerge/>
            <w:tcBorders>
              <w:top w:val="nil"/>
              <w:left w:val="single" w:sz="4" w:space="0" w:color="auto"/>
              <w:bottom w:val="single" w:sz="4" w:space="0" w:color="auto"/>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p>
        </w:tc>
        <w:tc>
          <w:tcPr>
            <w:tcW w:w="692" w:type="pct"/>
            <w:gridSpan w:val="2"/>
            <w:vMerge/>
            <w:tcBorders>
              <w:top w:val="nil"/>
              <w:left w:val="single" w:sz="4" w:space="0" w:color="auto"/>
              <w:bottom w:val="single" w:sz="4" w:space="0" w:color="auto"/>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p>
        </w:tc>
        <w:tc>
          <w:tcPr>
            <w:tcW w:w="1366" w:type="pct"/>
            <w:gridSpan w:val="2"/>
            <w:vMerge/>
            <w:tcBorders>
              <w:top w:val="nil"/>
              <w:left w:val="single" w:sz="4" w:space="0" w:color="auto"/>
              <w:bottom w:val="single" w:sz="4" w:space="0" w:color="auto"/>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p>
        </w:tc>
        <w:tc>
          <w:tcPr>
            <w:tcW w:w="795" w:type="pct"/>
            <w:vMerge/>
            <w:tcBorders>
              <w:top w:val="nil"/>
              <w:left w:val="single" w:sz="4" w:space="0" w:color="auto"/>
              <w:bottom w:val="single" w:sz="4" w:space="0" w:color="auto"/>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p>
        </w:tc>
        <w:tc>
          <w:tcPr>
            <w:tcW w:w="692" w:type="pct"/>
            <w:vMerge/>
            <w:tcBorders>
              <w:top w:val="nil"/>
              <w:left w:val="single" w:sz="4" w:space="0" w:color="auto"/>
              <w:bottom w:val="single" w:sz="4" w:space="0" w:color="auto"/>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p>
        </w:tc>
        <w:tc>
          <w:tcPr>
            <w:tcW w:w="661" w:type="pct"/>
            <w:gridSpan w:val="2"/>
            <w:tcBorders>
              <w:top w:val="single" w:sz="4" w:space="0" w:color="auto"/>
              <w:left w:val="single" w:sz="4" w:space="0" w:color="auto"/>
              <w:bottom w:val="single" w:sz="4" w:space="0" w:color="auto"/>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Рентгенофазовий</w:t>
            </w:r>
          </w:p>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lastRenderedPageBreak/>
              <w:t>аналіз</w:t>
            </w:r>
          </w:p>
        </w:tc>
        <w:tc>
          <w:tcPr>
            <w:tcW w:w="6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lastRenderedPageBreak/>
              <w:t>Дифрактометр</w:t>
            </w:r>
          </w:p>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eastAsia="en-US"/>
              </w:rPr>
              <w:lastRenderedPageBreak/>
              <w:t>ARLX’TRA</w:t>
            </w:r>
          </w:p>
        </w:tc>
      </w:tr>
      <w:tr w:rsidR="00857AD7" w:rsidRPr="0096720C">
        <w:tblPrEx>
          <w:tblCellMar>
            <w:top w:w="0" w:type="dxa"/>
            <w:left w:w="0" w:type="dxa"/>
            <w:bottom w:w="0" w:type="dxa"/>
            <w:right w:w="0" w:type="dxa"/>
          </w:tblCellMar>
        </w:tblPrEx>
        <w:trPr>
          <w:trHeight w:val="20"/>
        </w:trPr>
        <w:tc>
          <w:tcPr>
            <w:tcW w:w="5000" w:type="pct"/>
            <w:gridSpan w:val="12"/>
            <w:tcBorders>
              <w:top w:val="single" w:sz="4" w:space="0" w:color="auto"/>
              <w:left w:val="single" w:sz="4" w:space="0" w:color="auto"/>
              <w:bottom w:val="nil"/>
              <w:right w:val="single" w:sz="4" w:space="0" w:color="auto"/>
            </w:tcBorders>
            <w:shd w:val="clear" w:color="auto" w:fill="FFFFFF"/>
            <w:vAlign w:val="bottom"/>
          </w:tcPr>
          <w:p w:rsidR="00857AD7" w:rsidRPr="0096720C" w:rsidRDefault="00857AD7" w:rsidP="00DB3159">
            <w:pPr>
              <w:widowControl/>
              <w:spacing w:line="276" w:lineRule="auto"/>
              <w:jc w:val="center"/>
              <w:rPr>
                <w:rFonts w:ascii="Times New Roman" w:eastAsia="Times New Roman" w:hAnsi="Times New Roman" w:cs="Times New Roman"/>
                <w:b/>
                <w:bCs/>
                <w:color w:val="auto"/>
                <w:lang w:val="uk-UA"/>
              </w:rPr>
            </w:pPr>
            <w:r w:rsidRPr="0096720C">
              <w:rPr>
                <w:rFonts w:ascii="Times New Roman" w:eastAsia="Times New Roman" w:hAnsi="Times New Roman" w:cs="Times New Roman"/>
                <w:b/>
                <w:bCs/>
                <w:lang w:val="uk-UA"/>
              </w:rPr>
              <w:lastRenderedPageBreak/>
              <w:t>2. Гідратаційні системи тверднення</w:t>
            </w:r>
          </w:p>
        </w:tc>
      </w:tr>
      <w:tr w:rsidR="00857AD7" w:rsidRPr="0096720C">
        <w:tblPrEx>
          <w:tblCellMar>
            <w:top w:w="0" w:type="dxa"/>
            <w:left w:w="0" w:type="dxa"/>
            <w:bottom w:w="0" w:type="dxa"/>
            <w:right w:w="0" w:type="dxa"/>
          </w:tblCellMar>
        </w:tblPrEx>
        <w:trPr>
          <w:trHeight w:val="20"/>
        </w:trPr>
        <w:tc>
          <w:tcPr>
            <w:tcW w:w="5000" w:type="pct"/>
            <w:gridSpan w:val="12"/>
            <w:tcBorders>
              <w:top w:val="single" w:sz="4" w:space="0" w:color="auto"/>
              <w:left w:val="single" w:sz="4" w:space="0" w:color="auto"/>
              <w:bottom w:val="nil"/>
              <w:right w:val="single" w:sz="4" w:space="0" w:color="auto"/>
            </w:tcBorders>
            <w:shd w:val="clear" w:color="auto" w:fill="FFFFFF"/>
            <w:vAlign w:val="bottom"/>
          </w:tcPr>
          <w:p w:rsidR="00857AD7" w:rsidRPr="0096720C" w:rsidRDefault="00857AD7"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Еталона система</w:t>
            </w:r>
          </w:p>
        </w:tc>
      </w:tr>
      <w:tr w:rsidR="00857AD7" w:rsidRPr="0096720C">
        <w:tblPrEx>
          <w:tblCellMar>
            <w:top w:w="0" w:type="dxa"/>
            <w:left w:w="0" w:type="dxa"/>
            <w:bottom w:w="0" w:type="dxa"/>
            <w:right w:w="0" w:type="dxa"/>
          </w:tblCellMar>
        </w:tblPrEx>
        <w:trPr>
          <w:trHeight w:val="20"/>
        </w:trPr>
        <w:tc>
          <w:tcPr>
            <w:tcW w:w="158" w:type="pct"/>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2.1</w:t>
            </w:r>
          </w:p>
        </w:tc>
        <w:tc>
          <w:tcPr>
            <w:tcW w:w="693"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Портландцемент</w:t>
            </w:r>
          </w:p>
        </w:tc>
        <w:tc>
          <w:tcPr>
            <w:tcW w:w="1355"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ПЦ І-500-Н </w:t>
            </w:r>
            <w:r w:rsidRPr="0096720C">
              <w:rPr>
                <w:rFonts w:ascii="Times New Roman" w:hAnsi="Times New Roman" w:cs="Times New Roman"/>
                <w:bCs/>
                <w:shd w:val="clear" w:color="auto" w:fill="FFFFFF"/>
                <w:lang w:val="uk-UA"/>
              </w:rPr>
              <w:t>ДСТУ Б.В.2.7-46:2010</w:t>
            </w:r>
          </w:p>
        </w:tc>
        <w:tc>
          <w:tcPr>
            <w:tcW w:w="824" w:type="pct"/>
            <w:gridSpan w:val="2"/>
            <w:vMerge w:val="restart"/>
            <w:tcBorders>
              <w:top w:val="single" w:sz="4" w:space="0" w:color="auto"/>
              <w:left w:val="single" w:sz="4" w:space="0" w:color="auto"/>
              <w:right w:val="nil"/>
            </w:tcBorders>
            <w:shd w:val="clear" w:color="auto" w:fill="FFFFFF"/>
            <w:vAlign w:val="center"/>
          </w:tcPr>
          <w:p w:rsidR="00857AD7" w:rsidRPr="0096720C" w:rsidRDefault="00857AD7" w:rsidP="00DB3159">
            <w:pPr>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В/Ц = 0,33</w:t>
            </w:r>
          </w:p>
        </w:tc>
        <w:tc>
          <w:tcPr>
            <w:tcW w:w="696"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Фазовий склад системи </w:t>
            </w:r>
          </w:p>
        </w:tc>
        <w:tc>
          <w:tcPr>
            <w:tcW w:w="688"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Рентгенофазовий</w:t>
            </w:r>
          </w:p>
          <w:p w:rsidR="00857AD7" w:rsidRPr="0096720C" w:rsidRDefault="00857AD7"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аналіз</w:t>
            </w:r>
          </w:p>
        </w:tc>
        <w:tc>
          <w:tcPr>
            <w:tcW w:w="586" w:type="pct"/>
            <w:tcBorders>
              <w:top w:val="single" w:sz="4" w:space="0" w:color="auto"/>
              <w:left w:val="single" w:sz="4" w:space="0" w:color="auto"/>
              <w:bottom w:val="nil"/>
              <w:right w:val="single" w:sz="4" w:space="0" w:color="auto"/>
            </w:tcBorders>
            <w:shd w:val="clear" w:color="auto" w:fill="FFFFFF"/>
            <w:vAlign w:val="center"/>
          </w:tcPr>
          <w:p w:rsidR="00857AD7" w:rsidRPr="0096720C" w:rsidRDefault="00857AD7"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Дифрактометр</w:t>
            </w:r>
          </w:p>
          <w:p w:rsidR="00857AD7" w:rsidRPr="0096720C" w:rsidRDefault="00857AD7"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eastAsia="en-US"/>
              </w:rPr>
              <w:t>ARLX’TRA</w:t>
            </w:r>
          </w:p>
        </w:tc>
      </w:tr>
      <w:tr w:rsidR="0096720C" w:rsidRPr="0096720C">
        <w:tblPrEx>
          <w:tblCellMar>
            <w:top w:w="0" w:type="dxa"/>
            <w:left w:w="0" w:type="dxa"/>
            <w:bottom w:w="0" w:type="dxa"/>
            <w:right w:w="0" w:type="dxa"/>
          </w:tblCellMar>
        </w:tblPrEx>
        <w:trPr>
          <w:trHeight w:val="1587"/>
        </w:trPr>
        <w:tc>
          <w:tcPr>
            <w:tcW w:w="158" w:type="pct"/>
            <w:tcBorders>
              <w:top w:val="single" w:sz="4" w:space="0" w:color="auto"/>
              <w:left w:val="single" w:sz="4" w:space="0" w:color="auto"/>
              <w:bottom w:val="nil"/>
              <w:right w:val="nil"/>
            </w:tcBorders>
            <w:shd w:val="clear" w:color="auto" w:fill="FFFFFF"/>
            <w:vAlign w:val="center"/>
          </w:tcPr>
          <w:p w:rsidR="0096720C"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2.2</w:t>
            </w:r>
          </w:p>
        </w:tc>
        <w:tc>
          <w:tcPr>
            <w:tcW w:w="693" w:type="pct"/>
            <w:gridSpan w:val="2"/>
            <w:tcBorders>
              <w:top w:val="single" w:sz="4" w:space="0" w:color="auto"/>
              <w:left w:val="single" w:sz="4" w:space="0" w:color="auto"/>
              <w:bottom w:val="nil"/>
              <w:right w:val="nil"/>
            </w:tcBorders>
            <w:shd w:val="clear" w:color="auto" w:fill="FFFFFF"/>
            <w:vAlign w:val="center"/>
          </w:tcPr>
          <w:p w:rsidR="0096720C"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Портландцемент</w:t>
            </w:r>
          </w:p>
          <w:p w:rsidR="0096720C"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Н</w:t>
            </w:r>
            <w:r w:rsidRPr="0096720C">
              <w:rPr>
                <w:rFonts w:ascii="Times New Roman" w:eastAsia="Times New Roman" w:hAnsi="Times New Roman" w:cs="Times New Roman"/>
                <w:vertAlign w:val="subscript"/>
                <w:lang w:val="uk-UA"/>
              </w:rPr>
              <w:t>2</w:t>
            </w:r>
            <w:r w:rsidRPr="0096720C">
              <w:rPr>
                <w:rFonts w:ascii="Times New Roman" w:eastAsia="Times New Roman" w:hAnsi="Times New Roman" w:cs="Times New Roman"/>
                <w:lang w:val="uk-UA"/>
              </w:rPr>
              <w:t>О</w:t>
            </w:r>
          </w:p>
        </w:tc>
        <w:tc>
          <w:tcPr>
            <w:tcW w:w="1355" w:type="pct"/>
            <w:gridSpan w:val="2"/>
            <w:tcBorders>
              <w:top w:val="single" w:sz="4" w:space="0" w:color="auto"/>
              <w:left w:val="single" w:sz="4" w:space="0" w:color="auto"/>
              <w:right w:val="nil"/>
            </w:tcBorders>
            <w:shd w:val="clear" w:color="auto" w:fill="FFFFFF"/>
            <w:vAlign w:val="bottom"/>
          </w:tcPr>
          <w:p w:rsidR="0096720C"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ПЦ І-500-Н </w:t>
            </w:r>
            <w:r w:rsidRPr="0096720C">
              <w:rPr>
                <w:rFonts w:ascii="Times New Roman" w:hAnsi="Times New Roman" w:cs="Times New Roman"/>
                <w:bCs/>
                <w:shd w:val="clear" w:color="auto" w:fill="FFFFFF"/>
                <w:lang w:val="uk-UA"/>
              </w:rPr>
              <w:t>ДСТУ Б.В.2.7-46:2010</w:t>
            </w:r>
          </w:p>
          <w:p w:rsidR="0096720C" w:rsidRPr="0096720C" w:rsidRDefault="0096720C" w:rsidP="00DB3159">
            <w:pPr>
              <w:spacing w:line="276" w:lineRule="auto"/>
              <w:rPr>
                <w:rFonts w:ascii="Times New Roman" w:eastAsia="Times New Roman" w:hAnsi="Times New Roman" w:cs="Times New Roman"/>
                <w:color w:val="auto"/>
                <w:lang w:val="uk-UA"/>
              </w:rPr>
            </w:pPr>
            <w:r>
              <w:rPr>
                <w:rFonts w:ascii="Times New Roman" w:hAnsi="Times New Roman" w:cs="Times New Roman"/>
                <w:shd w:val="clear" w:color="auto" w:fill="FEFEFE"/>
                <w:lang w:val="uk-UA"/>
              </w:rPr>
              <w:t xml:space="preserve">Вода </w:t>
            </w:r>
            <w:r w:rsidRPr="0096720C">
              <w:rPr>
                <w:rFonts w:ascii="Times New Roman" w:hAnsi="Times New Roman" w:cs="Times New Roman"/>
                <w:shd w:val="clear" w:color="auto" w:fill="FEFEFE"/>
                <w:lang w:val="uk-UA"/>
              </w:rPr>
              <w:t>ДСТУ Б В.2.7-273:2011</w:t>
            </w:r>
          </w:p>
        </w:tc>
        <w:tc>
          <w:tcPr>
            <w:tcW w:w="824" w:type="pct"/>
            <w:gridSpan w:val="2"/>
            <w:vMerge/>
            <w:tcBorders>
              <w:left w:val="single" w:sz="4" w:space="0" w:color="auto"/>
              <w:right w:val="nil"/>
            </w:tcBorders>
            <w:shd w:val="clear" w:color="auto" w:fill="FFFFFF"/>
            <w:vAlign w:val="center"/>
          </w:tcPr>
          <w:p w:rsidR="0096720C" w:rsidRPr="0096720C" w:rsidRDefault="0096720C" w:rsidP="00DB3159">
            <w:pPr>
              <w:widowControl/>
              <w:spacing w:line="276" w:lineRule="auto"/>
              <w:jc w:val="center"/>
              <w:rPr>
                <w:rFonts w:ascii="Times New Roman" w:eastAsia="Times New Roman" w:hAnsi="Times New Roman" w:cs="Times New Roman"/>
                <w:color w:val="auto"/>
                <w:lang w:val="uk-UA"/>
              </w:rPr>
            </w:pPr>
          </w:p>
        </w:tc>
        <w:tc>
          <w:tcPr>
            <w:tcW w:w="696" w:type="pct"/>
            <w:gridSpan w:val="2"/>
            <w:tcBorders>
              <w:top w:val="single" w:sz="4" w:space="0" w:color="auto"/>
              <w:left w:val="single" w:sz="4" w:space="0" w:color="auto"/>
              <w:bottom w:val="nil"/>
              <w:right w:val="nil"/>
            </w:tcBorders>
            <w:shd w:val="clear" w:color="auto" w:fill="FFFFFF"/>
            <w:vAlign w:val="center"/>
          </w:tcPr>
          <w:p w:rsidR="0096720C"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Фазовий склад та ступінь гідратації цементного каменю</w:t>
            </w:r>
          </w:p>
        </w:tc>
        <w:tc>
          <w:tcPr>
            <w:tcW w:w="688" w:type="pct"/>
            <w:gridSpan w:val="2"/>
            <w:tcBorders>
              <w:top w:val="single" w:sz="4" w:space="0" w:color="auto"/>
              <w:left w:val="single" w:sz="4" w:space="0" w:color="auto"/>
              <w:bottom w:val="nil"/>
              <w:right w:val="nil"/>
            </w:tcBorders>
            <w:shd w:val="clear" w:color="auto" w:fill="FFFFFF"/>
            <w:vAlign w:val="center"/>
          </w:tcPr>
          <w:p w:rsidR="0096720C" w:rsidRPr="0096720C" w:rsidRDefault="0096720C"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Рентгенофазовий</w:t>
            </w:r>
          </w:p>
          <w:p w:rsidR="0096720C"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аналіз</w:t>
            </w:r>
          </w:p>
        </w:tc>
        <w:tc>
          <w:tcPr>
            <w:tcW w:w="586" w:type="pct"/>
            <w:tcBorders>
              <w:top w:val="single" w:sz="4" w:space="0" w:color="auto"/>
              <w:left w:val="single" w:sz="4" w:space="0" w:color="auto"/>
              <w:bottom w:val="nil"/>
              <w:right w:val="single" w:sz="4" w:space="0" w:color="auto"/>
            </w:tcBorders>
            <w:shd w:val="clear" w:color="auto" w:fill="FFFFFF"/>
            <w:vAlign w:val="center"/>
          </w:tcPr>
          <w:p w:rsidR="0096720C"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Дифрактометр</w:t>
            </w:r>
          </w:p>
          <w:p w:rsidR="0096720C"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eastAsia="en-US"/>
              </w:rPr>
              <w:t>ARLX’TRA</w:t>
            </w:r>
          </w:p>
        </w:tc>
      </w:tr>
      <w:tr w:rsidR="0096720C" w:rsidRPr="0096720C">
        <w:tblPrEx>
          <w:tblCellMar>
            <w:top w:w="0" w:type="dxa"/>
            <w:left w:w="0" w:type="dxa"/>
            <w:bottom w:w="0" w:type="dxa"/>
            <w:right w:w="0" w:type="dxa"/>
          </w:tblCellMar>
        </w:tblPrEx>
        <w:trPr>
          <w:trHeight w:val="1587"/>
        </w:trPr>
        <w:tc>
          <w:tcPr>
            <w:tcW w:w="158" w:type="pct"/>
            <w:tcBorders>
              <w:top w:val="single" w:sz="4" w:space="0" w:color="auto"/>
              <w:left w:val="single" w:sz="4" w:space="0" w:color="auto"/>
              <w:bottom w:val="nil"/>
              <w:right w:val="nil"/>
            </w:tcBorders>
            <w:shd w:val="clear" w:color="auto" w:fill="FFFFFF"/>
            <w:vAlign w:val="center"/>
          </w:tcPr>
          <w:p w:rsidR="0096720C"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2.3</w:t>
            </w:r>
          </w:p>
        </w:tc>
        <w:tc>
          <w:tcPr>
            <w:tcW w:w="693" w:type="pct"/>
            <w:gridSpan w:val="2"/>
            <w:tcBorders>
              <w:top w:val="single" w:sz="4" w:space="0" w:color="auto"/>
              <w:left w:val="single" w:sz="4" w:space="0" w:color="auto"/>
              <w:bottom w:val="nil"/>
              <w:right w:val="nil"/>
            </w:tcBorders>
            <w:shd w:val="clear" w:color="auto" w:fill="FFFFFF"/>
            <w:vAlign w:val="center"/>
          </w:tcPr>
          <w:p w:rsidR="0096720C"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Портландцемент</w:t>
            </w:r>
          </w:p>
          <w:p w:rsidR="0096720C" w:rsidRPr="0096720C" w:rsidRDefault="0096720C" w:rsidP="00DB3159">
            <w:pPr>
              <w:widowControl/>
              <w:spacing w:line="276" w:lineRule="auto"/>
              <w:rPr>
                <w:rFonts w:ascii="Times New Roman" w:eastAsia="Times New Roman" w:hAnsi="Times New Roman" w:cs="Times New Roman"/>
                <w:lang w:val="uk-UA"/>
              </w:rPr>
            </w:pPr>
            <w:r w:rsidRPr="0096720C">
              <w:rPr>
                <w:rFonts w:ascii="Times New Roman" w:eastAsia="Times New Roman" w:hAnsi="Times New Roman" w:cs="Times New Roman"/>
                <w:lang w:val="uk-UA"/>
              </w:rPr>
              <w:t>Н</w:t>
            </w:r>
            <w:r w:rsidRPr="0096720C">
              <w:rPr>
                <w:rFonts w:ascii="Times New Roman" w:eastAsia="Times New Roman" w:hAnsi="Times New Roman" w:cs="Times New Roman"/>
                <w:vertAlign w:val="subscript"/>
                <w:lang w:val="uk-UA"/>
              </w:rPr>
              <w:t>2</w:t>
            </w:r>
            <w:r w:rsidRPr="0096720C">
              <w:rPr>
                <w:rFonts w:ascii="Times New Roman" w:eastAsia="Times New Roman" w:hAnsi="Times New Roman" w:cs="Times New Roman"/>
                <w:lang w:val="uk-UA"/>
              </w:rPr>
              <w:t xml:space="preserve">О </w:t>
            </w:r>
          </w:p>
          <w:p w:rsidR="0096720C"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СП2</w:t>
            </w:r>
          </w:p>
        </w:tc>
        <w:tc>
          <w:tcPr>
            <w:tcW w:w="1355" w:type="pct"/>
            <w:gridSpan w:val="2"/>
            <w:tcBorders>
              <w:top w:val="single" w:sz="4" w:space="0" w:color="auto"/>
              <w:left w:val="single" w:sz="4" w:space="0" w:color="auto"/>
              <w:right w:val="nil"/>
            </w:tcBorders>
            <w:shd w:val="clear" w:color="auto" w:fill="FFFFFF"/>
            <w:vAlign w:val="bottom"/>
          </w:tcPr>
          <w:p w:rsidR="0096720C" w:rsidRPr="0096720C" w:rsidRDefault="0096720C" w:rsidP="009478E7">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ПЦ І-500-Н </w:t>
            </w:r>
            <w:r w:rsidRPr="0096720C">
              <w:rPr>
                <w:rFonts w:ascii="Times New Roman" w:hAnsi="Times New Roman" w:cs="Times New Roman"/>
                <w:bCs/>
                <w:shd w:val="clear" w:color="auto" w:fill="FFFFFF"/>
                <w:lang w:val="uk-UA"/>
              </w:rPr>
              <w:t>ДСТУ Б.В.2.7-46:2010</w:t>
            </w:r>
          </w:p>
          <w:p w:rsidR="0096720C" w:rsidRPr="0096720C" w:rsidRDefault="00934036" w:rsidP="00DB3159">
            <w:pPr>
              <w:widowControl/>
              <w:spacing w:line="276" w:lineRule="auto"/>
              <w:rPr>
                <w:rFonts w:ascii="Times New Roman" w:eastAsia="Times New Roman" w:hAnsi="Times New Roman" w:cs="Times New Roman"/>
                <w:color w:val="auto"/>
                <w:lang w:val="uk-UA"/>
              </w:rPr>
            </w:pPr>
            <w:r>
              <w:rPr>
                <w:rFonts w:ascii="Times New Roman" w:hAnsi="Times New Roman" w:cs="Times New Roman"/>
                <w:shd w:val="clear" w:color="auto" w:fill="FEFEFE"/>
                <w:lang w:val="uk-UA"/>
              </w:rPr>
              <w:t xml:space="preserve">Вода </w:t>
            </w:r>
            <w:r w:rsidR="0096720C" w:rsidRPr="0096720C">
              <w:rPr>
                <w:rFonts w:ascii="Times New Roman" w:hAnsi="Times New Roman" w:cs="Times New Roman"/>
                <w:shd w:val="clear" w:color="auto" w:fill="FEFEFE"/>
                <w:lang w:val="uk-UA"/>
              </w:rPr>
              <w:t>ДСТУ Б В.2.7-273:2011</w:t>
            </w:r>
          </w:p>
          <w:p w:rsidR="0096720C" w:rsidRPr="0096720C" w:rsidRDefault="0096720C" w:rsidP="00934036">
            <w:pPr>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СГО </w:t>
            </w:r>
            <w:r w:rsidR="00934036">
              <w:rPr>
                <w:rFonts w:ascii="Times New Roman" w:eastAsia="Times New Roman" w:hAnsi="Times New Roman" w:cs="Times New Roman"/>
                <w:lang w:val="uk-UA"/>
              </w:rPr>
              <w:t>–</w:t>
            </w:r>
            <w:r w:rsidRPr="0096720C">
              <w:rPr>
                <w:rFonts w:ascii="Times New Roman" w:eastAsia="Times New Roman" w:hAnsi="Times New Roman" w:cs="Times New Roman"/>
                <w:lang w:val="uk-UA"/>
              </w:rPr>
              <w:t xml:space="preserve"> </w:t>
            </w:r>
            <w:r w:rsidRPr="0096720C">
              <w:rPr>
                <w:rFonts w:ascii="Times New Roman" w:hAnsi="Times New Roman" w:cs="Times New Roman"/>
                <w:lang w:val="uk-UA"/>
              </w:rPr>
              <w:t>«</w:t>
            </w:r>
            <w:r w:rsidRPr="0096720C">
              <w:rPr>
                <w:rFonts w:ascii="Times New Roman" w:hAnsi="Times New Roman" w:cs="Times New Roman"/>
                <w:bCs/>
                <w:bdr w:val="none" w:sz="0" w:space="0" w:color="auto" w:frame="1"/>
                <w:lang w:val="uk-UA"/>
              </w:rPr>
              <w:t>SUPERPLAST SM-21</w:t>
            </w:r>
            <w:r w:rsidRPr="0096720C">
              <w:rPr>
                <w:rFonts w:ascii="Times New Roman" w:hAnsi="Times New Roman" w:cs="Times New Roman"/>
                <w:lang w:val="uk-UA"/>
              </w:rPr>
              <w:t>»</w:t>
            </w:r>
          </w:p>
        </w:tc>
        <w:tc>
          <w:tcPr>
            <w:tcW w:w="824" w:type="pct"/>
            <w:gridSpan w:val="2"/>
            <w:tcBorders>
              <w:top w:val="single" w:sz="4" w:space="0" w:color="auto"/>
              <w:left w:val="single" w:sz="4" w:space="0" w:color="auto"/>
              <w:bottom w:val="nil"/>
              <w:right w:val="nil"/>
            </w:tcBorders>
            <w:shd w:val="clear" w:color="auto" w:fill="FFFFFF"/>
            <w:vAlign w:val="center"/>
          </w:tcPr>
          <w:p w:rsidR="0096720C" w:rsidRPr="0096720C" w:rsidRDefault="0096720C"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В/Ц = 0,33</w:t>
            </w:r>
          </w:p>
        </w:tc>
        <w:tc>
          <w:tcPr>
            <w:tcW w:w="696" w:type="pct"/>
            <w:gridSpan w:val="2"/>
            <w:tcBorders>
              <w:top w:val="single" w:sz="4" w:space="0" w:color="auto"/>
              <w:left w:val="single" w:sz="4" w:space="0" w:color="auto"/>
              <w:bottom w:val="nil"/>
              <w:right w:val="nil"/>
            </w:tcBorders>
            <w:shd w:val="clear" w:color="auto" w:fill="FFFFFF"/>
            <w:vAlign w:val="center"/>
          </w:tcPr>
          <w:p w:rsidR="0096720C" w:rsidRPr="0096720C" w:rsidRDefault="0096720C" w:rsidP="0096720C">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Фазовий склад і ступінь гідратації цементного кам</w:t>
            </w:r>
            <w:r w:rsidR="004A6220">
              <w:rPr>
                <w:rFonts w:ascii="Times New Roman" w:eastAsia="Times New Roman" w:hAnsi="Times New Roman" w:cs="Times New Roman"/>
                <w:lang w:val="uk-UA"/>
              </w:rPr>
              <w:t>е</w:t>
            </w:r>
            <w:r w:rsidRPr="0096720C">
              <w:rPr>
                <w:rFonts w:ascii="Times New Roman" w:eastAsia="Times New Roman" w:hAnsi="Times New Roman" w:cs="Times New Roman"/>
                <w:lang w:val="uk-UA"/>
              </w:rPr>
              <w:t>ню</w:t>
            </w:r>
          </w:p>
        </w:tc>
        <w:tc>
          <w:tcPr>
            <w:tcW w:w="688" w:type="pct"/>
            <w:gridSpan w:val="2"/>
            <w:tcBorders>
              <w:top w:val="single" w:sz="4" w:space="0" w:color="auto"/>
              <w:left w:val="single" w:sz="4" w:space="0" w:color="auto"/>
              <w:bottom w:val="nil"/>
              <w:right w:val="nil"/>
            </w:tcBorders>
            <w:shd w:val="clear" w:color="auto" w:fill="FFFFFF"/>
            <w:vAlign w:val="center"/>
          </w:tcPr>
          <w:p w:rsidR="0096720C" w:rsidRPr="0096720C" w:rsidRDefault="0096720C"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Рентгенофазовий</w:t>
            </w:r>
          </w:p>
          <w:p w:rsidR="0096720C"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аналіз</w:t>
            </w:r>
          </w:p>
        </w:tc>
        <w:tc>
          <w:tcPr>
            <w:tcW w:w="586" w:type="pct"/>
            <w:tcBorders>
              <w:top w:val="single" w:sz="4" w:space="0" w:color="auto"/>
              <w:left w:val="single" w:sz="4" w:space="0" w:color="auto"/>
              <w:bottom w:val="nil"/>
              <w:right w:val="single" w:sz="4" w:space="0" w:color="auto"/>
            </w:tcBorders>
            <w:shd w:val="clear" w:color="auto" w:fill="FFFFFF"/>
            <w:vAlign w:val="center"/>
          </w:tcPr>
          <w:p w:rsidR="0096720C"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Дифрактометр</w:t>
            </w:r>
          </w:p>
          <w:p w:rsidR="0096720C"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eastAsia="en-US"/>
              </w:rPr>
              <w:t>ARLX’TRA</w:t>
            </w:r>
          </w:p>
        </w:tc>
      </w:tr>
      <w:tr w:rsidR="0096720C" w:rsidRPr="0096720C">
        <w:tblPrEx>
          <w:tblCellMar>
            <w:top w:w="0" w:type="dxa"/>
            <w:left w:w="0" w:type="dxa"/>
            <w:bottom w:w="0" w:type="dxa"/>
            <w:right w:w="0" w:type="dxa"/>
          </w:tblCellMar>
        </w:tblPrEx>
        <w:trPr>
          <w:trHeight w:val="1617"/>
        </w:trPr>
        <w:tc>
          <w:tcPr>
            <w:tcW w:w="158" w:type="pct"/>
            <w:tcBorders>
              <w:top w:val="single" w:sz="4" w:space="0" w:color="auto"/>
              <w:left w:val="single" w:sz="4" w:space="0" w:color="auto"/>
              <w:bottom w:val="nil"/>
              <w:right w:val="nil"/>
            </w:tcBorders>
            <w:shd w:val="clear" w:color="auto" w:fill="FFFFFF"/>
            <w:vAlign w:val="center"/>
          </w:tcPr>
          <w:p w:rsidR="0096720C"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2.4</w:t>
            </w:r>
          </w:p>
        </w:tc>
        <w:tc>
          <w:tcPr>
            <w:tcW w:w="693" w:type="pct"/>
            <w:gridSpan w:val="2"/>
            <w:tcBorders>
              <w:top w:val="single" w:sz="4" w:space="0" w:color="auto"/>
              <w:left w:val="single" w:sz="4" w:space="0" w:color="auto"/>
              <w:bottom w:val="nil"/>
              <w:right w:val="nil"/>
            </w:tcBorders>
            <w:shd w:val="clear" w:color="auto" w:fill="FFFFFF"/>
            <w:vAlign w:val="center"/>
          </w:tcPr>
          <w:p w:rsidR="0096720C"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Портландцемент</w:t>
            </w:r>
          </w:p>
          <w:p w:rsidR="0096720C" w:rsidRPr="0096720C" w:rsidRDefault="0096720C" w:rsidP="00DB3159">
            <w:pPr>
              <w:widowControl/>
              <w:spacing w:line="276" w:lineRule="auto"/>
              <w:rPr>
                <w:rFonts w:ascii="Times New Roman" w:eastAsia="Times New Roman" w:hAnsi="Times New Roman" w:cs="Times New Roman"/>
                <w:lang w:val="uk-UA"/>
              </w:rPr>
            </w:pPr>
            <w:r w:rsidRPr="0096720C">
              <w:rPr>
                <w:rFonts w:ascii="Times New Roman" w:eastAsia="Times New Roman" w:hAnsi="Times New Roman" w:cs="Times New Roman"/>
                <w:lang w:val="uk-UA"/>
              </w:rPr>
              <w:t>Н</w:t>
            </w:r>
            <w:r w:rsidRPr="0096720C">
              <w:rPr>
                <w:rFonts w:ascii="Times New Roman" w:eastAsia="Times New Roman" w:hAnsi="Times New Roman" w:cs="Times New Roman"/>
                <w:vertAlign w:val="subscript"/>
                <w:lang w:val="uk-UA"/>
              </w:rPr>
              <w:t>2</w:t>
            </w:r>
            <w:r w:rsidRPr="0096720C">
              <w:rPr>
                <w:rFonts w:ascii="Times New Roman" w:eastAsia="Times New Roman" w:hAnsi="Times New Roman" w:cs="Times New Roman"/>
                <w:lang w:val="uk-UA"/>
              </w:rPr>
              <w:t xml:space="preserve">О </w:t>
            </w:r>
          </w:p>
          <w:p w:rsidR="0096720C" w:rsidRPr="0096720C" w:rsidRDefault="0096720C" w:rsidP="00DB3159">
            <w:pPr>
              <w:widowControl/>
              <w:spacing w:line="276" w:lineRule="auto"/>
              <w:rPr>
                <w:rFonts w:ascii="Times New Roman" w:eastAsia="Times New Roman" w:hAnsi="Times New Roman" w:cs="Times New Roman"/>
                <w:lang w:val="uk-UA"/>
              </w:rPr>
            </w:pPr>
            <w:r w:rsidRPr="0096720C">
              <w:rPr>
                <w:rFonts w:ascii="Times New Roman" w:eastAsia="Times New Roman" w:hAnsi="Times New Roman" w:cs="Times New Roman"/>
                <w:lang w:val="uk-UA"/>
              </w:rPr>
              <w:t>СП2</w:t>
            </w:r>
          </w:p>
          <w:p w:rsidR="0096720C"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Мікрокремнезем</w:t>
            </w:r>
          </w:p>
        </w:tc>
        <w:tc>
          <w:tcPr>
            <w:tcW w:w="1355" w:type="pct"/>
            <w:gridSpan w:val="2"/>
            <w:tcBorders>
              <w:top w:val="single" w:sz="4" w:space="0" w:color="auto"/>
              <w:left w:val="single" w:sz="4" w:space="0" w:color="auto"/>
              <w:right w:val="nil"/>
            </w:tcBorders>
            <w:shd w:val="clear" w:color="auto" w:fill="FFFFFF"/>
            <w:vAlign w:val="bottom"/>
          </w:tcPr>
          <w:p w:rsidR="0096720C"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ПЦ І-500-Н </w:t>
            </w:r>
            <w:r w:rsidRPr="0096720C">
              <w:rPr>
                <w:rFonts w:ascii="Times New Roman" w:hAnsi="Times New Roman" w:cs="Times New Roman"/>
                <w:bCs/>
                <w:shd w:val="clear" w:color="auto" w:fill="FFFFFF"/>
                <w:lang w:val="uk-UA"/>
              </w:rPr>
              <w:t>ДСТУ Б.В.2.7-46:2010</w:t>
            </w:r>
          </w:p>
          <w:p w:rsidR="0096720C" w:rsidRPr="0096720C" w:rsidRDefault="00934036" w:rsidP="00DB3159">
            <w:pPr>
              <w:widowControl/>
              <w:spacing w:line="276" w:lineRule="auto"/>
              <w:rPr>
                <w:rFonts w:ascii="Times New Roman" w:eastAsia="Times New Roman" w:hAnsi="Times New Roman" w:cs="Times New Roman"/>
                <w:color w:val="auto"/>
                <w:lang w:val="uk-UA"/>
              </w:rPr>
            </w:pPr>
            <w:r>
              <w:rPr>
                <w:rFonts w:ascii="Times New Roman" w:hAnsi="Times New Roman" w:cs="Times New Roman"/>
                <w:shd w:val="clear" w:color="auto" w:fill="FEFEFE"/>
                <w:lang w:val="uk-UA"/>
              </w:rPr>
              <w:t xml:space="preserve">Вода </w:t>
            </w:r>
            <w:r w:rsidR="0096720C" w:rsidRPr="0096720C">
              <w:rPr>
                <w:rFonts w:ascii="Times New Roman" w:hAnsi="Times New Roman" w:cs="Times New Roman"/>
                <w:shd w:val="clear" w:color="auto" w:fill="FEFEFE"/>
                <w:lang w:val="uk-UA"/>
              </w:rPr>
              <w:t>ДСТУ Б В.2.7-273:2011</w:t>
            </w:r>
          </w:p>
          <w:p w:rsidR="0096720C" w:rsidRPr="0096720C" w:rsidRDefault="0096720C" w:rsidP="00DB3159">
            <w:pPr>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СГО </w:t>
            </w:r>
            <w:r w:rsidR="00934036">
              <w:rPr>
                <w:rFonts w:ascii="Times New Roman" w:eastAsia="Times New Roman" w:hAnsi="Times New Roman" w:cs="Times New Roman"/>
                <w:lang w:val="uk-UA"/>
              </w:rPr>
              <w:t>–</w:t>
            </w:r>
            <w:r w:rsidRPr="0096720C">
              <w:rPr>
                <w:rFonts w:ascii="Times New Roman" w:eastAsia="Times New Roman" w:hAnsi="Times New Roman" w:cs="Times New Roman"/>
                <w:lang w:val="uk-UA"/>
              </w:rPr>
              <w:t xml:space="preserve"> </w:t>
            </w:r>
            <w:r w:rsidRPr="0096720C">
              <w:rPr>
                <w:rFonts w:ascii="Times New Roman" w:hAnsi="Times New Roman" w:cs="Times New Roman"/>
                <w:lang w:val="uk-UA"/>
              </w:rPr>
              <w:t>«</w:t>
            </w:r>
            <w:r w:rsidRPr="0096720C">
              <w:rPr>
                <w:rFonts w:ascii="Times New Roman" w:hAnsi="Times New Roman" w:cs="Times New Roman"/>
                <w:bCs/>
                <w:bdr w:val="none" w:sz="0" w:space="0" w:color="auto" w:frame="1"/>
                <w:lang w:val="uk-UA"/>
              </w:rPr>
              <w:t>SUPERPLAST SM-21</w:t>
            </w:r>
            <w:r w:rsidRPr="0096720C">
              <w:rPr>
                <w:rFonts w:ascii="Times New Roman" w:hAnsi="Times New Roman" w:cs="Times New Roman"/>
                <w:lang w:val="uk-UA"/>
              </w:rPr>
              <w:t>»</w:t>
            </w:r>
          </w:p>
          <w:p w:rsidR="0096720C" w:rsidRPr="0096720C" w:rsidRDefault="0096720C" w:rsidP="00DB3159">
            <w:pPr>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Мікрокремнезем МК-85 (вміст </w:t>
            </w:r>
            <w:r w:rsidRPr="0096720C">
              <w:rPr>
                <w:rFonts w:ascii="Times New Roman" w:eastAsia="Times New Roman" w:hAnsi="Times New Roman" w:cs="Times New Roman"/>
                <w:lang w:val="uk-UA" w:eastAsia="en-US"/>
              </w:rPr>
              <w:t>SiO</w:t>
            </w:r>
            <w:r w:rsidRPr="0096720C">
              <w:rPr>
                <w:rFonts w:ascii="Times New Roman" w:eastAsia="Times New Roman" w:hAnsi="Times New Roman" w:cs="Times New Roman"/>
                <w:vertAlign w:val="subscript"/>
                <w:lang w:val="uk-UA" w:eastAsia="en-US"/>
              </w:rPr>
              <w:t>2</w:t>
            </w:r>
            <w:r w:rsidRPr="0096720C">
              <w:rPr>
                <w:rFonts w:ascii="Times New Roman" w:eastAsia="Times New Roman" w:hAnsi="Times New Roman" w:cs="Times New Roman"/>
                <w:lang w:val="uk-UA" w:eastAsia="en-US"/>
              </w:rPr>
              <w:t xml:space="preserve"> </w:t>
            </w:r>
            <w:r w:rsidRPr="0096720C">
              <w:rPr>
                <w:rFonts w:ascii="Times New Roman" w:eastAsia="Times New Roman" w:hAnsi="Times New Roman" w:cs="Times New Roman"/>
                <w:lang w:val="uk-UA"/>
              </w:rPr>
              <w:t>91%), ТУ 5743-048-02495332-96</w:t>
            </w:r>
          </w:p>
        </w:tc>
        <w:tc>
          <w:tcPr>
            <w:tcW w:w="824" w:type="pct"/>
            <w:gridSpan w:val="2"/>
            <w:tcBorders>
              <w:top w:val="single" w:sz="4" w:space="0" w:color="auto"/>
              <w:left w:val="single" w:sz="4" w:space="0" w:color="auto"/>
              <w:bottom w:val="nil"/>
              <w:right w:val="nil"/>
            </w:tcBorders>
            <w:shd w:val="clear" w:color="auto" w:fill="FFFFFF"/>
            <w:vAlign w:val="center"/>
          </w:tcPr>
          <w:p w:rsidR="0096720C" w:rsidRPr="0096720C" w:rsidRDefault="0096720C"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В/Ц = 0,33</w:t>
            </w:r>
          </w:p>
        </w:tc>
        <w:tc>
          <w:tcPr>
            <w:tcW w:w="696" w:type="pct"/>
            <w:gridSpan w:val="2"/>
            <w:tcBorders>
              <w:top w:val="single" w:sz="4" w:space="0" w:color="auto"/>
              <w:left w:val="single" w:sz="4" w:space="0" w:color="auto"/>
              <w:bottom w:val="nil"/>
              <w:right w:val="nil"/>
            </w:tcBorders>
            <w:shd w:val="clear" w:color="auto" w:fill="FFFFFF"/>
            <w:vAlign w:val="center"/>
          </w:tcPr>
          <w:p w:rsidR="0096720C"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Фазовий склад і ступінь гідратації цементного кам</w:t>
            </w:r>
            <w:r w:rsidR="004A6220">
              <w:rPr>
                <w:rFonts w:ascii="Times New Roman" w:eastAsia="Times New Roman" w:hAnsi="Times New Roman" w:cs="Times New Roman"/>
                <w:lang w:val="uk-UA"/>
              </w:rPr>
              <w:t>е</w:t>
            </w:r>
            <w:r w:rsidRPr="0096720C">
              <w:rPr>
                <w:rFonts w:ascii="Times New Roman" w:eastAsia="Times New Roman" w:hAnsi="Times New Roman" w:cs="Times New Roman"/>
                <w:lang w:val="uk-UA"/>
              </w:rPr>
              <w:t>ню</w:t>
            </w:r>
          </w:p>
        </w:tc>
        <w:tc>
          <w:tcPr>
            <w:tcW w:w="688" w:type="pct"/>
            <w:gridSpan w:val="2"/>
            <w:tcBorders>
              <w:top w:val="single" w:sz="4" w:space="0" w:color="auto"/>
              <w:left w:val="single" w:sz="4" w:space="0" w:color="auto"/>
              <w:bottom w:val="nil"/>
              <w:right w:val="nil"/>
            </w:tcBorders>
            <w:shd w:val="clear" w:color="auto" w:fill="FFFFFF"/>
            <w:vAlign w:val="center"/>
          </w:tcPr>
          <w:p w:rsidR="0096720C" w:rsidRPr="0096720C" w:rsidRDefault="0096720C" w:rsidP="00DB3159">
            <w:pPr>
              <w:widowControl/>
              <w:spacing w:line="276"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Рентгенофазовий</w:t>
            </w:r>
          </w:p>
          <w:p w:rsidR="0096720C"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аналіз </w:t>
            </w:r>
          </w:p>
        </w:tc>
        <w:tc>
          <w:tcPr>
            <w:tcW w:w="586" w:type="pct"/>
            <w:tcBorders>
              <w:top w:val="single" w:sz="4" w:space="0" w:color="auto"/>
              <w:left w:val="single" w:sz="4" w:space="0" w:color="auto"/>
              <w:bottom w:val="nil"/>
              <w:right w:val="single" w:sz="4" w:space="0" w:color="auto"/>
            </w:tcBorders>
            <w:shd w:val="clear" w:color="auto" w:fill="FFFFFF"/>
            <w:vAlign w:val="center"/>
          </w:tcPr>
          <w:p w:rsidR="0096720C"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Дифрактометр</w:t>
            </w:r>
          </w:p>
          <w:p w:rsidR="0096720C"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eastAsia="en-US"/>
              </w:rPr>
              <w:t>ARLX’TRA</w:t>
            </w:r>
          </w:p>
        </w:tc>
      </w:tr>
      <w:tr w:rsidR="00857AD7" w:rsidRPr="0096720C">
        <w:tblPrEx>
          <w:tblCellMar>
            <w:top w:w="0" w:type="dxa"/>
            <w:left w:w="0" w:type="dxa"/>
            <w:bottom w:w="0" w:type="dxa"/>
            <w:right w:w="0" w:type="dxa"/>
          </w:tblCellMar>
        </w:tblPrEx>
        <w:trPr>
          <w:trHeight w:val="20"/>
        </w:trPr>
        <w:tc>
          <w:tcPr>
            <w:tcW w:w="5000" w:type="pct"/>
            <w:gridSpan w:val="12"/>
            <w:tcBorders>
              <w:top w:val="single" w:sz="4" w:space="0" w:color="auto"/>
              <w:left w:val="single" w:sz="4" w:space="0" w:color="auto"/>
              <w:bottom w:val="nil"/>
              <w:right w:val="single" w:sz="4" w:space="0" w:color="auto"/>
            </w:tcBorders>
            <w:shd w:val="clear" w:color="auto" w:fill="FFFFFF"/>
            <w:vAlign w:val="bottom"/>
          </w:tcPr>
          <w:p w:rsidR="00857AD7" w:rsidRPr="0096720C" w:rsidRDefault="00857AD7" w:rsidP="00DB3159">
            <w:pPr>
              <w:widowControl/>
              <w:spacing w:line="276" w:lineRule="auto"/>
              <w:jc w:val="center"/>
              <w:rPr>
                <w:rFonts w:ascii="Times New Roman" w:eastAsia="Times New Roman" w:hAnsi="Times New Roman" w:cs="Times New Roman"/>
                <w:b/>
                <w:bCs/>
                <w:color w:val="auto"/>
                <w:lang w:val="uk-UA"/>
              </w:rPr>
            </w:pPr>
            <w:r w:rsidRPr="0096720C">
              <w:rPr>
                <w:rFonts w:ascii="Times New Roman" w:eastAsia="Times New Roman" w:hAnsi="Times New Roman" w:cs="Times New Roman"/>
                <w:b/>
                <w:bCs/>
                <w:lang w:val="uk-UA"/>
              </w:rPr>
              <w:t>3. Модифіковані цементні системи</w:t>
            </w:r>
          </w:p>
        </w:tc>
      </w:tr>
      <w:tr w:rsidR="0096720C" w:rsidRPr="0096720C">
        <w:tblPrEx>
          <w:tblCellMar>
            <w:top w:w="0" w:type="dxa"/>
            <w:left w:w="0" w:type="dxa"/>
            <w:bottom w:w="0" w:type="dxa"/>
            <w:right w:w="0" w:type="dxa"/>
          </w:tblCellMar>
        </w:tblPrEx>
        <w:trPr>
          <w:trHeight w:val="20"/>
        </w:trPr>
        <w:tc>
          <w:tcPr>
            <w:tcW w:w="177" w:type="pct"/>
            <w:gridSpan w:val="2"/>
            <w:tcBorders>
              <w:top w:val="single" w:sz="4" w:space="0" w:color="auto"/>
              <w:left w:val="single" w:sz="4" w:space="0" w:color="auto"/>
              <w:bottom w:val="single" w:sz="4" w:space="0" w:color="auto"/>
              <w:right w:val="nil"/>
            </w:tcBorders>
            <w:shd w:val="clear" w:color="auto" w:fill="FFFFFF"/>
            <w:vAlign w:val="center"/>
          </w:tcPr>
          <w:p w:rsidR="00857AD7" w:rsidRPr="0096720C" w:rsidRDefault="00857AD7"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2.5</w:t>
            </w:r>
          </w:p>
        </w:tc>
        <w:tc>
          <w:tcPr>
            <w:tcW w:w="692" w:type="pct"/>
            <w:gridSpan w:val="2"/>
            <w:tcBorders>
              <w:top w:val="single" w:sz="4" w:space="0" w:color="auto"/>
              <w:left w:val="single" w:sz="4" w:space="0" w:color="auto"/>
              <w:bottom w:val="single" w:sz="4" w:space="0" w:color="auto"/>
              <w:right w:val="nil"/>
            </w:tcBorders>
            <w:shd w:val="clear" w:color="auto" w:fill="FFFFFF"/>
            <w:vAlign w:val="center"/>
          </w:tcPr>
          <w:p w:rsidR="00857AD7" w:rsidRPr="0096720C" w:rsidRDefault="00857AD7"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Портландцемент</w:t>
            </w:r>
          </w:p>
          <w:p w:rsidR="00857AD7" w:rsidRPr="0096720C" w:rsidRDefault="00857AD7"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Крупний</w:t>
            </w:r>
          </w:p>
          <w:p w:rsidR="00857AD7" w:rsidRPr="0096720C" w:rsidRDefault="00857AD7"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запо</w:t>
            </w:r>
            <w:r w:rsidR="004A6220">
              <w:rPr>
                <w:rFonts w:ascii="Times New Roman" w:eastAsia="Times New Roman" w:hAnsi="Times New Roman" w:cs="Times New Roman"/>
                <w:lang w:val="uk-UA"/>
              </w:rPr>
              <w:t>внювач</w:t>
            </w:r>
          </w:p>
          <w:p w:rsidR="00857AD7" w:rsidRPr="0096720C" w:rsidRDefault="004A6220" w:rsidP="00DB3159">
            <w:pPr>
              <w:widowControl/>
              <w:spacing w:line="276" w:lineRule="auto"/>
              <w:rPr>
                <w:rFonts w:ascii="Times New Roman" w:eastAsia="Times New Roman" w:hAnsi="Times New Roman" w:cs="Times New Roman"/>
                <w:color w:val="auto"/>
                <w:lang w:val="uk-UA"/>
              </w:rPr>
            </w:pPr>
            <w:r>
              <w:rPr>
                <w:rFonts w:ascii="Times New Roman" w:eastAsia="Times New Roman" w:hAnsi="Times New Roman" w:cs="Times New Roman"/>
                <w:lang w:val="uk-UA"/>
              </w:rPr>
              <w:t>Дрібний</w:t>
            </w:r>
          </w:p>
          <w:p w:rsidR="00857AD7" w:rsidRPr="0096720C" w:rsidRDefault="00857AD7"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запо</w:t>
            </w:r>
            <w:r w:rsidR="004A6220">
              <w:rPr>
                <w:rFonts w:ascii="Times New Roman" w:eastAsia="Times New Roman" w:hAnsi="Times New Roman" w:cs="Times New Roman"/>
                <w:lang w:val="uk-UA"/>
              </w:rPr>
              <w:t>внювач</w:t>
            </w:r>
          </w:p>
          <w:p w:rsidR="00857AD7" w:rsidRPr="0096720C" w:rsidRDefault="00857AD7" w:rsidP="00DB3159">
            <w:pPr>
              <w:widowControl/>
              <w:spacing w:line="276" w:lineRule="auto"/>
              <w:rPr>
                <w:rFonts w:ascii="Times New Roman" w:eastAsia="Times New Roman" w:hAnsi="Times New Roman" w:cs="Times New Roman"/>
                <w:lang w:val="uk-UA"/>
              </w:rPr>
            </w:pPr>
            <w:r w:rsidRPr="0096720C">
              <w:rPr>
                <w:rFonts w:ascii="Times New Roman" w:eastAsia="Times New Roman" w:hAnsi="Times New Roman" w:cs="Times New Roman"/>
                <w:lang w:val="uk-UA"/>
              </w:rPr>
              <w:lastRenderedPageBreak/>
              <w:t>Н</w:t>
            </w:r>
            <w:r w:rsidRPr="0096720C">
              <w:rPr>
                <w:rFonts w:ascii="Times New Roman" w:eastAsia="Times New Roman" w:hAnsi="Times New Roman" w:cs="Times New Roman"/>
                <w:vertAlign w:val="subscript"/>
                <w:lang w:val="uk-UA"/>
              </w:rPr>
              <w:t>2</w:t>
            </w:r>
            <w:r w:rsidRPr="0096720C">
              <w:rPr>
                <w:rFonts w:ascii="Times New Roman" w:eastAsia="Times New Roman" w:hAnsi="Times New Roman" w:cs="Times New Roman"/>
                <w:lang w:val="uk-UA"/>
              </w:rPr>
              <w:t xml:space="preserve">О </w:t>
            </w:r>
          </w:p>
          <w:p w:rsidR="00857AD7" w:rsidRPr="0096720C" w:rsidRDefault="00857AD7"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СП1</w:t>
            </w:r>
          </w:p>
          <w:p w:rsidR="00857AD7" w:rsidRPr="0096720C" w:rsidRDefault="0096720C"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 </w:t>
            </w:r>
            <w:r w:rsidR="00857AD7" w:rsidRPr="0096720C">
              <w:rPr>
                <w:rFonts w:ascii="Times New Roman" w:eastAsia="Times New Roman" w:hAnsi="Times New Roman" w:cs="Times New Roman"/>
                <w:lang w:val="uk-UA"/>
              </w:rPr>
              <w:t>СП2</w:t>
            </w:r>
          </w:p>
        </w:tc>
        <w:tc>
          <w:tcPr>
            <w:tcW w:w="1366" w:type="pct"/>
            <w:gridSpan w:val="2"/>
            <w:tcBorders>
              <w:top w:val="single" w:sz="4" w:space="0" w:color="auto"/>
              <w:left w:val="single" w:sz="4" w:space="0" w:color="auto"/>
              <w:bottom w:val="single" w:sz="4" w:space="0" w:color="auto"/>
              <w:right w:val="nil"/>
            </w:tcBorders>
            <w:shd w:val="clear" w:color="auto" w:fill="FFFFFF"/>
          </w:tcPr>
          <w:p w:rsidR="00857AD7" w:rsidRPr="0096720C" w:rsidRDefault="00857AD7" w:rsidP="0096720C">
            <w:pPr>
              <w:widowControl/>
              <w:spacing w:line="276"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lastRenderedPageBreak/>
              <w:t xml:space="preserve">ПЦ I-400 </w:t>
            </w:r>
            <w:r w:rsidRPr="0096720C">
              <w:rPr>
                <w:rFonts w:ascii="Times New Roman" w:hAnsi="Times New Roman" w:cs="Times New Roman"/>
                <w:bCs/>
                <w:shd w:val="clear" w:color="auto" w:fill="FFFFFF"/>
                <w:lang w:val="uk-UA"/>
              </w:rPr>
              <w:t>ДСТУ Б.В.2.7-46:2010</w:t>
            </w:r>
          </w:p>
          <w:p w:rsidR="00857AD7" w:rsidRPr="0096720C" w:rsidRDefault="00857AD7" w:rsidP="0096720C">
            <w:pPr>
              <w:widowControl/>
              <w:spacing w:line="276"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Гранітний щебінь </w:t>
            </w:r>
            <w:r w:rsidRPr="0096720C">
              <w:rPr>
                <w:rFonts w:ascii="Times New Roman" w:hAnsi="Times New Roman" w:cs="Times New Roman"/>
                <w:shd w:val="clear" w:color="auto" w:fill="FEFEFE"/>
                <w:lang w:val="uk-UA"/>
              </w:rPr>
              <w:t>ДСТУ Б В.2.7-75-98</w:t>
            </w:r>
            <w:r w:rsidRPr="0096720C">
              <w:rPr>
                <w:shd w:val="clear" w:color="auto" w:fill="FEFEFE"/>
                <w:lang w:val="uk-UA"/>
              </w:rPr>
              <w:t xml:space="preserve"> </w:t>
            </w:r>
            <w:r w:rsidRPr="0096720C">
              <w:rPr>
                <w:rFonts w:ascii="Times New Roman" w:eastAsia="Times New Roman" w:hAnsi="Times New Roman" w:cs="Times New Roman"/>
                <w:lang w:val="uk-UA"/>
              </w:rPr>
              <w:t xml:space="preserve"> Кварцовий пісок </w:t>
            </w:r>
            <w:r w:rsidRPr="0096720C">
              <w:rPr>
                <w:rFonts w:ascii="Times New Roman" w:hAnsi="Times New Roman" w:cs="Times New Roman"/>
                <w:lang w:val="uk-UA"/>
              </w:rPr>
              <w:t>ДСТУ Б В.2.7-32-95</w:t>
            </w:r>
          </w:p>
          <w:p w:rsidR="0096720C" w:rsidRDefault="00857AD7" w:rsidP="0096720C">
            <w:pPr>
              <w:widowControl/>
              <w:spacing w:line="276" w:lineRule="auto"/>
              <w:jc w:val="both"/>
              <w:rPr>
                <w:rFonts w:ascii="Times New Roman" w:hAnsi="Times New Roman" w:cs="Times New Roman"/>
                <w:shd w:val="clear" w:color="auto" w:fill="FEFEFE"/>
                <w:lang w:val="uk-UA"/>
              </w:rPr>
            </w:pPr>
            <w:r w:rsidRPr="0096720C">
              <w:rPr>
                <w:rFonts w:ascii="Times New Roman" w:eastAsia="Times New Roman" w:hAnsi="Times New Roman" w:cs="Times New Roman"/>
                <w:lang w:val="uk-UA"/>
              </w:rPr>
              <w:t xml:space="preserve">Вода </w:t>
            </w:r>
            <w:r w:rsidR="0096720C" w:rsidRPr="0096720C">
              <w:rPr>
                <w:rFonts w:ascii="Times New Roman" w:hAnsi="Times New Roman" w:cs="Times New Roman"/>
                <w:shd w:val="clear" w:color="auto" w:fill="FEFEFE"/>
                <w:lang w:val="uk-UA"/>
              </w:rPr>
              <w:t>ДСТУ Б В.2.7-273:2011</w:t>
            </w:r>
            <w:r w:rsidR="0096720C">
              <w:rPr>
                <w:rFonts w:ascii="Times New Roman" w:hAnsi="Times New Roman" w:cs="Times New Roman"/>
                <w:shd w:val="clear" w:color="auto" w:fill="FEFEFE"/>
                <w:lang w:val="uk-UA"/>
              </w:rPr>
              <w:t xml:space="preserve"> </w:t>
            </w:r>
          </w:p>
          <w:p w:rsidR="00857AD7" w:rsidRPr="0096720C" w:rsidRDefault="00857AD7" w:rsidP="0096720C">
            <w:pPr>
              <w:widowControl/>
              <w:spacing w:line="276"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СП1 - </w:t>
            </w:r>
            <w:r w:rsidRPr="0096720C">
              <w:rPr>
                <w:rFonts w:ascii="Times New Roman" w:eastAsia="Times New Roman" w:hAnsi="Times New Roman" w:cs="Times New Roman"/>
                <w:bCs/>
                <w:lang w:val="uk-UA"/>
              </w:rPr>
              <w:t>«</w:t>
            </w:r>
            <w:r w:rsidRPr="0096720C">
              <w:rPr>
                <w:rFonts w:ascii="Times New Roman" w:hAnsi="Times New Roman" w:cs="Times New Roman"/>
                <w:bCs/>
                <w:bdr w:val="none" w:sz="0" w:space="0" w:color="auto" w:frame="1"/>
                <w:lang w:val="uk-UA"/>
              </w:rPr>
              <w:t>POLYMER PLAST С3</w:t>
            </w:r>
            <w:r w:rsidRPr="0096720C">
              <w:rPr>
                <w:rFonts w:ascii="Times New Roman" w:eastAsia="Times New Roman" w:hAnsi="Times New Roman" w:cs="Times New Roman"/>
                <w:bCs/>
                <w:lang w:val="uk-UA"/>
              </w:rPr>
              <w:t>»</w:t>
            </w:r>
          </w:p>
          <w:p w:rsidR="00857AD7" w:rsidRPr="0096720C" w:rsidRDefault="00857AD7" w:rsidP="0096720C">
            <w:pPr>
              <w:widowControl/>
              <w:spacing w:line="276"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lastRenderedPageBreak/>
              <w:t xml:space="preserve">СГО </w:t>
            </w:r>
            <w:r w:rsidRPr="0096720C">
              <w:rPr>
                <w:rFonts w:ascii="Times New Roman" w:hAnsi="Times New Roman" w:cs="Times New Roman"/>
                <w:lang w:val="uk-UA"/>
              </w:rPr>
              <w:t>«</w:t>
            </w:r>
            <w:r w:rsidRPr="0096720C">
              <w:rPr>
                <w:rFonts w:ascii="Times New Roman" w:hAnsi="Times New Roman" w:cs="Times New Roman"/>
                <w:bCs/>
                <w:bdr w:val="none" w:sz="0" w:space="0" w:color="auto" w:frame="1"/>
                <w:lang w:val="uk-UA"/>
              </w:rPr>
              <w:t>SUPERPLAST SM-21</w:t>
            </w:r>
            <w:r w:rsidRPr="0096720C">
              <w:rPr>
                <w:rFonts w:ascii="Times New Roman" w:hAnsi="Times New Roman" w:cs="Times New Roman"/>
                <w:lang w:val="uk-UA"/>
              </w:rPr>
              <w:t>»</w:t>
            </w:r>
          </w:p>
        </w:tc>
        <w:tc>
          <w:tcPr>
            <w:tcW w:w="795" w:type="pct"/>
            <w:tcBorders>
              <w:top w:val="single" w:sz="4" w:space="0" w:color="auto"/>
              <w:left w:val="single" w:sz="4" w:space="0" w:color="auto"/>
              <w:bottom w:val="single" w:sz="4" w:space="0" w:color="auto"/>
              <w:right w:val="nil"/>
            </w:tcBorders>
            <w:shd w:val="clear" w:color="auto" w:fill="FFFFFF"/>
          </w:tcPr>
          <w:p w:rsidR="00857AD7" w:rsidRPr="0096720C" w:rsidRDefault="00857AD7" w:rsidP="00DB3159">
            <w:pPr>
              <w:widowControl/>
              <w:spacing w:line="276" w:lineRule="auto"/>
              <w:rPr>
                <w:rFonts w:ascii="Times New Roman" w:eastAsia="Times New Roman" w:hAnsi="Times New Roman" w:cs="Times New Roman"/>
                <w:lang w:val="uk-UA"/>
              </w:rPr>
            </w:pPr>
            <w:r w:rsidRPr="0096720C">
              <w:rPr>
                <w:rFonts w:ascii="Times New Roman" w:eastAsia="Times New Roman" w:hAnsi="Times New Roman" w:cs="Times New Roman"/>
                <w:lang w:val="uk-UA"/>
              </w:rPr>
              <w:lastRenderedPageBreak/>
              <w:t xml:space="preserve">1. Масова </w:t>
            </w:r>
            <w:r w:rsidR="004A6220">
              <w:rPr>
                <w:rFonts w:ascii="Times New Roman" w:eastAsia="Times New Roman" w:hAnsi="Times New Roman" w:cs="Times New Roman"/>
                <w:lang w:val="uk-UA"/>
              </w:rPr>
              <w:t>частка</w:t>
            </w:r>
            <w:r w:rsidRPr="0096720C">
              <w:rPr>
                <w:rFonts w:ascii="Times New Roman" w:eastAsia="Times New Roman" w:hAnsi="Times New Roman" w:cs="Times New Roman"/>
                <w:lang w:val="uk-UA"/>
              </w:rPr>
              <w:t xml:space="preserve"> СП1 ω = 0,6; 0,9; 1,1%</w:t>
            </w:r>
          </w:p>
          <w:p w:rsidR="00857AD7" w:rsidRPr="0096720C" w:rsidRDefault="00857AD7" w:rsidP="004A6220">
            <w:pPr>
              <w:widowControl/>
              <w:spacing w:line="276" w:lineRule="auto"/>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2. Масова </w:t>
            </w:r>
            <w:r w:rsidR="004A6220">
              <w:rPr>
                <w:rFonts w:ascii="Times New Roman" w:eastAsia="Times New Roman" w:hAnsi="Times New Roman" w:cs="Times New Roman"/>
                <w:lang w:val="uk-UA"/>
              </w:rPr>
              <w:t>частка</w:t>
            </w:r>
            <w:r w:rsidRPr="0096720C">
              <w:rPr>
                <w:rFonts w:ascii="Times New Roman" w:eastAsia="Times New Roman" w:hAnsi="Times New Roman" w:cs="Times New Roman"/>
                <w:lang w:val="uk-UA"/>
              </w:rPr>
              <w:t xml:space="preserve"> СП2 ω = 0,6; 0,9; 1,1%</w:t>
            </w:r>
          </w:p>
        </w:tc>
        <w:tc>
          <w:tcPr>
            <w:tcW w:w="692" w:type="pct"/>
            <w:tcBorders>
              <w:top w:val="single" w:sz="4" w:space="0" w:color="auto"/>
              <w:left w:val="single" w:sz="4" w:space="0" w:color="auto"/>
              <w:bottom w:val="single" w:sz="4" w:space="0" w:color="auto"/>
              <w:right w:val="nil"/>
            </w:tcBorders>
            <w:shd w:val="clear" w:color="auto" w:fill="FFFFFF"/>
            <w:vAlign w:val="center"/>
          </w:tcPr>
          <w:p w:rsidR="00857AD7" w:rsidRPr="0096720C" w:rsidRDefault="00857AD7" w:rsidP="004A6220">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Ф</w:t>
            </w:r>
            <w:r w:rsidR="004A6220">
              <w:rPr>
                <w:rFonts w:ascii="Times New Roman" w:eastAsia="Times New Roman" w:hAnsi="Times New Roman" w:cs="Times New Roman"/>
                <w:lang w:val="uk-UA"/>
              </w:rPr>
              <w:t>і</w:t>
            </w:r>
            <w:r w:rsidRPr="0096720C">
              <w:rPr>
                <w:rFonts w:ascii="Times New Roman" w:eastAsia="Times New Roman" w:hAnsi="Times New Roman" w:cs="Times New Roman"/>
                <w:lang w:val="uk-UA"/>
              </w:rPr>
              <w:t>зико</w:t>
            </w:r>
            <w:r w:rsidR="004A6220">
              <w:rPr>
                <w:rFonts w:ascii="Times New Roman" w:eastAsia="Times New Roman" w:hAnsi="Times New Roman" w:cs="Times New Roman"/>
                <w:lang w:val="uk-UA"/>
              </w:rPr>
              <w:t>-</w:t>
            </w:r>
            <w:r w:rsidRPr="0096720C">
              <w:rPr>
                <w:rFonts w:ascii="Times New Roman" w:eastAsia="Times New Roman" w:hAnsi="Times New Roman" w:cs="Times New Roman"/>
                <w:lang w:val="uk-UA"/>
              </w:rPr>
              <w:t>механ</w:t>
            </w:r>
            <w:r w:rsidR="004A6220">
              <w:rPr>
                <w:rFonts w:ascii="Times New Roman" w:eastAsia="Times New Roman" w:hAnsi="Times New Roman" w:cs="Times New Roman"/>
                <w:lang w:val="uk-UA"/>
              </w:rPr>
              <w:t>і</w:t>
            </w:r>
            <w:r w:rsidRPr="0096720C">
              <w:rPr>
                <w:rFonts w:ascii="Times New Roman" w:eastAsia="Times New Roman" w:hAnsi="Times New Roman" w:cs="Times New Roman"/>
                <w:lang w:val="uk-UA"/>
              </w:rPr>
              <w:t>ч</w:t>
            </w:r>
            <w:r w:rsidR="004A6220">
              <w:rPr>
                <w:rFonts w:ascii="Times New Roman" w:eastAsia="Times New Roman" w:hAnsi="Times New Roman" w:cs="Times New Roman"/>
                <w:lang w:val="uk-UA"/>
              </w:rPr>
              <w:t>ні</w:t>
            </w:r>
            <w:r w:rsidRPr="0096720C">
              <w:rPr>
                <w:rFonts w:ascii="Times New Roman" w:eastAsia="Times New Roman" w:hAnsi="Times New Roman" w:cs="Times New Roman"/>
                <w:lang w:val="uk-UA"/>
              </w:rPr>
              <w:t xml:space="preserve"> </w:t>
            </w:r>
            <w:r w:rsidR="004A6220">
              <w:rPr>
                <w:rFonts w:ascii="Times New Roman" w:eastAsia="Times New Roman" w:hAnsi="Times New Roman" w:cs="Times New Roman"/>
                <w:lang w:val="uk-UA"/>
              </w:rPr>
              <w:t>та</w:t>
            </w:r>
            <w:r w:rsidRPr="0096720C">
              <w:rPr>
                <w:rFonts w:ascii="Times New Roman" w:eastAsia="Times New Roman" w:hAnsi="Times New Roman" w:cs="Times New Roman"/>
                <w:lang w:val="uk-UA"/>
              </w:rPr>
              <w:t xml:space="preserve"> реолог</w:t>
            </w:r>
            <w:r w:rsidR="004A6220">
              <w:rPr>
                <w:rFonts w:ascii="Times New Roman" w:eastAsia="Times New Roman" w:hAnsi="Times New Roman" w:cs="Times New Roman"/>
                <w:lang w:val="uk-UA"/>
              </w:rPr>
              <w:t>і</w:t>
            </w:r>
            <w:r w:rsidRPr="0096720C">
              <w:rPr>
                <w:rFonts w:ascii="Times New Roman" w:eastAsia="Times New Roman" w:hAnsi="Times New Roman" w:cs="Times New Roman"/>
                <w:lang w:val="uk-UA"/>
              </w:rPr>
              <w:t>ч</w:t>
            </w:r>
            <w:r w:rsidR="004A6220">
              <w:rPr>
                <w:rFonts w:ascii="Times New Roman" w:eastAsia="Times New Roman" w:hAnsi="Times New Roman" w:cs="Times New Roman"/>
                <w:lang w:val="uk-UA"/>
              </w:rPr>
              <w:t>ні</w:t>
            </w:r>
            <w:r w:rsidRPr="0096720C">
              <w:rPr>
                <w:rFonts w:ascii="Times New Roman" w:eastAsia="Times New Roman" w:hAnsi="Times New Roman" w:cs="Times New Roman"/>
                <w:lang w:val="uk-UA"/>
              </w:rPr>
              <w:t xml:space="preserve"> </w:t>
            </w:r>
            <w:r w:rsidR="004A6220">
              <w:rPr>
                <w:rFonts w:ascii="Times New Roman" w:eastAsia="Times New Roman" w:hAnsi="Times New Roman" w:cs="Times New Roman"/>
                <w:lang w:val="uk-UA"/>
              </w:rPr>
              <w:t>властивості</w:t>
            </w:r>
          </w:p>
        </w:tc>
        <w:tc>
          <w:tcPr>
            <w:tcW w:w="661" w:type="pct"/>
            <w:gridSpan w:val="2"/>
            <w:tcBorders>
              <w:top w:val="single" w:sz="4" w:space="0" w:color="auto"/>
              <w:left w:val="single" w:sz="4" w:space="0" w:color="auto"/>
              <w:bottom w:val="single" w:sz="4" w:space="0" w:color="auto"/>
              <w:right w:val="nil"/>
            </w:tcBorders>
            <w:shd w:val="clear" w:color="auto" w:fill="FFFFFF"/>
            <w:vAlign w:val="center"/>
          </w:tcPr>
          <w:p w:rsidR="00857AD7" w:rsidRPr="0096720C" w:rsidRDefault="00857AD7" w:rsidP="00DB3159">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Визначення рухливості суміші та фізико-механічні випробування на </w:t>
            </w:r>
            <w:r w:rsidRPr="0096720C">
              <w:rPr>
                <w:rFonts w:ascii="Times New Roman" w:eastAsia="Times New Roman" w:hAnsi="Times New Roman" w:cs="Times New Roman"/>
                <w:lang w:val="uk-UA"/>
              </w:rPr>
              <w:lastRenderedPageBreak/>
              <w:t>міцність</w:t>
            </w:r>
          </w:p>
        </w:tc>
        <w:tc>
          <w:tcPr>
            <w:tcW w:w="6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96720C" w:rsidRDefault="00857AD7" w:rsidP="0096720C">
            <w:pPr>
              <w:widowControl/>
              <w:spacing w:line="276"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lastRenderedPageBreak/>
              <w:t xml:space="preserve">Конус </w:t>
            </w:r>
            <w:r w:rsidR="00F957C1" w:rsidRPr="00841F64">
              <w:rPr>
                <w:rFonts w:ascii="Times New Roman" w:hAnsi="Times New Roman" w:cs="Times New Roman"/>
                <w:shd w:val="clear" w:color="auto" w:fill="FEFEFE"/>
              </w:rPr>
              <w:t>ДСТУ Б В.2.7-114-2002 (ГОСТ 10181-2000)</w:t>
            </w:r>
            <w:r w:rsidRPr="0096720C">
              <w:rPr>
                <w:rFonts w:ascii="Times New Roman" w:eastAsia="Times New Roman" w:hAnsi="Times New Roman" w:cs="Times New Roman"/>
                <w:lang w:val="uk-UA"/>
              </w:rPr>
              <w:t>, прес ИП-1А</w:t>
            </w:r>
          </w:p>
        </w:tc>
      </w:tr>
      <w:tr w:rsidR="0096720C" w:rsidRPr="0096720C">
        <w:tblPrEx>
          <w:tblCellMar>
            <w:top w:w="0" w:type="dxa"/>
            <w:left w:w="0" w:type="dxa"/>
            <w:bottom w:w="0" w:type="dxa"/>
            <w:right w:w="0" w:type="dxa"/>
          </w:tblCellMar>
        </w:tblPrEx>
        <w:trPr>
          <w:trHeight w:val="2171"/>
        </w:trPr>
        <w:tc>
          <w:tcPr>
            <w:tcW w:w="177"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lastRenderedPageBreak/>
              <w:t>2.6</w:t>
            </w:r>
          </w:p>
        </w:tc>
        <w:tc>
          <w:tcPr>
            <w:tcW w:w="692"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Портландцемент</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Крупн</w:t>
            </w:r>
            <w:r w:rsidR="004A6220">
              <w:rPr>
                <w:rFonts w:ascii="Times New Roman" w:eastAsia="Times New Roman" w:hAnsi="Times New Roman" w:cs="Times New Roman"/>
                <w:lang w:val="uk-UA"/>
              </w:rPr>
              <w:t>и</w:t>
            </w:r>
            <w:r w:rsidRPr="0096720C">
              <w:rPr>
                <w:rFonts w:ascii="Times New Roman" w:eastAsia="Times New Roman" w:hAnsi="Times New Roman" w:cs="Times New Roman"/>
                <w:lang w:val="uk-UA"/>
              </w:rPr>
              <w:t>й</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запо</w:t>
            </w:r>
            <w:r w:rsidR="004A6220">
              <w:rPr>
                <w:rFonts w:ascii="Times New Roman" w:eastAsia="Times New Roman" w:hAnsi="Times New Roman" w:cs="Times New Roman"/>
                <w:lang w:val="uk-UA"/>
              </w:rPr>
              <w:t>внювач</w:t>
            </w:r>
          </w:p>
          <w:p w:rsidR="00857AD7" w:rsidRPr="0096720C" w:rsidRDefault="004A6220" w:rsidP="00DB3159">
            <w:pPr>
              <w:widowControl/>
              <w:spacing w:line="360" w:lineRule="auto"/>
              <w:rPr>
                <w:rFonts w:ascii="Times New Roman" w:eastAsia="Times New Roman" w:hAnsi="Times New Roman" w:cs="Times New Roman"/>
                <w:color w:val="auto"/>
                <w:lang w:val="uk-UA"/>
              </w:rPr>
            </w:pPr>
            <w:r>
              <w:rPr>
                <w:rFonts w:ascii="Times New Roman" w:eastAsia="Times New Roman" w:hAnsi="Times New Roman" w:cs="Times New Roman"/>
                <w:lang w:val="uk-UA"/>
              </w:rPr>
              <w:t>Дрібний</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запо</w:t>
            </w:r>
            <w:r w:rsidR="004A6220">
              <w:rPr>
                <w:rFonts w:ascii="Times New Roman" w:eastAsia="Times New Roman" w:hAnsi="Times New Roman" w:cs="Times New Roman"/>
                <w:lang w:val="uk-UA"/>
              </w:rPr>
              <w:t>внювач</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Н</w:t>
            </w:r>
            <w:r w:rsidRPr="0096720C">
              <w:rPr>
                <w:rFonts w:ascii="Times New Roman" w:eastAsia="Times New Roman" w:hAnsi="Times New Roman" w:cs="Times New Roman"/>
                <w:vertAlign w:val="subscript"/>
                <w:lang w:val="uk-UA"/>
              </w:rPr>
              <w:t>2</w:t>
            </w:r>
            <w:r w:rsidR="00934036">
              <w:rPr>
                <w:rFonts w:ascii="Times New Roman" w:eastAsia="Times New Roman" w:hAnsi="Times New Roman" w:cs="Times New Roman"/>
                <w:lang w:val="uk-UA"/>
              </w:rPr>
              <w:t>О</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МП</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МДШ</w:t>
            </w:r>
          </w:p>
        </w:tc>
        <w:tc>
          <w:tcPr>
            <w:tcW w:w="1366" w:type="pct"/>
            <w:gridSpan w:val="2"/>
            <w:tcBorders>
              <w:top w:val="single" w:sz="4" w:space="0" w:color="auto"/>
              <w:left w:val="single" w:sz="4" w:space="0" w:color="auto"/>
              <w:bottom w:val="nil"/>
              <w:right w:val="nil"/>
            </w:tcBorders>
            <w:shd w:val="clear" w:color="auto" w:fill="FFFFFF"/>
          </w:tcPr>
          <w:p w:rsidR="00857AD7" w:rsidRPr="0096720C" w:rsidRDefault="00857AD7" w:rsidP="0096720C">
            <w:pPr>
              <w:widowControl/>
              <w:spacing w:line="360"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ПЦ І-400 </w:t>
            </w:r>
            <w:r w:rsidRPr="0096720C">
              <w:rPr>
                <w:rFonts w:ascii="Times New Roman" w:hAnsi="Times New Roman" w:cs="Times New Roman"/>
                <w:bCs/>
                <w:shd w:val="clear" w:color="auto" w:fill="FFFFFF"/>
                <w:lang w:val="uk-UA"/>
              </w:rPr>
              <w:t>ДСТУ Б.В.2.7-46:2010</w:t>
            </w:r>
          </w:p>
          <w:p w:rsidR="00934036" w:rsidRDefault="00934036" w:rsidP="0096720C">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Гранітний щебінь </w:t>
            </w:r>
            <w:r w:rsidRPr="0096720C">
              <w:rPr>
                <w:rFonts w:ascii="Times New Roman" w:hAnsi="Times New Roman" w:cs="Times New Roman"/>
                <w:shd w:val="clear" w:color="auto" w:fill="FEFEFE"/>
                <w:lang w:val="uk-UA"/>
              </w:rPr>
              <w:t>ДСТУ Б В.2.7-75-98</w:t>
            </w:r>
            <w:r w:rsidRPr="0096720C">
              <w:rPr>
                <w:shd w:val="clear" w:color="auto" w:fill="FEFEFE"/>
                <w:lang w:val="uk-UA"/>
              </w:rPr>
              <w:t xml:space="preserve"> </w:t>
            </w:r>
            <w:r w:rsidRPr="0096720C">
              <w:rPr>
                <w:rFonts w:ascii="Times New Roman" w:eastAsia="Times New Roman" w:hAnsi="Times New Roman" w:cs="Times New Roman"/>
                <w:lang w:val="uk-UA"/>
              </w:rPr>
              <w:t xml:space="preserve"> </w:t>
            </w:r>
          </w:p>
          <w:p w:rsidR="00857AD7" w:rsidRPr="0096720C" w:rsidRDefault="00934036" w:rsidP="0096720C">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Кварцовий пісок </w:t>
            </w:r>
            <w:r w:rsidRPr="0096720C">
              <w:rPr>
                <w:rFonts w:ascii="Times New Roman" w:hAnsi="Times New Roman" w:cs="Times New Roman"/>
                <w:lang w:val="uk-UA"/>
              </w:rPr>
              <w:t>ДСТУ Б В.2.7-32-95</w:t>
            </w:r>
          </w:p>
          <w:p w:rsidR="00857AD7" w:rsidRPr="0096720C" w:rsidRDefault="00857AD7" w:rsidP="0096720C">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Вода </w:t>
            </w:r>
            <w:r w:rsidRPr="0096720C">
              <w:rPr>
                <w:rFonts w:ascii="Times New Roman" w:hAnsi="Times New Roman" w:cs="Times New Roman"/>
                <w:shd w:val="clear" w:color="auto" w:fill="FEFEFE"/>
                <w:lang w:val="uk-UA"/>
              </w:rPr>
              <w:t>ДСТУ Б В.2.7-273:2011</w:t>
            </w:r>
            <w:r w:rsidRPr="0096720C">
              <w:rPr>
                <w:rFonts w:ascii="Times New Roman" w:eastAsia="Times New Roman" w:hAnsi="Times New Roman" w:cs="Times New Roman"/>
                <w:lang w:val="uk-UA"/>
              </w:rPr>
              <w:t xml:space="preserve"> </w:t>
            </w:r>
          </w:p>
          <w:p w:rsidR="00857AD7" w:rsidRPr="0096720C" w:rsidRDefault="00857AD7" w:rsidP="0096720C">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МП </w:t>
            </w:r>
            <w:r w:rsidR="004A6220">
              <w:rPr>
                <w:rFonts w:ascii="Times New Roman" w:eastAsia="Times New Roman" w:hAnsi="Times New Roman" w:cs="Times New Roman"/>
                <w:lang w:val="uk-UA"/>
              </w:rPr>
              <w:t>мелений</w:t>
            </w:r>
            <w:r w:rsidRPr="0096720C">
              <w:rPr>
                <w:rFonts w:ascii="Times New Roman" w:eastAsia="Times New Roman" w:hAnsi="Times New Roman" w:cs="Times New Roman"/>
                <w:lang w:val="uk-UA"/>
              </w:rPr>
              <w:t xml:space="preserve"> п</w:t>
            </w:r>
            <w:r w:rsidR="004A6220">
              <w:rPr>
                <w:rFonts w:ascii="Times New Roman" w:eastAsia="Times New Roman" w:hAnsi="Times New Roman" w:cs="Times New Roman"/>
                <w:lang w:val="uk-UA"/>
              </w:rPr>
              <w:t>і</w:t>
            </w:r>
            <w:r w:rsidRPr="0096720C">
              <w:rPr>
                <w:rFonts w:ascii="Times New Roman" w:eastAsia="Times New Roman" w:hAnsi="Times New Roman" w:cs="Times New Roman"/>
                <w:lang w:val="uk-UA"/>
              </w:rPr>
              <w:t xml:space="preserve">сок </w:t>
            </w:r>
          </w:p>
          <w:p w:rsidR="00857AD7" w:rsidRPr="0096720C" w:rsidRDefault="00857AD7" w:rsidP="004A6220">
            <w:pPr>
              <w:widowControl/>
              <w:spacing w:line="360"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МДШ м</w:t>
            </w:r>
            <w:r w:rsidR="004A6220">
              <w:rPr>
                <w:rFonts w:ascii="Times New Roman" w:eastAsia="Times New Roman" w:hAnsi="Times New Roman" w:cs="Times New Roman"/>
                <w:lang w:val="uk-UA"/>
              </w:rPr>
              <w:t>елени</w:t>
            </w:r>
            <w:r w:rsidRPr="0096720C">
              <w:rPr>
                <w:rFonts w:ascii="Times New Roman" w:eastAsia="Times New Roman" w:hAnsi="Times New Roman" w:cs="Times New Roman"/>
                <w:lang w:val="uk-UA"/>
              </w:rPr>
              <w:t>й доменн</w:t>
            </w:r>
            <w:r w:rsidR="004A6220">
              <w:rPr>
                <w:rFonts w:ascii="Times New Roman" w:eastAsia="Times New Roman" w:hAnsi="Times New Roman" w:cs="Times New Roman"/>
                <w:lang w:val="uk-UA"/>
              </w:rPr>
              <w:t>и</w:t>
            </w:r>
            <w:r w:rsidRPr="0096720C">
              <w:rPr>
                <w:rFonts w:ascii="Times New Roman" w:eastAsia="Times New Roman" w:hAnsi="Times New Roman" w:cs="Times New Roman"/>
                <w:lang w:val="uk-UA"/>
              </w:rPr>
              <w:t>й шлак</w:t>
            </w:r>
          </w:p>
        </w:tc>
        <w:tc>
          <w:tcPr>
            <w:tcW w:w="795" w:type="pct"/>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1. </w:t>
            </w:r>
            <w:r w:rsidR="004A6220" w:rsidRPr="0096720C">
              <w:rPr>
                <w:rFonts w:ascii="Times New Roman" w:eastAsia="Times New Roman" w:hAnsi="Times New Roman" w:cs="Times New Roman"/>
                <w:lang w:val="uk-UA"/>
              </w:rPr>
              <w:t xml:space="preserve">Масова </w:t>
            </w:r>
            <w:r w:rsidR="004A6220">
              <w:rPr>
                <w:rFonts w:ascii="Times New Roman" w:eastAsia="Times New Roman" w:hAnsi="Times New Roman" w:cs="Times New Roman"/>
                <w:lang w:val="uk-UA"/>
              </w:rPr>
              <w:t>частка</w:t>
            </w:r>
            <w:r w:rsidRPr="0096720C">
              <w:rPr>
                <w:rFonts w:ascii="Times New Roman" w:eastAsia="Times New Roman" w:hAnsi="Times New Roman" w:cs="Times New Roman"/>
                <w:lang w:val="uk-UA"/>
              </w:rPr>
              <w:br/>
              <w:t>МП ω = 10; 15; 20%</w:t>
            </w:r>
          </w:p>
          <w:p w:rsidR="00857AD7" w:rsidRPr="0096720C" w:rsidRDefault="00857AD7"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2. </w:t>
            </w:r>
            <w:r w:rsidR="004A6220" w:rsidRPr="0096720C">
              <w:rPr>
                <w:rFonts w:ascii="Times New Roman" w:eastAsia="Times New Roman" w:hAnsi="Times New Roman" w:cs="Times New Roman"/>
                <w:lang w:val="uk-UA"/>
              </w:rPr>
              <w:t xml:space="preserve">Масова </w:t>
            </w:r>
            <w:r w:rsidR="004A6220">
              <w:rPr>
                <w:rFonts w:ascii="Times New Roman" w:eastAsia="Times New Roman" w:hAnsi="Times New Roman" w:cs="Times New Roman"/>
                <w:lang w:val="uk-UA"/>
              </w:rPr>
              <w:t>частка</w:t>
            </w:r>
            <w:r w:rsidR="004A6220" w:rsidRPr="0096720C">
              <w:rPr>
                <w:rFonts w:ascii="Times New Roman" w:eastAsia="Times New Roman" w:hAnsi="Times New Roman" w:cs="Times New Roman"/>
                <w:lang w:val="uk-UA"/>
              </w:rPr>
              <w:t xml:space="preserve"> </w:t>
            </w:r>
            <w:r w:rsidRPr="0096720C">
              <w:rPr>
                <w:rFonts w:ascii="Times New Roman" w:eastAsia="Times New Roman" w:hAnsi="Times New Roman" w:cs="Times New Roman"/>
                <w:lang w:val="uk-UA"/>
              </w:rPr>
              <w:t>МДШ ω = 10; 15; 20%</w:t>
            </w:r>
          </w:p>
          <w:p w:rsidR="00857AD7" w:rsidRPr="0096720C" w:rsidRDefault="00857AD7"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eastAsia="uk-UA"/>
              </w:rPr>
              <w:t>В/(Ц</w:t>
            </w:r>
            <w:r w:rsidRPr="0096720C">
              <w:rPr>
                <w:rFonts w:ascii="Times New Roman" w:eastAsia="Times New Roman" w:hAnsi="Times New Roman" w:cs="Times New Roman"/>
                <w:lang w:val="uk-UA"/>
              </w:rPr>
              <w:t>+Н)=0,5 В/(Ц+Н)=0,4-0,5 В/Ц=0,5</w:t>
            </w:r>
          </w:p>
        </w:tc>
        <w:tc>
          <w:tcPr>
            <w:tcW w:w="692" w:type="pct"/>
            <w:tcBorders>
              <w:top w:val="single" w:sz="4" w:space="0" w:color="auto"/>
              <w:left w:val="single" w:sz="4" w:space="0" w:color="auto"/>
              <w:bottom w:val="nil"/>
              <w:right w:val="nil"/>
            </w:tcBorders>
            <w:shd w:val="clear" w:color="auto" w:fill="FFFFFF"/>
            <w:vAlign w:val="center"/>
          </w:tcPr>
          <w:p w:rsidR="00857AD7" w:rsidRPr="0096720C" w:rsidRDefault="004A6220"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Ф</w:t>
            </w:r>
            <w:r>
              <w:rPr>
                <w:rFonts w:ascii="Times New Roman" w:eastAsia="Times New Roman" w:hAnsi="Times New Roman" w:cs="Times New Roman"/>
                <w:lang w:val="uk-UA"/>
              </w:rPr>
              <w:t>і</w:t>
            </w:r>
            <w:r w:rsidRPr="0096720C">
              <w:rPr>
                <w:rFonts w:ascii="Times New Roman" w:eastAsia="Times New Roman" w:hAnsi="Times New Roman" w:cs="Times New Roman"/>
                <w:lang w:val="uk-UA"/>
              </w:rPr>
              <w:t>зико</w:t>
            </w:r>
            <w:r>
              <w:rPr>
                <w:rFonts w:ascii="Times New Roman" w:eastAsia="Times New Roman" w:hAnsi="Times New Roman" w:cs="Times New Roman"/>
                <w:lang w:val="uk-UA"/>
              </w:rPr>
              <w:t>-</w:t>
            </w:r>
            <w:r w:rsidRPr="0096720C">
              <w:rPr>
                <w:rFonts w:ascii="Times New Roman" w:eastAsia="Times New Roman" w:hAnsi="Times New Roman" w:cs="Times New Roman"/>
                <w:lang w:val="uk-UA"/>
              </w:rPr>
              <w:t>механ</w:t>
            </w:r>
            <w:r>
              <w:rPr>
                <w:rFonts w:ascii="Times New Roman" w:eastAsia="Times New Roman" w:hAnsi="Times New Roman" w:cs="Times New Roman"/>
                <w:lang w:val="uk-UA"/>
              </w:rPr>
              <w:t>і</w:t>
            </w:r>
            <w:r w:rsidRPr="0096720C">
              <w:rPr>
                <w:rFonts w:ascii="Times New Roman" w:eastAsia="Times New Roman" w:hAnsi="Times New Roman" w:cs="Times New Roman"/>
                <w:lang w:val="uk-UA"/>
              </w:rPr>
              <w:t>ч</w:t>
            </w:r>
            <w:r>
              <w:rPr>
                <w:rFonts w:ascii="Times New Roman" w:eastAsia="Times New Roman" w:hAnsi="Times New Roman" w:cs="Times New Roman"/>
                <w:lang w:val="uk-UA"/>
              </w:rPr>
              <w:t>ні</w:t>
            </w:r>
            <w:r w:rsidRPr="0096720C">
              <w:rPr>
                <w:rFonts w:ascii="Times New Roman" w:eastAsia="Times New Roman" w:hAnsi="Times New Roman" w:cs="Times New Roman"/>
                <w:lang w:val="uk-UA"/>
              </w:rPr>
              <w:t xml:space="preserve"> </w:t>
            </w:r>
            <w:r>
              <w:rPr>
                <w:rFonts w:ascii="Times New Roman" w:eastAsia="Times New Roman" w:hAnsi="Times New Roman" w:cs="Times New Roman"/>
                <w:lang w:val="uk-UA"/>
              </w:rPr>
              <w:t>та</w:t>
            </w:r>
            <w:r w:rsidRPr="0096720C">
              <w:rPr>
                <w:rFonts w:ascii="Times New Roman" w:eastAsia="Times New Roman" w:hAnsi="Times New Roman" w:cs="Times New Roman"/>
                <w:lang w:val="uk-UA"/>
              </w:rPr>
              <w:t xml:space="preserve"> реолог</w:t>
            </w:r>
            <w:r>
              <w:rPr>
                <w:rFonts w:ascii="Times New Roman" w:eastAsia="Times New Roman" w:hAnsi="Times New Roman" w:cs="Times New Roman"/>
                <w:lang w:val="uk-UA"/>
              </w:rPr>
              <w:t>і</w:t>
            </w:r>
            <w:r w:rsidRPr="0096720C">
              <w:rPr>
                <w:rFonts w:ascii="Times New Roman" w:eastAsia="Times New Roman" w:hAnsi="Times New Roman" w:cs="Times New Roman"/>
                <w:lang w:val="uk-UA"/>
              </w:rPr>
              <w:t>ч</w:t>
            </w:r>
            <w:r>
              <w:rPr>
                <w:rFonts w:ascii="Times New Roman" w:eastAsia="Times New Roman" w:hAnsi="Times New Roman" w:cs="Times New Roman"/>
                <w:lang w:val="uk-UA"/>
              </w:rPr>
              <w:t>ні</w:t>
            </w:r>
            <w:r w:rsidRPr="0096720C">
              <w:rPr>
                <w:rFonts w:ascii="Times New Roman" w:eastAsia="Times New Roman" w:hAnsi="Times New Roman" w:cs="Times New Roman"/>
                <w:lang w:val="uk-UA"/>
              </w:rPr>
              <w:t xml:space="preserve"> </w:t>
            </w:r>
            <w:r>
              <w:rPr>
                <w:rFonts w:ascii="Times New Roman" w:eastAsia="Times New Roman" w:hAnsi="Times New Roman" w:cs="Times New Roman"/>
                <w:lang w:val="uk-UA"/>
              </w:rPr>
              <w:t>властивості</w:t>
            </w:r>
          </w:p>
        </w:tc>
        <w:tc>
          <w:tcPr>
            <w:tcW w:w="661"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Визначення рухливості суміші та фізико-механічні випробування на міцність</w:t>
            </w:r>
          </w:p>
        </w:tc>
        <w:tc>
          <w:tcPr>
            <w:tcW w:w="617" w:type="pct"/>
            <w:gridSpan w:val="2"/>
            <w:tcBorders>
              <w:top w:val="single" w:sz="4" w:space="0" w:color="auto"/>
              <w:left w:val="single" w:sz="4" w:space="0" w:color="auto"/>
              <w:bottom w:val="nil"/>
              <w:right w:val="single" w:sz="4" w:space="0" w:color="auto"/>
            </w:tcBorders>
            <w:shd w:val="clear" w:color="auto" w:fill="FFFFFF"/>
            <w:vAlign w:val="center"/>
          </w:tcPr>
          <w:p w:rsidR="00857AD7" w:rsidRPr="0096720C" w:rsidRDefault="00857AD7"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Конус </w:t>
            </w:r>
            <w:r w:rsidR="0096720C" w:rsidRPr="0096720C">
              <w:rPr>
                <w:rFonts w:ascii="Times New Roman" w:hAnsi="Times New Roman" w:cs="Times New Roman"/>
                <w:shd w:val="clear" w:color="auto" w:fill="FEFEFE"/>
              </w:rPr>
              <w:t>ДСТУ Б В.2.7-114-2002 (ГОСТ 10181-2000)</w:t>
            </w:r>
            <w:r w:rsidRPr="0096720C">
              <w:rPr>
                <w:rFonts w:ascii="Times New Roman" w:eastAsia="Times New Roman" w:hAnsi="Times New Roman" w:cs="Times New Roman"/>
                <w:lang w:val="uk-UA"/>
              </w:rPr>
              <w:t>, прес ИП-1А</w:t>
            </w:r>
          </w:p>
        </w:tc>
      </w:tr>
      <w:tr w:rsidR="0096720C" w:rsidRPr="0096720C">
        <w:tblPrEx>
          <w:tblCellMar>
            <w:top w:w="0" w:type="dxa"/>
            <w:left w:w="0" w:type="dxa"/>
            <w:bottom w:w="0" w:type="dxa"/>
            <w:right w:w="0" w:type="dxa"/>
          </w:tblCellMar>
        </w:tblPrEx>
        <w:trPr>
          <w:trHeight w:val="410"/>
        </w:trPr>
        <w:tc>
          <w:tcPr>
            <w:tcW w:w="177"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2.7</w:t>
            </w:r>
          </w:p>
        </w:tc>
        <w:tc>
          <w:tcPr>
            <w:tcW w:w="692" w:type="pct"/>
            <w:gridSpan w:val="2"/>
            <w:tcBorders>
              <w:top w:val="single" w:sz="4" w:space="0" w:color="auto"/>
              <w:left w:val="single" w:sz="4" w:space="0" w:color="auto"/>
              <w:bottom w:val="nil"/>
              <w:right w:val="nil"/>
            </w:tcBorders>
            <w:shd w:val="clear" w:color="auto" w:fill="FFFFFF"/>
          </w:tcPr>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Портландцемент</w:t>
            </w:r>
          </w:p>
          <w:p w:rsidR="00FD0CC8" w:rsidRDefault="00FD0CC8" w:rsidP="00FD0CC8">
            <w:pPr>
              <w:widowControl/>
              <w:spacing w:line="360" w:lineRule="auto"/>
              <w:jc w:val="both"/>
              <w:rPr>
                <w:rFonts w:ascii="Times New Roman" w:eastAsia="Times New Roman" w:hAnsi="Times New Roman" w:cs="Times New Roman"/>
                <w:lang w:val="uk-UA"/>
              </w:rPr>
            </w:pPr>
            <w:r>
              <w:rPr>
                <w:rFonts w:ascii="Times New Roman" w:eastAsia="Times New Roman" w:hAnsi="Times New Roman" w:cs="Times New Roman"/>
                <w:lang w:val="uk-UA"/>
              </w:rPr>
              <w:t>Крупний заповнювач</w:t>
            </w:r>
          </w:p>
          <w:p w:rsidR="00FD0CC8" w:rsidRDefault="00FD0CC8" w:rsidP="00FD0CC8">
            <w:pPr>
              <w:widowControl/>
              <w:spacing w:line="360" w:lineRule="auto"/>
              <w:rPr>
                <w:rFonts w:ascii="Times New Roman" w:eastAsia="Times New Roman" w:hAnsi="Times New Roman" w:cs="Times New Roman"/>
                <w:lang w:val="uk-UA"/>
              </w:rPr>
            </w:pPr>
            <w:r>
              <w:rPr>
                <w:rFonts w:ascii="Times New Roman" w:eastAsia="Times New Roman" w:hAnsi="Times New Roman" w:cs="Times New Roman"/>
                <w:lang w:val="uk-UA"/>
              </w:rPr>
              <w:t xml:space="preserve">Дрібний </w:t>
            </w:r>
          </w:p>
          <w:p w:rsidR="00857AD7" w:rsidRPr="0096720C" w:rsidRDefault="00857AD7" w:rsidP="00FD0CC8">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Н</w:t>
            </w:r>
            <w:r w:rsidRPr="0096720C">
              <w:rPr>
                <w:rFonts w:ascii="Times New Roman" w:eastAsia="Times New Roman" w:hAnsi="Times New Roman" w:cs="Times New Roman"/>
                <w:vertAlign w:val="subscript"/>
                <w:lang w:val="uk-UA"/>
              </w:rPr>
              <w:t>2</w:t>
            </w:r>
            <w:r w:rsidR="00FD0CC8">
              <w:rPr>
                <w:rFonts w:ascii="Times New Roman" w:eastAsia="Times New Roman" w:hAnsi="Times New Roman" w:cs="Times New Roman"/>
                <w:lang w:val="uk-UA"/>
              </w:rPr>
              <w:t>О</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МП</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МДШ</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СП2</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МК</w:t>
            </w:r>
          </w:p>
        </w:tc>
        <w:tc>
          <w:tcPr>
            <w:tcW w:w="1366"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96720C">
            <w:pPr>
              <w:widowControl/>
              <w:spacing w:line="360"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ПЦ І-400 </w:t>
            </w:r>
            <w:r w:rsidRPr="0096720C">
              <w:rPr>
                <w:rFonts w:ascii="Times New Roman" w:hAnsi="Times New Roman" w:cs="Times New Roman"/>
                <w:bCs/>
                <w:shd w:val="clear" w:color="auto" w:fill="FFFFFF"/>
                <w:lang w:val="uk-UA"/>
              </w:rPr>
              <w:t>ДСТУ Б.В.2.7-46:2010</w:t>
            </w:r>
          </w:p>
          <w:p w:rsidR="00934036" w:rsidRDefault="00934036" w:rsidP="0096720C">
            <w:pPr>
              <w:widowControl/>
              <w:spacing w:line="360" w:lineRule="auto"/>
              <w:jc w:val="both"/>
              <w:rPr>
                <w:rFonts w:ascii="Times New Roman" w:hAnsi="Times New Roman" w:cs="Times New Roman"/>
                <w:shd w:val="clear" w:color="auto" w:fill="FEFEFE"/>
                <w:lang w:val="uk-UA"/>
              </w:rPr>
            </w:pPr>
            <w:r w:rsidRPr="0096720C">
              <w:rPr>
                <w:rFonts w:ascii="Times New Roman" w:eastAsia="Times New Roman" w:hAnsi="Times New Roman" w:cs="Times New Roman"/>
                <w:lang w:val="uk-UA"/>
              </w:rPr>
              <w:t xml:space="preserve">Гранітний щебінь </w:t>
            </w:r>
            <w:r w:rsidRPr="0096720C">
              <w:rPr>
                <w:rFonts w:ascii="Times New Roman" w:hAnsi="Times New Roman" w:cs="Times New Roman"/>
                <w:shd w:val="clear" w:color="auto" w:fill="FEFEFE"/>
                <w:lang w:val="uk-UA"/>
              </w:rPr>
              <w:t>ДСТУ Б В.2.7-75-98</w:t>
            </w:r>
          </w:p>
          <w:p w:rsidR="00857AD7" w:rsidRPr="0096720C" w:rsidRDefault="00934036" w:rsidP="0096720C">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Кварцовий пісок </w:t>
            </w:r>
            <w:r w:rsidRPr="0096720C">
              <w:rPr>
                <w:rFonts w:ascii="Times New Roman" w:hAnsi="Times New Roman" w:cs="Times New Roman"/>
                <w:lang w:val="uk-UA"/>
              </w:rPr>
              <w:t>ДСТУ Б В.2.7-32-95</w:t>
            </w:r>
          </w:p>
          <w:p w:rsidR="00857AD7" w:rsidRPr="0096720C" w:rsidRDefault="00857AD7" w:rsidP="0096720C">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Вода </w:t>
            </w:r>
            <w:r w:rsidRPr="0096720C">
              <w:rPr>
                <w:rFonts w:ascii="Times New Roman" w:hAnsi="Times New Roman" w:cs="Times New Roman"/>
                <w:shd w:val="clear" w:color="auto" w:fill="FEFEFE"/>
                <w:lang w:val="uk-UA"/>
              </w:rPr>
              <w:t>ДСТУ Б В.2.7-273:2011</w:t>
            </w:r>
          </w:p>
          <w:p w:rsidR="004A6220" w:rsidRPr="0096720C" w:rsidRDefault="004A6220" w:rsidP="004A6220">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МП </w:t>
            </w:r>
            <w:r>
              <w:rPr>
                <w:rFonts w:ascii="Times New Roman" w:eastAsia="Times New Roman" w:hAnsi="Times New Roman" w:cs="Times New Roman"/>
                <w:lang w:val="uk-UA"/>
              </w:rPr>
              <w:t>мелений</w:t>
            </w:r>
            <w:r w:rsidRPr="0096720C">
              <w:rPr>
                <w:rFonts w:ascii="Times New Roman" w:eastAsia="Times New Roman" w:hAnsi="Times New Roman" w:cs="Times New Roman"/>
                <w:lang w:val="uk-UA"/>
              </w:rPr>
              <w:t xml:space="preserve"> п</w:t>
            </w:r>
            <w:r>
              <w:rPr>
                <w:rFonts w:ascii="Times New Roman" w:eastAsia="Times New Roman" w:hAnsi="Times New Roman" w:cs="Times New Roman"/>
                <w:lang w:val="uk-UA"/>
              </w:rPr>
              <w:t>і</w:t>
            </w:r>
            <w:r w:rsidRPr="0096720C">
              <w:rPr>
                <w:rFonts w:ascii="Times New Roman" w:eastAsia="Times New Roman" w:hAnsi="Times New Roman" w:cs="Times New Roman"/>
                <w:lang w:val="uk-UA"/>
              </w:rPr>
              <w:t xml:space="preserve">сок </w:t>
            </w:r>
          </w:p>
          <w:p w:rsidR="004A6220" w:rsidRDefault="004A6220" w:rsidP="004A6220">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МДШ м</w:t>
            </w:r>
            <w:r>
              <w:rPr>
                <w:rFonts w:ascii="Times New Roman" w:eastAsia="Times New Roman" w:hAnsi="Times New Roman" w:cs="Times New Roman"/>
                <w:lang w:val="uk-UA"/>
              </w:rPr>
              <w:t>елени</w:t>
            </w:r>
            <w:r w:rsidRPr="0096720C">
              <w:rPr>
                <w:rFonts w:ascii="Times New Roman" w:eastAsia="Times New Roman" w:hAnsi="Times New Roman" w:cs="Times New Roman"/>
                <w:lang w:val="uk-UA"/>
              </w:rPr>
              <w:t>й доменн</w:t>
            </w:r>
            <w:r>
              <w:rPr>
                <w:rFonts w:ascii="Times New Roman" w:eastAsia="Times New Roman" w:hAnsi="Times New Roman" w:cs="Times New Roman"/>
                <w:lang w:val="uk-UA"/>
              </w:rPr>
              <w:t>и</w:t>
            </w:r>
            <w:r w:rsidRPr="0096720C">
              <w:rPr>
                <w:rFonts w:ascii="Times New Roman" w:eastAsia="Times New Roman" w:hAnsi="Times New Roman" w:cs="Times New Roman"/>
                <w:lang w:val="uk-UA"/>
              </w:rPr>
              <w:t xml:space="preserve">й шлак </w:t>
            </w:r>
          </w:p>
          <w:p w:rsidR="00857AD7" w:rsidRPr="0096720C" w:rsidRDefault="00857AD7" w:rsidP="004A6220">
            <w:pPr>
              <w:widowControl/>
              <w:spacing w:line="360" w:lineRule="auto"/>
              <w:jc w:val="both"/>
              <w:rPr>
                <w:rFonts w:ascii="Times New Roman" w:hAnsi="Times New Roman" w:cs="Times New Roman"/>
                <w:lang w:val="uk-UA"/>
              </w:rPr>
            </w:pPr>
            <w:r w:rsidRPr="0096720C">
              <w:rPr>
                <w:rFonts w:ascii="Times New Roman" w:eastAsia="Times New Roman" w:hAnsi="Times New Roman" w:cs="Times New Roman"/>
                <w:lang w:val="uk-UA"/>
              </w:rPr>
              <w:t xml:space="preserve">СП2 </w:t>
            </w:r>
            <w:r w:rsidR="0096720C">
              <w:rPr>
                <w:rFonts w:ascii="Times New Roman" w:eastAsia="Times New Roman" w:hAnsi="Times New Roman" w:cs="Times New Roman"/>
                <w:lang w:val="uk-UA"/>
              </w:rPr>
              <w:t>–</w:t>
            </w:r>
            <w:r w:rsidRPr="0096720C">
              <w:rPr>
                <w:rFonts w:ascii="Times New Roman" w:eastAsia="Times New Roman" w:hAnsi="Times New Roman" w:cs="Times New Roman"/>
                <w:lang w:val="uk-UA"/>
              </w:rPr>
              <w:t xml:space="preserve"> </w:t>
            </w:r>
            <w:r w:rsidRPr="0096720C">
              <w:rPr>
                <w:rFonts w:ascii="Times New Roman" w:hAnsi="Times New Roman" w:cs="Times New Roman"/>
                <w:lang w:val="uk-UA"/>
              </w:rPr>
              <w:t>«</w:t>
            </w:r>
            <w:r w:rsidRPr="0096720C">
              <w:rPr>
                <w:rFonts w:ascii="Times New Roman" w:hAnsi="Times New Roman" w:cs="Times New Roman"/>
                <w:bCs/>
                <w:bdr w:val="none" w:sz="0" w:space="0" w:color="auto" w:frame="1"/>
                <w:lang w:val="uk-UA"/>
              </w:rPr>
              <w:t>SUPERPLAST SM-21</w:t>
            </w:r>
            <w:r w:rsidRPr="0096720C">
              <w:rPr>
                <w:rFonts w:ascii="Times New Roman" w:hAnsi="Times New Roman" w:cs="Times New Roman"/>
                <w:lang w:val="uk-UA"/>
              </w:rPr>
              <w:t>»</w:t>
            </w:r>
          </w:p>
          <w:p w:rsidR="00857AD7" w:rsidRPr="0096720C" w:rsidRDefault="00934036" w:rsidP="00934036">
            <w:pPr>
              <w:widowControl/>
              <w:spacing w:line="360"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Мікрокремнезем МК-85 (вміст </w:t>
            </w:r>
            <w:r w:rsidRPr="0096720C">
              <w:rPr>
                <w:rFonts w:ascii="Times New Roman" w:eastAsia="Times New Roman" w:hAnsi="Times New Roman" w:cs="Times New Roman"/>
                <w:lang w:val="uk-UA" w:eastAsia="en-US"/>
              </w:rPr>
              <w:t>SiO</w:t>
            </w:r>
            <w:r w:rsidRPr="0096720C">
              <w:rPr>
                <w:rFonts w:ascii="Times New Roman" w:eastAsia="Times New Roman" w:hAnsi="Times New Roman" w:cs="Times New Roman"/>
                <w:vertAlign w:val="subscript"/>
                <w:lang w:val="uk-UA" w:eastAsia="en-US"/>
              </w:rPr>
              <w:t>2</w:t>
            </w:r>
            <w:r w:rsidRPr="0096720C">
              <w:rPr>
                <w:rFonts w:ascii="Times New Roman" w:eastAsia="Times New Roman" w:hAnsi="Times New Roman" w:cs="Times New Roman"/>
                <w:lang w:val="uk-UA" w:eastAsia="en-US"/>
              </w:rPr>
              <w:t xml:space="preserve"> </w:t>
            </w:r>
            <w:r w:rsidRPr="0096720C">
              <w:rPr>
                <w:rFonts w:ascii="Times New Roman" w:eastAsia="Times New Roman" w:hAnsi="Times New Roman" w:cs="Times New Roman"/>
                <w:lang w:val="uk-UA"/>
              </w:rPr>
              <w:t>91%), ТУ 5743-048-02495332-96</w:t>
            </w:r>
          </w:p>
        </w:tc>
        <w:tc>
          <w:tcPr>
            <w:tcW w:w="795" w:type="pct"/>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1. </w:t>
            </w:r>
            <w:r w:rsidR="004A6220" w:rsidRPr="0096720C">
              <w:rPr>
                <w:rFonts w:ascii="Times New Roman" w:eastAsia="Times New Roman" w:hAnsi="Times New Roman" w:cs="Times New Roman"/>
                <w:lang w:val="uk-UA"/>
              </w:rPr>
              <w:t xml:space="preserve">Масова </w:t>
            </w:r>
            <w:r w:rsidR="004A6220">
              <w:rPr>
                <w:rFonts w:ascii="Times New Roman" w:eastAsia="Times New Roman" w:hAnsi="Times New Roman" w:cs="Times New Roman"/>
                <w:lang w:val="uk-UA"/>
              </w:rPr>
              <w:t>частка</w:t>
            </w:r>
            <w:r w:rsidR="004A6220" w:rsidRPr="0096720C">
              <w:rPr>
                <w:rFonts w:ascii="Times New Roman" w:eastAsia="Times New Roman" w:hAnsi="Times New Roman" w:cs="Times New Roman"/>
                <w:lang w:val="uk-UA"/>
              </w:rPr>
              <w:t xml:space="preserve"> </w:t>
            </w:r>
            <w:r w:rsidRPr="0096720C">
              <w:rPr>
                <w:rFonts w:ascii="Times New Roman" w:eastAsia="Times New Roman" w:hAnsi="Times New Roman" w:cs="Times New Roman"/>
                <w:lang w:val="uk-UA"/>
              </w:rPr>
              <w:t>МП ω = 5,16 %</w:t>
            </w:r>
          </w:p>
          <w:p w:rsidR="00857AD7" w:rsidRPr="0096720C" w:rsidRDefault="00857AD7"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2. </w:t>
            </w:r>
            <w:r w:rsidR="004A6220" w:rsidRPr="0096720C">
              <w:rPr>
                <w:rFonts w:ascii="Times New Roman" w:eastAsia="Times New Roman" w:hAnsi="Times New Roman" w:cs="Times New Roman"/>
                <w:lang w:val="uk-UA"/>
              </w:rPr>
              <w:t xml:space="preserve">Масова </w:t>
            </w:r>
            <w:r w:rsidR="004A6220">
              <w:rPr>
                <w:rFonts w:ascii="Times New Roman" w:eastAsia="Times New Roman" w:hAnsi="Times New Roman" w:cs="Times New Roman"/>
                <w:lang w:val="uk-UA"/>
              </w:rPr>
              <w:t>частка</w:t>
            </w:r>
            <w:r w:rsidR="004A6220" w:rsidRPr="0096720C">
              <w:rPr>
                <w:rFonts w:ascii="Times New Roman" w:eastAsia="Times New Roman" w:hAnsi="Times New Roman" w:cs="Times New Roman"/>
                <w:lang w:val="uk-UA"/>
              </w:rPr>
              <w:t xml:space="preserve"> </w:t>
            </w:r>
            <w:r w:rsidRPr="0096720C">
              <w:rPr>
                <w:rFonts w:ascii="Times New Roman" w:eastAsia="Times New Roman" w:hAnsi="Times New Roman" w:cs="Times New Roman"/>
                <w:lang w:val="uk-UA"/>
              </w:rPr>
              <w:t>МДШ ω = 5,16 %</w:t>
            </w:r>
          </w:p>
          <w:p w:rsidR="00857AD7" w:rsidRPr="0096720C" w:rsidRDefault="00857AD7" w:rsidP="00DB3159">
            <w:pPr>
              <w:widowControl/>
              <w:spacing w:line="360" w:lineRule="auto"/>
              <w:jc w:val="center"/>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3. </w:t>
            </w:r>
            <w:r w:rsidR="004A6220" w:rsidRPr="0096720C">
              <w:rPr>
                <w:rFonts w:ascii="Times New Roman" w:eastAsia="Times New Roman" w:hAnsi="Times New Roman" w:cs="Times New Roman"/>
                <w:lang w:val="uk-UA"/>
              </w:rPr>
              <w:t xml:space="preserve">Масова </w:t>
            </w:r>
            <w:r w:rsidR="004A6220">
              <w:rPr>
                <w:rFonts w:ascii="Times New Roman" w:eastAsia="Times New Roman" w:hAnsi="Times New Roman" w:cs="Times New Roman"/>
                <w:lang w:val="uk-UA"/>
              </w:rPr>
              <w:t>частка</w:t>
            </w:r>
            <w:r w:rsidR="004A6220" w:rsidRPr="0096720C">
              <w:rPr>
                <w:rFonts w:ascii="Times New Roman" w:eastAsia="Times New Roman" w:hAnsi="Times New Roman" w:cs="Times New Roman"/>
                <w:lang w:val="uk-UA"/>
              </w:rPr>
              <w:t xml:space="preserve"> </w:t>
            </w:r>
            <w:r w:rsidRPr="0096720C">
              <w:rPr>
                <w:rFonts w:ascii="Times New Roman" w:eastAsia="Times New Roman" w:hAnsi="Times New Roman" w:cs="Times New Roman"/>
                <w:lang w:val="uk-UA"/>
              </w:rPr>
              <w:t>СП2 ω = 0,9 %</w:t>
            </w:r>
          </w:p>
          <w:p w:rsidR="00857AD7" w:rsidRPr="0096720C" w:rsidRDefault="00857AD7" w:rsidP="00DB3159">
            <w:pPr>
              <w:widowControl/>
              <w:spacing w:line="360" w:lineRule="auto"/>
              <w:jc w:val="center"/>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4. </w:t>
            </w:r>
            <w:r w:rsidR="004A6220" w:rsidRPr="0096720C">
              <w:rPr>
                <w:rFonts w:ascii="Times New Roman" w:eastAsia="Times New Roman" w:hAnsi="Times New Roman" w:cs="Times New Roman"/>
                <w:lang w:val="uk-UA"/>
              </w:rPr>
              <w:t xml:space="preserve">Масова </w:t>
            </w:r>
            <w:r w:rsidR="004A6220">
              <w:rPr>
                <w:rFonts w:ascii="Times New Roman" w:eastAsia="Times New Roman" w:hAnsi="Times New Roman" w:cs="Times New Roman"/>
                <w:lang w:val="uk-UA"/>
              </w:rPr>
              <w:t>частка</w:t>
            </w:r>
            <w:r w:rsidR="004A6220" w:rsidRPr="0096720C">
              <w:rPr>
                <w:rFonts w:ascii="Times New Roman" w:eastAsia="Times New Roman" w:hAnsi="Times New Roman" w:cs="Times New Roman"/>
                <w:lang w:val="uk-UA"/>
              </w:rPr>
              <w:t xml:space="preserve"> </w:t>
            </w:r>
            <w:r w:rsidRPr="0096720C">
              <w:rPr>
                <w:rFonts w:ascii="Times New Roman" w:eastAsia="Times New Roman" w:hAnsi="Times New Roman" w:cs="Times New Roman"/>
                <w:lang w:val="uk-UA"/>
              </w:rPr>
              <w:t>МК ω = 2; 5;8;10;15 %</w:t>
            </w:r>
          </w:p>
          <w:p w:rsidR="00857AD7" w:rsidRPr="0096720C" w:rsidRDefault="00857AD7"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В/Вяж=0,5</w:t>
            </w:r>
          </w:p>
        </w:tc>
        <w:tc>
          <w:tcPr>
            <w:tcW w:w="692" w:type="pct"/>
            <w:tcBorders>
              <w:top w:val="single" w:sz="4" w:space="0" w:color="auto"/>
              <w:left w:val="single" w:sz="4" w:space="0" w:color="auto"/>
              <w:bottom w:val="nil"/>
              <w:right w:val="nil"/>
            </w:tcBorders>
            <w:shd w:val="clear" w:color="auto" w:fill="FFFFFF"/>
            <w:vAlign w:val="center"/>
          </w:tcPr>
          <w:p w:rsidR="00857AD7" w:rsidRPr="0096720C" w:rsidRDefault="004A6220"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Ф</w:t>
            </w:r>
            <w:r>
              <w:rPr>
                <w:rFonts w:ascii="Times New Roman" w:eastAsia="Times New Roman" w:hAnsi="Times New Roman" w:cs="Times New Roman"/>
                <w:lang w:val="uk-UA"/>
              </w:rPr>
              <w:t>і</w:t>
            </w:r>
            <w:r w:rsidRPr="0096720C">
              <w:rPr>
                <w:rFonts w:ascii="Times New Roman" w:eastAsia="Times New Roman" w:hAnsi="Times New Roman" w:cs="Times New Roman"/>
                <w:lang w:val="uk-UA"/>
              </w:rPr>
              <w:t>зико</w:t>
            </w:r>
            <w:r>
              <w:rPr>
                <w:rFonts w:ascii="Times New Roman" w:eastAsia="Times New Roman" w:hAnsi="Times New Roman" w:cs="Times New Roman"/>
                <w:lang w:val="uk-UA"/>
              </w:rPr>
              <w:t>-</w:t>
            </w:r>
            <w:r w:rsidRPr="0096720C">
              <w:rPr>
                <w:rFonts w:ascii="Times New Roman" w:eastAsia="Times New Roman" w:hAnsi="Times New Roman" w:cs="Times New Roman"/>
                <w:lang w:val="uk-UA"/>
              </w:rPr>
              <w:t>механ</w:t>
            </w:r>
            <w:r>
              <w:rPr>
                <w:rFonts w:ascii="Times New Roman" w:eastAsia="Times New Roman" w:hAnsi="Times New Roman" w:cs="Times New Roman"/>
                <w:lang w:val="uk-UA"/>
              </w:rPr>
              <w:t>і</w:t>
            </w:r>
            <w:r w:rsidRPr="0096720C">
              <w:rPr>
                <w:rFonts w:ascii="Times New Roman" w:eastAsia="Times New Roman" w:hAnsi="Times New Roman" w:cs="Times New Roman"/>
                <w:lang w:val="uk-UA"/>
              </w:rPr>
              <w:t>ч</w:t>
            </w:r>
            <w:r>
              <w:rPr>
                <w:rFonts w:ascii="Times New Roman" w:eastAsia="Times New Roman" w:hAnsi="Times New Roman" w:cs="Times New Roman"/>
                <w:lang w:val="uk-UA"/>
              </w:rPr>
              <w:t>ні</w:t>
            </w:r>
            <w:r w:rsidRPr="0096720C">
              <w:rPr>
                <w:rFonts w:ascii="Times New Roman" w:eastAsia="Times New Roman" w:hAnsi="Times New Roman" w:cs="Times New Roman"/>
                <w:lang w:val="uk-UA"/>
              </w:rPr>
              <w:t xml:space="preserve"> </w:t>
            </w:r>
            <w:r>
              <w:rPr>
                <w:rFonts w:ascii="Times New Roman" w:eastAsia="Times New Roman" w:hAnsi="Times New Roman" w:cs="Times New Roman"/>
                <w:lang w:val="uk-UA"/>
              </w:rPr>
              <w:t>та</w:t>
            </w:r>
            <w:r w:rsidRPr="0096720C">
              <w:rPr>
                <w:rFonts w:ascii="Times New Roman" w:eastAsia="Times New Roman" w:hAnsi="Times New Roman" w:cs="Times New Roman"/>
                <w:lang w:val="uk-UA"/>
              </w:rPr>
              <w:t xml:space="preserve"> реолог</w:t>
            </w:r>
            <w:r>
              <w:rPr>
                <w:rFonts w:ascii="Times New Roman" w:eastAsia="Times New Roman" w:hAnsi="Times New Roman" w:cs="Times New Roman"/>
                <w:lang w:val="uk-UA"/>
              </w:rPr>
              <w:t>і</w:t>
            </w:r>
            <w:r w:rsidRPr="0096720C">
              <w:rPr>
                <w:rFonts w:ascii="Times New Roman" w:eastAsia="Times New Roman" w:hAnsi="Times New Roman" w:cs="Times New Roman"/>
                <w:lang w:val="uk-UA"/>
              </w:rPr>
              <w:t>ч</w:t>
            </w:r>
            <w:r>
              <w:rPr>
                <w:rFonts w:ascii="Times New Roman" w:eastAsia="Times New Roman" w:hAnsi="Times New Roman" w:cs="Times New Roman"/>
                <w:lang w:val="uk-UA"/>
              </w:rPr>
              <w:t>ні</w:t>
            </w:r>
            <w:r w:rsidRPr="0096720C">
              <w:rPr>
                <w:rFonts w:ascii="Times New Roman" w:eastAsia="Times New Roman" w:hAnsi="Times New Roman" w:cs="Times New Roman"/>
                <w:lang w:val="uk-UA"/>
              </w:rPr>
              <w:t xml:space="preserve"> </w:t>
            </w:r>
            <w:r>
              <w:rPr>
                <w:rFonts w:ascii="Times New Roman" w:eastAsia="Times New Roman" w:hAnsi="Times New Roman" w:cs="Times New Roman"/>
                <w:lang w:val="uk-UA"/>
              </w:rPr>
              <w:t>властивості</w:t>
            </w:r>
          </w:p>
        </w:tc>
        <w:tc>
          <w:tcPr>
            <w:tcW w:w="661"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Визначення рухливості суміші та фізико-механічні випробування на міцність</w:t>
            </w:r>
          </w:p>
        </w:tc>
        <w:tc>
          <w:tcPr>
            <w:tcW w:w="617" w:type="pct"/>
            <w:gridSpan w:val="2"/>
            <w:tcBorders>
              <w:top w:val="single" w:sz="4" w:space="0" w:color="auto"/>
              <w:left w:val="single" w:sz="4" w:space="0" w:color="auto"/>
              <w:bottom w:val="nil"/>
              <w:right w:val="single" w:sz="4" w:space="0" w:color="auto"/>
            </w:tcBorders>
            <w:shd w:val="clear" w:color="auto" w:fill="FFFFFF"/>
            <w:vAlign w:val="center"/>
          </w:tcPr>
          <w:p w:rsidR="00857AD7" w:rsidRPr="0096720C" w:rsidRDefault="00857AD7"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Конус </w:t>
            </w:r>
            <w:r w:rsidR="0096720C" w:rsidRPr="0096720C">
              <w:rPr>
                <w:rFonts w:ascii="Times New Roman" w:hAnsi="Times New Roman" w:cs="Times New Roman"/>
                <w:shd w:val="clear" w:color="auto" w:fill="FEFEFE"/>
              </w:rPr>
              <w:t>ДСТУ Б В.2.7-114-2002 (ГОСТ 10181-2000)</w:t>
            </w:r>
            <w:r w:rsidRPr="0096720C">
              <w:rPr>
                <w:rFonts w:ascii="Times New Roman" w:eastAsia="Times New Roman" w:hAnsi="Times New Roman" w:cs="Times New Roman"/>
                <w:lang w:val="uk-UA"/>
              </w:rPr>
              <w:t>, прес ИП-1А</w:t>
            </w:r>
          </w:p>
        </w:tc>
      </w:tr>
      <w:tr w:rsidR="0096720C" w:rsidRPr="0096720C">
        <w:tblPrEx>
          <w:tblCellMar>
            <w:top w:w="0" w:type="dxa"/>
            <w:left w:w="0" w:type="dxa"/>
            <w:bottom w:w="0" w:type="dxa"/>
            <w:right w:w="0" w:type="dxa"/>
          </w:tblCellMar>
        </w:tblPrEx>
        <w:trPr>
          <w:trHeight w:val="2496"/>
        </w:trPr>
        <w:tc>
          <w:tcPr>
            <w:tcW w:w="177" w:type="pct"/>
            <w:gridSpan w:val="2"/>
            <w:tcBorders>
              <w:top w:val="single" w:sz="4" w:space="0" w:color="auto"/>
              <w:left w:val="single" w:sz="4" w:space="0" w:color="auto"/>
              <w:bottom w:val="single" w:sz="4" w:space="0" w:color="auto"/>
              <w:right w:val="nil"/>
            </w:tcBorders>
            <w:shd w:val="clear" w:color="auto" w:fill="FFFFFF"/>
            <w:vAlign w:val="center"/>
          </w:tcPr>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lastRenderedPageBreak/>
              <w:t>2.8</w:t>
            </w:r>
          </w:p>
        </w:tc>
        <w:tc>
          <w:tcPr>
            <w:tcW w:w="692" w:type="pct"/>
            <w:gridSpan w:val="2"/>
            <w:tcBorders>
              <w:top w:val="single" w:sz="4" w:space="0" w:color="auto"/>
              <w:left w:val="single" w:sz="4" w:space="0" w:color="auto"/>
              <w:bottom w:val="single" w:sz="4" w:space="0" w:color="auto"/>
              <w:right w:val="nil"/>
            </w:tcBorders>
            <w:shd w:val="clear" w:color="auto" w:fill="FFFFFF"/>
            <w:vAlign w:val="center"/>
          </w:tcPr>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«В</w:t>
            </w:r>
            <w:r w:rsidR="00FD0CC8">
              <w:rPr>
                <w:rFonts w:ascii="Times New Roman" w:eastAsia="Times New Roman" w:hAnsi="Times New Roman" w:cs="Times New Roman"/>
                <w:lang w:val="uk-UA"/>
              </w:rPr>
              <w:t>’</w:t>
            </w:r>
            <w:r w:rsidRPr="0096720C">
              <w:rPr>
                <w:rFonts w:ascii="Times New Roman" w:eastAsia="Times New Roman" w:hAnsi="Times New Roman" w:cs="Times New Roman"/>
                <w:lang w:val="uk-UA"/>
              </w:rPr>
              <w:t>яжу</w:t>
            </w:r>
            <w:r w:rsidR="00FD0CC8">
              <w:rPr>
                <w:rFonts w:ascii="Times New Roman" w:eastAsia="Times New Roman" w:hAnsi="Times New Roman" w:cs="Times New Roman"/>
                <w:lang w:val="uk-UA"/>
              </w:rPr>
              <w:t>ча речовина</w:t>
            </w:r>
            <w:r w:rsidRPr="0096720C">
              <w:rPr>
                <w:rFonts w:ascii="Times New Roman" w:eastAsia="Times New Roman" w:hAnsi="Times New Roman" w:cs="Times New Roman"/>
                <w:lang w:val="uk-UA"/>
              </w:rPr>
              <w:t>»</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Портландцемент</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МДШ</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МК</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СП2</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Н</w:t>
            </w:r>
            <w:r w:rsidRPr="0096720C">
              <w:rPr>
                <w:rFonts w:ascii="Times New Roman" w:eastAsia="Times New Roman" w:hAnsi="Times New Roman" w:cs="Times New Roman"/>
                <w:vertAlign w:val="subscript"/>
                <w:lang w:val="uk-UA"/>
              </w:rPr>
              <w:t>2</w:t>
            </w:r>
            <w:r w:rsidRPr="0096720C">
              <w:rPr>
                <w:rFonts w:ascii="Times New Roman" w:eastAsia="Times New Roman" w:hAnsi="Times New Roman" w:cs="Times New Roman"/>
                <w:lang w:val="uk-UA"/>
              </w:rPr>
              <w:t>0</w:t>
            </w:r>
          </w:p>
        </w:tc>
        <w:tc>
          <w:tcPr>
            <w:tcW w:w="1366" w:type="pct"/>
            <w:gridSpan w:val="2"/>
            <w:tcBorders>
              <w:top w:val="single" w:sz="4" w:space="0" w:color="auto"/>
              <w:left w:val="single" w:sz="4" w:space="0" w:color="auto"/>
              <w:bottom w:val="single" w:sz="4" w:space="0" w:color="auto"/>
              <w:right w:val="nil"/>
            </w:tcBorders>
            <w:shd w:val="clear" w:color="auto" w:fill="FFFFFF"/>
            <w:vAlign w:val="center"/>
          </w:tcPr>
          <w:p w:rsidR="00857AD7" w:rsidRPr="0096720C" w:rsidRDefault="00857AD7" w:rsidP="0096720C">
            <w:pPr>
              <w:widowControl/>
              <w:spacing w:line="360"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ПЦ І-400 </w:t>
            </w:r>
            <w:r w:rsidRPr="0096720C">
              <w:rPr>
                <w:rFonts w:ascii="Times New Roman" w:hAnsi="Times New Roman" w:cs="Times New Roman"/>
                <w:bCs/>
                <w:shd w:val="clear" w:color="auto" w:fill="FFFFFF"/>
                <w:lang w:val="uk-UA"/>
              </w:rPr>
              <w:t>ДСТУ Б.В.2.7-46:2010</w:t>
            </w:r>
          </w:p>
          <w:p w:rsidR="004A6220" w:rsidRDefault="004A6220" w:rsidP="004A6220">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МДШ м</w:t>
            </w:r>
            <w:r>
              <w:rPr>
                <w:rFonts w:ascii="Times New Roman" w:eastAsia="Times New Roman" w:hAnsi="Times New Roman" w:cs="Times New Roman"/>
                <w:lang w:val="uk-UA"/>
              </w:rPr>
              <w:t>елени</w:t>
            </w:r>
            <w:r w:rsidRPr="0096720C">
              <w:rPr>
                <w:rFonts w:ascii="Times New Roman" w:eastAsia="Times New Roman" w:hAnsi="Times New Roman" w:cs="Times New Roman"/>
                <w:lang w:val="uk-UA"/>
              </w:rPr>
              <w:t>й доменн</w:t>
            </w:r>
            <w:r>
              <w:rPr>
                <w:rFonts w:ascii="Times New Roman" w:eastAsia="Times New Roman" w:hAnsi="Times New Roman" w:cs="Times New Roman"/>
                <w:lang w:val="uk-UA"/>
              </w:rPr>
              <w:t>и</w:t>
            </w:r>
            <w:r w:rsidRPr="0096720C">
              <w:rPr>
                <w:rFonts w:ascii="Times New Roman" w:eastAsia="Times New Roman" w:hAnsi="Times New Roman" w:cs="Times New Roman"/>
                <w:lang w:val="uk-UA"/>
              </w:rPr>
              <w:t xml:space="preserve">й шлак </w:t>
            </w:r>
          </w:p>
          <w:p w:rsidR="00934036" w:rsidRDefault="00934036" w:rsidP="004A6220">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Мікрокремнезем МК-85 (вміст </w:t>
            </w:r>
            <w:r w:rsidRPr="0096720C">
              <w:rPr>
                <w:rFonts w:ascii="Times New Roman" w:eastAsia="Times New Roman" w:hAnsi="Times New Roman" w:cs="Times New Roman"/>
                <w:lang w:val="uk-UA" w:eastAsia="en-US"/>
              </w:rPr>
              <w:t>SiO</w:t>
            </w:r>
            <w:r w:rsidRPr="0096720C">
              <w:rPr>
                <w:rFonts w:ascii="Times New Roman" w:eastAsia="Times New Roman" w:hAnsi="Times New Roman" w:cs="Times New Roman"/>
                <w:vertAlign w:val="subscript"/>
                <w:lang w:val="uk-UA" w:eastAsia="en-US"/>
              </w:rPr>
              <w:t>2</w:t>
            </w:r>
            <w:r w:rsidRPr="0096720C">
              <w:rPr>
                <w:rFonts w:ascii="Times New Roman" w:eastAsia="Times New Roman" w:hAnsi="Times New Roman" w:cs="Times New Roman"/>
                <w:lang w:val="uk-UA" w:eastAsia="en-US"/>
              </w:rPr>
              <w:t xml:space="preserve"> </w:t>
            </w:r>
            <w:r w:rsidRPr="0096720C">
              <w:rPr>
                <w:rFonts w:ascii="Times New Roman" w:eastAsia="Times New Roman" w:hAnsi="Times New Roman" w:cs="Times New Roman"/>
                <w:lang w:val="uk-UA"/>
              </w:rPr>
              <w:t>91%), ТУ 5743-048-02495332-96</w:t>
            </w:r>
          </w:p>
          <w:p w:rsidR="00857AD7" w:rsidRPr="0096720C" w:rsidRDefault="00857AD7" w:rsidP="0096720C">
            <w:pPr>
              <w:widowControl/>
              <w:spacing w:line="360"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СП2 </w:t>
            </w:r>
            <w:r w:rsidRPr="0096720C">
              <w:rPr>
                <w:rFonts w:ascii="Times New Roman" w:hAnsi="Times New Roman" w:cs="Times New Roman"/>
                <w:lang w:val="uk-UA"/>
              </w:rPr>
              <w:t>«</w:t>
            </w:r>
            <w:r w:rsidRPr="0096720C">
              <w:rPr>
                <w:rFonts w:ascii="Times New Roman" w:hAnsi="Times New Roman" w:cs="Times New Roman"/>
                <w:bCs/>
                <w:bdr w:val="none" w:sz="0" w:space="0" w:color="auto" w:frame="1"/>
                <w:lang w:val="uk-UA"/>
              </w:rPr>
              <w:t>SUPERPLAST SM-21</w:t>
            </w:r>
            <w:r w:rsidRPr="0096720C">
              <w:rPr>
                <w:rFonts w:ascii="Times New Roman" w:hAnsi="Times New Roman" w:cs="Times New Roman"/>
                <w:lang w:val="uk-UA"/>
              </w:rPr>
              <w:t>»</w:t>
            </w:r>
          </w:p>
          <w:p w:rsidR="00857AD7" w:rsidRPr="0096720C" w:rsidRDefault="00934036" w:rsidP="0096720C">
            <w:pPr>
              <w:widowControl/>
              <w:spacing w:line="360"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Вода </w:t>
            </w:r>
            <w:r w:rsidRPr="0096720C">
              <w:rPr>
                <w:rFonts w:ascii="Times New Roman" w:hAnsi="Times New Roman" w:cs="Times New Roman"/>
                <w:shd w:val="clear" w:color="auto" w:fill="FEFEFE"/>
                <w:lang w:val="uk-UA"/>
              </w:rPr>
              <w:t>ДСТУ Б В.2.7-273:2011</w:t>
            </w:r>
            <w:r w:rsidRPr="0096720C">
              <w:rPr>
                <w:rFonts w:ascii="Times New Roman" w:eastAsia="Times New Roman" w:hAnsi="Times New Roman" w:cs="Times New Roman"/>
                <w:lang w:val="uk-UA"/>
              </w:rPr>
              <w:t xml:space="preserve">, оброблена методом електролізу з </w:t>
            </w:r>
            <w:r w:rsidR="00857AD7" w:rsidRPr="0096720C">
              <w:rPr>
                <w:rFonts w:ascii="Times New Roman" w:eastAsia="Times New Roman" w:hAnsi="Times New Roman" w:cs="Times New Roman"/>
                <w:lang w:val="uk-UA"/>
              </w:rPr>
              <w:t>рН=10-11</w:t>
            </w:r>
          </w:p>
        </w:tc>
        <w:tc>
          <w:tcPr>
            <w:tcW w:w="795" w:type="pct"/>
            <w:tcBorders>
              <w:top w:val="single" w:sz="4" w:space="0" w:color="auto"/>
              <w:left w:val="single" w:sz="4" w:space="0" w:color="auto"/>
              <w:bottom w:val="single" w:sz="4" w:space="0" w:color="auto"/>
              <w:right w:val="nil"/>
            </w:tcBorders>
            <w:shd w:val="clear" w:color="auto" w:fill="FFFFFF"/>
            <w:vAlign w:val="center"/>
          </w:tcPr>
          <w:p w:rsidR="00857AD7" w:rsidRPr="0096720C" w:rsidRDefault="00857AD7" w:rsidP="00DB3159">
            <w:pPr>
              <w:widowControl/>
              <w:spacing w:line="360" w:lineRule="auto"/>
              <w:jc w:val="center"/>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1. </w:t>
            </w:r>
            <w:r w:rsidR="004A6220" w:rsidRPr="0096720C">
              <w:rPr>
                <w:rFonts w:ascii="Times New Roman" w:eastAsia="Times New Roman" w:hAnsi="Times New Roman" w:cs="Times New Roman"/>
                <w:lang w:val="uk-UA"/>
              </w:rPr>
              <w:t xml:space="preserve">Масова </w:t>
            </w:r>
            <w:r w:rsidR="004A6220">
              <w:rPr>
                <w:rFonts w:ascii="Times New Roman" w:eastAsia="Times New Roman" w:hAnsi="Times New Roman" w:cs="Times New Roman"/>
                <w:lang w:val="uk-UA"/>
              </w:rPr>
              <w:t>частка</w:t>
            </w:r>
            <w:r w:rsidR="004A6220" w:rsidRPr="0096720C">
              <w:rPr>
                <w:rFonts w:ascii="Times New Roman" w:eastAsia="Times New Roman" w:hAnsi="Times New Roman" w:cs="Times New Roman"/>
                <w:lang w:val="uk-UA"/>
              </w:rPr>
              <w:t xml:space="preserve"> </w:t>
            </w:r>
            <w:r w:rsidRPr="0096720C">
              <w:rPr>
                <w:rFonts w:ascii="Times New Roman" w:eastAsia="Times New Roman" w:hAnsi="Times New Roman" w:cs="Times New Roman"/>
                <w:lang w:val="uk-UA"/>
              </w:rPr>
              <w:t>МК ω = 3,5; 4,7;7,4;8 %</w:t>
            </w:r>
          </w:p>
          <w:p w:rsidR="00857AD7" w:rsidRPr="0096720C" w:rsidRDefault="00857AD7" w:rsidP="00DB3159">
            <w:pPr>
              <w:widowControl/>
              <w:spacing w:line="360" w:lineRule="auto"/>
              <w:jc w:val="center"/>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2. </w:t>
            </w:r>
            <w:r w:rsidR="004A6220" w:rsidRPr="0096720C">
              <w:rPr>
                <w:rFonts w:ascii="Times New Roman" w:eastAsia="Times New Roman" w:hAnsi="Times New Roman" w:cs="Times New Roman"/>
                <w:lang w:val="uk-UA"/>
              </w:rPr>
              <w:t xml:space="preserve">Масова </w:t>
            </w:r>
            <w:r w:rsidR="004A6220">
              <w:rPr>
                <w:rFonts w:ascii="Times New Roman" w:eastAsia="Times New Roman" w:hAnsi="Times New Roman" w:cs="Times New Roman"/>
                <w:lang w:val="uk-UA"/>
              </w:rPr>
              <w:t>частка</w:t>
            </w:r>
            <w:r w:rsidR="004A6220" w:rsidRPr="0096720C">
              <w:rPr>
                <w:rFonts w:ascii="Times New Roman" w:eastAsia="Times New Roman" w:hAnsi="Times New Roman" w:cs="Times New Roman"/>
                <w:lang w:val="uk-UA"/>
              </w:rPr>
              <w:t xml:space="preserve"> </w:t>
            </w:r>
            <w:r w:rsidRPr="0096720C">
              <w:rPr>
                <w:rFonts w:ascii="Times New Roman" w:eastAsia="Times New Roman" w:hAnsi="Times New Roman" w:cs="Times New Roman"/>
                <w:lang w:val="uk-UA"/>
              </w:rPr>
              <w:t>СП2 ω = 0,6; 0,7; 0,8; 0,9 %</w:t>
            </w:r>
          </w:p>
          <w:p w:rsidR="00857AD7" w:rsidRPr="0096720C" w:rsidRDefault="00857AD7" w:rsidP="00DB3159">
            <w:pPr>
              <w:widowControl/>
              <w:spacing w:line="360" w:lineRule="auto"/>
              <w:jc w:val="center"/>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3. </w:t>
            </w:r>
            <w:r w:rsidR="004A6220" w:rsidRPr="0096720C">
              <w:rPr>
                <w:rFonts w:ascii="Times New Roman" w:eastAsia="Times New Roman" w:hAnsi="Times New Roman" w:cs="Times New Roman"/>
                <w:lang w:val="uk-UA"/>
              </w:rPr>
              <w:t xml:space="preserve">Масова </w:t>
            </w:r>
            <w:r w:rsidR="004A6220">
              <w:rPr>
                <w:rFonts w:ascii="Times New Roman" w:eastAsia="Times New Roman" w:hAnsi="Times New Roman" w:cs="Times New Roman"/>
                <w:lang w:val="uk-UA"/>
              </w:rPr>
              <w:t>частка</w:t>
            </w:r>
            <w:r w:rsidR="004A6220" w:rsidRPr="0096720C">
              <w:rPr>
                <w:rFonts w:ascii="Times New Roman" w:eastAsia="Times New Roman" w:hAnsi="Times New Roman" w:cs="Times New Roman"/>
                <w:lang w:val="uk-UA"/>
              </w:rPr>
              <w:t xml:space="preserve"> </w:t>
            </w:r>
            <w:r w:rsidRPr="0096720C">
              <w:rPr>
                <w:rFonts w:ascii="Times New Roman" w:eastAsia="Times New Roman" w:hAnsi="Times New Roman" w:cs="Times New Roman"/>
                <w:lang w:val="uk-UA"/>
              </w:rPr>
              <w:t>Н</w:t>
            </w:r>
            <w:r w:rsidRPr="0096720C">
              <w:rPr>
                <w:rFonts w:ascii="Times New Roman" w:eastAsia="Times New Roman" w:hAnsi="Times New Roman" w:cs="Times New Roman"/>
                <w:vertAlign w:val="subscript"/>
                <w:lang w:val="uk-UA"/>
              </w:rPr>
              <w:t>2</w:t>
            </w:r>
            <w:r w:rsidR="00FD0CC8">
              <w:rPr>
                <w:rFonts w:ascii="Times New Roman" w:eastAsia="Times New Roman" w:hAnsi="Times New Roman" w:cs="Times New Roman"/>
                <w:lang w:val="uk-UA"/>
              </w:rPr>
              <w:t>О</w:t>
            </w:r>
          </w:p>
          <w:p w:rsidR="00857AD7" w:rsidRPr="0096720C" w:rsidRDefault="00857AD7"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ω = 0; 1; 1,25;</w:t>
            </w:r>
          </w:p>
        </w:tc>
        <w:tc>
          <w:tcPr>
            <w:tcW w:w="692" w:type="pct"/>
            <w:tcBorders>
              <w:top w:val="single" w:sz="4" w:space="0" w:color="auto"/>
              <w:left w:val="single" w:sz="4" w:space="0" w:color="auto"/>
              <w:bottom w:val="single" w:sz="4" w:space="0" w:color="auto"/>
              <w:right w:val="nil"/>
            </w:tcBorders>
            <w:shd w:val="clear" w:color="auto" w:fill="FFFFFF"/>
            <w:vAlign w:val="center"/>
          </w:tcPr>
          <w:p w:rsidR="00857AD7" w:rsidRPr="0096720C" w:rsidRDefault="004A6220"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Ф</w:t>
            </w:r>
            <w:r>
              <w:rPr>
                <w:rFonts w:ascii="Times New Roman" w:eastAsia="Times New Roman" w:hAnsi="Times New Roman" w:cs="Times New Roman"/>
                <w:lang w:val="uk-UA"/>
              </w:rPr>
              <w:t>і</w:t>
            </w:r>
            <w:r w:rsidRPr="0096720C">
              <w:rPr>
                <w:rFonts w:ascii="Times New Roman" w:eastAsia="Times New Roman" w:hAnsi="Times New Roman" w:cs="Times New Roman"/>
                <w:lang w:val="uk-UA"/>
              </w:rPr>
              <w:t>зико</w:t>
            </w:r>
            <w:r>
              <w:rPr>
                <w:rFonts w:ascii="Times New Roman" w:eastAsia="Times New Roman" w:hAnsi="Times New Roman" w:cs="Times New Roman"/>
                <w:lang w:val="uk-UA"/>
              </w:rPr>
              <w:t>-</w:t>
            </w:r>
            <w:r w:rsidRPr="0096720C">
              <w:rPr>
                <w:rFonts w:ascii="Times New Roman" w:eastAsia="Times New Roman" w:hAnsi="Times New Roman" w:cs="Times New Roman"/>
                <w:lang w:val="uk-UA"/>
              </w:rPr>
              <w:t>механ</w:t>
            </w:r>
            <w:r>
              <w:rPr>
                <w:rFonts w:ascii="Times New Roman" w:eastAsia="Times New Roman" w:hAnsi="Times New Roman" w:cs="Times New Roman"/>
                <w:lang w:val="uk-UA"/>
              </w:rPr>
              <w:t>і</w:t>
            </w:r>
            <w:r w:rsidRPr="0096720C">
              <w:rPr>
                <w:rFonts w:ascii="Times New Roman" w:eastAsia="Times New Roman" w:hAnsi="Times New Roman" w:cs="Times New Roman"/>
                <w:lang w:val="uk-UA"/>
              </w:rPr>
              <w:t>ч</w:t>
            </w:r>
            <w:r>
              <w:rPr>
                <w:rFonts w:ascii="Times New Roman" w:eastAsia="Times New Roman" w:hAnsi="Times New Roman" w:cs="Times New Roman"/>
                <w:lang w:val="uk-UA"/>
              </w:rPr>
              <w:t>ні</w:t>
            </w:r>
            <w:r w:rsidRPr="0096720C">
              <w:rPr>
                <w:rFonts w:ascii="Times New Roman" w:eastAsia="Times New Roman" w:hAnsi="Times New Roman" w:cs="Times New Roman"/>
                <w:lang w:val="uk-UA"/>
              </w:rPr>
              <w:t xml:space="preserve"> </w:t>
            </w:r>
            <w:r>
              <w:rPr>
                <w:rFonts w:ascii="Times New Roman" w:eastAsia="Times New Roman" w:hAnsi="Times New Roman" w:cs="Times New Roman"/>
                <w:lang w:val="uk-UA"/>
              </w:rPr>
              <w:t>та</w:t>
            </w:r>
            <w:r w:rsidRPr="0096720C">
              <w:rPr>
                <w:rFonts w:ascii="Times New Roman" w:eastAsia="Times New Roman" w:hAnsi="Times New Roman" w:cs="Times New Roman"/>
                <w:lang w:val="uk-UA"/>
              </w:rPr>
              <w:t xml:space="preserve"> реолог</w:t>
            </w:r>
            <w:r>
              <w:rPr>
                <w:rFonts w:ascii="Times New Roman" w:eastAsia="Times New Roman" w:hAnsi="Times New Roman" w:cs="Times New Roman"/>
                <w:lang w:val="uk-UA"/>
              </w:rPr>
              <w:t>і</w:t>
            </w:r>
            <w:r w:rsidRPr="0096720C">
              <w:rPr>
                <w:rFonts w:ascii="Times New Roman" w:eastAsia="Times New Roman" w:hAnsi="Times New Roman" w:cs="Times New Roman"/>
                <w:lang w:val="uk-UA"/>
              </w:rPr>
              <w:t>ч</w:t>
            </w:r>
            <w:r>
              <w:rPr>
                <w:rFonts w:ascii="Times New Roman" w:eastAsia="Times New Roman" w:hAnsi="Times New Roman" w:cs="Times New Roman"/>
                <w:lang w:val="uk-UA"/>
              </w:rPr>
              <w:t>ні</w:t>
            </w:r>
            <w:r w:rsidRPr="0096720C">
              <w:rPr>
                <w:rFonts w:ascii="Times New Roman" w:eastAsia="Times New Roman" w:hAnsi="Times New Roman" w:cs="Times New Roman"/>
                <w:lang w:val="uk-UA"/>
              </w:rPr>
              <w:t xml:space="preserve"> </w:t>
            </w:r>
            <w:r>
              <w:rPr>
                <w:rFonts w:ascii="Times New Roman" w:eastAsia="Times New Roman" w:hAnsi="Times New Roman" w:cs="Times New Roman"/>
                <w:lang w:val="uk-UA"/>
              </w:rPr>
              <w:t>властивості</w:t>
            </w:r>
          </w:p>
        </w:tc>
        <w:tc>
          <w:tcPr>
            <w:tcW w:w="661" w:type="pct"/>
            <w:gridSpan w:val="2"/>
            <w:tcBorders>
              <w:top w:val="single" w:sz="4" w:space="0" w:color="auto"/>
              <w:left w:val="single" w:sz="4" w:space="0" w:color="auto"/>
              <w:bottom w:val="single" w:sz="4" w:space="0" w:color="auto"/>
              <w:right w:val="nil"/>
            </w:tcBorders>
            <w:shd w:val="clear" w:color="auto" w:fill="FFFFFF"/>
            <w:vAlign w:val="center"/>
          </w:tcPr>
          <w:p w:rsidR="00857AD7" w:rsidRPr="0096720C" w:rsidRDefault="00857AD7"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Визначення рухливості суміші та фізико-механічні випробування на міцність</w:t>
            </w:r>
          </w:p>
        </w:tc>
        <w:tc>
          <w:tcPr>
            <w:tcW w:w="6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96720C" w:rsidRDefault="00857AD7"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Конус </w:t>
            </w:r>
            <w:r w:rsidR="0096720C" w:rsidRPr="0096720C">
              <w:rPr>
                <w:rFonts w:ascii="Times New Roman" w:hAnsi="Times New Roman" w:cs="Times New Roman"/>
                <w:shd w:val="clear" w:color="auto" w:fill="FEFEFE"/>
              </w:rPr>
              <w:t>ДСТУ Б В.2.7-114-2002 (ГОСТ 10181-2000)</w:t>
            </w:r>
            <w:r w:rsidRPr="0096720C">
              <w:rPr>
                <w:rFonts w:ascii="Times New Roman" w:eastAsia="Times New Roman" w:hAnsi="Times New Roman" w:cs="Times New Roman"/>
                <w:lang w:val="uk-UA"/>
              </w:rPr>
              <w:t>, прес ИП-1А</w:t>
            </w:r>
          </w:p>
        </w:tc>
      </w:tr>
      <w:tr w:rsidR="0096720C" w:rsidRPr="0096720C">
        <w:tblPrEx>
          <w:tblCellMar>
            <w:top w:w="0" w:type="dxa"/>
            <w:left w:w="0" w:type="dxa"/>
            <w:bottom w:w="0" w:type="dxa"/>
            <w:right w:w="0" w:type="dxa"/>
          </w:tblCellMar>
        </w:tblPrEx>
        <w:trPr>
          <w:trHeight w:val="3038"/>
        </w:trPr>
        <w:tc>
          <w:tcPr>
            <w:tcW w:w="177"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2.9</w:t>
            </w:r>
          </w:p>
        </w:tc>
        <w:tc>
          <w:tcPr>
            <w:tcW w:w="692" w:type="pct"/>
            <w:gridSpan w:val="2"/>
            <w:tcBorders>
              <w:top w:val="single" w:sz="4" w:space="0" w:color="auto"/>
              <w:left w:val="single" w:sz="4" w:space="0" w:color="auto"/>
              <w:bottom w:val="nil"/>
              <w:right w:val="nil"/>
            </w:tcBorders>
            <w:shd w:val="clear" w:color="auto" w:fill="FFFFFF"/>
          </w:tcPr>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Портландцемент</w:t>
            </w:r>
          </w:p>
          <w:p w:rsidR="00FD0CC8" w:rsidRDefault="00FD0CC8" w:rsidP="00FD0CC8">
            <w:pPr>
              <w:widowControl/>
              <w:spacing w:line="360" w:lineRule="auto"/>
              <w:jc w:val="both"/>
              <w:rPr>
                <w:rFonts w:ascii="Times New Roman" w:eastAsia="Times New Roman" w:hAnsi="Times New Roman" w:cs="Times New Roman"/>
                <w:lang w:val="uk-UA"/>
              </w:rPr>
            </w:pPr>
            <w:r>
              <w:rPr>
                <w:rFonts w:ascii="Times New Roman" w:eastAsia="Times New Roman" w:hAnsi="Times New Roman" w:cs="Times New Roman"/>
                <w:lang w:val="uk-UA"/>
              </w:rPr>
              <w:t>Крупний заповнювач</w:t>
            </w:r>
          </w:p>
          <w:p w:rsidR="00FD0CC8" w:rsidRDefault="00FD0CC8" w:rsidP="00FD0CC8">
            <w:pPr>
              <w:widowControl/>
              <w:spacing w:line="360" w:lineRule="auto"/>
              <w:rPr>
                <w:rFonts w:ascii="Times New Roman" w:eastAsia="Times New Roman" w:hAnsi="Times New Roman" w:cs="Times New Roman"/>
                <w:lang w:val="uk-UA"/>
              </w:rPr>
            </w:pPr>
            <w:r>
              <w:rPr>
                <w:rFonts w:ascii="Times New Roman" w:eastAsia="Times New Roman" w:hAnsi="Times New Roman" w:cs="Times New Roman"/>
                <w:lang w:val="uk-UA"/>
              </w:rPr>
              <w:t xml:space="preserve">Дрібний </w:t>
            </w:r>
          </w:p>
          <w:p w:rsidR="00857AD7" w:rsidRPr="0096720C" w:rsidRDefault="00857AD7" w:rsidP="00FD0CC8">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H</w:t>
            </w:r>
            <w:r w:rsidRPr="0096720C">
              <w:rPr>
                <w:rFonts w:ascii="Times New Roman" w:eastAsia="Times New Roman" w:hAnsi="Times New Roman" w:cs="Times New Roman"/>
                <w:vertAlign w:val="subscript"/>
                <w:lang w:val="uk-UA"/>
              </w:rPr>
              <w:t>2</w:t>
            </w:r>
            <w:r w:rsidRPr="0096720C">
              <w:rPr>
                <w:rFonts w:ascii="Times New Roman" w:eastAsia="Times New Roman" w:hAnsi="Times New Roman" w:cs="Times New Roman"/>
                <w:lang w:val="uk-UA"/>
              </w:rPr>
              <w:t>O</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МП</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СП2</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МК</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H</w:t>
            </w:r>
            <w:r w:rsidRPr="0096720C">
              <w:rPr>
                <w:rFonts w:ascii="Times New Roman" w:eastAsia="Times New Roman" w:hAnsi="Times New Roman" w:cs="Times New Roman"/>
                <w:vertAlign w:val="subscript"/>
                <w:lang w:val="uk-UA"/>
              </w:rPr>
              <w:t>2</w:t>
            </w:r>
            <w:r w:rsidRPr="0096720C">
              <w:rPr>
                <w:rFonts w:ascii="Times New Roman" w:eastAsia="Times New Roman" w:hAnsi="Times New Roman" w:cs="Times New Roman"/>
                <w:lang w:val="uk-UA"/>
              </w:rPr>
              <w:t>O</w:t>
            </w:r>
          </w:p>
        </w:tc>
        <w:tc>
          <w:tcPr>
            <w:tcW w:w="1366" w:type="pct"/>
            <w:gridSpan w:val="2"/>
            <w:tcBorders>
              <w:top w:val="single" w:sz="4" w:space="0" w:color="auto"/>
              <w:left w:val="single" w:sz="4" w:space="0" w:color="auto"/>
              <w:bottom w:val="nil"/>
              <w:right w:val="nil"/>
            </w:tcBorders>
            <w:shd w:val="clear" w:color="auto" w:fill="FFFFFF"/>
          </w:tcPr>
          <w:p w:rsidR="00857AD7" w:rsidRPr="0096720C" w:rsidRDefault="00857AD7"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ПЦ ІІ/А-Ш-400 </w:t>
            </w:r>
            <w:r w:rsidRPr="0096720C">
              <w:rPr>
                <w:rFonts w:ascii="Times New Roman" w:hAnsi="Times New Roman" w:cs="Times New Roman"/>
                <w:bCs/>
                <w:shd w:val="clear" w:color="auto" w:fill="FFFFFF"/>
                <w:lang w:val="uk-UA"/>
              </w:rPr>
              <w:t>ДСТУ Б.В.2.7-46:2010</w:t>
            </w:r>
          </w:p>
          <w:p w:rsidR="0096720C" w:rsidRDefault="00934036" w:rsidP="0096720C">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Гранітний щебінь </w:t>
            </w:r>
            <w:r w:rsidRPr="0096720C">
              <w:rPr>
                <w:rFonts w:ascii="Times New Roman" w:hAnsi="Times New Roman" w:cs="Times New Roman"/>
                <w:shd w:val="clear" w:color="auto" w:fill="FEFEFE"/>
                <w:lang w:val="uk-UA"/>
              </w:rPr>
              <w:t>ДСТУ Б В.2.7-75-98</w:t>
            </w:r>
            <w:r w:rsidRPr="0096720C">
              <w:rPr>
                <w:shd w:val="clear" w:color="auto" w:fill="FEFEFE"/>
                <w:lang w:val="uk-UA"/>
              </w:rPr>
              <w:t xml:space="preserve"> </w:t>
            </w:r>
            <w:r w:rsidRPr="0096720C">
              <w:rPr>
                <w:rFonts w:ascii="Times New Roman" w:eastAsia="Times New Roman" w:hAnsi="Times New Roman" w:cs="Times New Roman"/>
                <w:lang w:val="uk-UA"/>
              </w:rPr>
              <w:t xml:space="preserve"> </w:t>
            </w:r>
            <w:r w:rsidR="00857AD7" w:rsidRPr="0096720C">
              <w:rPr>
                <w:rFonts w:ascii="Times New Roman" w:eastAsia="Times New Roman" w:hAnsi="Times New Roman" w:cs="Times New Roman"/>
                <w:lang w:val="uk-UA"/>
              </w:rPr>
              <w:t xml:space="preserve"> </w:t>
            </w:r>
            <w:r w:rsidRPr="0096720C">
              <w:rPr>
                <w:rFonts w:ascii="Times New Roman" w:eastAsia="Times New Roman" w:hAnsi="Times New Roman" w:cs="Times New Roman"/>
                <w:lang w:val="uk-UA"/>
              </w:rPr>
              <w:t xml:space="preserve">Кварцовий пісок </w:t>
            </w:r>
            <w:r w:rsidRPr="0096720C">
              <w:rPr>
                <w:rFonts w:ascii="Times New Roman" w:hAnsi="Times New Roman" w:cs="Times New Roman"/>
                <w:lang w:val="uk-UA"/>
              </w:rPr>
              <w:t>ДСТУ Б В.2.7-32-95</w:t>
            </w:r>
          </w:p>
          <w:p w:rsidR="00857AD7" w:rsidRPr="0096720C" w:rsidRDefault="00857AD7" w:rsidP="0096720C">
            <w:pPr>
              <w:widowControl/>
              <w:spacing w:line="360" w:lineRule="auto"/>
              <w:jc w:val="both"/>
              <w:rPr>
                <w:rFonts w:ascii="Times New Roman" w:hAnsi="Times New Roman" w:cs="Times New Roman"/>
                <w:shd w:val="clear" w:color="auto" w:fill="FEFEFE"/>
                <w:lang w:val="uk-UA"/>
              </w:rPr>
            </w:pPr>
            <w:r w:rsidRPr="0096720C">
              <w:rPr>
                <w:rFonts w:ascii="Times New Roman" w:eastAsia="Times New Roman" w:hAnsi="Times New Roman" w:cs="Times New Roman"/>
                <w:lang w:val="uk-UA"/>
              </w:rPr>
              <w:t xml:space="preserve">Вода </w:t>
            </w:r>
            <w:r w:rsidRPr="0096720C">
              <w:rPr>
                <w:rFonts w:ascii="Times New Roman" w:hAnsi="Times New Roman" w:cs="Times New Roman"/>
                <w:shd w:val="clear" w:color="auto" w:fill="FEFEFE"/>
                <w:lang w:val="uk-UA"/>
              </w:rPr>
              <w:t>ДСТУ Б В.2.7-273:2011</w:t>
            </w:r>
          </w:p>
          <w:p w:rsidR="004A6220" w:rsidRPr="0096720C" w:rsidRDefault="004A6220" w:rsidP="004A6220">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МП </w:t>
            </w:r>
            <w:r>
              <w:rPr>
                <w:rFonts w:ascii="Times New Roman" w:eastAsia="Times New Roman" w:hAnsi="Times New Roman" w:cs="Times New Roman"/>
                <w:lang w:val="uk-UA"/>
              </w:rPr>
              <w:t>мелений</w:t>
            </w:r>
            <w:r w:rsidRPr="0096720C">
              <w:rPr>
                <w:rFonts w:ascii="Times New Roman" w:eastAsia="Times New Roman" w:hAnsi="Times New Roman" w:cs="Times New Roman"/>
                <w:lang w:val="uk-UA"/>
              </w:rPr>
              <w:t xml:space="preserve"> п</w:t>
            </w:r>
            <w:r>
              <w:rPr>
                <w:rFonts w:ascii="Times New Roman" w:eastAsia="Times New Roman" w:hAnsi="Times New Roman" w:cs="Times New Roman"/>
                <w:lang w:val="uk-UA"/>
              </w:rPr>
              <w:t>і</w:t>
            </w:r>
            <w:r w:rsidRPr="0096720C">
              <w:rPr>
                <w:rFonts w:ascii="Times New Roman" w:eastAsia="Times New Roman" w:hAnsi="Times New Roman" w:cs="Times New Roman"/>
                <w:lang w:val="uk-UA"/>
              </w:rPr>
              <w:t xml:space="preserve">сок </w:t>
            </w:r>
          </w:p>
          <w:p w:rsidR="00934036" w:rsidRDefault="00857AD7" w:rsidP="004A6220">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СП2 </w:t>
            </w:r>
            <w:r w:rsidR="009478E7" w:rsidRPr="0096720C">
              <w:rPr>
                <w:rFonts w:ascii="Times New Roman" w:hAnsi="Times New Roman" w:cs="Times New Roman"/>
                <w:lang w:val="uk-UA"/>
              </w:rPr>
              <w:t>«</w:t>
            </w:r>
            <w:r w:rsidR="009478E7" w:rsidRPr="0096720C">
              <w:rPr>
                <w:rFonts w:ascii="Times New Roman" w:hAnsi="Times New Roman" w:cs="Times New Roman"/>
                <w:bCs/>
                <w:bdr w:val="none" w:sz="0" w:space="0" w:color="auto" w:frame="1"/>
                <w:lang w:val="uk-UA"/>
              </w:rPr>
              <w:t>SUPERPLAST SM-21</w:t>
            </w:r>
            <w:r w:rsidR="009478E7" w:rsidRPr="0096720C">
              <w:rPr>
                <w:rFonts w:ascii="Times New Roman" w:hAnsi="Times New Roman" w:cs="Times New Roman"/>
                <w:lang w:val="uk-UA"/>
              </w:rPr>
              <w:t>»</w:t>
            </w:r>
          </w:p>
          <w:p w:rsidR="0096720C" w:rsidRDefault="00934036" w:rsidP="0096720C">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Мікрокремнезем МК-85 (вміст </w:t>
            </w:r>
            <w:r w:rsidRPr="0096720C">
              <w:rPr>
                <w:rFonts w:ascii="Times New Roman" w:eastAsia="Times New Roman" w:hAnsi="Times New Roman" w:cs="Times New Roman"/>
                <w:lang w:val="uk-UA" w:eastAsia="en-US"/>
              </w:rPr>
              <w:t>SiO</w:t>
            </w:r>
            <w:r w:rsidRPr="0096720C">
              <w:rPr>
                <w:rFonts w:ascii="Times New Roman" w:eastAsia="Times New Roman" w:hAnsi="Times New Roman" w:cs="Times New Roman"/>
                <w:vertAlign w:val="subscript"/>
                <w:lang w:val="uk-UA" w:eastAsia="en-US"/>
              </w:rPr>
              <w:t>2</w:t>
            </w:r>
            <w:r w:rsidRPr="0096720C">
              <w:rPr>
                <w:rFonts w:ascii="Times New Roman" w:eastAsia="Times New Roman" w:hAnsi="Times New Roman" w:cs="Times New Roman"/>
                <w:lang w:val="uk-UA" w:eastAsia="en-US"/>
              </w:rPr>
              <w:t xml:space="preserve"> </w:t>
            </w:r>
            <w:r w:rsidRPr="0096720C">
              <w:rPr>
                <w:rFonts w:ascii="Times New Roman" w:eastAsia="Times New Roman" w:hAnsi="Times New Roman" w:cs="Times New Roman"/>
                <w:lang w:val="uk-UA"/>
              </w:rPr>
              <w:t>91%), ТУ 5743-048-02495332-96</w:t>
            </w:r>
            <w:r w:rsidR="00857AD7" w:rsidRPr="0096720C">
              <w:rPr>
                <w:rFonts w:ascii="Times New Roman" w:eastAsia="Times New Roman" w:hAnsi="Times New Roman" w:cs="Times New Roman"/>
                <w:lang w:val="uk-UA"/>
              </w:rPr>
              <w:t xml:space="preserve"> </w:t>
            </w:r>
          </w:p>
          <w:p w:rsidR="00857AD7" w:rsidRPr="0096720C" w:rsidRDefault="00934036" w:rsidP="0096720C">
            <w:pPr>
              <w:widowControl/>
              <w:spacing w:line="360"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Вода </w:t>
            </w:r>
            <w:r w:rsidRPr="0096720C">
              <w:rPr>
                <w:rFonts w:ascii="Times New Roman" w:hAnsi="Times New Roman" w:cs="Times New Roman"/>
                <w:shd w:val="clear" w:color="auto" w:fill="FEFEFE"/>
                <w:lang w:val="uk-UA"/>
              </w:rPr>
              <w:t>ДСТУ Б В.2.7-273:2011</w:t>
            </w:r>
            <w:r w:rsidRPr="0096720C">
              <w:rPr>
                <w:rFonts w:ascii="Times New Roman" w:eastAsia="Times New Roman" w:hAnsi="Times New Roman" w:cs="Times New Roman"/>
                <w:lang w:val="uk-UA"/>
              </w:rPr>
              <w:t xml:space="preserve">, оброблена методом електролізу з </w:t>
            </w:r>
            <w:r w:rsidR="00857AD7" w:rsidRPr="0096720C">
              <w:rPr>
                <w:rFonts w:ascii="Times New Roman" w:eastAsia="Times New Roman" w:hAnsi="Times New Roman" w:cs="Times New Roman"/>
                <w:lang w:val="uk-UA"/>
              </w:rPr>
              <w:t>рН=10-11</w:t>
            </w:r>
          </w:p>
        </w:tc>
        <w:tc>
          <w:tcPr>
            <w:tcW w:w="795" w:type="pct"/>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1. </w:t>
            </w:r>
            <w:r w:rsidR="004A6220" w:rsidRPr="0096720C">
              <w:rPr>
                <w:rFonts w:ascii="Times New Roman" w:eastAsia="Times New Roman" w:hAnsi="Times New Roman" w:cs="Times New Roman"/>
                <w:lang w:val="uk-UA"/>
              </w:rPr>
              <w:t xml:space="preserve">Масова </w:t>
            </w:r>
            <w:r w:rsidR="004A6220">
              <w:rPr>
                <w:rFonts w:ascii="Times New Roman" w:eastAsia="Times New Roman" w:hAnsi="Times New Roman" w:cs="Times New Roman"/>
                <w:lang w:val="uk-UA"/>
              </w:rPr>
              <w:t>частка</w:t>
            </w:r>
            <w:r w:rsidRPr="0096720C">
              <w:rPr>
                <w:rFonts w:ascii="Times New Roman" w:eastAsia="Times New Roman" w:hAnsi="Times New Roman" w:cs="Times New Roman"/>
                <w:lang w:val="uk-UA"/>
              </w:rPr>
              <w:br/>
              <w:t>МК  ω= 0,5; 1,22%</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2. </w:t>
            </w:r>
            <w:r w:rsidR="004A6220" w:rsidRPr="0096720C">
              <w:rPr>
                <w:rFonts w:ascii="Times New Roman" w:eastAsia="Times New Roman" w:hAnsi="Times New Roman" w:cs="Times New Roman"/>
                <w:lang w:val="uk-UA"/>
              </w:rPr>
              <w:t xml:space="preserve">Масова </w:t>
            </w:r>
            <w:r w:rsidR="004A6220">
              <w:rPr>
                <w:rFonts w:ascii="Times New Roman" w:eastAsia="Times New Roman" w:hAnsi="Times New Roman" w:cs="Times New Roman"/>
                <w:lang w:val="uk-UA"/>
              </w:rPr>
              <w:t>частка</w:t>
            </w:r>
            <w:r w:rsidRPr="0096720C">
              <w:rPr>
                <w:rFonts w:ascii="Times New Roman" w:eastAsia="Times New Roman" w:hAnsi="Times New Roman" w:cs="Times New Roman"/>
                <w:lang w:val="uk-UA"/>
              </w:rPr>
              <w:br/>
              <w:t>СП2  ω = 0,09; 0,14 %</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3. </w:t>
            </w:r>
            <w:r w:rsidR="004A6220" w:rsidRPr="0096720C">
              <w:rPr>
                <w:rFonts w:ascii="Times New Roman" w:eastAsia="Times New Roman" w:hAnsi="Times New Roman" w:cs="Times New Roman"/>
                <w:lang w:val="uk-UA"/>
              </w:rPr>
              <w:t xml:space="preserve">Масова </w:t>
            </w:r>
            <w:r w:rsidR="004A6220">
              <w:rPr>
                <w:rFonts w:ascii="Times New Roman" w:eastAsia="Times New Roman" w:hAnsi="Times New Roman" w:cs="Times New Roman"/>
                <w:lang w:val="uk-UA"/>
              </w:rPr>
              <w:t>частка</w:t>
            </w:r>
            <w:r w:rsidRPr="0096720C">
              <w:rPr>
                <w:rFonts w:ascii="Times New Roman" w:eastAsia="Times New Roman" w:hAnsi="Times New Roman" w:cs="Times New Roman"/>
                <w:lang w:val="uk-UA"/>
              </w:rPr>
              <w:br/>
              <w:t>Н</w:t>
            </w:r>
            <w:r w:rsidRPr="0096720C">
              <w:rPr>
                <w:rFonts w:ascii="Times New Roman" w:eastAsia="Times New Roman" w:hAnsi="Times New Roman" w:cs="Times New Roman"/>
                <w:vertAlign w:val="subscript"/>
                <w:lang w:val="uk-UA"/>
              </w:rPr>
              <w:t>2</w:t>
            </w:r>
            <w:r w:rsidR="004A6220">
              <w:rPr>
                <w:rFonts w:ascii="Times New Roman" w:eastAsia="Times New Roman" w:hAnsi="Times New Roman" w:cs="Times New Roman"/>
                <w:lang w:val="uk-UA"/>
              </w:rPr>
              <w:t>О</w:t>
            </w:r>
            <w:r w:rsidRPr="0096720C">
              <w:rPr>
                <w:rFonts w:ascii="Times New Roman" w:eastAsia="Times New Roman" w:hAnsi="Times New Roman" w:cs="Times New Roman"/>
                <w:lang w:val="uk-UA"/>
              </w:rPr>
              <w:t xml:space="preserve">   ω = 0,9%;</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4. </w:t>
            </w:r>
            <w:r w:rsidR="004A6220" w:rsidRPr="0096720C">
              <w:rPr>
                <w:rFonts w:ascii="Times New Roman" w:eastAsia="Times New Roman" w:hAnsi="Times New Roman" w:cs="Times New Roman"/>
                <w:lang w:val="uk-UA"/>
              </w:rPr>
              <w:t xml:space="preserve">Масова </w:t>
            </w:r>
            <w:r w:rsidR="004A6220">
              <w:rPr>
                <w:rFonts w:ascii="Times New Roman" w:eastAsia="Times New Roman" w:hAnsi="Times New Roman" w:cs="Times New Roman"/>
                <w:lang w:val="uk-UA"/>
              </w:rPr>
              <w:t>частка</w:t>
            </w:r>
            <w:r w:rsidRPr="0096720C">
              <w:rPr>
                <w:rFonts w:ascii="Times New Roman" w:eastAsia="Times New Roman" w:hAnsi="Times New Roman" w:cs="Times New Roman"/>
                <w:lang w:val="uk-UA"/>
              </w:rPr>
              <w:br/>
              <w:t xml:space="preserve">МП  ω </w:t>
            </w:r>
            <w:r w:rsidRPr="0096720C">
              <w:rPr>
                <w:rFonts w:ascii="Times New Roman" w:eastAsia="Times New Roman" w:hAnsi="Times New Roman" w:cs="Times New Roman"/>
                <w:vertAlign w:val="superscript"/>
                <w:lang w:val="uk-UA"/>
              </w:rPr>
              <w:t>=</w:t>
            </w:r>
            <w:r w:rsidRPr="0096720C">
              <w:rPr>
                <w:rFonts w:ascii="Times New Roman" w:eastAsia="Times New Roman" w:hAnsi="Times New Roman" w:cs="Times New Roman"/>
                <w:lang w:val="uk-UA"/>
              </w:rPr>
              <w:t xml:space="preserve"> 4,6 % В/В</w:t>
            </w:r>
            <w:r w:rsidR="004A6220">
              <w:rPr>
                <w:rFonts w:ascii="Times New Roman" w:eastAsia="Times New Roman" w:hAnsi="Times New Roman" w:cs="Times New Roman"/>
                <w:lang w:val="uk-UA"/>
              </w:rPr>
              <w:t>’</w:t>
            </w:r>
            <w:r w:rsidRPr="0096720C">
              <w:rPr>
                <w:rFonts w:ascii="Times New Roman" w:eastAsia="Times New Roman" w:hAnsi="Times New Roman" w:cs="Times New Roman"/>
                <w:lang w:val="uk-UA"/>
              </w:rPr>
              <w:t>яж=0,43</w:t>
            </w:r>
          </w:p>
        </w:tc>
        <w:tc>
          <w:tcPr>
            <w:tcW w:w="692" w:type="pct"/>
            <w:tcBorders>
              <w:top w:val="single" w:sz="4" w:space="0" w:color="auto"/>
              <w:left w:val="single" w:sz="4" w:space="0" w:color="auto"/>
              <w:bottom w:val="nil"/>
              <w:right w:val="nil"/>
            </w:tcBorders>
            <w:shd w:val="clear" w:color="auto" w:fill="FFFFFF"/>
            <w:vAlign w:val="center"/>
          </w:tcPr>
          <w:p w:rsidR="00857AD7" w:rsidRPr="0096720C" w:rsidRDefault="004A6220" w:rsidP="004A6220">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Ф</w:t>
            </w:r>
            <w:r>
              <w:rPr>
                <w:rFonts w:ascii="Times New Roman" w:eastAsia="Times New Roman" w:hAnsi="Times New Roman" w:cs="Times New Roman"/>
                <w:lang w:val="uk-UA"/>
              </w:rPr>
              <w:t>і</w:t>
            </w:r>
            <w:r w:rsidRPr="0096720C">
              <w:rPr>
                <w:rFonts w:ascii="Times New Roman" w:eastAsia="Times New Roman" w:hAnsi="Times New Roman" w:cs="Times New Roman"/>
                <w:lang w:val="uk-UA"/>
              </w:rPr>
              <w:t>зико</w:t>
            </w:r>
            <w:r>
              <w:rPr>
                <w:rFonts w:ascii="Times New Roman" w:eastAsia="Times New Roman" w:hAnsi="Times New Roman" w:cs="Times New Roman"/>
                <w:lang w:val="uk-UA"/>
              </w:rPr>
              <w:t>-</w:t>
            </w:r>
            <w:r w:rsidRPr="0096720C">
              <w:rPr>
                <w:rFonts w:ascii="Times New Roman" w:eastAsia="Times New Roman" w:hAnsi="Times New Roman" w:cs="Times New Roman"/>
                <w:lang w:val="uk-UA"/>
              </w:rPr>
              <w:t>механ</w:t>
            </w:r>
            <w:r>
              <w:rPr>
                <w:rFonts w:ascii="Times New Roman" w:eastAsia="Times New Roman" w:hAnsi="Times New Roman" w:cs="Times New Roman"/>
                <w:lang w:val="uk-UA"/>
              </w:rPr>
              <w:t>і</w:t>
            </w:r>
            <w:r w:rsidRPr="0096720C">
              <w:rPr>
                <w:rFonts w:ascii="Times New Roman" w:eastAsia="Times New Roman" w:hAnsi="Times New Roman" w:cs="Times New Roman"/>
                <w:lang w:val="uk-UA"/>
              </w:rPr>
              <w:t>ч</w:t>
            </w:r>
            <w:r>
              <w:rPr>
                <w:rFonts w:ascii="Times New Roman" w:eastAsia="Times New Roman" w:hAnsi="Times New Roman" w:cs="Times New Roman"/>
                <w:lang w:val="uk-UA"/>
              </w:rPr>
              <w:t>ні</w:t>
            </w:r>
            <w:r w:rsidRPr="0096720C">
              <w:rPr>
                <w:rFonts w:ascii="Times New Roman" w:eastAsia="Times New Roman" w:hAnsi="Times New Roman" w:cs="Times New Roman"/>
                <w:lang w:val="uk-UA"/>
              </w:rPr>
              <w:t xml:space="preserve"> </w:t>
            </w:r>
            <w:r>
              <w:rPr>
                <w:rFonts w:ascii="Times New Roman" w:eastAsia="Times New Roman" w:hAnsi="Times New Roman" w:cs="Times New Roman"/>
                <w:lang w:val="uk-UA"/>
              </w:rPr>
              <w:t>властивості</w:t>
            </w:r>
            <w:r w:rsidR="00857AD7" w:rsidRPr="0096720C">
              <w:rPr>
                <w:rFonts w:ascii="Times New Roman" w:eastAsia="Times New Roman" w:hAnsi="Times New Roman" w:cs="Times New Roman"/>
                <w:lang w:val="uk-UA"/>
              </w:rPr>
              <w:t xml:space="preserve">, </w:t>
            </w:r>
            <w:r>
              <w:rPr>
                <w:rFonts w:ascii="Times New Roman" w:eastAsia="Times New Roman" w:hAnsi="Times New Roman" w:cs="Times New Roman"/>
                <w:lang w:val="uk-UA"/>
              </w:rPr>
              <w:t>питома витрата</w:t>
            </w:r>
            <w:r w:rsidR="00857AD7" w:rsidRPr="0096720C">
              <w:rPr>
                <w:rFonts w:ascii="Times New Roman" w:eastAsia="Times New Roman" w:hAnsi="Times New Roman" w:cs="Times New Roman"/>
                <w:lang w:val="uk-UA"/>
              </w:rPr>
              <w:t xml:space="preserve"> компонент</w:t>
            </w:r>
            <w:r>
              <w:rPr>
                <w:rFonts w:ascii="Times New Roman" w:eastAsia="Times New Roman" w:hAnsi="Times New Roman" w:cs="Times New Roman"/>
                <w:lang w:val="uk-UA"/>
              </w:rPr>
              <w:t>і</w:t>
            </w:r>
            <w:r w:rsidR="00857AD7" w:rsidRPr="0096720C">
              <w:rPr>
                <w:rFonts w:ascii="Times New Roman" w:eastAsia="Times New Roman" w:hAnsi="Times New Roman" w:cs="Times New Roman"/>
                <w:lang w:val="uk-UA"/>
              </w:rPr>
              <w:t>в матриц</w:t>
            </w:r>
            <w:r>
              <w:rPr>
                <w:rFonts w:ascii="Times New Roman" w:eastAsia="Times New Roman" w:hAnsi="Times New Roman" w:cs="Times New Roman"/>
                <w:lang w:val="uk-UA"/>
              </w:rPr>
              <w:t>і</w:t>
            </w:r>
            <w:r w:rsidR="00857AD7" w:rsidRPr="0096720C">
              <w:rPr>
                <w:rFonts w:ascii="Times New Roman" w:eastAsia="Times New Roman" w:hAnsi="Times New Roman" w:cs="Times New Roman"/>
                <w:lang w:val="uk-UA"/>
              </w:rPr>
              <w:t xml:space="preserve"> на 1 М</w:t>
            </w:r>
            <w:r>
              <w:rPr>
                <w:rFonts w:ascii="Times New Roman" w:eastAsia="Times New Roman" w:hAnsi="Times New Roman" w:cs="Times New Roman"/>
                <w:lang w:val="uk-UA"/>
              </w:rPr>
              <w:t>П</w:t>
            </w:r>
            <w:r w:rsidR="00857AD7" w:rsidRPr="0096720C">
              <w:rPr>
                <w:rFonts w:ascii="Times New Roman" w:eastAsia="Times New Roman" w:hAnsi="Times New Roman" w:cs="Times New Roman"/>
                <w:lang w:val="uk-UA"/>
              </w:rPr>
              <w:t>а</w:t>
            </w:r>
          </w:p>
        </w:tc>
        <w:tc>
          <w:tcPr>
            <w:tcW w:w="661"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Фізико-механічні випробування на міцність</w:t>
            </w:r>
          </w:p>
        </w:tc>
        <w:tc>
          <w:tcPr>
            <w:tcW w:w="617" w:type="pct"/>
            <w:gridSpan w:val="2"/>
            <w:tcBorders>
              <w:top w:val="single" w:sz="4" w:space="0" w:color="auto"/>
              <w:left w:val="single" w:sz="4" w:space="0" w:color="auto"/>
              <w:bottom w:val="nil"/>
              <w:right w:val="single" w:sz="4" w:space="0" w:color="auto"/>
            </w:tcBorders>
            <w:shd w:val="clear" w:color="auto" w:fill="FFFFFF"/>
            <w:vAlign w:val="center"/>
          </w:tcPr>
          <w:p w:rsidR="00857AD7" w:rsidRPr="0096720C" w:rsidRDefault="00857AD7"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Прес ИП-1А</w:t>
            </w:r>
          </w:p>
        </w:tc>
      </w:tr>
      <w:tr w:rsidR="0096720C" w:rsidRPr="0096720C">
        <w:tblPrEx>
          <w:tblCellMar>
            <w:top w:w="0" w:type="dxa"/>
            <w:left w:w="0" w:type="dxa"/>
            <w:bottom w:w="0" w:type="dxa"/>
            <w:right w:w="0" w:type="dxa"/>
          </w:tblCellMar>
        </w:tblPrEx>
        <w:trPr>
          <w:trHeight w:val="835"/>
        </w:trPr>
        <w:tc>
          <w:tcPr>
            <w:tcW w:w="177" w:type="pct"/>
            <w:gridSpan w:val="2"/>
            <w:tcBorders>
              <w:top w:val="single" w:sz="4" w:space="0" w:color="auto"/>
              <w:left w:val="single" w:sz="4" w:space="0" w:color="auto"/>
              <w:bottom w:val="single" w:sz="4" w:space="0" w:color="auto"/>
              <w:right w:val="nil"/>
            </w:tcBorders>
            <w:shd w:val="clear" w:color="auto" w:fill="FFFFFF"/>
            <w:vAlign w:val="center"/>
          </w:tcPr>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lastRenderedPageBreak/>
              <w:t>2.10</w:t>
            </w:r>
          </w:p>
        </w:tc>
        <w:tc>
          <w:tcPr>
            <w:tcW w:w="692" w:type="pct"/>
            <w:gridSpan w:val="2"/>
            <w:tcBorders>
              <w:top w:val="single" w:sz="4" w:space="0" w:color="auto"/>
              <w:left w:val="single" w:sz="4" w:space="0" w:color="auto"/>
              <w:bottom w:val="single" w:sz="4" w:space="0" w:color="auto"/>
              <w:right w:val="nil"/>
            </w:tcBorders>
            <w:shd w:val="clear" w:color="auto" w:fill="FFFFFF"/>
          </w:tcPr>
          <w:p w:rsidR="00FD0CC8" w:rsidRDefault="00857AD7" w:rsidP="00FD0CC8">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b/>
                <w:bCs/>
                <w:lang w:val="uk-UA"/>
              </w:rPr>
              <w:t>«Бетонна с</w:t>
            </w:r>
            <w:r w:rsidR="00FD0CC8">
              <w:rPr>
                <w:rFonts w:ascii="Times New Roman" w:eastAsia="Times New Roman" w:hAnsi="Times New Roman" w:cs="Times New Roman"/>
                <w:b/>
                <w:bCs/>
                <w:lang w:val="uk-UA"/>
              </w:rPr>
              <w:t>уміш</w:t>
            </w:r>
            <w:r w:rsidRPr="0096720C">
              <w:rPr>
                <w:rFonts w:ascii="Times New Roman" w:eastAsia="Times New Roman" w:hAnsi="Times New Roman" w:cs="Times New Roman"/>
                <w:b/>
                <w:bCs/>
                <w:lang w:val="uk-UA"/>
              </w:rPr>
              <w:t xml:space="preserve">» </w:t>
            </w:r>
            <w:r w:rsidRPr="0096720C">
              <w:rPr>
                <w:rFonts w:ascii="Times New Roman" w:eastAsia="Times New Roman" w:hAnsi="Times New Roman" w:cs="Times New Roman"/>
                <w:lang w:val="uk-UA"/>
              </w:rPr>
              <w:t xml:space="preserve">Портландцемент </w:t>
            </w:r>
            <w:r w:rsidR="00FD0CC8">
              <w:rPr>
                <w:rFonts w:ascii="Times New Roman" w:eastAsia="Times New Roman" w:hAnsi="Times New Roman" w:cs="Times New Roman"/>
                <w:lang w:val="uk-UA"/>
              </w:rPr>
              <w:t>Крупний заповнювач</w:t>
            </w:r>
          </w:p>
          <w:p w:rsidR="00FD0CC8" w:rsidRPr="0096720C" w:rsidRDefault="00FD0CC8" w:rsidP="00FD0CC8">
            <w:pPr>
              <w:widowControl/>
              <w:spacing w:line="360" w:lineRule="auto"/>
              <w:jc w:val="both"/>
              <w:rPr>
                <w:rFonts w:ascii="Times New Roman" w:eastAsia="Times New Roman" w:hAnsi="Times New Roman" w:cs="Times New Roman"/>
                <w:color w:val="auto"/>
                <w:lang w:val="uk-UA"/>
              </w:rPr>
            </w:pPr>
            <w:r>
              <w:rPr>
                <w:rFonts w:ascii="Times New Roman" w:eastAsia="Times New Roman" w:hAnsi="Times New Roman" w:cs="Times New Roman"/>
                <w:lang w:val="uk-UA"/>
              </w:rPr>
              <w:t>Дрібний заповнювач</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H</w:t>
            </w:r>
            <w:r w:rsidRPr="0096720C">
              <w:rPr>
                <w:rFonts w:ascii="Times New Roman" w:eastAsia="Times New Roman" w:hAnsi="Times New Roman" w:cs="Times New Roman"/>
                <w:vertAlign w:val="subscript"/>
                <w:lang w:val="uk-UA"/>
              </w:rPr>
              <w:t>2</w:t>
            </w:r>
            <w:r w:rsidRPr="0096720C">
              <w:rPr>
                <w:rFonts w:ascii="Times New Roman" w:eastAsia="Times New Roman" w:hAnsi="Times New Roman" w:cs="Times New Roman"/>
                <w:lang w:val="uk-UA"/>
              </w:rPr>
              <w:t>O</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eastAsia="uk-UA"/>
              </w:rPr>
              <w:t>МДШ</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СП2</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МК</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H</w:t>
            </w:r>
            <w:r w:rsidRPr="0096720C">
              <w:rPr>
                <w:rFonts w:ascii="Times New Roman" w:eastAsia="Times New Roman" w:hAnsi="Times New Roman" w:cs="Times New Roman"/>
                <w:vertAlign w:val="subscript"/>
                <w:lang w:val="uk-UA"/>
              </w:rPr>
              <w:t>2</w:t>
            </w:r>
            <w:r w:rsidRPr="0096720C">
              <w:rPr>
                <w:rFonts w:ascii="Times New Roman" w:eastAsia="Times New Roman" w:hAnsi="Times New Roman" w:cs="Times New Roman"/>
                <w:lang w:val="uk-UA"/>
              </w:rPr>
              <w:t>O</w:t>
            </w:r>
          </w:p>
        </w:tc>
        <w:tc>
          <w:tcPr>
            <w:tcW w:w="1366" w:type="pct"/>
            <w:gridSpan w:val="2"/>
            <w:tcBorders>
              <w:top w:val="single" w:sz="4" w:space="0" w:color="auto"/>
              <w:left w:val="single" w:sz="4" w:space="0" w:color="auto"/>
              <w:bottom w:val="single" w:sz="4" w:space="0" w:color="auto"/>
              <w:right w:val="nil"/>
            </w:tcBorders>
            <w:shd w:val="clear" w:color="auto" w:fill="FFFFFF"/>
          </w:tcPr>
          <w:p w:rsidR="00857AD7" w:rsidRPr="0096720C" w:rsidRDefault="00857AD7" w:rsidP="0096720C">
            <w:pPr>
              <w:widowControl/>
              <w:spacing w:line="360"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ПЦ І-400 </w:t>
            </w:r>
            <w:r w:rsidRPr="0096720C">
              <w:rPr>
                <w:rFonts w:ascii="Times New Roman" w:hAnsi="Times New Roman" w:cs="Times New Roman"/>
                <w:bCs/>
                <w:shd w:val="clear" w:color="auto" w:fill="FFFFFF"/>
                <w:lang w:val="uk-UA"/>
              </w:rPr>
              <w:t>ДСТУ Б.В.2.7-46:2010</w:t>
            </w:r>
          </w:p>
          <w:p w:rsidR="00934036" w:rsidRDefault="00934036" w:rsidP="0096720C">
            <w:pPr>
              <w:widowControl/>
              <w:spacing w:line="360" w:lineRule="auto"/>
              <w:jc w:val="both"/>
              <w:rPr>
                <w:rFonts w:ascii="Times New Roman" w:hAnsi="Times New Roman" w:cs="Times New Roman"/>
                <w:lang w:val="uk-UA"/>
              </w:rPr>
            </w:pPr>
            <w:r w:rsidRPr="0096720C">
              <w:rPr>
                <w:rFonts w:ascii="Times New Roman" w:eastAsia="Times New Roman" w:hAnsi="Times New Roman" w:cs="Times New Roman"/>
                <w:lang w:val="uk-UA"/>
              </w:rPr>
              <w:t xml:space="preserve">Гранітний щебінь </w:t>
            </w:r>
            <w:r w:rsidRPr="0096720C">
              <w:rPr>
                <w:rFonts w:ascii="Times New Roman" w:hAnsi="Times New Roman" w:cs="Times New Roman"/>
                <w:shd w:val="clear" w:color="auto" w:fill="FEFEFE"/>
                <w:lang w:val="uk-UA"/>
              </w:rPr>
              <w:t>ДСТУ Б В.2.7-75-98</w:t>
            </w:r>
            <w:r w:rsidRPr="0096720C">
              <w:rPr>
                <w:shd w:val="clear" w:color="auto" w:fill="FEFEFE"/>
                <w:lang w:val="uk-UA"/>
              </w:rPr>
              <w:t xml:space="preserve"> </w:t>
            </w:r>
            <w:r w:rsidRPr="0096720C">
              <w:rPr>
                <w:rFonts w:ascii="Times New Roman" w:eastAsia="Times New Roman" w:hAnsi="Times New Roman" w:cs="Times New Roman"/>
                <w:lang w:val="uk-UA"/>
              </w:rPr>
              <w:t xml:space="preserve"> </w:t>
            </w:r>
            <w:r w:rsidR="00857AD7" w:rsidRPr="0096720C">
              <w:rPr>
                <w:rFonts w:ascii="Times New Roman" w:eastAsia="Times New Roman" w:hAnsi="Times New Roman" w:cs="Times New Roman"/>
                <w:lang w:val="uk-UA"/>
              </w:rPr>
              <w:t xml:space="preserve"> </w:t>
            </w:r>
            <w:r w:rsidRPr="0096720C">
              <w:rPr>
                <w:rFonts w:ascii="Times New Roman" w:eastAsia="Times New Roman" w:hAnsi="Times New Roman" w:cs="Times New Roman"/>
                <w:lang w:val="uk-UA"/>
              </w:rPr>
              <w:t xml:space="preserve">Кварцовий пісок </w:t>
            </w:r>
            <w:r w:rsidRPr="0096720C">
              <w:rPr>
                <w:rFonts w:ascii="Times New Roman" w:hAnsi="Times New Roman" w:cs="Times New Roman"/>
                <w:lang w:val="uk-UA"/>
              </w:rPr>
              <w:t>ДСТУ Б В.2.7-32-95</w:t>
            </w:r>
          </w:p>
          <w:p w:rsidR="00934036" w:rsidRDefault="00857AD7" w:rsidP="0096720C">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Вода </w:t>
            </w:r>
            <w:r w:rsidRPr="0096720C">
              <w:rPr>
                <w:rFonts w:ascii="Times New Roman" w:hAnsi="Times New Roman" w:cs="Times New Roman"/>
                <w:shd w:val="clear" w:color="auto" w:fill="FEFEFE"/>
                <w:lang w:val="uk-UA"/>
              </w:rPr>
              <w:t>ДСТУ Б В.2.7-273:2011</w:t>
            </w:r>
            <w:r w:rsidRPr="0096720C">
              <w:rPr>
                <w:rFonts w:ascii="Times New Roman" w:eastAsia="Times New Roman" w:hAnsi="Times New Roman" w:cs="Times New Roman"/>
                <w:lang w:val="uk-UA"/>
              </w:rPr>
              <w:t xml:space="preserve"> </w:t>
            </w:r>
          </w:p>
          <w:p w:rsidR="00934036" w:rsidRDefault="00857AD7" w:rsidP="0096720C">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eastAsia="uk-UA"/>
              </w:rPr>
              <w:t xml:space="preserve">МДШ </w:t>
            </w:r>
            <w:r w:rsidRPr="0096720C">
              <w:rPr>
                <w:rFonts w:ascii="Times New Roman" w:eastAsia="Times New Roman" w:hAnsi="Times New Roman" w:cs="Times New Roman"/>
                <w:lang w:val="uk-UA"/>
              </w:rPr>
              <w:t>– м</w:t>
            </w:r>
            <w:r w:rsidR="00FD0CC8">
              <w:rPr>
                <w:rFonts w:ascii="Times New Roman" w:eastAsia="Times New Roman" w:hAnsi="Times New Roman" w:cs="Times New Roman"/>
                <w:lang w:val="uk-UA"/>
              </w:rPr>
              <w:t>елени</w:t>
            </w:r>
            <w:r w:rsidRPr="0096720C">
              <w:rPr>
                <w:rFonts w:ascii="Times New Roman" w:eastAsia="Times New Roman" w:hAnsi="Times New Roman" w:cs="Times New Roman"/>
                <w:lang w:val="uk-UA"/>
              </w:rPr>
              <w:t>й доменн</w:t>
            </w:r>
            <w:r w:rsidR="00FD0CC8">
              <w:rPr>
                <w:rFonts w:ascii="Times New Roman" w:eastAsia="Times New Roman" w:hAnsi="Times New Roman" w:cs="Times New Roman"/>
                <w:lang w:val="uk-UA"/>
              </w:rPr>
              <w:t>и</w:t>
            </w:r>
            <w:r w:rsidRPr="0096720C">
              <w:rPr>
                <w:rFonts w:ascii="Times New Roman" w:eastAsia="Times New Roman" w:hAnsi="Times New Roman" w:cs="Times New Roman"/>
                <w:lang w:val="uk-UA"/>
              </w:rPr>
              <w:t xml:space="preserve">й шлак </w:t>
            </w:r>
          </w:p>
          <w:p w:rsidR="00934036" w:rsidRDefault="00857AD7" w:rsidP="0096720C">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СП2 – </w:t>
            </w:r>
            <w:r w:rsidRPr="0096720C">
              <w:rPr>
                <w:rFonts w:ascii="Times New Roman" w:hAnsi="Times New Roman" w:cs="Times New Roman"/>
                <w:lang w:val="uk-UA"/>
              </w:rPr>
              <w:t>«</w:t>
            </w:r>
            <w:r w:rsidRPr="0096720C">
              <w:rPr>
                <w:rFonts w:ascii="Times New Roman" w:hAnsi="Times New Roman" w:cs="Times New Roman"/>
                <w:bCs/>
                <w:bdr w:val="none" w:sz="0" w:space="0" w:color="auto" w:frame="1"/>
                <w:lang w:val="uk-UA"/>
              </w:rPr>
              <w:t>SUPERPLAST SM-21</w:t>
            </w:r>
            <w:r w:rsidRPr="0096720C">
              <w:rPr>
                <w:rFonts w:ascii="Times New Roman" w:hAnsi="Times New Roman" w:cs="Times New Roman"/>
                <w:lang w:val="uk-UA"/>
              </w:rPr>
              <w:t>»</w:t>
            </w:r>
            <w:r w:rsidRPr="0096720C">
              <w:rPr>
                <w:rFonts w:ascii="Times New Roman" w:eastAsia="Times New Roman" w:hAnsi="Times New Roman" w:cs="Times New Roman"/>
                <w:lang w:val="uk-UA"/>
              </w:rPr>
              <w:t xml:space="preserve"> </w:t>
            </w:r>
          </w:p>
          <w:p w:rsidR="00934036" w:rsidRDefault="00934036" w:rsidP="0096720C">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Мікрокремнезем МК-85 (вміст </w:t>
            </w:r>
            <w:r w:rsidRPr="0096720C">
              <w:rPr>
                <w:rFonts w:ascii="Times New Roman" w:eastAsia="Times New Roman" w:hAnsi="Times New Roman" w:cs="Times New Roman"/>
                <w:lang w:val="uk-UA" w:eastAsia="en-US"/>
              </w:rPr>
              <w:t>SiO</w:t>
            </w:r>
            <w:r w:rsidRPr="0096720C">
              <w:rPr>
                <w:rFonts w:ascii="Times New Roman" w:eastAsia="Times New Roman" w:hAnsi="Times New Roman" w:cs="Times New Roman"/>
                <w:vertAlign w:val="subscript"/>
                <w:lang w:val="uk-UA" w:eastAsia="en-US"/>
              </w:rPr>
              <w:t>2</w:t>
            </w:r>
            <w:r w:rsidRPr="0096720C">
              <w:rPr>
                <w:rFonts w:ascii="Times New Roman" w:eastAsia="Times New Roman" w:hAnsi="Times New Roman" w:cs="Times New Roman"/>
                <w:lang w:val="uk-UA" w:eastAsia="en-US"/>
              </w:rPr>
              <w:t xml:space="preserve"> </w:t>
            </w:r>
            <w:r w:rsidRPr="0096720C">
              <w:rPr>
                <w:rFonts w:ascii="Times New Roman" w:eastAsia="Times New Roman" w:hAnsi="Times New Roman" w:cs="Times New Roman"/>
                <w:lang w:val="uk-UA"/>
              </w:rPr>
              <w:t>91%), ТУ 5743-048-02495332-96</w:t>
            </w:r>
          </w:p>
          <w:p w:rsidR="00857AD7" w:rsidRPr="0096720C" w:rsidRDefault="00934036" w:rsidP="0096720C">
            <w:pPr>
              <w:widowControl/>
              <w:spacing w:line="360"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Вода </w:t>
            </w:r>
            <w:r w:rsidRPr="0096720C">
              <w:rPr>
                <w:rFonts w:ascii="Times New Roman" w:hAnsi="Times New Roman" w:cs="Times New Roman"/>
                <w:shd w:val="clear" w:color="auto" w:fill="FEFEFE"/>
                <w:lang w:val="uk-UA"/>
              </w:rPr>
              <w:t>ДСТУ Б В.2.7-273:2011</w:t>
            </w:r>
            <w:r w:rsidRPr="0096720C">
              <w:rPr>
                <w:rFonts w:ascii="Times New Roman" w:eastAsia="Times New Roman" w:hAnsi="Times New Roman" w:cs="Times New Roman"/>
                <w:lang w:val="uk-UA"/>
              </w:rPr>
              <w:t xml:space="preserve">, оброблена методом електролізу з </w:t>
            </w:r>
            <w:r w:rsidR="00857AD7" w:rsidRPr="0096720C">
              <w:rPr>
                <w:rFonts w:ascii="Times New Roman" w:eastAsia="Times New Roman" w:hAnsi="Times New Roman" w:cs="Times New Roman"/>
                <w:lang w:val="uk-UA"/>
              </w:rPr>
              <w:t>рН=2,1-3</w:t>
            </w:r>
          </w:p>
        </w:tc>
        <w:tc>
          <w:tcPr>
            <w:tcW w:w="795" w:type="pct"/>
            <w:tcBorders>
              <w:top w:val="single" w:sz="4" w:space="0" w:color="auto"/>
              <w:left w:val="single" w:sz="4" w:space="0" w:color="auto"/>
              <w:bottom w:val="single" w:sz="4" w:space="0" w:color="auto"/>
              <w:right w:val="nil"/>
            </w:tcBorders>
            <w:shd w:val="clear" w:color="auto" w:fill="FFFFFF"/>
            <w:vAlign w:val="center"/>
          </w:tcPr>
          <w:p w:rsidR="00857AD7" w:rsidRPr="0096720C" w:rsidRDefault="00857AD7" w:rsidP="00DB3159">
            <w:pPr>
              <w:widowControl/>
              <w:spacing w:line="360" w:lineRule="auto"/>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1. </w:t>
            </w:r>
            <w:r w:rsidR="004A6220" w:rsidRPr="0096720C">
              <w:rPr>
                <w:rFonts w:ascii="Times New Roman" w:eastAsia="Times New Roman" w:hAnsi="Times New Roman" w:cs="Times New Roman"/>
                <w:lang w:val="uk-UA"/>
              </w:rPr>
              <w:t xml:space="preserve">Масова </w:t>
            </w:r>
            <w:r w:rsidR="004A6220">
              <w:rPr>
                <w:rFonts w:ascii="Times New Roman" w:eastAsia="Times New Roman" w:hAnsi="Times New Roman" w:cs="Times New Roman"/>
                <w:lang w:val="uk-UA"/>
              </w:rPr>
              <w:t>частка</w:t>
            </w:r>
            <w:r w:rsidR="004A6220" w:rsidRPr="0096720C">
              <w:rPr>
                <w:rFonts w:ascii="Times New Roman" w:eastAsia="Times New Roman" w:hAnsi="Times New Roman" w:cs="Times New Roman"/>
                <w:lang w:val="uk-UA"/>
              </w:rPr>
              <w:t xml:space="preserve"> </w:t>
            </w:r>
            <w:r w:rsidRPr="0096720C">
              <w:rPr>
                <w:rFonts w:ascii="Times New Roman" w:eastAsia="Times New Roman" w:hAnsi="Times New Roman" w:cs="Times New Roman"/>
                <w:lang w:val="uk-UA"/>
              </w:rPr>
              <w:t xml:space="preserve">МК </w:t>
            </w:r>
            <w:r w:rsidRPr="0096720C">
              <w:rPr>
                <w:rFonts w:ascii="Times New Roman" w:eastAsia="Times New Roman" w:hAnsi="Times New Roman" w:cs="Times New Roman"/>
                <w:lang w:val="uk-UA"/>
              </w:rPr>
              <w:br/>
              <w:t>ω =0,8; 1,04; 1,22; 1,28%</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2. </w:t>
            </w:r>
            <w:r w:rsidR="004A6220" w:rsidRPr="0096720C">
              <w:rPr>
                <w:rFonts w:ascii="Times New Roman" w:eastAsia="Times New Roman" w:hAnsi="Times New Roman" w:cs="Times New Roman"/>
                <w:lang w:val="uk-UA"/>
              </w:rPr>
              <w:t xml:space="preserve">Масова </w:t>
            </w:r>
            <w:r w:rsidR="004A6220">
              <w:rPr>
                <w:rFonts w:ascii="Times New Roman" w:eastAsia="Times New Roman" w:hAnsi="Times New Roman" w:cs="Times New Roman"/>
                <w:lang w:val="uk-UA"/>
              </w:rPr>
              <w:t>частка</w:t>
            </w:r>
            <w:r w:rsidR="004A6220" w:rsidRPr="0096720C">
              <w:rPr>
                <w:rFonts w:ascii="Times New Roman" w:eastAsia="Times New Roman" w:hAnsi="Times New Roman" w:cs="Times New Roman"/>
                <w:lang w:val="uk-UA"/>
              </w:rPr>
              <w:t xml:space="preserve"> </w:t>
            </w:r>
            <w:r w:rsidRPr="0096720C">
              <w:rPr>
                <w:rFonts w:ascii="Times New Roman" w:eastAsia="Times New Roman" w:hAnsi="Times New Roman" w:cs="Times New Roman"/>
                <w:lang w:val="uk-UA"/>
              </w:rPr>
              <w:t>СП2 ω=0,14; 0,03; 0,035; 0,04 %</w:t>
            </w:r>
          </w:p>
          <w:p w:rsidR="00857AD7" w:rsidRPr="0096720C" w:rsidRDefault="00857AD7" w:rsidP="00DB3159">
            <w:pPr>
              <w:widowControl/>
              <w:spacing w:line="360" w:lineRule="auto"/>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3. </w:t>
            </w:r>
            <w:r w:rsidR="004A6220" w:rsidRPr="0096720C">
              <w:rPr>
                <w:rFonts w:ascii="Times New Roman" w:eastAsia="Times New Roman" w:hAnsi="Times New Roman" w:cs="Times New Roman"/>
                <w:lang w:val="uk-UA"/>
              </w:rPr>
              <w:t xml:space="preserve">Масова </w:t>
            </w:r>
            <w:r w:rsidR="004A6220">
              <w:rPr>
                <w:rFonts w:ascii="Times New Roman" w:eastAsia="Times New Roman" w:hAnsi="Times New Roman" w:cs="Times New Roman"/>
                <w:lang w:val="uk-UA"/>
              </w:rPr>
              <w:t>частка</w:t>
            </w:r>
            <w:r w:rsidR="004A6220" w:rsidRPr="0096720C">
              <w:rPr>
                <w:rFonts w:ascii="Times New Roman" w:eastAsia="Times New Roman" w:hAnsi="Times New Roman" w:cs="Times New Roman"/>
                <w:lang w:val="uk-UA"/>
              </w:rPr>
              <w:t xml:space="preserve"> </w:t>
            </w:r>
            <w:r w:rsidRPr="0096720C">
              <w:rPr>
                <w:rFonts w:ascii="Times New Roman" w:eastAsia="Times New Roman" w:hAnsi="Times New Roman" w:cs="Times New Roman"/>
                <w:lang w:val="uk-UA"/>
              </w:rPr>
              <w:t>Н</w:t>
            </w:r>
            <w:r w:rsidRPr="0096720C">
              <w:rPr>
                <w:rFonts w:ascii="Times New Roman" w:eastAsia="Times New Roman" w:hAnsi="Times New Roman" w:cs="Times New Roman"/>
                <w:vertAlign w:val="subscript"/>
                <w:lang w:val="uk-UA"/>
              </w:rPr>
              <w:t>2</w:t>
            </w:r>
            <w:r w:rsidR="004A6220">
              <w:rPr>
                <w:rFonts w:ascii="Times New Roman" w:eastAsia="Times New Roman" w:hAnsi="Times New Roman" w:cs="Times New Roman"/>
                <w:lang w:val="uk-UA"/>
              </w:rPr>
              <w:t>О</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ω = 0,35; 0,46; 0,56%;</w:t>
            </w:r>
          </w:p>
          <w:p w:rsidR="00857AD7" w:rsidRPr="0096720C" w:rsidRDefault="00857AD7" w:rsidP="00DB3159">
            <w:pPr>
              <w:widowControl/>
              <w:spacing w:line="360" w:lineRule="auto"/>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4. </w:t>
            </w:r>
            <w:r w:rsidR="004A6220" w:rsidRPr="0096720C">
              <w:rPr>
                <w:rFonts w:ascii="Times New Roman" w:eastAsia="Times New Roman" w:hAnsi="Times New Roman" w:cs="Times New Roman"/>
                <w:lang w:val="uk-UA"/>
              </w:rPr>
              <w:t xml:space="preserve">Масова </w:t>
            </w:r>
            <w:r w:rsidR="004A6220">
              <w:rPr>
                <w:rFonts w:ascii="Times New Roman" w:eastAsia="Times New Roman" w:hAnsi="Times New Roman" w:cs="Times New Roman"/>
                <w:lang w:val="uk-UA"/>
              </w:rPr>
              <w:t>частка</w:t>
            </w:r>
            <w:r w:rsidR="004A6220" w:rsidRPr="0096720C">
              <w:rPr>
                <w:rFonts w:ascii="Times New Roman" w:eastAsia="Times New Roman" w:hAnsi="Times New Roman" w:cs="Times New Roman"/>
                <w:lang w:val="uk-UA"/>
              </w:rPr>
              <w:t xml:space="preserve"> </w:t>
            </w:r>
            <w:r w:rsidRPr="0096720C">
              <w:rPr>
                <w:rFonts w:ascii="Times New Roman" w:eastAsia="Times New Roman" w:hAnsi="Times New Roman" w:cs="Times New Roman"/>
                <w:lang w:val="uk-UA"/>
              </w:rPr>
              <w:t>МП</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ω = 2,4; 2,865; 3,34; 4,58 %</w:t>
            </w:r>
          </w:p>
        </w:tc>
        <w:tc>
          <w:tcPr>
            <w:tcW w:w="692" w:type="pct"/>
            <w:tcBorders>
              <w:top w:val="single" w:sz="4" w:space="0" w:color="auto"/>
              <w:left w:val="single" w:sz="4" w:space="0" w:color="auto"/>
              <w:bottom w:val="single" w:sz="4" w:space="0" w:color="auto"/>
              <w:right w:val="nil"/>
            </w:tcBorders>
            <w:shd w:val="clear" w:color="auto" w:fill="FFFFFF"/>
            <w:vAlign w:val="center"/>
          </w:tcPr>
          <w:p w:rsidR="00857AD7" w:rsidRPr="0096720C" w:rsidRDefault="004A6220" w:rsidP="004A6220">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Ф</w:t>
            </w:r>
            <w:r>
              <w:rPr>
                <w:rFonts w:ascii="Times New Roman" w:eastAsia="Times New Roman" w:hAnsi="Times New Roman" w:cs="Times New Roman"/>
                <w:lang w:val="uk-UA"/>
              </w:rPr>
              <w:t>і</w:t>
            </w:r>
            <w:r w:rsidRPr="0096720C">
              <w:rPr>
                <w:rFonts w:ascii="Times New Roman" w:eastAsia="Times New Roman" w:hAnsi="Times New Roman" w:cs="Times New Roman"/>
                <w:lang w:val="uk-UA"/>
              </w:rPr>
              <w:t>зико</w:t>
            </w:r>
            <w:r>
              <w:rPr>
                <w:rFonts w:ascii="Times New Roman" w:eastAsia="Times New Roman" w:hAnsi="Times New Roman" w:cs="Times New Roman"/>
                <w:lang w:val="uk-UA"/>
              </w:rPr>
              <w:t>-</w:t>
            </w:r>
            <w:r w:rsidRPr="0096720C">
              <w:rPr>
                <w:rFonts w:ascii="Times New Roman" w:eastAsia="Times New Roman" w:hAnsi="Times New Roman" w:cs="Times New Roman"/>
                <w:lang w:val="uk-UA"/>
              </w:rPr>
              <w:t>механ</w:t>
            </w:r>
            <w:r>
              <w:rPr>
                <w:rFonts w:ascii="Times New Roman" w:eastAsia="Times New Roman" w:hAnsi="Times New Roman" w:cs="Times New Roman"/>
                <w:lang w:val="uk-UA"/>
              </w:rPr>
              <w:t>і</w:t>
            </w:r>
            <w:r w:rsidRPr="0096720C">
              <w:rPr>
                <w:rFonts w:ascii="Times New Roman" w:eastAsia="Times New Roman" w:hAnsi="Times New Roman" w:cs="Times New Roman"/>
                <w:lang w:val="uk-UA"/>
              </w:rPr>
              <w:t>ч</w:t>
            </w:r>
            <w:r>
              <w:rPr>
                <w:rFonts w:ascii="Times New Roman" w:eastAsia="Times New Roman" w:hAnsi="Times New Roman" w:cs="Times New Roman"/>
                <w:lang w:val="uk-UA"/>
              </w:rPr>
              <w:t>ні</w:t>
            </w:r>
            <w:r w:rsidRPr="0096720C">
              <w:rPr>
                <w:rFonts w:ascii="Times New Roman" w:eastAsia="Times New Roman" w:hAnsi="Times New Roman" w:cs="Times New Roman"/>
                <w:lang w:val="uk-UA"/>
              </w:rPr>
              <w:t xml:space="preserve"> </w:t>
            </w:r>
            <w:r>
              <w:rPr>
                <w:rFonts w:ascii="Times New Roman" w:eastAsia="Times New Roman" w:hAnsi="Times New Roman" w:cs="Times New Roman"/>
                <w:lang w:val="uk-UA"/>
              </w:rPr>
              <w:t>властивості</w:t>
            </w:r>
          </w:p>
        </w:tc>
        <w:tc>
          <w:tcPr>
            <w:tcW w:w="661" w:type="pct"/>
            <w:gridSpan w:val="2"/>
            <w:tcBorders>
              <w:top w:val="single" w:sz="4" w:space="0" w:color="auto"/>
              <w:left w:val="single" w:sz="4" w:space="0" w:color="auto"/>
              <w:bottom w:val="single" w:sz="4" w:space="0" w:color="auto"/>
              <w:right w:val="nil"/>
            </w:tcBorders>
            <w:shd w:val="clear" w:color="auto" w:fill="FFFFFF"/>
            <w:vAlign w:val="center"/>
          </w:tcPr>
          <w:p w:rsidR="00857AD7" w:rsidRPr="0096720C" w:rsidRDefault="00857AD7"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Фізико-механічні випробування на міцність</w:t>
            </w:r>
          </w:p>
        </w:tc>
        <w:tc>
          <w:tcPr>
            <w:tcW w:w="6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96720C" w:rsidRDefault="00857AD7"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Прес ИП-1А</w:t>
            </w:r>
          </w:p>
        </w:tc>
      </w:tr>
      <w:tr w:rsidR="0096720C" w:rsidRPr="0096720C">
        <w:tblPrEx>
          <w:tblCellMar>
            <w:top w:w="0" w:type="dxa"/>
            <w:left w:w="0" w:type="dxa"/>
            <w:bottom w:w="0" w:type="dxa"/>
            <w:right w:w="0" w:type="dxa"/>
          </w:tblCellMar>
        </w:tblPrEx>
        <w:trPr>
          <w:trHeight w:val="2362"/>
        </w:trPr>
        <w:tc>
          <w:tcPr>
            <w:tcW w:w="177"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2.11</w:t>
            </w:r>
          </w:p>
        </w:tc>
        <w:tc>
          <w:tcPr>
            <w:tcW w:w="692"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Портландцемент КД</w:t>
            </w:r>
          </w:p>
        </w:tc>
        <w:tc>
          <w:tcPr>
            <w:tcW w:w="1366"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96720C">
            <w:pPr>
              <w:widowControl/>
              <w:spacing w:line="360"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ПЦ І-500-Н </w:t>
            </w:r>
            <w:r w:rsidRPr="0096720C">
              <w:rPr>
                <w:rFonts w:ascii="Times New Roman" w:hAnsi="Times New Roman" w:cs="Times New Roman"/>
                <w:bCs/>
                <w:shd w:val="clear" w:color="auto" w:fill="FFFFFF"/>
                <w:lang w:val="uk-UA"/>
              </w:rPr>
              <w:t>ДСТУ Б.В.2.7-46:2010</w:t>
            </w:r>
          </w:p>
          <w:p w:rsidR="00857AD7" w:rsidRPr="0096720C" w:rsidRDefault="00857AD7" w:rsidP="0096720C">
            <w:pPr>
              <w:widowControl/>
              <w:spacing w:line="360"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В с</w:t>
            </w:r>
            <w:r w:rsidR="004A6220">
              <w:rPr>
                <w:rFonts w:ascii="Times New Roman" w:eastAsia="Times New Roman" w:hAnsi="Times New Roman" w:cs="Times New Roman"/>
                <w:lang w:val="uk-UA"/>
              </w:rPr>
              <w:t>клад</w:t>
            </w:r>
            <w:r w:rsidRPr="0096720C">
              <w:rPr>
                <w:rFonts w:ascii="Times New Roman" w:eastAsia="Times New Roman" w:hAnsi="Times New Roman" w:cs="Times New Roman"/>
                <w:lang w:val="uk-UA"/>
              </w:rPr>
              <w:t xml:space="preserve"> КП входит</w:t>
            </w:r>
            <w:r w:rsidR="004A6220">
              <w:rPr>
                <w:rFonts w:ascii="Times New Roman" w:eastAsia="Times New Roman" w:hAnsi="Times New Roman" w:cs="Times New Roman"/>
                <w:lang w:val="uk-UA"/>
              </w:rPr>
              <w:t>ь</w:t>
            </w:r>
            <w:r w:rsidRPr="0096720C">
              <w:rPr>
                <w:rFonts w:ascii="Times New Roman" w:eastAsia="Times New Roman" w:hAnsi="Times New Roman" w:cs="Times New Roman"/>
                <w:lang w:val="uk-UA"/>
              </w:rPr>
              <w:t>:</w:t>
            </w:r>
          </w:p>
          <w:p w:rsidR="00857AD7" w:rsidRPr="0096720C" w:rsidRDefault="00934036" w:rsidP="0096720C">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Мікрокремнезем МК-85 (вміст </w:t>
            </w:r>
            <w:r w:rsidRPr="0096720C">
              <w:rPr>
                <w:rFonts w:ascii="Times New Roman" w:eastAsia="Times New Roman" w:hAnsi="Times New Roman" w:cs="Times New Roman"/>
                <w:lang w:val="uk-UA" w:eastAsia="en-US"/>
              </w:rPr>
              <w:t>SiO</w:t>
            </w:r>
            <w:r w:rsidRPr="0096720C">
              <w:rPr>
                <w:rFonts w:ascii="Times New Roman" w:eastAsia="Times New Roman" w:hAnsi="Times New Roman" w:cs="Times New Roman"/>
                <w:vertAlign w:val="subscript"/>
                <w:lang w:val="uk-UA" w:eastAsia="en-US"/>
              </w:rPr>
              <w:t>2</w:t>
            </w:r>
            <w:r w:rsidRPr="0096720C">
              <w:rPr>
                <w:rFonts w:ascii="Times New Roman" w:eastAsia="Times New Roman" w:hAnsi="Times New Roman" w:cs="Times New Roman"/>
                <w:lang w:val="uk-UA" w:eastAsia="en-US"/>
              </w:rPr>
              <w:t xml:space="preserve"> </w:t>
            </w:r>
            <w:r w:rsidRPr="0096720C">
              <w:rPr>
                <w:rFonts w:ascii="Times New Roman" w:eastAsia="Times New Roman" w:hAnsi="Times New Roman" w:cs="Times New Roman"/>
                <w:lang w:val="uk-UA"/>
              </w:rPr>
              <w:t>91%), ТУ 5743-048-02495332-96</w:t>
            </w:r>
          </w:p>
          <w:p w:rsidR="00934036" w:rsidRDefault="00934036" w:rsidP="0096720C">
            <w:pPr>
              <w:widowControl/>
              <w:spacing w:line="360" w:lineRule="auto"/>
              <w:jc w:val="both"/>
              <w:rPr>
                <w:rFonts w:ascii="Times New Roman" w:hAnsi="Times New Roman" w:cs="Times New Roman"/>
                <w:shd w:val="clear" w:color="auto" w:fill="FEFEFE"/>
                <w:lang w:val="uk-UA"/>
              </w:rPr>
            </w:pPr>
            <w:r w:rsidRPr="0096720C">
              <w:rPr>
                <w:rFonts w:ascii="Times New Roman" w:eastAsia="Times New Roman" w:hAnsi="Times New Roman" w:cs="Times New Roman"/>
                <w:lang w:val="uk-UA"/>
              </w:rPr>
              <w:t xml:space="preserve">НС1 марки ХЧ (40% розчин), </w:t>
            </w:r>
            <w:r w:rsidRPr="00934036">
              <w:rPr>
                <w:rFonts w:ascii="Times New Roman" w:hAnsi="Times New Roman" w:cs="Times New Roman"/>
                <w:shd w:val="clear" w:color="auto" w:fill="FEFEFE"/>
              </w:rPr>
              <w:t>ДСТУ 2904-94 (ГОСТ 857-95)</w:t>
            </w:r>
          </w:p>
          <w:p w:rsidR="00857AD7" w:rsidRPr="0096720C" w:rsidRDefault="00857AD7" w:rsidP="0096720C">
            <w:pPr>
              <w:widowControl/>
              <w:spacing w:line="360"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СП 2 - </w:t>
            </w:r>
            <w:r w:rsidRPr="0096720C">
              <w:rPr>
                <w:rFonts w:ascii="Times New Roman" w:hAnsi="Times New Roman" w:cs="Times New Roman"/>
                <w:lang w:val="uk-UA"/>
              </w:rPr>
              <w:t>«</w:t>
            </w:r>
            <w:r w:rsidRPr="0096720C">
              <w:rPr>
                <w:rFonts w:ascii="Times New Roman" w:hAnsi="Times New Roman" w:cs="Times New Roman"/>
                <w:bCs/>
                <w:bdr w:val="none" w:sz="0" w:space="0" w:color="auto" w:frame="1"/>
                <w:lang w:val="uk-UA"/>
              </w:rPr>
              <w:t>SUPERPLAST SM-21</w:t>
            </w:r>
            <w:r w:rsidRPr="0096720C">
              <w:rPr>
                <w:rFonts w:ascii="Times New Roman" w:hAnsi="Times New Roman" w:cs="Times New Roman"/>
                <w:lang w:val="uk-UA"/>
              </w:rPr>
              <w:t>»</w:t>
            </w:r>
          </w:p>
          <w:p w:rsidR="00857AD7" w:rsidRPr="0096720C" w:rsidRDefault="0096720C" w:rsidP="0096720C">
            <w:pPr>
              <w:widowControl/>
              <w:spacing w:line="360"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Вода дистильована ГОСТ 6709</w:t>
            </w:r>
          </w:p>
        </w:tc>
        <w:tc>
          <w:tcPr>
            <w:tcW w:w="795" w:type="pct"/>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В/Ц = 0,33</w:t>
            </w:r>
          </w:p>
        </w:tc>
        <w:tc>
          <w:tcPr>
            <w:tcW w:w="692" w:type="pct"/>
            <w:tcBorders>
              <w:top w:val="single" w:sz="4" w:space="0" w:color="auto"/>
              <w:left w:val="single" w:sz="4" w:space="0" w:color="auto"/>
              <w:bottom w:val="nil"/>
              <w:right w:val="nil"/>
            </w:tcBorders>
            <w:shd w:val="clear" w:color="auto" w:fill="FFFFFF"/>
            <w:vAlign w:val="center"/>
          </w:tcPr>
          <w:p w:rsidR="00857AD7" w:rsidRPr="0096720C" w:rsidRDefault="00857AD7" w:rsidP="004A6220">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Фазов</w:t>
            </w:r>
            <w:r w:rsidR="004A6220">
              <w:rPr>
                <w:rFonts w:ascii="Times New Roman" w:eastAsia="Times New Roman" w:hAnsi="Times New Roman" w:cs="Times New Roman"/>
                <w:lang w:val="uk-UA"/>
              </w:rPr>
              <w:t>и</w:t>
            </w:r>
            <w:r w:rsidRPr="0096720C">
              <w:rPr>
                <w:rFonts w:ascii="Times New Roman" w:eastAsia="Times New Roman" w:hAnsi="Times New Roman" w:cs="Times New Roman"/>
                <w:lang w:val="uk-UA"/>
              </w:rPr>
              <w:t>й с</w:t>
            </w:r>
            <w:r w:rsidR="004A6220">
              <w:rPr>
                <w:rFonts w:ascii="Times New Roman" w:eastAsia="Times New Roman" w:hAnsi="Times New Roman" w:cs="Times New Roman"/>
                <w:lang w:val="uk-UA"/>
              </w:rPr>
              <w:t>клад</w:t>
            </w:r>
            <w:r w:rsidRPr="0096720C">
              <w:rPr>
                <w:rFonts w:ascii="Times New Roman" w:eastAsia="Times New Roman" w:hAnsi="Times New Roman" w:cs="Times New Roman"/>
                <w:lang w:val="uk-UA"/>
              </w:rPr>
              <w:t xml:space="preserve"> </w:t>
            </w:r>
            <w:r w:rsidR="004A6220">
              <w:rPr>
                <w:rFonts w:ascii="Times New Roman" w:eastAsia="Times New Roman" w:hAnsi="Times New Roman" w:cs="Times New Roman"/>
                <w:lang w:val="uk-UA"/>
              </w:rPr>
              <w:t>та</w:t>
            </w:r>
            <w:r w:rsidRPr="0096720C">
              <w:rPr>
                <w:rFonts w:ascii="Times New Roman" w:eastAsia="Times New Roman" w:hAnsi="Times New Roman" w:cs="Times New Roman"/>
                <w:lang w:val="uk-UA"/>
              </w:rPr>
              <w:t xml:space="preserve"> ст</w:t>
            </w:r>
            <w:r w:rsidR="004A6220">
              <w:rPr>
                <w:rFonts w:ascii="Times New Roman" w:eastAsia="Times New Roman" w:hAnsi="Times New Roman" w:cs="Times New Roman"/>
                <w:lang w:val="uk-UA"/>
              </w:rPr>
              <w:t>у</w:t>
            </w:r>
            <w:r w:rsidRPr="0096720C">
              <w:rPr>
                <w:rFonts w:ascii="Times New Roman" w:eastAsia="Times New Roman" w:hAnsi="Times New Roman" w:cs="Times New Roman"/>
                <w:lang w:val="uk-UA"/>
              </w:rPr>
              <w:t>п</w:t>
            </w:r>
            <w:r w:rsidR="004A6220">
              <w:rPr>
                <w:rFonts w:ascii="Times New Roman" w:eastAsia="Times New Roman" w:hAnsi="Times New Roman" w:cs="Times New Roman"/>
                <w:lang w:val="uk-UA"/>
              </w:rPr>
              <w:t>і</w:t>
            </w:r>
            <w:r w:rsidRPr="0096720C">
              <w:rPr>
                <w:rFonts w:ascii="Times New Roman" w:eastAsia="Times New Roman" w:hAnsi="Times New Roman" w:cs="Times New Roman"/>
                <w:lang w:val="uk-UA"/>
              </w:rPr>
              <w:t>нь г</w:t>
            </w:r>
            <w:r w:rsidR="004A6220">
              <w:rPr>
                <w:rFonts w:ascii="Times New Roman" w:eastAsia="Times New Roman" w:hAnsi="Times New Roman" w:cs="Times New Roman"/>
                <w:lang w:val="uk-UA"/>
              </w:rPr>
              <w:t>і</w:t>
            </w:r>
            <w:r w:rsidRPr="0096720C">
              <w:rPr>
                <w:rFonts w:ascii="Times New Roman" w:eastAsia="Times New Roman" w:hAnsi="Times New Roman" w:cs="Times New Roman"/>
                <w:lang w:val="uk-UA"/>
              </w:rPr>
              <w:t>дратац</w:t>
            </w:r>
            <w:r w:rsidR="004A6220">
              <w:rPr>
                <w:rFonts w:ascii="Times New Roman" w:eastAsia="Times New Roman" w:hAnsi="Times New Roman" w:cs="Times New Roman"/>
                <w:lang w:val="uk-UA"/>
              </w:rPr>
              <w:t>ії</w:t>
            </w:r>
            <w:r w:rsidRPr="0096720C">
              <w:rPr>
                <w:rFonts w:ascii="Times New Roman" w:eastAsia="Times New Roman" w:hAnsi="Times New Roman" w:cs="Times New Roman"/>
                <w:lang w:val="uk-UA"/>
              </w:rPr>
              <w:t xml:space="preserve"> цементного кам</w:t>
            </w:r>
            <w:r w:rsidR="004A6220">
              <w:rPr>
                <w:rFonts w:ascii="Times New Roman" w:eastAsia="Times New Roman" w:hAnsi="Times New Roman" w:cs="Times New Roman"/>
                <w:lang w:val="uk-UA"/>
              </w:rPr>
              <w:t>е</w:t>
            </w:r>
            <w:r w:rsidRPr="0096720C">
              <w:rPr>
                <w:rFonts w:ascii="Times New Roman" w:eastAsia="Times New Roman" w:hAnsi="Times New Roman" w:cs="Times New Roman"/>
                <w:lang w:val="uk-UA"/>
              </w:rPr>
              <w:t>н</w:t>
            </w:r>
            <w:r w:rsidR="004A6220">
              <w:rPr>
                <w:rFonts w:ascii="Times New Roman" w:eastAsia="Times New Roman" w:hAnsi="Times New Roman" w:cs="Times New Roman"/>
                <w:lang w:val="uk-UA"/>
              </w:rPr>
              <w:t>ю</w:t>
            </w:r>
          </w:p>
        </w:tc>
        <w:tc>
          <w:tcPr>
            <w:tcW w:w="661"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Рентгенофазов</w:t>
            </w:r>
            <w:r w:rsidR="004A6220">
              <w:rPr>
                <w:rFonts w:ascii="Times New Roman" w:eastAsia="Times New Roman" w:hAnsi="Times New Roman" w:cs="Times New Roman"/>
                <w:lang w:val="uk-UA"/>
              </w:rPr>
              <w:t>и</w:t>
            </w:r>
            <w:r w:rsidRPr="0096720C">
              <w:rPr>
                <w:rFonts w:ascii="Times New Roman" w:eastAsia="Times New Roman" w:hAnsi="Times New Roman" w:cs="Times New Roman"/>
                <w:lang w:val="uk-UA"/>
              </w:rPr>
              <w:t>й</w:t>
            </w:r>
          </w:p>
          <w:p w:rsidR="00857AD7" w:rsidRPr="0096720C" w:rsidRDefault="00857AD7" w:rsidP="004A6220">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анал</w:t>
            </w:r>
            <w:r w:rsidR="004A6220">
              <w:rPr>
                <w:rFonts w:ascii="Times New Roman" w:eastAsia="Times New Roman" w:hAnsi="Times New Roman" w:cs="Times New Roman"/>
                <w:lang w:val="uk-UA"/>
              </w:rPr>
              <w:t>і</w:t>
            </w:r>
            <w:r w:rsidRPr="0096720C">
              <w:rPr>
                <w:rFonts w:ascii="Times New Roman" w:eastAsia="Times New Roman" w:hAnsi="Times New Roman" w:cs="Times New Roman"/>
                <w:lang w:val="uk-UA"/>
              </w:rPr>
              <w:t>з</w:t>
            </w:r>
          </w:p>
        </w:tc>
        <w:tc>
          <w:tcPr>
            <w:tcW w:w="617" w:type="pct"/>
            <w:gridSpan w:val="2"/>
            <w:tcBorders>
              <w:top w:val="single" w:sz="4" w:space="0" w:color="auto"/>
              <w:left w:val="single" w:sz="4" w:space="0" w:color="auto"/>
              <w:bottom w:val="nil"/>
              <w:right w:val="single" w:sz="4" w:space="0" w:color="auto"/>
            </w:tcBorders>
            <w:shd w:val="clear" w:color="auto" w:fill="FFFFFF"/>
            <w:vAlign w:val="center"/>
          </w:tcPr>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Дифрактометр</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eastAsia="en-US"/>
              </w:rPr>
              <w:t>ARLX’TRA</w:t>
            </w:r>
          </w:p>
        </w:tc>
      </w:tr>
      <w:tr w:rsidR="0096720C" w:rsidRPr="0096720C">
        <w:tblPrEx>
          <w:tblCellMar>
            <w:top w:w="0" w:type="dxa"/>
            <w:left w:w="0" w:type="dxa"/>
            <w:bottom w:w="0" w:type="dxa"/>
            <w:right w:w="0" w:type="dxa"/>
          </w:tblCellMar>
        </w:tblPrEx>
        <w:trPr>
          <w:trHeight w:val="2630"/>
        </w:trPr>
        <w:tc>
          <w:tcPr>
            <w:tcW w:w="177"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lastRenderedPageBreak/>
              <w:t>2.12</w:t>
            </w:r>
          </w:p>
        </w:tc>
        <w:tc>
          <w:tcPr>
            <w:tcW w:w="692"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Портландцемент</w:t>
            </w:r>
          </w:p>
          <w:p w:rsidR="00FD0CC8" w:rsidRPr="0096720C" w:rsidRDefault="00FD0CC8" w:rsidP="00FD0CC8">
            <w:pPr>
              <w:widowControl/>
              <w:spacing w:line="360" w:lineRule="auto"/>
              <w:jc w:val="center"/>
              <w:rPr>
                <w:rFonts w:ascii="Times New Roman" w:eastAsia="Times New Roman" w:hAnsi="Times New Roman" w:cs="Times New Roman"/>
                <w:color w:val="auto"/>
                <w:lang w:val="uk-UA"/>
              </w:rPr>
            </w:pPr>
            <w:r>
              <w:rPr>
                <w:rFonts w:ascii="Times New Roman" w:eastAsia="Times New Roman" w:hAnsi="Times New Roman" w:cs="Times New Roman"/>
                <w:lang w:val="uk-UA"/>
              </w:rPr>
              <w:t>Дрібний заповнювач</w:t>
            </w:r>
          </w:p>
          <w:p w:rsidR="00857AD7" w:rsidRPr="0096720C" w:rsidRDefault="00857AD7"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bCs/>
                <w:lang w:val="uk-UA"/>
              </w:rPr>
              <w:t>КД</w:t>
            </w:r>
          </w:p>
        </w:tc>
        <w:tc>
          <w:tcPr>
            <w:tcW w:w="1366"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360" w:lineRule="auto"/>
              <w:rPr>
                <w:rFonts w:ascii="Times New Roman" w:hAnsi="Times New Roman" w:cs="Times New Roman"/>
                <w:bCs/>
                <w:shd w:val="clear" w:color="auto" w:fill="FFFFFF"/>
                <w:lang w:val="uk-UA"/>
              </w:rPr>
            </w:pPr>
            <w:r w:rsidRPr="0096720C">
              <w:rPr>
                <w:rFonts w:ascii="Times New Roman" w:eastAsia="Times New Roman" w:hAnsi="Times New Roman" w:cs="Times New Roman"/>
                <w:lang w:val="uk-UA"/>
              </w:rPr>
              <w:t>ПЦ І-500-Н</w:t>
            </w:r>
            <w:r w:rsidRPr="0096720C">
              <w:rPr>
                <w:rFonts w:ascii="Times New Roman" w:hAnsi="Times New Roman" w:cs="Times New Roman"/>
                <w:bCs/>
                <w:shd w:val="clear" w:color="auto" w:fill="FFFFFF"/>
                <w:lang w:val="uk-UA"/>
              </w:rPr>
              <w:t>ДСТУ Б.В.2.7-46:2010</w:t>
            </w:r>
          </w:p>
          <w:p w:rsidR="00857AD7" w:rsidRPr="0096720C" w:rsidRDefault="00934036" w:rsidP="00DB3159">
            <w:pPr>
              <w:widowControl/>
              <w:spacing w:line="360" w:lineRule="auto"/>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Кварцовий пісок </w:t>
            </w:r>
            <w:r w:rsidRPr="0096720C">
              <w:rPr>
                <w:rFonts w:ascii="Times New Roman" w:hAnsi="Times New Roman" w:cs="Times New Roman"/>
                <w:lang w:val="uk-UA"/>
              </w:rPr>
              <w:t>ДСТУ Б В.2.7-32-95</w:t>
            </w:r>
            <w:r w:rsidR="00857AD7" w:rsidRPr="0096720C">
              <w:rPr>
                <w:rFonts w:ascii="Times New Roman" w:eastAsia="Times New Roman" w:hAnsi="Times New Roman" w:cs="Times New Roman"/>
                <w:lang w:val="uk-UA"/>
              </w:rPr>
              <w:t xml:space="preserve"> </w:t>
            </w:r>
          </w:p>
          <w:p w:rsidR="00857AD7" w:rsidRPr="0096720C" w:rsidRDefault="00857AD7"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В с</w:t>
            </w:r>
            <w:r w:rsidR="00FD0CC8">
              <w:rPr>
                <w:rFonts w:ascii="Times New Roman" w:eastAsia="Times New Roman" w:hAnsi="Times New Roman" w:cs="Times New Roman"/>
                <w:lang w:val="uk-UA"/>
              </w:rPr>
              <w:t>клад</w:t>
            </w:r>
            <w:r w:rsidRPr="0096720C">
              <w:rPr>
                <w:rFonts w:ascii="Times New Roman" w:eastAsia="Times New Roman" w:hAnsi="Times New Roman" w:cs="Times New Roman"/>
                <w:lang w:val="uk-UA"/>
              </w:rPr>
              <w:t xml:space="preserve"> КП входит</w:t>
            </w:r>
            <w:r w:rsidR="00FD0CC8">
              <w:rPr>
                <w:rFonts w:ascii="Times New Roman" w:eastAsia="Times New Roman" w:hAnsi="Times New Roman" w:cs="Times New Roman"/>
                <w:lang w:val="uk-UA"/>
              </w:rPr>
              <w:t>ь</w:t>
            </w:r>
            <w:r w:rsidRPr="0096720C">
              <w:rPr>
                <w:rFonts w:ascii="Times New Roman" w:eastAsia="Times New Roman" w:hAnsi="Times New Roman" w:cs="Times New Roman"/>
                <w:lang w:val="uk-UA"/>
              </w:rPr>
              <w:t>:</w:t>
            </w:r>
          </w:p>
          <w:p w:rsidR="00857AD7" w:rsidRPr="0096720C" w:rsidRDefault="00934036" w:rsidP="0096720C">
            <w:pPr>
              <w:widowControl/>
              <w:spacing w:line="360" w:lineRule="auto"/>
              <w:jc w:val="both"/>
              <w:rPr>
                <w:rFonts w:ascii="Times New Roman" w:eastAsia="Times New Roman" w:hAnsi="Times New Roman" w:cs="Times New Roman"/>
                <w:lang w:val="uk-UA" w:eastAsia="en-US"/>
              </w:rPr>
            </w:pPr>
            <w:r w:rsidRPr="0096720C">
              <w:rPr>
                <w:rFonts w:ascii="Times New Roman" w:eastAsia="Times New Roman" w:hAnsi="Times New Roman" w:cs="Times New Roman"/>
                <w:lang w:val="uk-UA"/>
              </w:rPr>
              <w:t xml:space="preserve">Мікрокремнезем МК-85 (вміст </w:t>
            </w:r>
            <w:r w:rsidRPr="0096720C">
              <w:rPr>
                <w:rFonts w:ascii="Times New Roman" w:eastAsia="Times New Roman" w:hAnsi="Times New Roman" w:cs="Times New Roman"/>
                <w:lang w:val="uk-UA" w:eastAsia="en-US"/>
              </w:rPr>
              <w:t>SiO</w:t>
            </w:r>
            <w:r w:rsidRPr="0096720C">
              <w:rPr>
                <w:rFonts w:ascii="Times New Roman" w:eastAsia="Times New Roman" w:hAnsi="Times New Roman" w:cs="Times New Roman"/>
                <w:vertAlign w:val="subscript"/>
                <w:lang w:val="uk-UA" w:eastAsia="en-US"/>
              </w:rPr>
              <w:t>2</w:t>
            </w:r>
            <w:r w:rsidRPr="0096720C">
              <w:rPr>
                <w:rFonts w:ascii="Times New Roman" w:eastAsia="Times New Roman" w:hAnsi="Times New Roman" w:cs="Times New Roman"/>
                <w:lang w:val="uk-UA" w:eastAsia="en-US"/>
              </w:rPr>
              <w:t xml:space="preserve"> </w:t>
            </w:r>
            <w:r w:rsidRPr="0096720C">
              <w:rPr>
                <w:rFonts w:ascii="Times New Roman" w:eastAsia="Times New Roman" w:hAnsi="Times New Roman" w:cs="Times New Roman"/>
                <w:lang w:val="uk-UA"/>
              </w:rPr>
              <w:t>91%), ТУ 5743-048-02495332-96</w:t>
            </w:r>
          </w:p>
          <w:p w:rsidR="00934036" w:rsidRDefault="00934036" w:rsidP="0096720C">
            <w:pPr>
              <w:widowControl/>
              <w:spacing w:line="360" w:lineRule="auto"/>
              <w:jc w:val="both"/>
              <w:rPr>
                <w:rFonts w:ascii="Times New Roman" w:hAnsi="Times New Roman" w:cs="Times New Roman"/>
                <w:shd w:val="clear" w:color="auto" w:fill="FEFEFE"/>
                <w:lang w:val="uk-UA"/>
              </w:rPr>
            </w:pPr>
            <w:r w:rsidRPr="0096720C">
              <w:rPr>
                <w:rFonts w:ascii="Times New Roman" w:eastAsia="Times New Roman" w:hAnsi="Times New Roman" w:cs="Times New Roman"/>
                <w:lang w:val="uk-UA"/>
              </w:rPr>
              <w:t xml:space="preserve">НС1 марки ХЧ (40% розчин), </w:t>
            </w:r>
            <w:r w:rsidRPr="00934036">
              <w:rPr>
                <w:rFonts w:ascii="Times New Roman" w:hAnsi="Times New Roman" w:cs="Times New Roman"/>
                <w:shd w:val="clear" w:color="auto" w:fill="FEFEFE"/>
              </w:rPr>
              <w:t>ДСТУ 2904-94 (ГОСТ 857-95)</w:t>
            </w:r>
          </w:p>
          <w:p w:rsidR="00857AD7" w:rsidRPr="0096720C" w:rsidRDefault="00857AD7" w:rsidP="0096720C">
            <w:pPr>
              <w:widowControl/>
              <w:spacing w:line="360"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СП2 </w:t>
            </w:r>
            <w:r w:rsidRPr="0096720C">
              <w:rPr>
                <w:rFonts w:ascii="Times New Roman" w:hAnsi="Times New Roman" w:cs="Times New Roman"/>
                <w:lang w:val="uk-UA"/>
              </w:rPr>
              <w:t>«</w:t>
            </w:r>
            <w:r w:rsidRPr="0096720C">
              <w:rPr>
                <w:rFonts w:ascii="Times New Roman" w:hAnsi="Times New Roman" w:cs="Times New Roman"/>
                <w:bCs/>
                <w:bdr w:val="none" w:sz="0" w:space="0" w:color="auto" w:frame="1"/>
                <w:lang w:val="uk-UA"/>
              </w:rPr>
              <w:t>SUPERPLAST SM-21</w:t>
            </w:r>
            <w:r w:rsidRPr="0096720C">
              <w:rPr>
                <w:rFonts w:ascii="Times New Roman" w:hAnsi="Times New Roman" w:cs="Times New Roman"/>
                <w:lang w:val="uk-UA"/>
              </w:rPr>
              <w:t>»</w:t>
            </w:r>
          </w:p>
          <w:p w:rsidR="00857AD7" w:rsidRPr="0096720C" w:rsidRDefault="0096720C" w:rsidP="0096720C">
            <w:pPr>
              <w:widowControl/>
              <w:spacing w:line="360"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Вода дистильована ГОСТ 6709</w:t>
            </w:r>
          </w:p>
        </w:tc>
        <w:tc>
          <w:tcPr>
            <w:tcW w:w="795" w:type="pct"/>
            <w:tcBorders>
              <w:top w:val="single" w:sz="4" w:space="0" w:color="auto"/>
              <w:left w:val="single" w:sz="4" w:space="0" w:color="auto"/>
              <w:bottom w:val="nil"/>
              <w:right w:val="nil"/>
            </w:tcBorders>
            <w:shd w:val="clear" w:color="auto" w:fill="FFFFFF"/>
            <w:vAlign w:val="center"/>
          </w:tcPr>
          <w:p w:rsidR="00857AD7" w:rsidRPr="0096720C" w:rsidRDefault="00857AD7" w:rsidP="00DB3159">
            <w:pPr>
              <w:widowControl/>
              <w:spacing w:line="360" w:lineRule="auto"/>
              <w:jc w:val="center"/>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1. </w:t>
            </w:r>
            <w:r w:rsidR="004A6220" w:rsidRPr="0096720C">
              <w:rPr>
                <w:rFonts w:ascii="Times New Roman" w:eastAsia="Times New Roman" w:hAnsi="Times New Roman" w:cs="Times New Roman"/>
                <w:lang w:val="uk-UA"/>
              </w:rPr>
              <w:t xml:space="preserve">Масова </w:t>
            </w:r>
            <w:r w:rsidR="004A6220">
              <w:rPr>
                <w:rFonts w:ascii="Times New Roman" w:eastAsia="Times New Roman" w:hAnsi="Times New Roman" w:cs="Times New Roman"/>
                <w:lang w:val="uk-UA"/>
              </w:rPr>
              <w:t>частка</w:t>
            </w:r>
            <w:r w:rsidR="004A6220" w:rsidRPr="0096720C">
              <w:rPr>
                <w:rFonts w:ascii="Times New Roman" w:eastAsia="Times New Roman" w:hAnsi="Times New Roman" w:cs="Times New Roman"/>
                <w:lang w:val="uk-UA"/>
              </w:rPr>
              <w:t xml:space="preserve"> </w:t>
            </w:r>
            <w:r w:rsidRPr="0096720C">
              <w:rPr>
                <w:rFonts w:ascii="Times New Roman" w:eastAsia="Times New Roman" w:hAnsi="Times New Roman" w:cs="Times New Roman"/>
                <w:lang w:val="uk-UA"/>
              </w:rPr>
              <w:t>КД</w:t>
            </w:r>
          </w:p>
          <w:p w:rsidR="00857AD7" w:rsidRPr="0096720C" w:rsidRDefault="00857AD7" w:rsidP="00DB3159">
            <w:pPr>
              <w:widowControl/>
              <w:spacing w:line="360" w:lineRule="auto"/>
              <w:jc w:val="center"/>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ω </w:t>
            </w:r>
            <w:r w:rsidRPr="0096720C">
              <w:rPr>
                <w:rFonts w:ascii="Times New Roman" w:eastAsia="Times New Roman" w:hAnsi="Times New Roman" w:cs="Times New Roman"/>
                <w:color w:val="555555"/>
                <w:lang w:val="uk-UA"/>
              </w:rPr>
              <w:t xml:space="preserve">= </w:t>
            </w:r>
            <w:r w:rsidRPr="0096720C">
              <w:rPr>
                <w:rFonts w:ascii="Times New Roman" w:eastAsia="Times New Roman" w:hAnsi="Times New Roman" w:cs="Times New Roman"/>
                <w:lang w:val="uk-UA"/>
              </w:rPr>
              <w:t>0,01; 0,05; 0,1; 0,25; 0,5; 0,75; 1; 1,1%</w:t>
            </w:r>
          </w:p>
          <w:p w:rsidR="00857AD7" w:rsidRPr="0096720C" w:rsidRDefault="00857AD7"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В/Ц = 0,4</w:t>
            </w:r>
          </w:p>
        </w:tc>
        <w:tc>
          <w:tcPr>
            <w:tcW w:w="692" w:type="pct"/>
            <w:tcBorders>
              <w:top w:val="single" w:sz="4" w:space="0" w:color="auto"/>
              <w:left w:val="single" w:sz="4" w:space="0" w:color="auto"/>
              <w:bottom w:val="nil"/>
              <w:right w:val="nil"/>
            </w:tcBorders>
            <w:shd w:val="clear" w:color="auto" w:fill="FFFFFF"/>
            <w:vAlign w:val="center"/>
          </w:tcPr>
          <w:p w:rsidR="00857AD7" w:rsidRPr="0096720C" w:rsidRDefault="004A6220" w:rsidP="004A6220">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Ф</w:t>
            </w:r>
            <w:r>
              <w:rPr>
                <w:rFonts w:ascii="Times New Roman" w:eastAsia="Times New Roman" w:hAnsi="Times New Roman" w:cs="Times New Roman"/>
                <w:lang w:val="uk-UA"/>
              </w:rPr>
              <w:t>і</w:t>
            </w:r>
            <w:r w:rsidRPr="0096720C">
              <w:rPr>
                <w:rFonts w:ascii="Times New Roman" w:eastAsia="Times New Roman" w:hAnsi="Times New Roman" w:cs="Times New Roman"/>
                <w:lang w:val="uk-UA"/>
              </w:rPr>
              <w:t>зико</w:t>
            </w:r>
            <w:r>
              <w:rPr>
                <w:rFonts w:ascii="Times New Roman" w:eastAsia="Times New Roman" w:hAnsi="Times New Roman" w:cs="Times New Roman"/>
                <w:lang w:val="uk-UA"/>
              </w:rPr>
              <w:t>-</w:t>
            </w:r>
            <w:r w:rsidRPr="0096720C">
              <w:rPr>
                <w:rFonts w:ascii="Times New Roman" w:eastAsia="Times New Roman" w:hAnsi="Times New Roman" w:cs="Times New Roman"/>
                <w:lang w:val="uk-UA"/>
              </w:rPr>
              <w:t>механ</w:t>
            </w:r>
            <w:r>
              <w:rPr>
                <w:rFonts w:ascii="Times New Roman" w:eastAsia="Times New Roman" w:hAnsi="Times New Roman" w:cs="Times New Roman"/>
                <w:lang w:val="uk-UA"/>
              </w:rPr>
              <w:t>і</w:t>
            </w:r>
            <w:r w:rsidRPr="0096720C">
              <w:rPr>
                <w:rFonts w:ascii="Times New Roman" w:eastAsia="Times New Roman" w:hAnsi="Times New Roman" w:cs="Times New Roman"/>
                <w:lang w:val="uk-UA"/>
              </w:rPr>
              <w:t>ч</w:t>
            </w:r>
            <w:r>
              <w:rPr>
                <w:rFonts w:ascii="Times New Roman" w:eastAsia="Times New Roman" w:hAnsi="Times New Roman" w:cs="Times New Roman"/>
                <w:lang w:val="uk-UA"/>
              </w:rPr>
              <w:t>ні</w:t>
            </w:r>
            <w:r w:rsidRPr="0096720C">
              <w:rPr>
                <w:rFonts w:ascii="Times New Roman" w:eastAsia="Times New Roman" w:hAnsi="Times New Roman" w:cs="Times New Roman"/>
                <w:lang w:val="uk-UA"/>
              </w:rPr>
              <w:t xml:space="preserve"> </w:t>
            </w:r>
            <w:r>
              <w:rPr>
                <w:rFonts w:ascii="Times New Roman" w:eastAsia="Times New Roman" w:hAnsi="Times New Roman" w:cs="Times New Roman"/>
                <w:lang w:val="uk-UA"/>
              </w:rPr>
              <w:t>властивості</w:t>
            </w:r>
          </w:p>
        </w:tc>
        <w:tc>
          <w:tcPr>
            <w:tcW w:w="661" w:type="pct"/>
            <w:gridSpan w:val="2"/>
            <w:tcBorders>
              <w:top w:val="single" w:sz="4" w:space="0" w:color="auto"/>
              <w:left w:val="single" w:sz="4" w:space="0" w:color="auto"/>
              <w:bottom w:val="nil"/>
              <w:right w:val="nil"/>
            </w:tcBorders>
            <w:shd w:val="clear" w:color="auto" w:fill="FFFFFF"/>
            <w:vAlign w:val="center"/>
          </w:tcPr>
          <w:p w:rsidR="00857AD7" w:rsidRPr="0096720C" w:rsidRDefault="00857AD7" w:rsidP="004A6220">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Ф</w:t>
            </w:r>
            <w:r w:rsidR="004A6220">
              <w:rPr>
                <w:rFonts w:ascii="Times New Roman" w:eastAsia="Times New Roman" w:hAnsi="Times New Roman" w:cs="Times New Roman"/>
                <w:lang w:val="uk-UA"/>
              </w:rPr>
              <w:t>і</w:t>
            </w:r>
            <w:r w:rsidRPr="0096720C">
              <w:rPr>
                <w:rFonts w:ascii="Times New Roman" w:eastAsia="Times New Roman" w:hAnsi="Times New Roman" w:cs="Times New Roman"/>
                <w:lang w:val="uk-UA"/>
              </w:rPr>
              <w:t>зико</w:t>
            </w:r>
            <w:r w:rsidR="004A6220">
              <w:rPr>
                <w:rFonts w:ascii="Times New Roman" w:eastAsia="Times New Roman" w:hAnsi="Times New Roman" w:cs="Times New Roman"/>
                <w:lang w:val="uk-UA"/>
              </w:rPr>
              <w:t>-</w:t>
            </w:r>
            <w:r w:rsidRPr="0096720C">
              <w:rPr>
                <w:rFonts w:ascii="Times New Roman" w:eastAsia="Times New Roman" w:hAnsi="Times New Roman" w:cs="Times New Roman"/>
                <w:lang w:val="uk-UA"/>
              </w:rPr>
              <w:t>механ</w:t>
            </w:r>
            <w:r w:rsidR="004A6220">
              <w:rPr>
                <w:rFonts w:ascii="Times New Roman" w:eastAsia="Times New Roman" w:hAnsi="Times New Roman" w:cs="Times New Roman"/>
                <w:lang w:val="uk-UA"/>
              </w:rPr>
              <w:t>і</w:t>
            </w:r>
            <w:r w:rsidRPr="0096720C">
              <w:rPr>
                <w:rFonts w:ascii="Times New Roman" w:eastAsia="Times New Roman" w:hAnsi="Times New Roman" w:cs="Times New Roman"/>
                <w:lang w:val="uk-UA"/>
              </w:rPr>
              <w:t>ч</w:t>
            </w:r>
            <w:r w:rsidR="004A6220">
              <w:rPr>
                <w:rFonts w:ascii="Times New Roman" w:eastAsia="Times New Roman" w:hAnsi="Times New Roman" w:cs="Times New Roman"/>
                <w:lang w:val="uk-UA"/>
              </w:rPr>
              <w:t>ні</w:t>
            </w:r>
            <w:r w:rsidRPr="0096720C">
              <w:rPr>
                <w:rFonts w:ascii="Times New Roman" w:eastAsia="Times New Roman" w:hAnsi="Times New Roman" w:cs="Times New Roman"/>
                <w:lang w:val="uk-UA"/>
              </w:rPr>
              <w:t xml:space="preserve"> </w:t>
            </w:r>
            <w:r w:rsidR="004A6220">
              <w:rPr>
                <w:rFonts w:ascii="Times New Roman" w:eastAsia="Times New Roman" w:hAnsi="Times New Roman" w:cs="Times New Roman"/>
                <w:lang w:val="uk-UA"/>
              </w:rPr>
              <w:t>випробування</w:t>
            </w:r>
            <w:r w:rsidRPr="0096720C">
              <w:rPr>
                <w:rFonts w:ascii="Times New Roman" w:eastAsia="Times New Roman" w:hAnsi="Times New Roman" w:cs="Times New Roman"/>
                <w:lang w:val="uk-UA"/>
              </w:rPr>
              <w:t xml:space="preserve"> на </w:t>
            </w:r>
            <w:r w:rsidR="004A6220">
              <w:rPr>
                <w:rFonts w:ascii="Times New Roman" w:eastAsia="Times New Roman" w:hAnsi="Times New Roman" w:cs="Times New Roman"/>
                <w:lang w:val="uk-UA"/>
              </w:rPr>
              <w:t>міцні</w:t>
            </w:r>
            <w:r w:rsidRPr="0096720C">
              <w:rPr>
                <w:rFonts w:ascii="Times New Roman" w:eastAsia="Times New Roman" w:hAnsi="Times New Roman" w:cs="Times New Roman"/>
                <w:lang w:val="uk-UA"/>
              </w:rPr>
              <w:t>сть</w:t>
            </w:r>
          </w:p>
        </w:tc>
        <w:tc>
          <w:tcPr>
            <w:tcW w:w="617" w:type="pct"/>
            <w:gridSpan w:val="2"/>
            <w:tcBorders>
              <w:top w:val="single" w:sz="4" w:space="0" w:color="auto"/>
              <w:left w:val="single" w:sz="4" w:space="0" w:color="auto"/>
              <w:bottom w:val="nil"/>
              <w:right w:val="single" w:sz="4" w:space="0" w:color="auto"/>
            </w:tcBorders>
            <w:shd w:val="clear" w:color="auto" w:fill="FFFFFF"/>
            <w:vAlign w:val="center"/>
          </w:tcPr>
          <w:p w:rsidR="00857AD7" w:rsidRPr="0096720C" w:rsidRDefault="00857AD7" w:rsidP="0096720C">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Прес ИП-1А</w:t>
            </w:r>
          </w:p>
        </w:tc>
      </w:tr>
      <w:tr w:rsidR="004A6220" w:rsidRPr="0096720C">
        <w:tblPrEx>
          <w:tblCellMar>
            <w:top w:w="0" w:type="dxa"/>
            <w:left w:w="0" w:type="dxa"/>
            <w:bottom w:w="0" w:type="dxa"/>
            <w:right w:w="0" w:type="dxa"/>
          </w:tblCellMar>
        </w:tblPrEx>
        <w:trPr>
          <w:trHeight w:val="2592"/>
        </w:trPr>
        <w:tc>
          <w:tcPr>
            <w:tcW w:w="177" w:type="pct"/>
            <w:gridSpan w:val="2"/>
            <w:tcBorders>
              <w:top w:val="single" w:sz="4" w:space="0" w:color="auto"/>
              <w:left w:val="single" w:sz="4" w:space="0" w:color="auto"/>
              <w:bottom w:val="single" w:sz="4" w:space="0" w:color="auto"/>
              <w:right w:val="nil"/>
            </w:tcBorders>
            <w:shd w:val="clear" w:color="auto" w:fill="FFFFFF"/>
            <w:vAlign w:val="center"/>
          </w:tcPr>
          <w:p w:rsidR="004A6220" w:rsidRPr="0096720C" w:rsidRDefault="004A6220" w:rsidP="00DB3159">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2.13</w:t>
            </w:r>
          </w:p>
        </w:tc>
        <w:tc>
          <w:tcPr>
            <w:tcW w:w="692" w:type="pct"/>
            <w:gridSpan w:val="2"/>
            <w:tcBorders>
              <w:top w:val="single" w:sz="4" w:space="0" w:color="auto"/>
              <w:left w:val="single" w:sz="4" w:space="0" w:color="auto"/>
              <w:bottom w:val="single" w:sz="4" w:space="0" w:color="auto"/>
              <w:right w:val="nil"/>
            </w:tcBorders>
            <w:shd w:val="clear" w:color="auto" w:fill="FFFFFF"/>
            <w:vAlign w:val="center"/>
          </w:tcPr>
          <w:p w:rsidR="004A6220" w:rsidRPr="0096720C" w:rsidRDefault="004A6220"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Портландцемент</w:t>
            </w:r>
          </w:p>
          <w:p w:rsidR="004A6220" w:rsidRPr="0096720C" w:rsidRDefault="00FD0CC8" w:rsidP="00DB3159">
            <w:pPr>
              <w:widowControl/>
              <w:spacing w:line="360" w:lineRule="auto"/>
              <w:jc w:val="center"/>
              <w:rPr>
                <w:rFonts w:ascii="Times New Roman" w:eastAsia="Times New Roman" w:hAnsi="Times New Roman" w:cs="Times New Roman"/>
                <w:color w:val="auto"/>
                <w:lang w:val="uk-UA"/>
              </w:rPr>
            </w:pPr>
            <w:r>
              <w:rPr>
                <w:rFonts w:ascii="Times New Roman" w:eastAsia="Times New Roman" w:hAnsi="Times New Roman" w:cs="Times New Roman"/>
                <w:lang w:val="uk-UA"/>
              </w:rPr>
              <w:t>Дрібний заповнювач</w:t>
            </w:r>
          </w:p>
          <w:p w:rsidR="004A6220" w:rsidRPr="0096720C" w:rsidRDefault="004A6220"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bCs/>
                <w:lang w:val="uk-UA"/>
              </w:rPr>
              <w:t>КД</w:t>
            </w:r>
          </w:p>
          <w:p w:rsidR="004A6220" w:rsidRPr="0096720C" w:rsidRDefault="004A6220"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bCs/>
                <w:lang w:val="uk-UA"/>
              </w:rPr>
              <w:t>МК</w:t>
            </w:r>
          </w:p>
          <w:p w:rsidR="004A6220" w:rsidRPr="0096720C" w:rsidRDefault="004A6220"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СП2</w:t>
            </w:r>
          </w:p>
        </w:tc>
        <w:tc>
          <w:tcPr>
            <w:tcW w:w="1366" w:type="pct"/>
            <w:gridSpan w:val="2"/>
            <w:tcBorders>
              <w:top w:val="single" w:sz="4" w:space="0" w:color="auto"/>
              <w:left w:val="single" w:sz="4" w:space="0" w:color="auto"/>
              <w:bottom w:val="single" w:sz="4" w:space="0" w:color="auto"/>
              <w:right w:val="nil"/>
            </w:tcBorders>
            <w:shd w:val="clear" w:color="auto" w:fill="FFFFFF"/>
            <w:vAlign w:val="center"/>
          </w:tcPr>
          <w:p w:rsidR="004A6220" w:rsidRPr="0096720C" w:rsidRDefault="004A6220" w:rsidP="0096720C">
            <w:pPr>
              <w:widowControl/>
              <w:spacing w:line="360" w:lineRule="auto"/>
              <w:jc w:val="both"/>
              <w:rPr>
                <w:rFonts w:ascii="Times New Roman" w:hAnsi="Times New Roman" w:cs="Times New Roman"/>
                <w:bCs/>
                <w:shd w:val="clear" w:color="auto" w:fill="FFFFFF"/>
                <w:lang w:val="uk-UA"/>
              </w:rPr>
            </w:pPr>
            <w:r w:rsidRPr="0096720C">
              <w:rPr>
                <w:rFonts w:ascii="Times New Roman" w:eastAsia="Times New Roman" w:hAnsi="Times New Roman" w:cs="Times New Roman"/>
                <w:lang w:val="uk-UA"/>
              </w:rPr>
              <w:t xml:space="preserve">ПЦ І-500-Н </w:t>
            </w:r>
            <w:r w:rsidRPr="0096720C">
              <w:rPr>
                <w:rFonts w:ascii="Times New Roman" w:hAnsi="Times New Roman" w:cs="Times New Roman"/>
                <w:bCs/>
                <w:shd w:val="clear" w:color="auto" w:fill="FFFFFF"/>
                <w:lang w:val="uk-UA"/>
              </w:rPr>
              <w:t>ДСТУ Б.В.2.7-46:2010</w:t>
            </w:r>
          </w:p>
          <w:p w:rsidR="004A6220" w:rsidRPr="0096720C" w:rsidRDefault="004A6220" w:rsidP="0096720C">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Кварцовий пісок </w:t>
            </w:r>
            <w:r w:rsidRPr="0096720C">
              <w:rPr>
                <w:rFonts w:ascii="Times New Roman" w:hAnsi="Times New Roman" w:cs="Times New Roman"/>
                <w:lang w:val="uk-UA"/>
              </w:rPr>
              <w:t>ДСТУ Б В.2.7-32-95</w:t>
            </w:r>
          </w:p>
          <w:p w:rsidR="004A6220" w:rsidRPr="0096720C" w:rsidRDefault="004A6220" w:rsidP="0096720C">
            <w:pPr>
              <w:widowControl/>
              <w:spacing w:line="360"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В с</w:t>
            </w:r>
            <w:r w:rsidR="00FD0CC8">
              <w:rPr>
                <w:rFonts w:ascii="Times New Roman" w:eastAsia="Times New Roman" w:hAnsi="Times New Roman" w:cs="Times New Roman"/>
                <w:lang w:val="uk-UA"/>
              </w:rPr>
              <w:t>клад</w:t>
            </w:r>
            <w:r w:rsidRPr="0096720C">
              <w:rPr>
                <w:rFonts w:ascii="Times New Roman" w:eastAsia="Times New Roman" w:hAnsi="Times New Roman" w:cs="Times New Roman"/>
                <w:lang w:val="uk-UA"/>
              </w:rPr>
              <w:t xml:space="preserve"> КП входит</w:t>
            </w:r>
            <w:r w:rsidR="00FD0CC8">
              <w:rPr>
                <w:rFonts w:ascii="Times New Roman" w:eastAsia="Times New Roman" w:hAnsi="Times New Roman" w:cs="Times New Roman"/>
                <w:lang w:val="uk-UA"/>
              </w:rPr>
              <w:t>ь</w:t>
            </w:r>
            <w:r w:rsidRPr="0096720C">
              <w:rPr>
                <w:rFonts w:ascii="Times New Roman" w:eastAsia="Times New Roman" w:hAnsi="Times New Roman" w:cs="Times New Roman"/>
                <w:lang w:val="uk-UA"/>
              </w:rPr>
              <w:t>:</w:t>
            </w:r>
          </w:p>
          <w:p w:rsidR="004A6220" w:rsidRPr="0096720C" w:rsidRDefault="004A6220" w:rsidP="0096720C">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Мікрокремнезем МК-85 (вміст </w:t>
            </w:r>
            <w:r w:rsidRPr="0096720C">
              <w:rPr>
                <w:rFonts w:ascii="Times New Roman" w:eastAsia="Times New Roman" w:hAnsi="Times New Roman" w:cs="Times New Roman"/>
                <w:lang w:val="uk-UA" w:eastAsia="en-US"/>
              </w:rPr>
              <w:t>SiO</w:t>
            </w:r>
            <w:r w:rsidRPr="0096720C">
              <w:rPr>
                <w:rFonts w:ascii="Times New Roman" w:eastAsia="Times New Roman" w:hAnsi="Times New Roman" w:cs="Times New Roman"/>
                <w:vertAlign w:val="subscript"/>
                <w:lang w:val="uk-UA" w:eastAsia="en-US"/>
              </w:rPr>
              <w:t>2</w:t>
            </w:r>
            <w:r w:rsidRPr="0096720C">
              <w:rPr>
                <w:rFonts w:ascii="Times New Roman" w:eastAsia="Times New Roman" w:hAnsi="Times New Roman" w:cs="Times New Roman"/>
                <w:lang w:val="uk-UA" w:eastAsia="en-US"/>
              </w:rPr>
              <w:t xml:space="preserve"> </w:t>
            </w:r>
            <w:r w:rsidRPr="0096720C">
              <w:rPr>
                <w:rFonts w:ascii="Times New Roman" w:eastAsia="Times New Roman" w:hAnsi="Times New Roman" w:cs="Times New Roman"/>
                <w:lang w:val="uk-UA"/>
              </w:rPr>
              <w:t xml:space="preserve">91%), ТУ 5743-048-02495332-96 </w:t>
            </w:r>
          </w:p>
          <w:p w:rsidR="004A6220" w:rsidRPr="0096720C" w:rsidRDefault="004A6220" w:rsidP="0096720C">
            <w:pPr>
              <w:widowControl/>
              <w:spacing w:line="360" w:lineRule="auto"/>
              <w:jc w:val="both"/>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НС1 марки ХЧ (40% розчин), </w:t>
            </w:r>
            <w:r w:rsidRPr="00934036">
              <w:rPr>
                <w:rFonts w:ascii="Times New Roman" w:hAnsi="Times New Roman" w:cs="Times New Roman"/>
                <w:shd w:val="clear" w:color="auto" w:fill="FEFEFE"/>
              </w:rPr>
              <w:t>ДСТУ 2904-94 (ГОСТ 857-95)</w:t>
            </w:r>
            <w:r w:rsidRPr="0096720C">
              <w:rPr>
                <w:rFonts w:ascii="Times New Roman" w:eastAsia="Times New Roman" w:hAnsi="Times New Roman" w:cs="Times New Roman"/>
                <w:lang w:val="uk-UA"/>
              </w:rPr>
              <w:t xml:space="preserve"> </w:t>
            </w:r>
          </w:p>
          <w:p w:rsidR="004A6220" w:rsidRPr="0096720C" w:rsidRDefault="004A6220" w:rsidP="0096720C">
            <w:pPr>
              <w:widowControl/>
              <w:spacing w:line="360"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СП2 </w:t>
            </w:r>
            <w:r w:rsidRPr="0096720C">
              <w:rPr>
                <w:rFonts w:ascii="Times New Roman" w:hAnsi="Times New Roman" w:cs="Times New Roman"/>
                <w:lang w:val="uk-UA"/>
              </w:rPr>
              <w:t>«</w:t>
            </w:r>
            <w:r w:rsidRPr="0096720C">
              <w:rPr>
                <w:rFonts w:ascii="Times New Roman" w:hAnsi="Times New Roman" w:cs="Times New Roman"/>
                <w:bCs/>
                <w:bdr w:val="none" w:sz="0" w:space="0" w:color="auto" w:frame="1"/>
                <w:lang w:val="uk-UA"/>
              </w:rPr>
              <w:t>SUPERPLAST SM-21</w:t>
            </w:r>
            <w:r w:rsidRPr="0096720C">
              <w:rPr>
                <w:rFonts w:ascii="Times New Roman" w:hAnsi="Times New Roman" w:cs="Times New Roman"/>
                <w:lang w:val="uk-UA"/>
              </w:rPr>
              <w:t>»</w:t>
            </w:r>
          </w:p>
          <w:p w:rsidR="004A6220" w:rsidRPr="0096720C" w:rsidRDefault="004A6220" w:rsidP="0096720C">
            <w:pPr>
              <w:widowControl/>
              <w:spacing w:line="360" w:lineRule="auto"/>
              <w:jc w:val="both"/>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Вода дистильована ГОСТ 6709</w:t>
            </w:r>
          </w:p>
        </w:tc>
        <w:tc>
          <w:tcPr>
            <w:tcW w:w="795" w:type="pct"/>
            <w:tcBorders>
              <w:top w:val="single" w:sz="4" w:space="0" w:color="auto"/>
              <w:left w:val="single" w:sz="4" w:space="0" w:color="auto"/>
              <w:bottom w:val="single" w:sz="4" w:space="0" w:color="auto"/>
              <w:right w:val="nil"/>
            </w:tcBorders>
            <w:shd w:val="clear" w:color="auto" w:fill="FFFFFF"/>
            <w:vAlign w:val="center"/>
          </w:tcPr>
          <w:p w:rsidR="004A6220" w:rsidRPr="0096720C" w:rsidRDefault="004A6220"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 xml:space="preserve">1. Масова </w:t>
            </w:r>
            <w:r>
              <w:rPr>
                <w:rFonts w:ascii="Times New Roman" w:eastAsia="Times New Roman" w:hAnsi="Times New Roman" w:cs="Times New Roman"/>
                <w:lang w:val="uk-UA"/>
              </w:rPr>
              <w:t>частка</w:t>
            </w:r>
            <w:r w:rsidRPr="0096720C">
              <w:rPr>
                <w:rFonts w:ascii="Times New Roman" w:eastAsia="Times New Roman" w:hAnsi="Times New Roman" w:cs="Times New Roman"/>
                <w:lang w:val="uk-UA"/>
              </w:rPr>
              <w:t xml:space="preserve"> КД</w:t>
            </w:r>
          </w:p>
          <w:p w:rsidR="004A6220" w:rsidRPr="0096720C" w:rsidRDefault="004A6220"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ω = 1%;</w:t>
            </w:r>
          </w:p>
          <w:p w:rsidR="004A6220" w:rsidRPr="0096720C" w:rsidRDefault="004A6220" w:rsidP="00DB3159">
            <w:pPr>
              <w:widowControl/>
              <w:spacing w:line="360" w:lineRule="auto"/>
              <w:jc w:val="center"/>
              <w:rPr>
                <w:rFonts w:ascii="Times New Roman" w:eastAsia="Times New Roman" w:hAnsi="Times New Roman" w:cs="Times New Roman"/>
                <w:lang w:val="uk-UA"/>
              </w:rPr>
            </w:pPr>
            <w:r w:rsidRPr="0096720C">
              <w:rPr>
                <w:rFonts w:ascii="Times New Roman" w:eastAsia="Times New Roman" w:hAnsi="Times New Roman" w:cs="Times New Roman"/>
                <w:lang w:val="uk-UA"/>
              </w:rPr>
              <w:t>2.</w:t>
            </w:r>
            <w:r>
              <w:rPr>
                <w:rFonts w:ascii="Times New Roman" w:eastAsia="Times New Roman" w:hAnsi="Times New Roman" w:cs="Times New Roman"/>
                <w:lang w:val="uk-UA"/>
              </w:rPr>
              <w:t xml:space="preserve"> </w:t>
            </w:r>
            <w:r w:rsidRPr="0096720C">
              <w:rPr>
                <w:rFonts w:ascii="Times New Roman" w:eastAsia="Times New Roman" w:hAnsi="Times New Roman" w:cs="Times New Roman"/>
                <w:lang w:val="uk-UA"/>
              </w:rPr>
              <w:t xml:space="preserve">Масова </w:t>
            </w:r>
            <w:r>
              <w:rPr>
                <w:rFonts w:ascii="Times New Roman" w:eastAsia="Times New Roman" w:hAnsi="Times New Roman" w:cs="Times New Roman"/>
                <w:lang w:val="uk-UA"/>
              </w:rPr>
              <w:t>частка</w:t>
            </w:r>
            <w:r w:rsidRPr="0096720C">
              <w:rPr>
                <w:rFonts w:ascii="Times New Roman" w:eastAsia="Times New Roman" w:hAnsi="Times New Roman" w:cs="Times New Roman"/>
                <w:lang w:val="uk-UA"/>
              </w:rPr>
              <w:t xml:space="preserve"> СП2 </w:t>
            </w:r>
            <w:r w:rsidRPr="0096720C">
              <w:rPr>
                <w:rFonts w:ascii="Times New Roman" w:eastAsia="Times New Roman" w:hAnsi="Times New Roman" w:cs="Times New Roman"/>
                <w:lang w:val="uk-UA"/>
              </w:rPr>
              <w:br/>
              <w:t xml:space="preserve">ω </w:t>
            </w:r>
            <w:r w:rsidRPr="0096720C">
              <w:rPr>
                <w:rFonts w:ascii="Times New Roman" w:eastAsia="Times New Roman" w:hAnsi="Times New Roman" w:cs="Times New Roman"/>
                <w:color w:val="555555"/>
                <w:lang w:val="uk-UA"/>
              </w:rPr>
              <w:t xml:space="preserve">= </w:t>
            </w:r>
            <w:r w:rsidRPr="0096720C">
              <w:rPr>
                <w:rFonts w:ascii="Times New Roman" w:eastAsia="Times New Roman" w:hAnsi="Times New Roman" w:cs="Times New Roman"/>
                <w:lang w:val="uk-UA"/>
              </w:rPr>
              <w:t>2% (</w:t>
            </w:r>
            <w:r>
              <w:rPr>
                <w:rFonts w:ascii="Times New Roman" w:eastAsia="Times New Roman" w:hAnsi="Times New Roman" w:cs="Times New Roman"/>
                <w:lang w:val="uk-UA"/>
              </w:rPr>
              <w:t>від</w:t>
            </w:r>
            <w:r w:rsidRPr="0096720C">
              <w:rPr>
                <w:rFonts w:ascii="Times New Roman" w:eastAsia="Times New Roman" w:hAnsi="Times New Roman" w:cs="Times New Roman"/>
                <w:lang w:val="uk-UA"/>
              </w:rPr>
              <w:t xml:space="preserve"> цемент</w:t>
            </w:r>
            <w:r>
              <w:rPr>
                <w:rFonts w:ascii="Times New Roman" w:eastAsia="Times New Roman" w:hAnsi="Times New Roman" w:cs="Times New Roman"/>
                <w:lang w:val="uk-UA"/>
              </w:rPr>
              <w:t>у</w:t>
            </w:r>
            <w:r w:rsidRPr="0096720C">
              <w:rPr>
                <w:rFonts w:ascii="Times New Roman" w:eastAsia="Times New Roman" w:hAnsi="Times New Roman" w:cs="Times New Roman"/>
                <w:lang w:val="uk-UA"/>
              </w:rPr>
              <w:t>)</w:t>
            </w:r>
          </w:p>
          <w:p w:rsidR="004A6220" w:rsidRPr="0096720C" w:rsidRDefault="004A6220" w:rsidP="00DB3159">
            <w:pPr>
              <w:widowControl/>
              <w:spacing w:line="360" w:lineRule="auto"/>
              <w:jc w:val="center"/>
              <w:rPr>
                <w:rFonts w:ascii="Times New Roman" w:eastAsia="Times New Roman" w:hAnsi="Times New Roman" w:cs="Times New Roman"/>
                <w:lang w:val="uk-UA"/>
              </w:rPr>
            </w:pPr>
            <w:r w:rsidRPr="0096720C">
              <w:rPr>
                <w:rFonts w:ascii="Times New Roman" w:eastAsia="Times New Roman" w:hAnsi="Times New Roman" w:cs="Times New Roman"/>
                <w:lang w:val="uk-UA"/>
              </w:rPr>
              <w:t xml:space="preserve">3. Масова </w:t>
            </w:r>
            <w:r>
              <w:rPr>
                <w:rFonts w:ascii="Times New Roman" w:eastAsia="Times New Roman" w:hAnsi="Times New Roman" w:cs="Times New Roman"/>
                <w:lang w:val="uk-UA"/>
              </w:rPr>
              <w:t>частка</w:t>
            </w:r>
            <w:r w:rsidRPr="0096720C">
              <w:rPr>
                <w:rFonts w:ascii="Times New Roman" w:eastAsia="Times New Roman" w:hAnsi="Times New Roman" w:cs="Times New Roman"/>
                <w:lang w:val="uk-UA"/>
              </w:rPr>
              <w:t xml:space="preserve"> МК</w:t>
            </w:r>
          </w:p>
          <w:p w:rsidR="004A6220" w:rsidRPr="0096720C" w:rsidRDefault="004A6220" w:rsidP="00DB3159">
            <w:pPr>
              <w:widowControl/>
              <w:spacing w:line="360" w:lineRule="auto"/>
              <w:jc w:val="center"/>
              <w:rPr>
                <w:rFonts w:ascii="Times New Roman" w:eastAsia="Times New Roman" w:hAnsi="Times New Roman" w:cs="Times New Roman"/>
                <w:lang w:val="uk-UA"/>
              </w:rPr>
            </w:pPr>
            <w:r w:rsidRPr="0096720C">
              <w:rPr>
                <w:rFonts w:ascii="Times New Roman" w:eastAsia="Times New Roman" w:hAnsi="Times New Roman" w:cs="Times New Roman"/>
                <w:lang w:val="uk-UA"/>
              </w:rPr>
              <w:t>ω = 1% (</w:t>
            </w:r>
            <w:r>
              <w:rPr>
                <w:rFonts w:ascii="Times New Roman" w:eastAsia="Times New Roman" w:hAnsi="Times New Roman" w:cs="Times New Roman"/>
                <w:lang w:val="uk-UA"/>
              </w:rPr>
              <w:t>від</w:t>
            </w:r>
            <w:r w:rsidRPr="0096720C">
              <w:rPr>
                <w:rFonts w:ascii="Times New Roman" w:eastAsia="Times New Roman" w:hAnsi="Times New Roman" w:cs="Times New Roman"/>
                <w:lang w:val="uk-UA"/>
              </w:rPr>
              <w:t xml:space="preserve"> цемент</w:t>
            </w:r>
            <w:r>
              <w:rPr>
                <w:rFonts w:ascii="Times New Roman" w:eastAsia="Times New Roman" w:hAnsi="Times New Roman" w:cs="Times New Roman"/>
                <w:lang w:val="uk-UA"/>
              </w:rPr>
              <w:t>у</w:t>
            </w:r>
            <w:r w:rsidRPr="0096720C">
              <w:rPr>
                <w:rFonts w:ascii="Times New Roman" w:eastAsia="Times New Roman" w:hAnsi="Times New Roman" w:cs="Times New Roman"/>
                <w:lang w:val="uk-UA"/>
              </w:rPr>
              <w:t>)</w:t>
            </w:r>
          </w:p>
          <w:p w:rsidR="004A6220" w:rsidRPr="0096720C" w:rsidRDefault="004A6220" w:rsidP="00DB3159">
            <w:pPr>
              <w:widowControl/>
              <w:spacing w:line="360" w:lineRule="auto"/>
              <w:jc w:val="center"/>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В/Ц =0,4</w:t>
            </w:r>
          </w:p>
        </w:tc>
        <w:tc>
          <w:tcPr>
            <w:tcW w:w="692" w:type="pct"/>
            <w:tcBorders>
              <w:top w:val="single" w:sz="4" w:space="0" w:color="auto"/>
              <w:left w:val="single" w:sz="4" w:space="0" w:color="auto"/>
              <w:bottom w:val="single" w:sz="4" w:space="0" w:color="auto"/>
              <w:right w:val="nil"/>
            </w:tcBorders>
            <w:shd w:val="clear" w:color="auto" w:fill="FFFFFF"/>
            <w:vAlign w:val="center"/>
          </w:tcPr>
          <w:p w:rsidR="004A6220" w:rsidRPr="0096720C" w:rsidRDefault="004A6220" w:rsidP="00BD605B">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Ф</w:t>
            </w:r>
            <w:r>
              <w:rPr>
                <w:rFonts w:ascii="Times New Roman" w:eastAsia="Times New Roman" w:hAnsi="Times New Roman" w:cs="Times New Roman"/>
                <w:lang w:val="uk-UA"/>
              </w:rPr>
              <w:t>і</w:t>
            </w:r>
            <w:r w:rsidRPr="0096720C">
              <w:rPr>
                <w:rFonts w:ascii="Times New Roman" w:eastAsia="Times New Roman" w:hAnsi="Times New Roman" w:cs="Times New Roman"/>
                <w:lang w:val="uk-UA"/>
              </w:rPr>
              <w:t>зико</w:t>
            </w:r>
            <w:r>
              <w:rPr>
                <w:rFonts w:ascii="Times New Roman" w:eastAsia="Times New Roman" w:hAnsi="Times New Roman" w:cs="Times New Roman"/>
                <w:lang w:val="uk-UA"/>
              </w:rPr>
              <w:t>-</w:t>
            </w:r>
            <w:r w:rsidRPr="0096720C">
              <w:rPr>
                <w:rFonts w:ascii="Times New Roman" w:eastAsia="Times New Roman" w:hAnsi="Times New Roman" w:cs="Times New Roman"/>
                <w:lang w:val="uk-UA"/>
              </w:rPr>
              <w:t>механ</w:t>
            </w:r>
            <w:r>
              <w:rPr>
                <w:rFonts w:ascii="Times New Roman" w:eastAsia="Times New Roman" w:hAnsi="Times New Roman" w:cs="Times New Roman"/>
                <w:lang w:val="uk-UA"/>
              </w:rPr>
              <w:t>і</w:t>
            </w:r>
            <w:r w:rsidRPr="0096720C">
              <w:rPr>
                <w:rFonts w:ascii="Times New Roman" w:eastAsia="Times New Roman" w:hAnsi="Times New Roman" w:cs="Times New Roman"/>
                <w:lang w:val="uk-UA"/>
              </w:rPr>
              <w:t>ч</w:t>
            </w:r>
            <w:r>
              <w:rPr>
                <w:rFonts w:ascii="Times New Roman" w:eastAsia="Times New Roman" w:hAnsi="Times New Roman" w:cs="Times New Roman"/>
                <w:lang w:val="uk-UA"/>
              </w:rPr>
              <w:t>ні</w:t>
            </w:r>
            <w:r w:rsidRPr="0096720C">
              <w:rPr>
                <w:rFonts w:ascii="Times New Roman" w:eastAsia="Times New Roman" w:hAnsi="Times New Roman" w:cs="Times New Roman"/>
                <w:lang w:val="uk-UA"/>
              </w:rPr>
              <w:t xml:space="preserve"> </w:t>
            </w:r>
            <w:r>
              <w:rPr>
                <w:rFonts w:ascii="Times New Roman" w:eastAsia="Times New Roman" w:hAnsi="Times New Roman" w:cs="Times New Roman"/>
                <w:lang w:val="uk-UA"/>
              </w:rPr>
              <w:t>властивості</w:t>
            </w:r>
          </w:p>
        </w:tc>
        <w:tc>
          <w:tcPr>
            <w:tcW w:w="661" w:type="pct"/>
            <w:gridSpan w:val="2"/>
            <w:tcBorders>
              <w:top w:val="single" w:sz="4" w:space="0" w:color="auto"/>
              <w:left w:val="single" w:sz="4" w:space="0" w:color="auto"/>
              <w:bottom w:val="single" w:sz="4" w:space="0" w:color="auto"/>
              <w:right w:val="nil"/>
            </w:tcBorders>
            <w:shd w:val="clear" w:color="auto" w:fill="FFFFFF"/>
            <w:vAlign w:val="center"/>
          </w:tcPr>
          <w:p w:rsidR="004A6220" w:rsidRPr="0096720C" w:rsidRDefault="004A6220" w:rsidP="00BD605B">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Ф</w:t>
            </w:r>
            <w:r>
              <w:rPr>
                <w:rFonts w:ascii="Times New Roman" w:eastAsia="Times New Roman" w:hAnsi="Times New Roman" w:cs="Times New Roman"/>
                <w:lang w:val="uk-UA"/>
              </w:rPr>
              <w:t>і</w:t>
            </w:r>
            <w:r w:rsidRPr="0096720C">
              <w:rPr>
                <w:rFonts w:ascii="Times New Roman" w:eastAsia="Times New Roman" w:hAnsi="Times New Roman" w:cs="Times New Roman"/>
                <w:lang w:val="uk-UA"/>
              </w:rPr>
              <w:t>зико</w:t>
            </w:r>
            <w:r>
              <w:rPr>
                <w:rFonts w:ascii="Times New Roman" w:eastAsia="Times New Roman" w:hAnsi="Times New Roman" w:cs="Times New Roman"/>
                <w:lang w:val="uk-UA"/>
              </w:rPr>
              <w:t>-</w:t>
            </w:r>
            <w:r w:rsidRPr="0096720C">
              <w:rPr>
                <w:rFonts w:ascii="Times New Roman" w:eastAsia="Times New Roman" w:hAnsi="Times New Roman" w:cs="Times New Roman"/>
                <w:lang w:val="uk-UA"/>
              </w:rPr>
              <w:t>механ</w:t>
            </w:r>
            <w:r>
              <w:rPr>
                <w:rFonts w:ascii="Times New Roman" w:eastAsia="Times New Roman" w:hAnsi="Times New Roman" w:cs="Times New Roman"/>
                <w:lang w:val="uk-UA"/>
              </w:rPr>
              <w:t>і</w:t>
            </w:r>
            <w:r w:rsidRPr="0096720C">
              <w:rPr>
                <w:rFonts w:ascii="Times New Roman" w:eastAsia="Times New Roman" w:hAnsi="Times New Roman" w:cs="Times New Roman"/>
                <w:lang w:val="uk-UA"/>
              </w:rPr>
              <w:t>ч</w:t>
            </w:r>
            <w:r>
              <w:rPr>
                <w:rFonts w:ascii="Times New Roman" w:eastAsia="Times New Roman" w:hAnsi="Times New Roman" w:cs="Times New Roman"/>
                <w:lang w:val="uk-UA"/>
              </w:rPr>
              <w:t>ні</w:t>
            </w:r>
            <w:r w:rsidRPr="0096720C">
              <w:rPr>
                <w:rFonts w:ascii="Times New Roman" w:eastAsia="Times New Roman" w:hAnsi="Times New Roman" w:cs="Times New Roman"/>
                <w:lang w:val="uk-UA"/>
              </w:rPr>
              <w:t xml:space="preserve"> </w:t>
            </w:r>
            <w:r>
              <w:rPr>
                <w:rFonts w:ascii="Times New Roman" w:eastAsia="Times New Roman" w:hAnsi="Times New Roman" w:cs="Times New Roman"/>
                <w:lang w:val="uk-UA"/>
              </w:rPr>
              <w:t>випробування</w:t>
            </w:r>
            <w:r w:rsidRPr="0096720C">
              <w:rPr>
                <w:rFonts w:ascii="Times New Roman" w:eastAsia="Times New Roman" w:hAnsi="Times New Roman" w:cs="Times New Roman"/>
                <w:lang w:val="uk-UA"/>
              </w:rPr>
              <w:t xml:space="preserve"> на </w:t>
            </w:r>
            <w:r>
              <w:rPr>
                <w:rFonts w:ascii="Times New Roman" w:eastAsia="Times New Roman" w:hAnsi="Times New Roman" w:cs="Times New Roman"/>
                <w:lang w:val="uk-UA"/>
              </w:rPr>
              <w:t>міцні</w:t>
            </w:r>
            <w:r w:rsidRPr="0096720C">
              <w:rPr>
                <w:rFonts w:ascii="Times New Roman" w:eastAsia="Times New Roman" w:hAnsi="Times New Roman" w:cs="Times New Roman"/>
                <w:lang w:val="uk-UA"/>
              </w:rPr>
              <w:t>сть</w:t>
            </w:r>
          </w:p>
        </w:tc>
        <w:tc>
          <w:tcPr>
            <w:tcW w:w="6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A6220" w:rsidRPr="0096720C" w:rsidRDefault="004A6220" w:rsidP="0096720C">
            <w:pPr>
              <w:widowControl/>
              <w:spacing w:line="360" w:lineRule="auto"/>
              <w:rPr>
                <w:rFonts w:ascii="Times New Roman" w:eastAsia="Times New Roman" w:hAnsi="Times New Roman" w:cs="Times New Roman"/>
                <w:color w:val="auto"/>
                <w:lang w:val="uk-UA"/>
              </w:rPr>
            </w:pPr>
            <w:r w:rsidRPr="0096720C">
              <w:rPr>
                <w:rFonts w:ascii="Times New Roman" w:eastAsia="Times New Roman" w:hAnsi="Times New Roman" w:cs="Times New Roman"/>
                <w:lang w:val="uk-UA"/>
              </w:rPr>
              <w:t>Прес ИП-1А</w:t>
            </w:r>
          </w:p>
        </w:tc>
      </w:tr>
    </w:tbl>
    <w:p w:rsidR="00857AD7" w:rsidRPr="004D250F" w:rsidRDefault="00857AD7" w:rsidP="00857AD7">
      <w:pPr>
        <w:pStyle w:val="210"/>
        <w:tabs>
          <w:tab w:val="left" w:pos="1614"/>
        </w:tabs>
        <w:spacing w:after="0" w:line="360" w:lineRule="auto"/>
        <w:ind w:firstLine="567"/>
        <w:jc w:val="both"/>
        <w:rPr>
          <w:lang w:val="uk-UA"/>
        </w:rPr>
      </w:pPr>
    </w:p>
    <w:p w:rsidR="00857AD7" w:rsidRPr="004D250F" w:rsidRDefault="00857AD7" w:rsidP="00857AD7">
      <w:pPr>
        <w:pStyle w:val="210"/>
        <w:tabs>
          <w:tab w:val="left" w:pos="1614"/>
        </w:tabs>
        <w:spacing w:after="0" w:line="360" w:lineRule="auto"/>
        <w:ind w:firstLine="567"/>
        <w:jc w:val="both"/>
        <w:rPr>
          <w:lang w:val="uk-UA"/>
        </w:rPr>
      </w:pPr>
    </w:p>
    <w:p w:rsidR="00857AD7" w:rsidRPr="004D250F" w:rsidRDefault="00857AD7" w:rsidP="00857AD7">
      <w:pPr>
        <w:pStyle w:val="210"/>
        <w:tabs>
          <w:tab w:val="left" w:pos="1614"/>
        </w:tabs>
        <w:spacing w:after="0" w:line="360" w:lineRule="auto"/>
        <w:ind w:firstLine="567"/>
        <w:jc w:val="both"/>
        <w:rPr>
          <w:lang w:val="uk-UA"/>
        </w:rPr>
        <w:sectPr w:rsidR="00857AD7" w:rsidRPr="004D250F" w:rsidSect="00DB3159">
          <w:pgSz w:w="16840" w:h="11900" w:orient="landscape"/>
          <w:pgMar w:top="1418" w:right="1134" w:bottom="851" w:left="1134" w:header="0" w:footer="6" w:gutter="0"/>
          <w:cols w:space="720"/>
          <w:noEndnote/>
          <w:docGrid w:linePitch="360"/>
        </w:sectPr>
      </w:pPr>
    </w:p>
    <w:p w:rsidR="00857AD7" w:rsidRPr="004D250F" w:rsidRDefault="00857AD7" w:rsidP="00857AD7">
      <w:pPr>
        <w:widowControl/>
        <w:spacing w:line="360" w:lineRule="auto"/>
        <w:ind w:firstLine="567"/>
        <w:jc w:val="both"/>
        <w:rPr>
          <w:rFonts w:ascii="Times New Roman" w:eastAsia="Times New Roman" w:hAnsi="Times New Roman" w:cs="Times New Roman"/>
          <w:b/>
          <w:bCs/>
          <w:sz w:val="28"/>
          <w:szCs w:val="28"/>
          <w:lang w:val="uk-UA"/>
        </w:rPr>
      </w:pPr>
      <w:r w:rsidRPr="004D250F">
        <w:rPr>
          <w:rFonts w:ascii="Times New Roman" w:eastAsia="Times New Roman" w:hAnsi="Times New Roman" w:cs="Times New Roman"/>
          <w:b/>
          <w:bCs/>
          <w:sz w:val="28"/>
          <w:szCs w:val="28"/>
          <w:lang w:val="uk-UA"/>
        </w:rPr>
        <w:lastRenderedPageBreak/>
        <w:t>2.3. Методи та прилади дослідження вивчаються</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Ефективність пластиф</w:t>
      </w:r>
      <w:r w:rsidR="00FD0CC8">
        <w:rPr>
          <w:rFonts w:eastAsia="Times New Roman"/>
          <w:b w:val="0"/>
          <w:bCs w:val="0"/>
          <w:color w:val="000000"/>
          <w:lang w:val="uk-UA"/>
        </w:rPr>
        <w:t xml:space="preserve">ікуючої </w:t>
      </w:r>
      <w:r w:rsidRPr="004D250F">
        <w:rPr>
          <w:rFonts w:eastAsia="Times New Roman"/>
          <w:b w:val="0"/>
          <w:bCs w:val="0"/>
          <w:color w:val="000000"/>
          <w:lang w:val="uk-UA"/>
        </w:rPr>
        <w:t xml:space="preserve">добавки визначають </w:t>
      </w:r>
      <w:r w:rsidR="00FD0CC8">
        <w:rPr>
          <w:rFonts w:eastAsia="Times New Roman"/>
          <w:b w:val="0"/>
          <w:bCs w:val="0"/>
          <w:color w:val="000000"/>
          <w:lang w:val="uk-UA"/>
        </w:rPr>
        <w:t>за</w:t>
      </w:r>
      <w:r w:rsidRPr="004D250F">
        <w:rPr>
          <w:rFonts w:eastAsia="Times New Roman"/>
          <w:b w:val="0"/>
          <w:bCs w:val="0"/>
          <w:color w:val="000000"/>
          <w:lang w:val="uk-UA"/>
        </w:rPr>
        <w:t xml:space="preserve"> змін</w:t>
      </w:r>
      <w:r w:rsidR="00FD0CC8">
        <w:rPr>
          <w:rFonts w:eastAsia="Times New Roman"/>
          <w:b w:val="0"/>
          <w:bCs w:val="0"/>
          <w:color w:val="000000"/>
          <w:lang w:val="uk-UA"/>
        </w:rPr>
        <w:t>ою</w:t>
      </w:r>
      <w:r w:rsidRPr="004D250F">
        <w:rPr>
          <w:rFonts w:eastAsia="Times New Roman"/>
          <w:b w:val="0"/>
          <w:bCs w:val="0"/>
          <w:color w:val="000000"/>
          <w:lang w:val="uk-UA"/>
        </w:rPr>
        <w:t xml:space="preserve"> рухливості бетонної суміші і міцності бетонних зразків після затвердіння в нормальних умовах.</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 xml:space="preserve">Для визначення ефективності пластифікуючих добавок застосовують засоби випробування та допоміжні пристрої за </w:t>
      </w:r>
      <w:r w:rsidR="00FD0CC8" w:rsidRPr="00FD0CC8">
        <w:rPr>
          <w:rFonts w:eastAsia="Times New Roman"/>
          <w:b w:val="0"/>
          <w:bCs w:val="0"/>
          <w:color w:val="000000"/>
          <w:lang w:val="uk-UA"/>
        </w:rPr>
        <w:t xml:space="preserve">ДСТУ Б В.2.7-214: 2009 </w:t>
      </w:r>
      <w:r w:rsidR="00FD0CC8">
        <w:rPr>
          <w:rFonts w:eastAsia="Times New Roman"/>
          <w:b w:val="0"/>
          <w:bCs w:val="0"/>
          <w:color w:val="000000"/>
          <w:lang w:val="uk-UA"/>
        </w:rPr>
        <w:t>«</w:t>
      </w:r>
      <w:r w:rsidR="00FD0CC8" w:rsidRPr="00FD0CC8">
        <w:rPr>
          <w:rFonts w:eastAsia="Times New Roman"/>
          <w:b w:val="0"/>
          <w:bCs w:val="0"/>
          <w:color w:val="000000"/>
          <w:lang w:val="uk-UA"/>
        </w:rPr>
        <w:t xml:space="preserve">Будівельні матеріали. Бетони. Методи визначення міцності </w:t>
      </w:r>
      <w:r w:rsidR="00FD0CC8">
        <w:rPr>
          <w:rFonts w:eastAsia="Times New Roman"/>
          <w:b w:val="0"/>
          <w:bCs w:val="0"/>
          <w:color w:val="000000"/>
          <w:lang w:val="uk-UA"/>
        </w:rPr>
        <w:t>за</w:t>
      </w:r>
      <w:r w:rsidR="00FD0CC8" w:rsidRPr="00FD0CC8">
        <w:rPr>
          <w:rFonts w:eastAsia="Times New Roman"/>
          <w:b w:val="0"/>
          <w:bCs w:val="0"/>
          <w:color w:val="000000"/>
          <w:lang w:val="uk-UA"/>
        </w:rPr>
        <w:t xml:space="preserve"> контрольни</w:t>
      </w:r>
      <w:r w:rsidR="00FD0CC8">
        <w:rPr>
          <w:rFonts w:eastAsia="Times New Roman"/>
          <w:b w:val="0"/>
          <w:bCs w:val="0"/>
          <w:color w:val="000000"/>
          <w:lang w:val="uk-UA"/>
        </w:rPr>
        <w:t>ми</w:t>
      </w:r>
      <w:r w:rsidR="00FD0CC8" w:rsidRPr="00FD0CC8">
        <w:rPr>
          <w:rFonts w:eastAsia="Times New Roman"/>
          <w:b w:val="0"/>
          <w:bCs w:val="0"/>
          <w:color w:val="000000"/>
          <w:lang w:val="uk-UA"/>
        </w:rPr>
        <w:t xml:space="preserve"> зразка</w:t>
      </w:r>
      <w:r w:rsidR="00FD0CC8">
        <w:rPr>
          <w:rFonts w:eastAsia="Times New Roman"/>
          <w:b w:val="0"/>
          <w:bCs w:val="0"/>
          <w:color w:val="000000"/>
          <w:lang w:val="uk-UA"/>
        </w:rPr>
        <w:t>ми»</w:t>
      </w:r>
      <w:r w:rsidRPr="004D250F">
        <w:rPr>
          <w:rFonts w:eastAsia="Times New Roman"/>
          <w:b w:val="0"/>
          <w:bCs w:val="0"/>
          <w:color w:val="000000"/>
          <w:lang w:val="uk-UA"/>
        </w:rPr>
        <w:t xml:space="preserve"> </w:t>
      </w:r>
      <w:r w:rsidR="00FD0CC8">
        <w:rPr>
          <w:rFonts w:eastAsia="Times New Roman"/>
          <w:b w:val="0"/>
          <w:bCs w:val="0"/>
          <w:color w:val="000000"/>
          <w:lang w:val="uk-UA"/>
        </w:rPr>
        <w:t>та</w:t>
      </w:r>
      <w:r w:rsidRPr="004D250F">
        <w:rPr>
          <w:rFonts w:eastAsia="Times New Roman"/>
          <w:b w:val="0"/>
          <w:bCs w:val="0"/>
          <w:color w:val="000000"/>
          <w:lang w:val="uk-UA"/>
        </w:rPr>
        <w:t xml:space="preserve"> </w:t>
      </w:r>
      <w:r w:rsidR="00FD0CC8" w:rsidRPr="00FD0CC8">
        <w:rPr>
          <w:rFonts w:eastAsia="Times New Roman"/>
          <w:b w:val="0"/>
          <w:bCs w:val="0"/>
          <w:color w:val="000000"/>
          <w:lang w:val="uk-UA"/>
        </w:rPr>
        <w:t xml:space="preserve">ДСТУ Б В.2.7-114-2002 (ГОСТ 10181-2000) </w:t>
      </w:r>
      <w:r w:rsidR="00FD0CC8">
        <w:rPr>
          <w:rFonts w:eastAsia="Times New Roman"/>
          <w:b w:val="0"/>
          <w:bCs w:val="0"/>
          <w:color w:val="000000"/>
          <w:lang w:val="uk-UA"/>
        </w:rPr>
        <w:t>«</w:t>
      </w:r>
      <w:r w:rsidR="00FD0CC8" w:rsidRPr="00FD0CC8">
        <w:rPr>
          <w:rFonts w:eastAsia="Times New Roman"/>
          <w:b w:val="0"/>
          <w:bCs w:val="0"/>
          <w:color w:val="000000"/>
          <w:lang w:val="uk-UA"/>
        </w:rPr>
        <w:t xml:space="preserve">Суміші бетонні. </w:t>
      </w:r>
      <w:r w:rsidR="00FD0CC8">
        <w:rPr>
          <w:rFonts w:eastAsia="Times New Roman"/>
          <w:b w:val="0"/>
          <w:bCs w:val="0"/>
          <w:color w:val="000000"/>
          <w:lang w:val="uk-UA"/>
        </w:rPr>
        <w:t>М</w:t>
      </w:r>
      <w:r w:rsidR="00FD0CC8" w:rsidRPr="00FD0CC8">
        <w:rPr>
          <w:rFonts w:eastAsia="Times New Roman"/>
          <w:b w:val="0"/>
          <w:bCs w:val="0"/>
          <w:color w:val="000000"/>
          <w:lang w:val="uk-UA"/>
        </w:rPr>
        <w:t>етоди випробувань</w:t>
      </w:r>
      <w:r w:rsidR="00FD0CC8">
        <w:rPr>
          <w:rFonts w:eastAsia="Times New Roman"/>
          <w:b w:val="0"/>
          <w:bCs w:val="0"/>
          <w:color w:val="000000"/>
          <w:lang w:val="uk-UA"/>
        </w:rPr>
        <w:t>»</w:t>
      </w:r>
      <w:r w:rsidRPr="004D250F">
        <w:rPr>
          <w:rFonts w:eastAsia="Times New Roman"/>
          <w:b w:val="0"/>
          <w:bCs w:val="0"/>
          <w:color w:val="000000"/>
          <w:lang w:val="uk-UA"/>
        </w:rPr>
        <w:t>.</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Перед проведенням випробувань дрібн</w:t>
      </w:r>
      <w:r w:rsidR="00FD0CC8">
        <w:rPr>
          <w:rFonts w:eastAsia="Times New Roman"/>
          <w:b w:val="0"/>
          <w:bCs w:val="0"/>
          <w:color w:val="000000"/>
          <w:lang w:val="uk-UA"/>
        </w:rPr>
        <w:t>ий</w:t>
      </w:r>
      <w:r w:rsidRPr="004D250F">
        <w:rPr>
          <w:rFonts w:eastAsia="Times New Roman"/>
          <w:b w:val="0"/>
          <w:bCs w:val="0"/>
          <w:color w:val="000000"/>
          <w:lang w:val="uk-UA"/>
        </w:rPr>
        <w:t xml:space="preserve"> і </w:t>
      </w:r>
      <w:r w:rsidR="00FD0CC8">
        <w:rPr>
          <w:rFonts w:eastAsia="Times New Roman"/>
          <w:b w:val="0"/>
          <w:bCs w:val="0"/>
          <w:color w:val="000000"/>
          <w:lang w:val="uk-UA"/>
        </w:rPr>
        <w:t>крупний</w:t>
      </w:r>
      <w:r w:rsidRPr="004D250F">
        <w:rPr>
          <w:rFonts w:eastAsia="Times New Roman"/>
          <w:b w:val="0"/>
          <w:bCs w:val="0"/>
          <w:color w:val="000000"/>
          <w:lang w:val="uk-UA"/>
        </w:rPr>
        <w:t xml:space="preserve"> </w:t>
      </w:r>
      <w:r w:rsidR="00FD0CC8">
        <w:rPr>
          <w:rFonts w:eastAsia="Times New Roman"/>
          <w:b w:val="0"/>
          <w:bCs w:val="0"/>
          <w:color w:val="000000"/>
          <w:lang w:val="uk-UA"/>
        </w:rPr>
        <w:t>за</w:t>
      </w:r>
      <w:r w:rsidRPr="004D250F">
        <w:rPr>
          <w:rFonts w:eastAsia="Times New Roman"/>
          <w:b w:val="0"/>
          <w:bCs w:val="0"/>
          <w:color w:val="000000"/>
          <w:lang w:val="uk-UA"/>
        </w:rPr>
        <w:t>повнювачі висушують.</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 xml:space="preserve">Зважують складові бетонної суміші. Похибка дозування складових матеріалів </w:t>
      </w:r>
      <w:r w:rsidR="00FD0CC8">
        <w:rPr>
          <w:rFonts w:eastAsia="Times New Roman"/>
          <w:b w:val="0"/>
          <w:bCs w:val="0"/>
          <w:color w:val="000000"/>
          <w:lang w:val="uk-UA"/>
        </w:rPr>
        <w:t>–</w:t>
      </w:r>
      <w:r w:rsidRPr="004D250F">
        <w:rPr>
          <w:rFonts w:eastAsia="Times New Roman"/>
          <w:b w:val="0"/>
          <w:bCs w:val="0"/>
          <w:color w:val="000000"/>
          <w:lang w:val="uk-UA"/>
        </w:rPr>
        <w:t xml:space="preserve"> не більше 1% за масою.</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Відведен</w:t>
      </w:r>
      <w:r w:rsidR="00FD0CC8">
        <w:rPr>
          <w:rFonts w:eastAsia="Times New Roman"/>
          <w:b w:val="0"/>
          <w:bCs w:val="0"/>
          <w:color w:val="000000"/>
          <w:lang w:val="uk-UA"/>
        </w:rPr>
        <w:t>у</w:t>
      </w:r>
      <w:r w:rsidRPr="004D250F">
        <w:rPr>
          <w:rFonts w:eastAsia="Times New Roman"/>
          <w:b w:val="0"/>
          <w:bCs w:val="0"/>
          <w:color w:val="000000"/>
          <w:lang w:val="uk-UA"/>
        </w:rPr>
        <w:t xml:space="preserve"> кількість добавки змішують з водою замішування.</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 xml:space="preserve">Готують бетонні суміші контрольного та основного складів з однаковим водоцементним </w:t>
      </w:r>
      <w:r w:rsidR="00FD0CC8">
        <w:rPr>
          <w:rFonts w:eastAsia="Times New Roman"/>
          <w:b w:val="0"/>
          <w:bCs w:val="0"/>
          <w:color w:val="000000"/>
          <w:lang w:val="uk-UA"/>
        </w:rPr>
        <w:t>відноше</w:t>
      </w:r>
      <w:r w:rsidRPr="004D250F">
        <w:rPr>
          <w:rFonts w:eastAsia="Times New Roman"/>
          <w:b w:val="0"/>
          <w:bCs w:val="0"/>
          <w:color w:val="000000"/>
          <w:lang w:val="uk-UA"/>
        </w:rPr>
        <w:t>нням; рухливість контрольного складу приймають 2</w:t>
      </w:r>
      <w:r w:rsidR="00FD0CC8">
        <w:rPr>
          <w:rFonts w:eastAsia="Times New Roman"/>
          <w:b w:val="0"/>
          <w:bCs w:val="0"/>
          <w:color w:val="000000"/>
          <w:lang w:val="uk-UA"/>
        </w:rPr>
        <w:t>…</w:t>
      </w:r>
      <w:r w:rsidRPr="004D250F">
        <w:rPr>
          <w:rFonts w:eastAsia="Times New Roman"/>
          <w:b w:val="0"/>
          <w:bCs w:val="0"/>
          <w:color w:val="000000"/>
          <w:lang w:val="uk-UA"/>
        </w:rPr>
        <w:t>4 см (П1)</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 xml:space="preserve">Для бетонних сумішей визначають рухливість за </w:t>
      </w:r>
      <w:r w:rsidR="00FD0CC8" w:rsidRPr="00FD0CC8">
        <w:rPr>
          <w:rFonts w:eastAsia="Times New Roman"/>
          <w:b w:val="0"/>
          <w:bCs w:val="0"/>
          <w:color w:val="000000"/>
          <w:lang w:val="uk-UA"/>
        </w:rPr>
        <w:t xml:space="preserve">ДСТУ Б В.2.7-114-2002 (ГОСТ 10181-2000) </w:t>
      </w:r>
      <w:r w:rsidR="00FD0CC8">
        <w:rPr>
          <w:rFonts w:eastAsia="Times New Roman"/>
          <w:b w:val="0"/>
          <w:bCs w:val="0"/>
          <w:color w:val="000000"/>
          <w:lang w:val="uk-UA"/>
        </w:rPr>
        <w:t>«</w:t>
      </w:r>
      <w:r w:rsidR="00FD0CC8" w:rsidRPr="00FD0CC8">
        <w:rPr>
          <w:rFonts w:eastAsia="Times New Roman"/>
          <w:b w:val="0"/>
          <w:bCs w:val="0"/>
          <w:color w:val="000000"/>
          <w:lang w:val="uk-UA"/>
        </w:rPr>
        <w:t xml:space="preserve">Суміші бетонні. </w:t>
      </w:r>
      <w:r w:rsidR="00FD0CC8">
        <w:rPr>
          <w:rFonts w:eastAsia="Times New Roman"/>
          <w:b w:val="0"/>
          <w:bCs w:val="0"/>
          <w:color w:val="000000"/>
          <w:lang w:val="uk-UA"/>
        </w:rPr>
        <w:t>М</w:t>
      </w:r>
      <w:r w:rsidR="00FD0CC8" w:rsidRPr="00FD0CC8">
        <w:rPr>
          <w:rFonts w:eastAsia="Times New Roman"/>
          <w:b w:val="0"/>
          <w:bCs w:val="0"/>
          <w:color w:val="000000"/>
          <w:lang w:val="uk-UA"/>
        </w:rPr>
        <w:t>етоди випробувань</w:t>
      </w:r>
      <w:r w:rsidR="00FD0CC8">
        <w:rPr>
          <w:rFonts w:eastAsia="Times New Roman"/>
          <w:b w:val="0"/>
          <w:bCs w:val="0"/>
          <w:color w:val="000000"/>
          <w:lang w:val="uk-UA"/>
        </w:rPr>
        <w:t>»</w:t>
      </w:r>
      <w:r w:rsidRPr="004D250F">
        <w:rPr>
          <w:rFonts w:eastAsia="Times New Roman"/>
          <w:b w:val="0"/>
          <w:bCs w:val="0"/>
          <w:color w:val="000000"/>
          <w:lang w:val="uk-UA"/>
        </w:rPr>
        <w:t>.</w:t>
      </w:r>
    </w:p>
    <w:p w:rsidR="00857AD7" w:rsidRPr="00FD0CC8" w:rsidRDefault="00857AD7" w:rsidP="00FD0CC8">
      <w:pPr>
        <w:pStyle w:val="210"/>
        <w:tabs>
          <w:tab w:val="left" w:pos="1614"/>
        </w:tabs>
        <w:spacing w:after="0" w:line="360" w:lineRule="auto"/>
        <w:ind w:firstLine="567"/>
        <w:jc w:val="both"/>
        <w:rPr>
          <w:rFonts w:eastAsia="Times New Roman"/>
          <w:b w:val="0"/>
          <w:bCs w:val="0"/>
          <w:color w:val="000000"/>
          <w:lang w:val="uk-UA"/>
        </w:rPr>
      </w:pPr>
      <w:r w:rsidRPr="00FD0CC8">
        <w:rPr>
          <w:rFonts w:eastAsia="Times New Roman"/>
          <w:b w:val="0"/>
          <w:bCs w:val="0"/>
          <w:color w:val="000000"/>
          <w:lang w:val="uk-UA"/>
        </w:rPr>
        <w:t xml:space="preserve">Бетонних сумішей виготовляють зразки для визначення міцності на стиск. Зразки випробовують на стиск за </w:t>
      </w:r>
      <w:r w:rsidR="00FD0CC8" w:rsidRPr="00FD0CC8">
        <w:rPr>
          <w:rFonts w:eastAsia="Times New Roman"/>
          <w:b w:val="0"/>
          <w:bCs w:val="0"/>
          <w:color w:val="000000"/>
          <w:lang w:val="uk-UA"/>
        </w:rPr>
        <w:t>ДСТУ Б В.2.7-214:2009 «Будівельні матеріали. Бетони. Методи визначення міцності за контрольними зразками»</w:t>
      </w:r>
      <w:r w:rsidRPr="00FD0CC8">
        <w:rPr>
          <w:rFonts w:eastAsia="Times New Roman"/>
          <w:b w:val="0"/>
          <w:bCs w:val="0"/>
          <w:color w:val="000000"/>
          <w:lang w:val="uk-UA"/>
        </w:rPr>
        <w:t>:</w:t>
      </w:r>
    </w:p>
    <w:p w:rsidR="00857AD7" w:rsidRPr="00FD0CC8" w:rsidRDefault="00FD0CC8" w:rsidP="00FD0CC8">
      <w:pPr>
        <w:pStyle w:val="210"/>
        <w:tabs>
          <w:tab w:val="left" w:pos="1614"/>
        </w:tabs>
        <w:spacing w:after="0" w:line="360" w:lineRule="auto"/>
        <w:ind w:firstLine="567"/>
        <w:jc w:val="both"/>
        <w:rPr>
          <w:rFonts w:eastAsia="Times New Roman"/>
          <w:b w:val="0"/>
          <w:bCs w:val="0"/>
          <w:color w:val="000000"/>
          <w:lang w:val="uk-UA"/>
        </w:rPr>
      </w:pPr>
      <w:r w:rsidRPr="00FD0CC8">
        <w:rPr>
          <w:rFonts w:eastAsia="Times New Roman"/>
          <w:b w:val="0"/>
          <w:bCs w:val="0"/>
          <w:color w:val="000000"/>
          <w:lang w:val="uk-UA"/>
        </w:rPr>
        <w:t>–</w:t>
      </w:r>
      <w:r w:rsidR="00857AD7" w:rsidRPr="00FD0CC8">
        <w:rPr>
          <w:rFonts w:eastAsia="Times New Roman"/>
          <w:b w:val="0"/>
          <w:bCs w:val="0"/>
          <w:color w:val="000000"/>
          <w:lang w:val="uk-UA"/>
        </w:rPr>
        <w:t xml:space="preserve"> </w:t>
      </w:r>
      <w:r w:rsidRPr="00FD0CC8">
        <w:rPr>
          <w:rFonts w:eastAsia="Times New Roman"/>
          <w:b w:val="0"/>
          <w:bCs w:val="0"/>
          <w:color w:val="000000"/>
          <w:lang w:val="uk-UA"/>
        </w:rPr>
        <w:t>т</w:t>
      </w:r>
      <w:r w:rsidR="00857AD7" w:rsidRPr="00FD0CC8">
        <w:rPr>
          <w:rFonts w:eastAsia="Times New Roman"/>
          <w:b w:val="0"/>
          <w:bCs w:val="0"/>
          <w:color w:val="000000"/>
          <w:lang w:val="uk-UA"/>
        </w:rPr>
        <w:t>верд</w:t>
      </w:r>
      <w:r w:rsidRPr="00FD0CC8">
        <w:rPr>
          <w:rFonts w:eastAsia="Times New Roman"/>
          <w:b w:val="0"/>
          <w:bCs w:val="0"/>
          <w:color w:val="000000"/>
          <w:lang w:val="uk-UA"/>
        </w:rPr>
        <w:t>ну</w:t>
      </w:r>
      <w:r w:rsidR="00857AD7" w:rsidRPr="00FD0CC8">
        <w:rPr>
          <w:rFonts w:eastAsia="Times New Roman"/>
          <w:b w:val="0"/>
          <w:bCs w:val="0"/>
          <w:color w:val="000000"/>
          <w:lang w:val="uk-UA"/>
        </w:rPr>
        <w:t>ли в нормальних умовах</w:t>
      </w:r>
      <w:r w:rsidRPr="00FD0CC8">
        <w:rPr>
          <w:rFonts w:eastAsia="Times New Roman"/>
          <w:b w:val="0"/>
          <w:bCs w:val="0"/>
          <w:color w:val="000000"/>
          <w:lang w:val="uk-UA"/>
        </w:rPr>
        <w:t xml:space="preserve"> – </w:t>
      </w:r>
      <w:r w:rsidR="00857AD7" w:rsidRPr="00FD0CC8">
        <w:rPr>
          <w:rFonts w:eastAsia="Times New Roman"/>
          <w:b w:val="0"/>
          <w:bCs w:val="0"/>
          <w:color w:val="000000"/>
          <w:lang w:val="uk-UA"/>
        </w:rPr>
        <w:t>у віці 28 діб.</w:t>
      </w:r>
    </w:p>
    <w:p w:rsidR="00857AD7" w:rsidRPr="006F7327" w:rsidRDefault="00857AD7" w:rsidP="006F7327">
      <w:pPr>
        <w:pStyle w:val="2"/>
        <w:spacing w:before="0" w:after="0" w:line="360" w:lineRule="auto"/>
        <w:ind w:firstLine="567"/>
        <w:jc w:val="both"/>
        <w:rPr>
          <w:rFonts w:ascii="Times New Roman" w:hAnsi="Times New Roman"/>
          <w:b w:val="0"/>
          <w:bCs w:val="0"/>
          <w:i w:val="0"/>
          <w:lang w:val="uk-UA"/>
        </w:rPr>
      </w:pPr>
      <w:r w:rsidRPr="00FD0CC8">
        <w:rPr>
          <w:rFonts w:ascii="Times New Roman" w:hAnsi="Times New Roman"/>
          <w:b w:val="0"/>
          <w:bCs w:val="0"/>
          <w:i w:val="0"/>
          <w:lang w:val="uk-UA"/>
        </w:rPr>
        <w:t>Ефективність пластиф</w:t>
      </w:r>
      <w:r w:rsidR="00FD0CC8" w:rsidRPr="00FD0CC8">
        <w:rPr>
          <w:rFonts w:ascii="Times New Roman" w:hAnsi="Times New Roman"/>
          <w:b w:val="0"/>
          <w:bCs w:val="0"/>
          <w:i w:val="0"/>
          <w:lang w:val="uk-UA"/>
        </w:rPr>
        <w:t>ікуючої</w:t>
      </w:r>
      <w:r w:rsidRPr="00FD0CC8">
        <w:rPr>
          <w:rFonts w:ascii="Times New Roman" w:hAnsi="Times New Roman"/>
          <w:b w:val="0"/>
          <w:bCs w:val="0"/>
          <w:i w:val="0"/>
          <w:lang w:val="uk-UA"/>
        </w:rPr>
        <w:t xml:space="preserve"> здатності добавок оцінюють </w:t>
      </w:r>
      <w:r w:rsidR="00FD0CC8" w:rsidRPr="00FD0CC8">
        <w:rPr>
          <w:rFonts w:ascii="Times New Roman" w:hAnsi="Times New Roman"/>
          <w:b w:val="0"/>
          <w:bCs w:val="0"/>
          <w:i w:val="0"/>
          <w:lang w:val="uk-UA"/>
        </w:rPr>
        <w:t>за</w:t>
      </w:r>
      <w:r w:rsidRPr="00FD0CC8">
        <w:rPr>
          <w:rFonts w:ascii="Times New Roman" w:hAnsi="Times New Roman"/>
          <w:b w:val="0"/>
          <w:bCs w:val="0"/>
          <w:i w:val="0"/>
          <w:lang w:val="uk-UA"/>
        </w:rPr>
        <w:t xml:space="preserve"> змін</w:t>
      </w:r>
      <w:r w:rsidR="00FD0CC8" w:rsidRPr="00FD0CC8">
        <w:rPr>
          <w:rFonts w:ascii="Times New Roman" w:hAnsi="Times New Roman"/>
          <w:b w:val="0"/>
          <w:bCs w:val="0"/>
          <w:i w:val="0"/>
          <w:lang w:val="uk-UA"/>
        </w:rPr>
        <w:t>ою</w:t>
      </w:r>
      <w:r w:rsidRPr="00FD0CC8">
        <w:rPr>
          <w:rFonts w:ascii="Times New Roman" w:hAnsi="Times New Roman"/>
          <w:b w:val="0"/>
          <w:bCs w:val="0"/>
          <w:i w:val="0"/>
          <w:lang w:val="uk-UA"/>
        </w:rPr>
        <w:t xml:space="preserve"> легкоукладальності бетонної суміші та міцності бетону основного складу у порівнянні з бетонною сумішшю і бетоном контрольного складу відповідно до вимог </w:t>
      </w:r>
      <w:r w:rsidR="00FD0CC8" w:rsidRPr="009A653B">
        <w:rPr>
          <w:rFonts w:ascii="Times New Roman" w:hAnsi="Times New Roman"/>
          <w:b w:val="0"/>
          <w:i w:val="0"/>
          <w:lang w:val="uk-UA"/>
        </w:rPr>
        <w:t xml:space="preserve">ДСТУ Б В.2.7-171:2008 </w:t>
      </w:r>
      <w:r w:rsidR="006F7327">
        <w:rPr>
          <w:rFonts w:ascii="Times New Roman" w:hAnsi="Times New Roman"/>
          <w:b w:val="0"/>
          <w:i w:val="0"/>
          <w:lang w:val="uk-UA"/>
        </w:rPr>
        <w:t>«</w:t>
      </w:r>
      <w:r w:rsidR="00FD0CC8" w:rsidRPr="009A653B">
        <w:rPr>
          <w:rFonts w:ascii="Times New Roman" w:hAnsi="Times New Roman"/>
          <w:b w:val="0"/>
          <w:i w:val="0"/>
          <w:lang w:val="uk-UA"/>
        </w:rPr>
        <w:t>Добавки для бетонів і будівельних розчинів. Загальні технічні умови (</w:t>
      </w:r>
      <w:r w:rsidR="00FD0CC8" w:rsidRPr="00FD0CC8">
        <w:rPr>
          <w:rFonts w:ascii="Times New Roman" w:hAnsi="Times New Roman"/>
          <w:b w:val="0"/>
          <w:i w:val="0"/>
        </w:rPr>
        <w:t>EN</w:t>
      </w:r>
      <w:r w:rsidR="00FD0CC8" w:rsidRPr="009A653B">
        <w:rPr>
          <w:rFonts w:ascii="Times New Roman" w:hAnsi="Times New Roman"/>
          <w:b w:val="0"/>
          <w:i w:val="0"/>
          <w:lang w:val="uk-UA"/>
        </w:rPr>
        <w:t xml:space="preserve"> 934-2:2001, </w:t>
      </w:r>
      <w:r w:rsidR="00FD0CC8" w:rsidRPr="00FD0CC8">
        <w:rPr>
          <w:rFonts w:ascii="Times New Roman" w:hAnsi="Times New Roman"/>
          <w:b w:val="0"/>
          <w:i w:val="0"/>
        </w:rPr>
        <w:t>NEQ</w:t>
      </w:r>
      <w:r w:rsidR="00FD0CC8" w:rsidRPr="009A653B">
        <w:rPr>
          <w:rFonts w:ascii="Times New Roman" w:hAnsi="Times New Roman"/>
          <w:b w:val="0"/>
          <w:i w:val="0"/>
          <w:lang w:val="uk-UA"/>
        </w:rPr>
        <w:t>)</w:t>
      </w:r>
      <w:r w:rsidR="006F7327">
        <w:rPr>
          <w:rFonts w:ascii="Times New Roman" w:hAnsi="Times New Roman"/>
          <w:b w:val="0"/>
          <w:i w:val="0"/>
          <w:lang w:val="uk-UA"/>
        </w:rPr>
        <w:t>»</w:t>
      </w:r>
      <w:r w:rsidRPr="004D250F">
        <w:rPr>
          <w:b w:val="0"/>
          <w:bCs w:val="0"/>
          <w:lang w:val="uk-UA"/>
        </w:rPr>
        <w:t>.</w:t>
      </w:r>
      <w:r w:rsidR="006F7327">
        <w:rPr>
          <w:b w:val="0"/>
          <w:bCs w:val="0"/>
          <w:lang w:val="uk-UA"/>
        </w:rPr>
        <w:t xml:space="preserve"> </w:t>
      </w:r>
      <w:r w:rsidRPr="006F7327">
        <w:rPr>
          <w:rFonts w:ascii="Times New Roman" w:hAnsi="Times New Roman"/>
          <w:b w:val="0"/>
          <w:bCs w:val="0"/>
          <w:i w:val="0"/>
          <w:lang w:val="uk-UA"/>
        </w:rPr>
        <w:t xml:space="preserve">Обробку результатів випробування міцності бетону на стиск виконують за </w:t>
      </w:r>
      <w:r w:rsidR="006F7327" w:rsidRPr="00FD0CC8">
        <w:rPr>
          <w:rFonts w:ascii="Times New Roman" w:hAnsi="Times New Roman"/>
          <w:b w:val="0"/>
          <w:bCs w:val="0"/>
          <w:i w:val="0"/>
          <w:lang w:val="uk-UA"/>
        </w:rPr>
        <w:t xml:space="preserve">ДСТУ Б В.2.7-214:2009 «Будівельні матеріали. Бетони. Методи визначення міцності за контрольними </w:t>
      </w:r>
      <w:r w:rsidR="006F7327" w:rsidRPr="00FD0CC8">
        <w:rPr>
          <w:rFonts w:ascii="Times New Roman" w:hAnsi="Times New Roman"/>
          <w:b w:val="0"/>
          <w:bCs w:val="0"/>
          <w:i w:val="0"/>
          <w:lang w:val="uk-UA"/>
        </w:rPr>
        <w:lastRenderedPageBreak/>
        <w:t>зразками»</w:t>
      </w:r>
      <w:r w:rsidRPr="006F7327">
        <w:rPr>
          <w:rFonts w:ascii="Times New Roman" w:hAnsi="Times New Roman"/>
          <w:b w:val="0"/>
          <w:bCs w:val="0"/>
          <w:i w:val="0"/>
          <w:lang w:val="uk-UA"/>
        </w:rPr>
        <w:t>.</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Ефективність добавок-суперпластифікаторів визначали порівнянням показників якості бетонних сумішей, бетонів контрольного та основних складів.</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 xml:space="preserve">Бетон контрольного складу </w:t>
      </w:r>
      <w:r w:rsidR="006F7327">
        <w:rPr>
          <w:rFonts w:eastAsia="Times New Roman"/>
          <w:b w:val="0"/>
          <w:bCs w:val="0"/>
          <w:color w:val="000000"/>
          <w:lang w:val="uk-UA"/>
        </w:rPr>
        <w:t>–</w:t>
      </w:r>
      <w:r w:rsidRPr="004D250F">
        <w:rPr>
          <w:rFonts w:eastAsia="Times New Roman"/>
          <w:b w:val="0"/>
          <w:bCs w:val="0"/>
          <w:color w:val="000000"/>
          <w:lang w:val="uk-UA"/>
        </w:rPr>
        <w:t xml:space="preserve"> бетон без добавок.</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 xml:space="preserve">Бетон основного складу </w:t>
      </w:r>
      <w:r w:rsidR="006F7327">
        <w:rPr>
          <w:rFonts w:eastAsia="Times New Roman"/>
          <w:b w:val="0"/>
          <w:bCs w:val="0"/>
          <w:color w:val="000000"/>
          <w:lang w:val="uk-UA"/>
        </w:rPr>
        <w:t>–</w:t>
      </w:r>
      <w:r w:rsidRPr="004D250F">
        <w:rPr>
          <w:rFonts w:eastAsia="Times New Roman"/>
          <w:b w:val="0"/>
          <w:bCs w:val="0"/>
          <w:color w:val="000000"/>
          <w:lang w:val="uk-UA"/>
        </w:rPr>
        <w:t xml:space="preserve"> бетон контрольного складу з оптимальним дозуванням добавки. Оптимальне дозування добавки </w:t>
      </w:r>
      <w:r w:rsidR="006F7327">
        <w:rPr>
          <w:rFonts w:eastAsia="Times New Roman"/>
          <w:b w:val="0"/>
          <w:bCs w:val="0"/>
          <w:color w:val="000000"/>
          <w:lang w:val="uk-UA"/>
        </w:rPr>
        <w:t>–</w:t>
      </w:r>
      <w:r w:rsidRPr="004D250F">
        <w:rPr>
          <w:rFonts w:eastAsia="Times New Roman"/>
          <w:b w:val="0"/>
          <w:bCs w:val="0"/>
          <w:color w:val="000000"/>
          <w:lang w:val="uk-UA"/>
        </w:rPr>
        <w:t xml:space="preserve"> мінімальна кількість добавки, при введенні якої до складу бетону досягається максимальний ефект дії за критеріями ефективності у відповідності з </w:t>
      </w:r>
      <w:r w:rsidR="006F7327" w:rsidRPr="009A653B">
        <w:rPr>
          <w:b w:val="0"/>
          <w:color w:val="000000"/>
          <w:lang w:val="uk-UA"/>
        </w:rPr>
        <w:t xml:space="preserve">ДСТУ Б В.2.7-171:2008 </w:t>
      </w:r>
      <w:r w:rsidR="006F7327">
        <w:rPr>
          <w:b w:val="0"/>
          <w:i/>
          <w:lang w:val="uk-UA"/>
        </w:rPr>
        <w:t>«</w:t>
      </w:r>
      <w:r w:rsidR="006F7327" w:rsidRPr="009A653B">
        <w:rPr>
          <w:b w:val="0"/>
          <w:color w:val="000000"/>
          <w:lang w:val="uk-UA"/>
        </w:rPr>
        <w:t xml:space="preserve">Добавки для бетонів і будівельних розчинів. </w:t>
      </w:r>
      <w:r w:rsidR="006F7327" w:rsidRPr="00FD0CC8">
        <w:rPr>
          <w:b w:val="0"/>
          <w:color w:val="000000"/>
        </w:rPr>
        <w:t>Загальні технічні умови (EN 934-2:2001, NEQ)</w:t>
      </w:r>
      <w:r w:rsidR="006F7327">
        <w:rPr>
          <w:b w:val="0"/>
          <w:i/>
          <w:lang w:val="uk-UA"/>
        </w:rPr>
        <w:t>».</w:t>
      </w:r>
      <w:r w:rsidRPr="004D250F">
        <w:rPr>
          <w:rFonts w:eastAsia="Times New Roman"/>
          <w:b w:val="0"/>
          <w:bCs w:val="0"/>
          <w:color w:val="000000"/>
          <w:lang w:val="uk-UA"/>
        </w:rPr>
        <w:t xml:space="preserve"> Показник ефективності дії добавки за критерієм ефективності оцінюють за такими етапами:</w:t>
      </w:r>
    </w:p>
    <w:p w:rsidR="00857AD7" w:rsidRPr="004D250F" w:rsidRDefault="006F7327" w:rsidP="00857AD7">
      <w:pPr>
        <w:pStyle w:val="210"/>
        <w:tabs>
          <w:tab w:val="left" w:pos="1614"/>
        </w:tabs>
        <w:spacing w:after="0" w:line="360" w:lineRule="auto"/>
        <w:ind w:firstLine="567"/>
        <w:jc w:val="both"/>
        <w:rPr>
          <w:rFonts w:eastAsia="Times New Roman"/>
          <w:b w:val="0"/>
          <w:bCs w:val="0"/>
          <w:color w:val="000000"/>
          <w:lang w:val="uk-UA"/>
        </w:rPr>
      </w:pPr>
      <w:r>
        <w:rPr>
          <w:rFonts w:eastAsia="Times New Roman"/>
          <w:b w:val="0"/>
          <w:bCs w:val="0"/>
          <w:color w:val="000000"/>
          <w:lang w:val="uk-UA"/>
        </w:rPr>
        <w:t>–</w:t>
      </w:r>
      <w:r w:rsidR="00857AD7" w:rsidRPr="004D250F">
        <w:rPr>
          <w:rFonts w:eastAsia="Times New Roman"/>
          <w:b w:val="0"/>
          <w:bCs w:val="0"/>
          <w:color w:val="000000"/>
          <w:lang w:val="uk-UA"/>
        </w:rPr>
        <w:t xml:space="preserve"> </w:t>
      </w:r>
      <w:r>
        <w:rPr>
          <w:rFonts w:eastAsia="Times New Roman"/>
          <w:b w:val="0"/>
          <w:bCs w:val="0"/>
          <w:color w:val="000000"/>
          <w:lang w:val="uk-UA"/>
        </w:rPr>
        <w:t>п</w:t>
      </w:r>
      <w:r w:rsidR="00857AD7" w:rsidRPr="004D250F">
        <w:rPr>
          <w:rFonts w:eastAsia="Times New Roman"/>
          <w:b w:val="0"/>
          <w:bCs w:val="0"/>
          <w:color w:val="000000"/>
          <w:lang w:val="uk-UA"/>
        </w:rPr>
        <w:t>ідбирають бетон контрольного складу, враховуючи викладені нижче вимоги;</w:t>
      </w:r>
    </w:p>
    <w:p w:rsidR="00857AD7" w:rsidRPr="004D250F" w:rsidRDefault="006F7327" w:rsidP="00857AD7">
      <w:pPr>
        <w:pStyle w:val="210"/>
        <w:tabs>
          <w:tab w:val="left" w:pos="1614"/>
        </w:tabs>
        <w:spacing w:after="0" w:line="360" w:lineRule="auto"/>
        <w:ind w:firstLine="567"/>
        <w:jc w:val="both"/>
        <w:rPr>
          <w:rFonts w:eastAsia="Times New Roman"/>
          <w:b w:val="0"/>
          <w:bCs w:val="0"/>
          <w:color w:val="000000"/>
          <w:lang w:val="uk-UA"/>
        </w:rPr>
      </w:pPr>
      <w:r>
        <w:rPr>
          <w:rFonts w:eastAsia="Times New Roman"/>
          <w:b w:val="0"/>
          <w:bCs w:val="0"/>
          <w:color w:val="000000"/>
          <w:lang w:val="uk-UA"/>
        </w:rPr>
        <w:t>–</w:t>
      </w:r>
      <w:r w:rsidR="00857AD7" w:rsidRPr="004D250F">
        <w:rPr>
          <w:rFonts w:eastAsia="Times New Roman"/>
          <w:b w:val="0"/>
          <w:bCs w:val="0"/>
          <w:color w:val="000000"/>
          <w:lang w:val="uk-UA"/>
        </w:rPr>
        <w:t xml:space="preserve"> </w:t>
      </w:r>
      <w:r>
        <w:rPr>
          <w:rFonts w:eastAsia="Times New Roman"/>
          <w:b w:val="0"/>
          <w:bCs w:val="0"/>
          <w:color w:val="000000"/>
          <w:lang w:val="uk-UA"/>
        </w:rPr>
        <w:t>в</w:t>
      </w:r>
      <w:r w:rsidR="00857AD7" w:rsidRPr="004D250F">
        <w:rPr>
          <w:rFonts w:eastAsia="Times New Roman"/>
          <w:b w:val="0"/>
          <w:bCs w:val="0"/>
          <w:color w:val="000000"/>
          <w:lang w:val="uk-UA"/>
        </w:rPr>
        <w:t>изначають оптимальне дозування добавки;</w:t>
      </w:r>
    </w:p>
    <w:p w:rsidR="00857AD7" w:rsidRPr="004D250F" w:rsidRDefault="006F7327" w:rsidP="00857AD7">
      <w:pPr>
        <w:pStyle w:val="210"/>
        <w:tabs>
          <w:tab w:val="left" w:pos="1614"/>
        </w:tabs>
        <w:spacing w:after="0" w:line="360" w:lineRule="auto"/>
        <w:ind w:firstLine="567"/>
        <w:jc w:val="both"/>
        <w:rPr>
          <w:rFonts w:eastAsia="Times New Roman"/>
          <w:b w:val="0"/>
          <w:bCs w:val="0"/>
          <w:color w:val="000000"/>
          <w:lang w:val="uk-UA"/>
        </w:rPr>
      </w:pPr>
      <w:r>
        <w:rPr>
          <w:rFonts w:eastAsia="Times New Roman"/>
          <w:b w:val="0"/>
          <w:bCs w:val="0"/>
          <w:color w:val="000000"/>
          <w:lang w:val="uk-UA"/>
        </w:rPr>
        <w:t>–</w:t>
      </w:r>
      <w:r w:rsidR="00857AD7" w:rsidRPr="004D250F">
        <w:rPr>
          <w:rFonts w:eastAsia="Times New Roman"/>
          <w:b w:val="0"/>
          <w:bCs w:val="0"/>
          <w:color w:val="000000"/>
          <w:lang w:val="uk-UA"/>
        </w:rPr>
        <w:t xml:space="preserve"> </w:t>
      </w:r>
      <w:r>
        <w:rPr>
          <w:rFonts w:eastAsia="Times New Roman"/>
          <w:b w:val="0"/>
          <w:bCs w:val="0"/>
          <w:color w:val="000000"/>
          <w:lang w:val="uk-UA"/>
        </w:rPr>
        <w:t>п</w:t>
      </w:r>
      <w:r w:rsidR="00857AD7" w:rsidRPr="004D250F">
        <w:rPr>
          <w:rFonts w:eastAsia="Times New Roman"/>
          <w:b w:val="0"/>
          <w:bCs w:val="0"/>
          <w:color w:val="000000"/>
          <w:lang w:val="uk-UA"/>
        </w:rPr>
        <w:t>орівнюють показник бетонної суміші і бетону контрольного та основного складів.</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Ефективність добавок слід оцінювати при дотриманні наступних умов:</w:t>
      </w:r>
    </w:p>
    <w:p w:rsidR="00857AD7" w:rsidRPr="004D250F" w:rsidRDefault="006F7327" w:rsidP="00857AD7">
      <w:pPr>
        <w:pStyle w:val="210"/>
        <w:tabs>
          <w:tab w:val="left" w:pos="1614"/>
        </w:tabs>
        <w:spacing w:after="0" w:line="360" w:lineRule="auto"/>
        <w:ind w:firstLine="567"/>
        <w:jc w:val="both"/>
        <w:rPr>
          <w:rFonts w:eastAsia="Times New Roman"/>
          <w:b w:val="0"/>
          <w:bCs w:val="0"/>
          <w:color w:val="000000"/>
          <w:lang w:val="uk-UA"/>
        </w:rPr>
      </w:pPr>
      <w:r>
        <w:rPr>
          <w:rFonts w:eastAsia="Times New Roman"/>
          <w:b w:val="0"/>
          <w:bCs w:val="0"/>
          <w:color w:val="000000"/>
          <w:lang w:val="uk-UA"/>
        </w:rPr>
        <w:t>– б</w:t>
      </w:r>
      <w:r w:rsidR="00857AD7" w:rsidRPr="004D250F">
        <w:rPr>
          <w:rFonts w:eastAsia="Times New Roman"/>
          <w:b w:val="0"/>
          <w:bCs w:val="0"/>
          <w:color w:val="000000"/>
          <w:lang w:val="uk-UA"/>
        </w:rPr>
        <w:t>етон контрольного складу повинен відповідати наступним вимогам:</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а) у важких бетонах витрата цементу повинн</w:t>
      </w:r>
      <w:r w:rsidR="006F7327">
        <w:rPr>
          <w:rFonts w:eastAsia="Times New Roman"/>
          <w:b w:val="0"/>
          <w:bCs w:val="0"/>
          <w:color w:val="000000"/>
          <w:lang w:val="uk-UA"/>
        </w:rPr>
        <w:t>а</w:t>
      </w:r>
      <w:r w:rsidRPr="004D250F">
        <w:rPr>
          <w:rFonts w:eastAsia="Times New Roman"/>
          <w:b w:val="0"/>
          <w:bCs w:val="0"/>
          <w:color w:val="000000"/>
          <w:lang w:val="uk-UA"/>
        </w:rPr>
        <w:t xml:space="preserve"> складати 350 кг/м</w:t>
      </w:r>
      <w:r w:rsidRPr="006F7327">
        <w:rPr>
          <w:rFonts w:eastAsia="Times New Roman"/>
          <w:b w:val="0"/>
          <w:bCs w:val="0"/>
          <w:color w:val="000000"/>
          <w:vertAlign w:val="superscript"/>
          <w:lang w:val="uk-UA"/>
        </w:rPr>
        <w:t>3</w:t>
      </w:r>
      <w:r w:rsidRPr="004D250F">
        <w:rPr>
          <w:rFonts w:eastAsia="Times New Roman"/>
          <w:b w:val="0"/>
          <w:bCs w:val="0"/>
          <w:color w:val="000000"/>
          <w:lang w:val="uk-UA"/>
        </w:rPr>
        <w:t xml:space="preserve"> при визначенні ефективності дії всіх добавок, крім </w:t>
      </w:r>
      <w:r w:rsidR="006F7327">
        <w:rPr>
          <w:rFonts w:eastAsia="Times New Roman"/>
          <w:b w:val="0"/>
          <w:bCs w:val="0"/>
          <w:color w:val="000000"/>
          <w:lang w:val="uk-UA"/>
        </w:rPr>
        <w:t>повітрозалучуючи</w:t>
      </w:r>
      <w:r w:rsidRPr="004D250F">
        <w:rPr>
          <w:rFonts w:eastAsia="Times New Roman"/>
          <w:b w:val="0"/>
          <w:bCs w:val="0"/>
          <w:color w:val="000000"/>
          <w:lang w:val="uk-UA"/>
        </w:rPr>
        <w:t>х.</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Частка дрібного заповнювача в загальній масі заповнювачів повинна складати r = 0,4.</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 xml:space="preserve">Виконуємо розрахунок контрольного складу бетону, </w:t>
      </w:r>
      <w:r w:rsidR="006F7327">
        <w:rPr>
          <w:rFonts w:eastAsia="Times New Roman"/>
          <w:b w:val="0"/>
          <w:bCs w:val="0"/>
          <w:color w:val="000000"/>
          <w:lang w:val="uk-UA"/>
        </w:rPr>
        <w:t xml:space="preserve">що </w:t>
      </w:r>
      <w:r w:rsidRPr="004D250F">
        <w:rPr>
          <w:rFonts w:eastAsia="Times New Roman"/>
          <w:b w:val="0"/>
          <w:bCs w:val="0"/>
          <w:color w:val="000000"/>
          <w:lang w:val="uk-UA"/>
        </w:rPr>
        <w:t xml:space="preserve">відповідає вищевказаним вимогам. Приймаємо значення середньої </w:t>
      </w:r>
      <w:r w:rsidR="006F7327">
        <w:rPr>
          <w:rFonts w:eastAsia="Times New Roman"/>
          <w:b w:val="0"/>
          <w:bCs w:val="0"/>
          <w:color w:val="000000"/>
          <w:lang w:val="uk-UA"/>
        </w:rPr>
        <w:t>щільності</w:t>
      </w:r>
      <w:r w:rsidRPr="004D250F">
        <w:rPr>
          <w:rFonts w:eastAsia="Times New Roman"/>
          <w:b w:val="0"/>
          <w:bCs w:val="0"/>
          <w:color w:val="000000"/>
          <w:lang w:val="uk-UA"/>
        </w:rPr>
        <w:t xml:space="preserve"> бетонної суміші 2380 кг/м</w:t>
      </w:r>
      <w:r w:rsidRPr="006F7327">
        <w:rPr>
          <w:rFonts w:eastAsia="Times New Roman"/>
          <w:b w:val="0"/>
          <w:bCs w:val="0"/>
          <w:color w:val="000000"/>
          <w:vertAlign w:val="superscript"/>
          <w:lang w:val="uk-UA"/>
        </w:rPr>
        <w:t>3</w:t>
      </w:r>
      <w:r w:rsidRPr="004D250F">
        <w:rPr>
          <w:rFonts w:eastAsia="Times New Roman"/>
          <w:b w:val="0"/>
          <w:bCs w:val="0"/>
          <w:color w:val="000000"/>
          <w:lang w:val="uk-UA"/>
        </w:rPr>
        <w:t>.</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 xml:space="preserve">Витрата заповнювачів </w:t>
      </w:r>
      <w:r w:rsidR="006F7327">
        <w:rPr>
          <w:rFonts w:eastAsia="Times New Roman"/>
          <w:b w:val="0"/>
          <w:bCs w:val="0"/>
          <w:color w:val="000000"/>
          <w:lang w:val="uk-UA"/>
        </w:rPr>
        <w:t>З</w:t>
      </w:r>
      <w:r w:rsidRPr="004D250F">
        <w:rPr>
          <w:rFonts w:eastAsia="Times New Roman"/>
          <w:b w:val="0"/>
          <w:bCs w:val="0"/>
          <w:color w:val="000000"/>
          <w:lang w:val="uk-UA"/>
        </w:rPr>
        <w:t xml:space="preserve"> = </w:t>
      </w:r>
      <w:r w:rsidR="006F7327">
        <w:rPr>
          <w:rFonts w:eastAsia="Times New Roman"/>
          <w:b w:val="0"/>
          <w:bCs w:val="0"/>
          <w:color w:val="000000"/>
          <w:lang w:val="uk-UA"/>
        </w:rPr>
        <w:t>ρ</w:t>
      </w:r>
      <w:r w:rsidR="006F7327">
        <w:rPr>
          <w:rFonts w:eastAsia="Times New Roman"/>
          <w:b w:val="0"/>
          <w:bCs w:val="0"/>
          <w:color w:val="000000"/>
          <w:vertAlign w:val="subscript"/>
          <w:lang w:val="uk-UA"/>
        </w:rPr>
        <w:t>б.с.</w:t>
      </w:r>
      <w:r w:rsidR="006F7327">
        <w:rPr>
          <w:rFonts w:eastAsia="Times New Roman"/>
          <w:b w:val="0"/>
          <w:bCs w:val="0"/>
          <w:color w:val="000000"/>
          <w:lang w:val="uk-UA"/>
        </w:rPr>
        <w:t xml:space="preserve"> – </w:t>
      </w:r>
      <w:r w:rsidRPr="004D250F">
        <w:rPr>
          <w:rFonts w:eastAsia="Times New Roman"/>
          <w:b w:val="0"/>
          <w:bCs w:val="0"/>
          <w:color w:val="000000"/>
          <w:lang w:val="uk-UA"/>
        </w:rPr>
        <w:t>Ц</w:t>
      </w:r>
      <w:r w:rsidR="006F7327">
        <w:rPr>
          <w:rFonts w:eastAsia="Times New Roman"/>
          <w:b w:val="0"/>
          <w:bCs w:val="0"/>
          <w:color w:val="000000"/>
          <w:lang w:val="uk-UA"/>
        </w:rPr>
        <w:t xml:space="preserve"> – </w:t>
      </w:r>
      <w:r w:rsidRPr="004D250F">
        <w:rPr>
          <w:rFonts w:eastAsia="Times New Roman"/>
          <w:b w:val="0"/>
          <w:bCs w:val="0"/>
          <w:color w:val="000000"/>
          <w:lang w:val="uk-UA"/>
        </w:rPr>
        <w:t>В, де витрата цементу Ц = 380 кг/м</w:t>
      </w:r>
      <w:r w:rsidRPr="006F7327">
        <w:rPr>
          <w:rFonts w:eastAsia="Times New Roman"/>
          <w:b w:val="0"/>
          <w:bCs w:val="0"/>
          <w:color w:val="000000"/>
          <w:vertAlign w:val="superscript"/>
          <w:lang w:val="uk-UA"/>
        </w:rPr>
        <w:t>3</w:t>
      </w:r>
      <w:r w:rsidRPr="004D250F">
        <w:rPr>
          <w:rFonts w:eastAsia="Times New Roman"/>
          <w:b w:val="0"/>
          <w:bCs w:val="0"/>
          <w:color w:val="000000"/>
          <w:lang w:val="uk-UA"/>
        </w:rPr>
        <w:t>; витрат</w:t>
      </w:r>
      <w:r w:rsidR="006F7327">
        <w:rPr>
          <w:rFonts w:eastAsia="Times New Roman"/>
          <w:b w:val="0"/>
          <w:bCs w:val="0"/>
          <w:color w:val="000000"/>
          <w:lang w:val="uk-UA"/>
        </w:rPr>
        <w:t>у</w:t>
      </w:r>
      <w:r w:rsidRPr="004D250F">
        <w:rPr>
          <w:rFonts w:eastAsia="Times New Roman"/>
          <w:b w:val="0"/>
          <w:bCs w:val="0"/>
          <w:color w:val="000000"/>
          <w:lang w:val="uk-UA"/>
        </w:rPr>
        <w:t xml:space="preserve"> води В приймаємо виходячи із заданої легкоукладальності (П1) </w:t>
      </w:r>
      <w:r w:rsidR="006F7327">
        <w:rPr>
          <w:rFonts w:eastAsia="Times New Roman"/>
          <w:b w:val="0"/>
          <w:bCs w:val="0"/>
          <w:color w:val="000000"/>
          <w:lang w:val="uk-UA"/>
        </w:rPr>
        <w:t>за</w:t>
      </w:r>
      <w:r w:rsidRPr="004D250F">
        <w:rPr>
          <w:rFonts w:eastAsia="Times New Roman"/>
          <w:b w:val="0"/>
          <w:bCs w:val="0"/>
          <w:color w:val="000000"/>
          <w:lang w:val="uk-UA"/>
        </w:rPr>
        <w:t xml:space="preserve"> таблиц</w:t>
      </w:r>
      <w:r w:rsidR="006F7327">
        <w:rPr>
          <w:rFonts w:eastAsia="Times New Roman"/>
          <w:b w:val="0"/>
          <w:bCs w:val="0"/>
          <w:color w:val="000000"/>
          <w:lang w:val="uk-UA"/>
        </w:rPr>
        <w:t>ею</w:t>
      </w:r>
      <w:r w:rsidRPr="004D250F">
        <w:rPr>
          <w:rFonts w:eastAsia="Times New Roman"/>
          <w:b w:val="0"/>
          <w:bCs w:val="0"/>
          <w:color w:val="000000"/>
          <w:lang w:val="uk-UA"/>
        </w:rPr>
        <w:t xml:space="preserve"> або графіками. Витрата піску П = 3</w:t>
      </w:r>
      <w:r w:rsidR="006F7327" w:rsidRPr="006F7327">
        <w:t xml:space="preserve"> </w:t>
      </w:r>
      <w:r w:rsidR="006F7327" w:rsidRPr="006F7327">
        <w:rPr>
          <w:rFonts w:eastAsia="Times New Roman"/>
          <w:b w:val="0"/>
          <w:bCs w:val="0"/>
          <w:color w:val="000000"/>
          <w:lang w:val="uk-UA"/>
        </w:rPr>
        <w:t>r</w:t>
      </w:r>
      <w:r w:rsidRPr="004D250F">
        <w:rPr>
          <w:rFonts w:eastAsia="Times New Roman"/>
          <w:b w:val="0"/>
          <w:bCs w:val="0"/>
          <w:color w:val="000000"/>
          <w:lang w:val="uk-UA"/>
        </w:rPr>
        <w:t xml:space="preserve">, де </w:t>
      </w:r>
      <w:r w:rsidR="006F7327" w:rsidRPr="006F7327">
        <w:rPr>
          <w:rFonts w:eastAsia="Times New Roman"/>
          <w:b w:val="0"/>
          <w:bCs w:val="0"/>
          <w:color w:val="000000"/>
          <w:lang w:val="uk-UA"/>
        </w:rPr>
        <w:t>r</w:t>
      </w:r>
      <w:r w:rsidRPr="004D250F">
        <w:rPr>
          <w:rFonts w:eastAsia="Times New Roman"/>
          <w:b w:val="0"/>
          <w:bCs w:val="0"/>
          <w:color w:val="000000"/>
          <w:lang w:val="uk-UA"/>
        </w:rPr>
        <w:t xml:space="preserve"> = 0,4. Витрата щебеню Щ = </w:t>
      </w:r>
      <w:r w:rsidR="006F7327">
        <w:rPr>
          <w:rFonts w:eastAsia="Times New Roman"/>
          <w:b w:val="0"/>
          <w:bCs w:val="0"/>
          <w:color w:val="000000"/>
          <w:lang w:val="uk-UA"/>
        </w:rPr>
        <w:t xml:space="preserve">З – </w:t>
      </w:r>
      <w:r w:rsidRPr="004D250F">
        <w:rPr>
          <w:rFonts w:eastAsia="Times New Roman"/>
          <w:b w:val="0"/>
          <w:bCs w:val="0"/>
          <w:color w:val="000000"/>
          <w:lang w:val="uk-UA"/>
        </w:rPr>
        <w:t>П. Аналогічно проводимо розрахунки для бетонів основних складів.</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lastRenderedPageBreak/>
        <w:t>б) при застосуванні добавки для підвищення рухливості суміші встановлюється оптимальна кількість добавки, і частка піску в суміші заповнювачів для важкого бетону;</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в) у разі застосування добавки для підвищення міцності або щільності бетону забезпечується вихідна легкоукладальність бетонної суміші за рахунок зменшення кількості води замішування при незмінній витраті цементу;</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г) при застосуванні добавки для скорочення витрати цементу зменшується витрата цементу і води при незмінному водоцементному відношенні до отримання бетонної суміші заданої рухливості або жорсткості.</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д) оптимальним дозуванням добавки вважається так</w:t>
      </w:r>
      <w:r w:rsidR="006F7327">
        <w:rPr>
          <w:rFonts w:eastAsia="Times New Roman"/>
          <w:b w:val="0"/>
          <w:bCs w:val="0"/>
          <w:color w:val="000000"/>
          <w:lang w:val="uk-UA"/>
        </w:rPr>
        <w:t>а</w:t>
      </w:r>
      <w:r w:rsidRPr="004D250F">
        <w:rPr>
          <w:rFonts w:eastAsia="Times New Roman"/>
          <w:b w:val="0"/>
          <w:bCs w:val="0"/>
          <w:color w:val="000000"/>
          <w:lang w:val="uk-UA"/>
        </w:rPr>
        <w:t xml:space="preserve"> її кількість, при введенні яко</w:t>
      </w:r>
      <w:r w:rsidR="006F7327">
        <w:rPr>
          <w:rFonts w:eastAsia="Times New Roman"/>
          <w:b w:val="0"/>
          <w:bCs w:val="0"/>
          <w:color w:val="000000"/>
          <w:lang w:val="uk-UA"/>
        </w:rPr>
        <w:t>ї</w:t>
      </w:r>
      <w:r w:rsidRPr="004D250F">
        <w:rPr>
          <w:rFonts w:eastAsia="Times New Roman"/>
          <w:b w:val="0"/>
          <w:bCs w:val="0"/>
          <w:color w:val="000000"/>
          <w:lang w:val="uk-UA"/>
        </w:rPr>
        <w:t xml:space="preserve"> досягається максимальна пластиф</w:t>
      </w:r>
      <w:r w:rsidR="006F7327">
        <w:rPr>
          <w:rFonts w:eastAsia="Times New Roman"/>
          <w:b w:val="0"/>
          <w:bCs w:val="0"/>
          <w:color w:val="000000"/>
          <w:lang w:val="uk-UA"/>
        </w:rPr>
        <w:t>і</w:t>
      </w:r>
      <w:r w:rsidRPr="004D250F">
        <w:rPr>
          <w:rFonts w:eastAsia="Times New Roman"/>
          <w:b w:val="0"/>
          <w:bCs w:val="0"/>
          <w:color w:val="000000"/>
          <w:lang w:val="uk-UA"/>
        </w:rPr>
        <w:t>кац</w:t>
      </w:r>
      <w:r w:rsidR="006F7327">
        <w:rPr>
          <w:rFonts w:eastAsia="Times New Roman"/>
          <w:b w:val="0"/>
          <w:bCs w:val="0"/>
          <w:color w:val="000000"/>
          <w:lang w:val="uk-UA"/>
        </w:rPr>
        <w:t>і</w:t>
      </w:r>
      <w:r w:rsidRPr="004D250F">
        <w:rPr>
          <w:rFonts w:eastAsia="Times New Roman"/>
          <w:b w:val="0"/>
          <w:bCs w:val="0"/>
          <w:color w:val="000000"/>
          <w:lang w:val="uk-UA"/>
        </w:rPr>
        <w:t>я суміші або зниження витрати цементу при збереженні заданої рухливості суміші та отримання необхідної міцності бетону на стиск або досягається максимальне скорочення витрат води при збереженні заданої легкоукладальності суміші.</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 xml:space="preserve">е) оптимальне дозування добавки підбирають </w:t>
      </w:r>
      <w:r w:rsidR="006F7327">
        <w:rPr>
          <w:rFonts w:eastAsia="Times New Roman"/>
          <w:b w:val="0"/>
          <w:bCs w:val="0"/>
          <w:color w:val="000000"/>
          <w:lang w:val="uk-UA"/>
        </w:rPr>
        <w:t>у</w:t>
      </w:r>
      <w:r w:rsidRPr="004D250F">
        <w:rPr>
          <w:rFonts w:eastAsia="Times New Roman"/>
          <w:b w:val="0"/>
          <w:bCs w:val="0"/>
          <w:color w:val="000000"/>
          <w:lang w:val="uk-UA"/>
        </w:rPr>
        <w:t xml:space="preserve"> такий спосіб:</w:t>
      </w:r>
    </w:p>
    <w:p w:rsidR="00857AD7" w:rsidRPr="004D250F" w:rsidRDefault="006F7327" w:rsidP="00857AD7">
      <w:pPr>
        <w:pStyle w:val="210"/>
        <w:tabs>
          <w:tab w:val="left" w:pos="1614"/>
        </w:tabs>
        <w:spacing w:after="0" w:line="360" w:lineRule="auto"/>
        <w:ind w:firstLine="567"/>
        <w:jc w:val="both"/>
        <w:rPr>
          <w:rFonts w:eastAsia="Times New Roman"/>
          <w:b w:val="0"/>
          <w:bCs w:val="0"/>
          <w:color w:val="000000"/>
          <w:lang w:val="uk-UA"/>
        </w:rPr>
      </w:pPr>
      <w:r>
        <w:rPr>
          <w:rFonts w:eastAsia="Times New Roman"/>
          <w:b w:val="0"/>
          <w:bCs w:val="0"/>
          <w:color w:val="000000"/>
          <w:lang w:val="uk-UA"/>
        </w:rPr>
        <w:t>–</w:t>
      </w:r>
      <w:r w:rsidR="00857AD7" w:rsidRPr="004D250F">
        <w:rPr>
          <w:rFonts w:eastAsia="Times New Roman"/>
          <w:b w:val="0"/>
          <w:bCs w:val="0"/>
          <w:color w:val="000000"/>
          <w:lang w:val="uk-UA"/>
        </w:rPr>
        <w:t xml:space="preserve"> В бетонні суміші вводять добавки в кількості, що дорівню</w:t>
      </w:r>
      <w:r>
        <w:rPr>
          <w:rFonts w:eastAsia="Times New Roman"/>
          <w:b w:val="0"/>
          <w:bCs w:val="0"/>
          <w:color w:val="000000"/>
          <w:lang w:val="uk-UA"/>
        </w:rPr>
        <w:t>ють</w:t>
      </w:r>
      <w:r w:rsidR="00857AD7" w:rsidRPr="004D250F">
        <w:rPr>
          <w:rFonts w:eastAsia="Times New Roman"/>
          <w:b w:val="0"/>
          <w:bCs w:val="0"/>
          <w:color w:val="000000"/>
          <w:lang w:val="uk-UA"/>
        </w:rPr>
        <w:t xml:space="preserve"> граничним значенням, зазначеним у нормативній документації на добавку з 2</w:t>
      </w:r>
      <w:r>
        <w:rPr>
          <w:rFonts w:eastAsia="Times New Roman"/>
          <w:b w:val="0"/>
          <w:bCs w:val="0"/>
          <w:color w:val="000000"/>
          <w:lang w:val="uk-UA"/>
        </w:rPr>
        <w:t>…</w:t>
      </w:r>
      <w:r w:rsidR="00857AD7" w:rsidRPr="004D250F">
        <w:rPr>
          <w:rFonts w:eastAsia="Times New Roman"/>
          <w:b w:val="0"/>
          <w:bCs w:val="0"/>
          <w:color w:val="000000"/>
          <w:lang w:val="uk-UA"/>
        </w:rPr>
        <w:t>4 проміжними дозуваннями добавки, що відрізняються один від одного на 20</w:t>
      </w:r>
      <w:r>
        <w:rPr>
          <w:rFonts w:eastAsia="Times New Roman"/>
          <w:b w:val="0"/>
          <w:bCs w:val="0"/>
          <w:color w:val="000000"/>
          <w:lang w:val="uk-UA"/>
        </w:rPr>
        <w:t>…</w:t>
      </w:r>
      <w:r w:rsidR="00857AD7" w:rsidRPr="004D250F">
        <w:rPr>
          <w:rFonts w:eastAsia="Times New Roman"/>
          <w:b w:val="0"/>
          <w:bCs w:val="0"/>
          <w:color w:val="000000"/>
          <w:lang w:val="uk-UA"/>
        </w:rPr>
        <w:t>30%. Будують графічну залежність, що зв'язу</w:t>
      </w:r>
      <w:r>
        <w:rPr>
          <w:rFonts w:eastAsia="Times New Roman"/>
          <w:b w:val="0"/>
          <w:bCs w:val="0"/>
          <w:color w:val="000000"/>
          <w:lang w:val="uk-UA"/>
        </w:rPr>
        <w:t>є</w:t>
      </w:r>
      <w:r w:rsidR="00857AD7" w:rsidRPr="004D250F">
        <w:rPr>
          <w:rFonts w:eastAsia="Times New Roman"/>
          <w:b w:val="0"/>
          <w:bCs w:val="0"/>
          <w:color w:val="000000"/>
          <w:lang w:val="uk-UA"/>
        </w:rPr>
        <w:t xml:space="preserve"> показники якості бетонних сумішей або бетонів, які є критерієм ефективності, з дозуванням добавки;</w:t>
      </w:r>
    </w:p>
    <w:p w:rsidR="00857AD7" w:rsidRPr="004D250F" w:rsidRDefault="006F7327" w:rsidP="00857AD7">
      <w:pPr>
        <w:pStyle w:val="210"/>
        <w:tabs>
          <w:tab w:val="left" w:pos="1614"/>
        </w:tabs>
        <w:spacing w:after="0" w:line="360" w:lineRule="auto"/>
        <w:ind w:firstLine="567"/>
        <w:jc w:val="both"/>
        <w:rPr>
          <w:rFonts w:eastAsia="Times New Roman"/>
          <w:b w:val="0"/>
          <w:bCs w:val="0"/>
          <w:color w:val="000000"/>
          <w:lang w:val="uk-UA"/>
        </w:rPr>
      </w:pPr>
      <w:r>
        <w:rPr>
          <w:rFonts w:eastAsia="Times New Roman"/>
          <w:b w:val="0"/>
          <w:bCs w:val="0"/>
          <w:color w:val="000000"/>
          <w:lang w:val="uk-UA"/>
        </w:rPr>
        <w:t>–</w:t>
      </w:r>
      <w:r w:rsidR="00857AD7" w:rsidRPr="004D250F">
        <w:rPr>
          <w:rFonts w:eastAsia="Times New Roman"/>
          <w:b w:val="0"/>
          <w:bCs w:val="0"/>
          <w:color w:val="000000"/>
          <w:lang w:val="uk-UA"/>
        </w:rPr>
        <w:t xml:space="preserve"> Роботу проводять при температурі навколишнього повітря і матеріалів (20 ± 5)°С, за винятком роботи з противоморозн</w:t>
      </w:r>
      <w:r w:rsidR="00A17582">
        <w:rPr>
          <w:rFonts w:eastAsia="Times New Roman"/>
          <w:b w:val="0"/>
          <w:bCs w:val="0"/>
          <w:color w:val="000000"/>
          <w:lang w:val="uk-UA"/>
        </w:rPr>
        <w:t>ими</w:t>
      </w:r>
      <w:r w:rsidR="00857AD7" w:rsidRPr="004D250F">
        <w:rPr>
          <w:rFonts w:eastAsia="Times New Roman"/>
          <w:b w:val="0"/>
          <w:bCs w:val="0"/>
          <w:color w:val="000000"/>
          <w:lang w:val="uk-UA"/>
        </w:rPr>
        <w:t xml:space="preserve"> добавками;</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Кількість випробувань за визначенням ефективності дії добавок повинна становити не менше трьох для кожного параметра якості бетонної суміші і / або бетонів.</w:t>
      </w:r>
    </w:p>
    <w:p w:rsidR="00857AD7"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Витрата розчину добавки робочої концентрації А, л, на 1</w:t>
      </w:r>
      <w:r w:rsidR="00A17582">
        <w:rPr>
          <w:rFonts w:eastAsia="Times New Roman"/>
          <w:b w:val="0"/>
          <w:bCs w:val="0"/>
          <w:color w:val="000000"/>
          <w:lang w:val="uk-UA"/>
        </w:rPr>
        <w:t xml:space="preserve"> </w:t>
      </w:r>
      <w:r w:rsidRPr="004D250F">
        <w:rPr>
          <w:rFonts w:eastAsia="Times New Roman"/>
          <w:b w:val="0"/>
          <w:bCs w:val="0"/>
          <w:color w:val="000000"/>
          <w:lang w:val="uk-UA"/>
        </w:rPr>
        <w:t>м</w:t>
      </w:r>
      <w:r w:rsidRPr="00A17582">
        <w:rPr>
          <w:rFonts w:eastAsia="Times New Roman"/>
          <w:b w:val="0"/>
          <w:bCs w:val="0"/>
          <w:color w:val="000000"/>
          <w:vertAlign w:val="superscript"/>
          <w:lang w:val="uk-UA"/>
        </w:rPr>
        <w:t>3</w:t>
      </w:r>
      <w:r w:rsidRPr="004D250F">
        <w:rPr>
          <w:rFonts w:eastAsia="Times New Roman"/>
          <w:b w:val="0"/>
          <w:bCs w:val="0"/>
          <w:color w:val="000000"/>
          <w:lang w:val="uk-UA"/>
        </w:rPr>
        <w:t xml:space="preserve"> бетону визначають за формулою:</w:t>
      </w:r>
    </w:p>
    <w:p w:rsidR="001C149C" w:rsidRPr="004D250F" w:rsidRDefault="001C149C" w:rsidP="00857AD7">
      <w:pPr>
        <w:pStyle w:val="210"/>
        <w:tabs>
          <w:tab w:val="left" w:pos="1614"/>
        </w:tabs>
        <w:spacing w:after="0" w:line="360" w:lineRule="auto"/>
        <w:ind w:firstLine="567"/>
        <w:jc w:val="both"/>
        <w:rPr>
          <w:b w:val="0"/>
          <w:bCs w:val="0"/>
          <w:lang w:val="uk-UA"/>
        </w:rPr>
      </w:pPr>
    </w:p>
    <w:p w:rsidR="00857AD7" w:rsidRPr="004D250F" w:rsidRDefault="00A17582" w:rsidP="00857AD7">
      <w:pPr>
        <w:pStyle w:val="210"/>
        <w:tabs>
          <w:tab w:val="left" w:pos="1614"/>
        </w:tabs>
        <w:spacing w:after="0" w:line="360" w:lineRule="auto"/>
        <w:ind w:firstLine="567"/>
        <w:jc w:val="right"/>
        <w:rPr>
          <w:b w:val="0"/>
          <w:bCs w:val="0"/>
          <w:lang w:val="uk-UA"/>
        </w:rPr>
      </w:pPr>
      <w:r w:rsidRPr="004D250F">
        <w:rPr>
          <w:b w:val="0"/>
          <w:bCs w:val="0"/>
          <w:position w:val="-24"/>
          <w:lang w:val="uk-UA"/>
        </w:rPr>
        <w:object w:dxaOrig="880" w:dyaOrig="620">
          <v:shape id="_x0000_i1028" type="#_x0000_t75" style="width:53.2pt;height:37.55pt" o:ole="">
            <v:imagedata r:id="rId26" o:title=""/>
          </v:shape>
          <o:OLEObject Type="Embed" ProgID="Equation.3" ShapeID="_x0000_i1028" DrawAspect="Content" ObjectID="_1575276640" r:id="rId27"/>
        </w:object>
      </w:r>
      <w:r w:rsidR="00857AD7" w:rsidRPr="004D250F">
        <w:rPr>
          <w:b w:val="0"/>
          <w:bCs w:val="0"/>
          <w:lang w:val="uk-UA"/>
        </w:rPr>
        <w:t xml:space="preserve">                                                   (2.1)</w:t>
      </w:r>
    </w:p>
    <w:p w:rsidR="00A17582"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lastRenderedPageBreak/>
        <w:t xml:space="preserve">де Ц </w:t>
      </w:r>
      <w:r w:rsidR="00A17582">
        <w:rPr>
          <w:b w:val="0"/>
          <w:bCs w:val="0"/>
          <w:lang w:val="uk-UA"/>
        </w:rPr>
        <w:t>–</w:t>
      </w:r>
      <w:r w:rsidRPr="004D250F">
        <w:rPr>
          <w:b w:val="0"/>
          <w:bCs w:val="0"/>
          <w:lang w:val="uk-UA"/>
        </w:rPr>
        <w:t xml:space="preserve"> витрата цементу на 1 м</w:t>
      </w:r>
      <w:r w:rsidRPr="00A17582">
        <w:rPr>
          <w:b w:val="0"/>
          <w:bCs w:val="0"/>
          <w:vertAlign w:val="superscript"/>
          <w:lang w:val="uk-UA"/>
        </w:rPr>
        <w:t>3</w:t>
      </w:r>
      <w:r w:rsidRPr="004D250F">
        <w:rPr>
          <w:b w:val="0"/>
          <w:bCs w:val="0"/>
          <w:lang w:val="uk-UA"/>
        </w:rPr>
        <w:t xml:space="preserve"> бетону, кг; </w:t>
      </w:r>
    </w:p>
    <w:p w:rsidR="00A17582"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С</w:t>
      </w:r>
      <w:r w:rsidR="00A17582">
        <w:rPr>
          <w:b w:val="0"/>
          <w:bCs w:val="0"/>
          <w:lang w:val="uk-UA"/>
        </w:rPr>
        <w:t xml:space="preserve"> –</w:t>
      </w:r>
      <w:r w:rsidRPr="004D250F">
        <w:rPr>
          <w:b w:val="0"/>
          <w:bCs w:val="0"/>
          <w:lang w:val="uk-UA"/>
        </w:rPr>
        <w:t xml:space="preserve"> дозування добавки,</w:t>
      </w:r>
      <w:r w:rsidR="00A17582">
        <w:rPr>
          <w:b w:val="0"/>
          <w:bCs w:val="0"/>
          <w:lang w:val="uk-UA"/>
        </w:rPr>
        <w:t xml:space="preserve"> </w:t>
      </w:r>
      <w:r w:rsidRPr="004D250F">
        <w:rPr>
          <w:b w:val="0"/>
          <w:bCs w:val="0"/>
          <w:lang w:val="uk-UA"/>
        </w:rPr>
        <w:t xml:space="preserve">% маси цементу; </w:t>
      </w:r>
    </w:p>
    <w:p w:rsidR="00A17582"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 xml:space="preserve">К </w:t>
      </w:r>
      <w:r w:rsidR="00A17582">
        <w:rPr>
          <w:b w:val="0"/>
          <w:bCs w:val="0"/>
          <w:lang w:val="uk-UA"/>
        </w:rPr>
        <w:t xml:space="preserve">– </w:t>
      </w:r>
      <w:r w:rsidRPr="004D250F">
        <w:rPr>
          <w:b w:val="0"/>
          <w:bCs w:val="0"/>
          <w:lang w:val="uk-UA"/>
        </w:rPr>
        <w:t>концентрація робочого розчину,</w:t>
      </w:r>
      <w:r w:rsidR="00A17582">
        <w:rPr>
          <w:b w:val="0"/>
          <w:bCs w:val="0"/>
          <w:lang w:val="uk-UA"/>
        </w:rPr>
        <w:t xml:space="preserve"> </w:t>
      </w:r>
      <w:r w:rsidRPr="004D250F">
        <w:rPr>
          <w:b w:val="0"/>
          <w:bCs w:val="0"/>
          <w:lang w:val="uk-UA"/>
        </w:rPr>
        <w:t xml:space="preserve">%; </w:t>
      </w: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П</w:t>
      </w:r>
      <w:r w:rsidR="00A17582">
        <w:rPr>
          <w:b w:val="0"/>
          <w:bCs w:val="0"/>
          <w:lang w:val="uk-UA"/>
        </w:rPr>
        <w:t xml:space="preserve"> –</w:t>
      </w:r>
      <w:r w:rsidRPr="004D250F">
        <w:rPr>
          <w:b w:val="0"/>
          <w:bCs w:val="0"/>
          <w:lang w:val="uk-UA"/>
        </w:rPr>
        <w:t xml:space="preserve"> щільність робочого розчину, г/см</w:t>
      </w:r>
      <w:r w:rsidRPr="00A17582">
        <w:rPr>
          <w:b w:val="0"/>
          <w:bCs w:val="0"/>
          <w:vertAlign w:val="superscript"/>
          <w:lang w:val="uk-UA"/>
        </w:rPr>
        <w:t>3</w:t>
      </w:r>
      <w:r w:rsidRPr="004D250F">
        <w:rPr>
          <w:b w:val="0"/>
          <w:bCs w:val="0"/>
          <w:lang w:val="uk-UA"/>
        </w:rPr>
        <w:t>.</w:t>
      </w:r>
    </w:p>
    <w:p w:rsidR="00A17582" w:rsidRDefault="00A17582" w:rsidP="00857AD7">
      <w:pPr>
        <w:pStyle w:val="210"/>
        <w:tabs>
          <w:tab w:val="left" w:pos="1614"/>
        </w:tabs>
        <w:spacing w:after="0" w:line="360" w:lineRule="auto"/>
        <w:ind w:firstLine="567"/>
        <w:jc w:val="both"/>
        <w:rPr>
          <w:b w:val="0"/>
          <w:bCs w:val="0"/>
          <w:lang w:val="uk-UA"/>
        </w:rPr>
      </w:pPr>
      <w:r>
        <w:rPr>
          <w:b w:val="0"/>
          <w:bCs w:val="0"/>
          <w:lang w:val="uk-UA"/>
        </w:rPr>
        <w:t>К</w:t>
      </w:r>
      <w:r w:rsidRPr="004D250F">
        <w:rPr>
          <w:b w:val="0"/>
          <w:bCs w:val="0"/>
          <w:lang w:val="uk-UA"/>
        </w:rPr>
        <w:t>ількість води Н</w:t>
      </w:r>
      <w:r>
        <w:rPr>
          <w:b w:val="0"/>
          <w:bCs w:val="0"/>
          <w:lang w:val="uk-UA"/>
        </w:rPr>
        <w:t>, не достатню</w:t>
      </w:r>
      <w:r w:rsidR="00857AD7" w:rsidRPr="004D250F">
        <w:rPr>
          <w:b w:val="0"/>
          <w:bCs w:val="0"/>
          <w:lang w:val="uk-UA"/>
        </w:rPr>
        <w:t xml:space="preserve"> на замішування 1</w:t>
      </w:r>
      <w:r>
        <w:rPr>
          <w:b w:val="0"/>
          <w:bCs w:val="0"/>
          <w:lang w:val="uk-UA"/>
        </w:rPr>
        <w:t xml:space="preserve"> </w:t>
      </w:r>
      <w:r w:rsidR="00857AD7" w:rsidRPr="004D250F">
        <w:rPr>
          <w:b w:val="0"/>
          <w:bCs w:val="0"/>
          <w:lang w:val="uk-UA"/>
        </w:rPr>
        <w:t>м</w:t>
      </w:r>
      <w:r w:rsidR="00857AD7" w:rsidRPr="00A17582">
        <w:rPr>
          <w:b w:val="0"/>
          <w:bCs w:val="0"/>
          <w:vertAlign w:val="superscript"/>
          <w:lang w:val="uk-UA"/>
        </w:rPr>
        <w:t>3</w:t>
      </w:r>
      <w:r w:rsidR="00857AD7" w:rsidRPr="004D250F">
        <w:rPr>
          <w:b w:val="0"/>
          <w:bCs w:val="0"/>
          <w:lang w:val="uk-UA"/>
        </w:rPr>
        <w:t xml:space="preserve"> бетону, л, визначають за формулою: </w:t>
      </w:r>
    </w:p>
    <w:p w:rsidR="00857AD7" w:rsidRPr="004D250F" w:rsidRDefault="00857AD7" w:rsidP="00A17582">
      <w:pPr>
        <w:pStyle w:val="210"/>
        <w:tabs>
          <w:tab w:val="left" w:pos="1614"/>
        </w:tabs>
        <w:spacing w:after="0" w:line="360" w:lineRule="auto"/>
        <w:ind w:firstLine="567"/>
        <w:jc w:val="center"/>
        <w:rPr>
          <w:b w:val="0"/>
          <w:bCs w:val="0"/>
          <w:lang w:val="uk-UA"/>
        </w:rPr>
      </w:pPr>
      <w:r w:rsidRPr="004D250F">
        <w:rPr>
          <w:b w:val="0"/>
          <w:bCs w:val="0"/>
          <w:lang w:val="uk-UA"/>
        </w:rPr>
        <w:t xml:space="preserve">Н = В </w:t>
      </w:r>
      <w:r w:rsidR="00A17582">
        <w:rPr>
          <w:b w:val="0"/>
          <w:bCs w:val="0"/>
          <w:lang w:val="uk-UA"/>
        </w:rPr>
        <w:t>–</w:t>
      </w:r>
      <w:r w:rsidRPr="004D250F">
        <w:rPr>
          <w:b w:val="0"/>
          <w:bCs w:val="0"/>
          <w:lang w:val="uk-UA"/>
        </w:rPr>
        <w:t xml:space="preserve"> АП (1 </w:t>
      </w:r>
      <w:r w:rsidR="00A17582">
        <w:rPr>
          <w:b w:val="0"/>
          <w:bCs w:val="0"/>
          <w:lang w:val="uk-UA"/>
        </w:rPr>
        <w:t>–</w:t>
      </w:r>
      <w:r w:rsidRPr="004D250F">
        <w:rPr>
          <w:b w:val="0"/>
          <w:bCs w:val="0"/>
          <w:lang w:val="uk-UA"/>
        </w:rPr>
        <w:t xml:space="preserve"> 0,001 К),</w:t>
      </w: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 xml:space="preserve">де В </w:t>
      </w:r>
      <w:r w:rsidR="00A17582">
        <w:rPr>
          <w:b w:val="0"/>
          <w:bCs w:val="0"/>
          <w:lang w:val="uk-UA"/>
        </w:rPr>
        <w:t>–</w:t>
      </w:r>
      <w:r w:rsidRPr="004D250F">
        <w:rPr>
          <w:b w:val="0"/>
          <w:bCs w:val="0"/>
          <w:lang w:val="uk-UA"/>
        </w:rPr>
        <w:t xml:space="preserve"> витрата води на 1 м</w:t>
      </w:r>
      <w:r w:rsidRPr="00A17582">
        <w:rPr>
          <w:b w:val="0"/>
          <w:bCs w:val="0"/>
          <w:vertAlign w:val="superscript"/>
          <w:lang w:val="uk-UA"/>
        </w:rPr>
        <w:t>3</w:t>
      </w:r>
      <w:r w:rsidRPr="004D250F">
        <w:rPr>
          <w:b w:val="0"/>
          <w:bCs w:val="0"/>
          <w:lang w:val="uk-UA"/>
        </w:rPr>
        <w:t xml:space="preserve"> бетону, л.</w:t>
      </w: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Після повного розчинення продукту ареометром перевіряється щільність отриманого розчину і доводиться до заданої додаванням продукту або води.</w:t>
      </w: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 xml:space="preserve">Виготовлення зразків і визначення міцності на стиск і розтяг при згині експериментальних зразків дрібнозернистого бетону вироблялося відповідно до </w:t>
      </w:r>
      <w:r w:rsidR="00BD605B" w:rsidRPr="00BD605B">
        <w:rPr>
          <w:b w:val="0"/>
          <w:bCs w:val="0"/>
          <w:lang w:val="uk-UA"/>
        </w:rPr>
        <w:t xml:space="preserve">ДСТУ Б В.2.7-214:2009 </w:t>
      </w:r>
      <w:r w:rsidR="00BD605B">
        <w:rPr>
          <w:b w:val="0"/>
          <w:bCs w:val="0"/>
          <w:lang w:val="uk-UA"/>
        </w:rPr>
        <w:t>«</w:t>
      </w:r>
      <w:r w:rsidR="00BD605B" w:rsidRPr="00BD605B">
        <w:rPr>
          <w:b w:val="0"/>
          <w:bCs w:val="0"/>
          <w:lang w:val="uk-UA"/>
        </w:rPr>
        <w:t xml:space="preserve">Будівельні матеріали. Бетони. Методи визначення міцності </w:t>
      </w:r>
      <w:r w:rsidR="00BD605B">
        <w:rPr>
          <w:b w:val="0"/>
          <w:bCs w:val="0"/>
          <w:lang w:val="uk-UA"/>
        </w:rPr>
        <w:t>за</w:t>
      </w:r>
      <w:r w:rsidR="00BD605B" w:rsidRPr="00BD605B">
        <w:rPr>
          <w:b w:val="0"/>
          <w:bCs w:val="0"/>
          <w:lang w:val="uk-UA"/>
        </w:rPr>
        <w:t xml:space="preserve"> контрольни</w:t>
      </w:r>
      <w:r w:rsidR="00BD605B">
        <w:rPr>
          <w:b w:val="0"/>
          <w:bCs w:val="0"/>
          <w:lang w:val="uk-UA"/>
        </w:rPr>
        <w:t>ми</w:t>
      </w:r>
      <w:r w:rsidR="00BD605B" w:rsidRPr="00BD605B">
        <w:rPr>
          <w:b w:val="0"/>
          <w:bCs w:val="0"/>
          <w:lang w:val="uk-UA"/>
        </w:rPr>
        <w:t xml:space="preserve"> зразка</w:t>
      </w:r>
      <w:r w:rsidR="00BD605B">
        <w:rPr>
          <w:b w:val="0"/>
          <w:bCs w:val="0"/>
          <w:lang w:val="uk-UA"/>
        </w:rPr>
        <w:t>ми»</w:t>
      </w:r>
      <w:r w:rsidRPr="004D250F">
        <w:rPr>
          <w:b w:val="0"/>
          <w:bCs w:val="0"/>
          <w:lang w:val="uk-UA"/>
        </w:rPr>
        <w:t xml:space="preserve">, </w:t>
      </w:r>
      <w:r w:rsidR="00BD605B" w:rsidRPr="00BD605B">
        <w:rPr>
          <w:b w:val="0"/>
          <w:bCs w:val="0"/>
          <w:lang w:val="uk-UA"/>
        </w:rPr>
        <w:t xml:space="preserve">ДСТУ Б В.2.7-124-2004. СТУ Б В.2.7-124-2004 </w:t>
      </w:r>
      <w:r w:rsidR="00BD605B">
        <w:rPr>
          <w:b w:val="0"/>
          <w:bCs w:val="0"/>
          <w:lang w:val="uk-UA"/>
        </w:rPr>
        <w:t>«</w:t>
      </w:r>
      <w:r w:rsidR="00BD605B" w:rsidRPr="00BD605B">
        <w:rPr>
          <w:b w:val="0"/>
          <w:bCs w:val="0"/>
          <w:lang w:val="uk-UA"/>
        </w:rPr>
        <w:t>Будівельні матеріали. Цемент для будівельних розчинів. Технічні умови</w:t>
      </w:r>
      <w:r w:rsidR="00BD605B">
        <w:rPr>
          <w:b w:val="0"/>
          <w:bCs w:val="0"/>
          <w:lang w:val="uk-UA"/>
        </w:rPr>
        <w:t>»</w:t>
      </w:r>
      <w:r w:rsidRPr="004D250F">
        <w:rPr>
          <w:b w:val="0"/>
          <w:bCs w:val="0"/>
          <w:lang w:val="uk-UA"/>
        </w:rPr>
        <w:t xml:space="preserve"> </w:t>
      </w:r>
      <w:r w:rsidR="00BD605B">
        <w:rPr>
          <w:b w:val="0"/>
          <w:bCs w:val="0"/>
          <w:lang w:val="uk-UA"/>
        </w:rPr>
        <w:t>та</w:t>
      </w:r>
      <w:r w:rsidRPr="004D250F">
        <w:rPr>
          <w:b w:val="0"/>
          <w:bCs w:val="0"/>
          <w:lang w:val="uk-UA"/>
        </w:rPr>
        <w:t xml:space="preserve"> </w:t>
      </w:r>
      <w:r w:rsidR="00BD605B" w:rsidRPr="00BD605B">
        <w:rPr>
          <w:b w:val="0"/>
          <w:bCs w:val="0"/>
          <w:lang w:val="uk-UA"/>
        </w:rPr>
        <w:t xml:space="preserve">ДСТУ Б В.2.7-43-96 </w:t>
      </w:r>
      <w:r w:rsidR="00BD605B">
        <w:rPr>
          <w:b w:val="0"/>
          <w:bCs w:val="0"/>
          <w:lang w:val="uk-UA"/>
        </w:rPr>
        <w:t>«</w:t>
      </w:r>
      <w:r w:rsidR="00BD605B" w:rsidRPr="00BD605B">
        <w:rPr>
          <w:b w:val="0"/>
          <w:bCs w:val="0"/>
          <w:lang w:val="uk-UA"/>
        </w:rPr>
        <w:t>Бетони важкі. Технічні умови</w:t>
      </w:r>
      <w:r w:rsidR="00BD605B">
        <w:rPr>
          <w:b w:val="0"/>
          <w:bCs w:val="0"/>
          <w:lang w:val="uk-UA"/>
        </w:rPr>
        <w:t>»</w:t>
      </w:r>
      <w:r w:rsidRPr="004D250F">
        <w:rPr>
          <w:b w:val="0"/>
          <w:bCs w:val="0"/>
          <w:lang w:val="uk-UA"/>
        </w:rPr>
        <w:t>.</w:t>
      </w: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Для виготовлення зразків використовувалися:</w:t>
      </w:r>
    </w:p>
    <w:p w:rsidR="00857AD7" w:rsidRPr="004D250F" w:rsidRDefault="00BD605B" w:rsidP="00857AD7">
      <w:pPr>
        <w:pStyle w:val="210"/>
        <w:tabs>
          <w:tab w:val="left" w:pos="1614"/>
        </w:tabs>
        <w:spacing w:after="0" w:line="360" w:lineRule="auto"/>
        <w:ind w:firstLine="567"/>
        <w:jc w:val="both"/>
        <w:rPr>
          <w:b w:val="0"/>
          <w:bCs w:val="0"/>
          <w:lang w:val="uk-UA"/>
        </w:rPr>
      </w:pPr>
      <w:r>
        <w:rPr>
          <w:b w:val="0"/>
          <w:bCs w:val="0"/>
          <w:lang w:val="uk-UA"/>
        </w:rPr>
        <w:t>–</w:t>
      </w:r>
      <w:r w:rsidR="00857AD7" w:rsidRPr="004D250F">
        <w:rPr>
          <w:b w:val="0"/>
          <w:bCs w:val="0"/>
          <w:lang w:val="uk-UA"/>
        </w:rPr>
        <w:t xml:space="preserve"> Форми для виготовлення зразків-балочок</w:t>
      </w:r>
      <w:r>
        <w:rPr>
          <w:b w:val="0"/>
          <w:bCs w:val="0"/>
          <w:lang w:val="uk-UA"/>
        </w:rPr>
        <w:t>.</w:t>
      </w: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При проведенні контрольних випробувань дрібнозернистої бетонної суміші тривалість ручного перемішування становила 3 хвилини, при приготуванні основних складів з добавкою золю нанокремнезем</w:t>
      </w:r>
      <w:r w:rsidR="00BD605B">
        <w:rPr>
          <w:b w:val="0"/>
          <w:bCs w:val="0"/>
          <w:lang w:val="uk-UA"/>
        </w:rPr>
        <w:t>у</w:t>
      </w:r>
      <w:r w:rsidRPr="004D250F">
        <w:rPr>
          <w:b w:val="0"/>
          <w:bCs w:val="0"/>
          <w:lang w:val="uk-UA"/>
        </w:rPr>
        <w:t xml:space="preserve"> ручне перемішування становило 5 хвилин.</w:t>
      </w: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Безпосередньо перед виготовленням зразків внутрішню поверхню стінок форм і піддону злегка змащують машинним маслом.</w:t>
      </w: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 xml:space="preserve">Отриманою сумішшю форму заповнювали відповідно до вимог </w:t>
      </w:r>
      <w:r w:rsidR="00BD605B" w:rsidRPr="00BD605B">
        <w:rPr>
          <w:b w:val="0"/>
          <w:bCs w:val="0"/>
          <w:lang w:val="uk-UA"/>
        </w:rPr>
        <w:t xml:space="preserve">ДСТУ Б В.2.7-214:2009 </w:t>
      </w:r>
      <w:r w:rsidR="00BD605B">
        <w:rPr>
          <w:b w:val="0"/>
          <w:bCs w:val="0"/>
          <w:lang w:val="uk-UA"/>
        </w:rPr>
        <w:t>«</w:t>
      </w:r>
      <w:r w:rsidR="00BD605B" w:rsidRPr="00BD605B">
        <w:rPr>
          <w:b w:val="0"/>
          <w:bCs w:val="0"/>
          <w:lang w:val="uk-UA"/>
        </w:rPr>
        <w:t xml:space="preserve">Будівельні матеріали. Бетони. Методи визначення міцності </w:t>
      </w:r>
      <w:r w:rsidR="00BD605B">
        <w:rPr>
          <w:b w:val="0"/>
          <w:bCs w:val="0"/>
          <w:lang w:val="uk-UA"/>
        </w:rPr>
        <w:t>за</w:t>
      </w:r>
      <w:r w:rsidR="00BD605B" w:rsidRPr="00BD605B">
        <w:rPr>
          <w:b w:val="0"/>
          <w:bCs w:val="0"/>
          <w:lang w:val="uk-UA"/>
        </w:rPr>
        <w:t xml:space="preserve"> контрольни</w:t>
      </w:r>
      <w:r w:rsidR="00BD605B">
        <w:rPr>
          <w:b w:val="0"/>
          <w:bCs w:val="0"/>
          <w:lang w:val="uk-UA"/>
        </w:rPr>
        <w:t>ми</w:t>
      </w:r>
      <w:r w:rsidR="00BD605B" w:rsidRPr="00BD605B">
        <w:rPr>
          <w:b w:val="0"/>
          <w:bCs w:val="0"/>
          <w:lang w:val="uk-UA"/>
        </w:rPr>
        <w:t xml:space="preserve"> зразка</w:t>
      </w:r>
      <w:r w:rsidR="00BD605B">
        <w:rPr>
          <w:b w:val="0"/>
          <w:bCs w:val="0"/>
          <w:lang w:val="uk-UA"/>
        </w:rPr>
        <w:t>ми»</w:t>
      </w:r>
      <w:r w:rsidRPr="004D250F">
        <w:rPr>
          <w:b w:val="0"/>
          <w:bCs w:val="0"/>
          <w:lang w:val="uk-UA"/>
        </w:rPr>
        <w:t xml:space="preserve"> і ущільнювали на віброплощадці СМЖ-539М (рис. 2.1).</w:t>
      </w:r>
    </w:p>
    <w:p w:rsidR="00857AD7" w:rsidRPr="004D250F" w:rsidRDefault="00E27B58" w:rsidP="00857AD7">
      <w:pPr>
        <w:pStyle w:val="210"/>
        <w:tabs>
          <w:tab w:val="left" w:pos="1614"/>
        </w:tabs>
        <w:spacing w:after="0" w:line="360" w:lineRule="auto"/>
        <w:ind w:firstLine="567"/>
        <w:jc w:val="center"/>
        <w:rPr>
          <w:lang w:val="uk-UA"/>
        </w:rPr>
      </w:pPr>
      <w:r>
        <w:rPr>
          <w:noProof/>
          <w:lang w:val="ru-RU" w:eastAsia="ru-RU"/>
        </w:rPr>
        <w:lastRenderedPageBreak/>
        <w:drawing>
          <wp:inline distT="0" distB="0" distL="0" distR="0">
            <wp:extent cx="2683510" cy="3359150"/>
            <wp:effectExtent l="1905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l="11752" t="3783" r="7942" b="1515"/>
                    <a:stretch>
                      <a:fillRect/>
                    </a:stretch>
                  </pic:blipFill>
                  <pic:spPr bwMode="auto">
                    <a:xfrm>
                      <a:off x="0" y="0"/>
                      <a:ext cx="2683510" cy="3359150"/>
                    </a:xfrm>
                    <a:prstGeom prst="rect">
                      <a:avLst/>
                    </a:prstGeom>
                    <a:noFill/>
                    <a:ln w="9525">
                      <a:noFill/>
                      <a:miter lim="800000"/>
                      <a:headEnd/>
                      <a:tailEnd/>
                    </a:ln>
                  </pic:spPr>
                </pic:pic>
              </a:graphicData>
            </a:graphic>
          </wp:inline>
        </w:drawing>
      </w:r>
    </w:p>
    <w:p w:rsidR="00857AD7" w:rsidRPr="004D250F" w:rsidRDefault="00857AD7" w:rsidP="00857AD7">
      <w:pPr>
        <w:pStyle w:val="210"/>
        <w:tabs>
          <w:tab w:val="left" w:pos="1614"/>
        </w:tabs>
        <w:spacing w:after="0" w:line="360" w:lineRule="auto"/>
        <w:ind w:firstLine="567"/>
        <w:jc w:val="center"/>
        <w:rPr>
          <w:b w:val="0"/>
          <w:bCs w:val="0"/>
          <w:sz w:val="24"/>
          <w:szCs w:val="24"/>
          <w:lang w:val="uk-UA"/>
        </w:rPr>
      </w:pPr>
      <w:r w:rsidRPr="004D250F">
        <w:rPr>
          <w:b w:val="0"/>
          <w:bCs w:val="0"/>
          <w:sz w:val="24"/>
          <w:szCs w:val="24"/>
          <w:lang w:val="uk-UA"/>
        </w:rPr>
        <w:t>Рис. 2.1. Загальний вигляд лабораторної віброплощадки СМЖ-539М</w:t>
      </w:r>
    </w:p>
    <w:p w:rsidR="00857AD7" w:rsidRPr="004D250F" w:rsidRDefault="00857AD7" w:rsidP="00857AD7">
      <w:pPr>
        <w:pStyle w:val="210"/>
        <w:tabs>
          <w:tab w:val="left" w:pos="1614"/>
        </w:tabs>
        <w:spacing w:after="0" w:line="360" w:lineRule="auto"/>
        <w:ind w:firstLine="567"/>
        <w:jc w:val="both"/>
        <w:rPr>
          <w:b w:val="0"/>
          <w:bCs w:val="0"/>
          <w:lang w:val="uk-UA"/>
        </w:rPr>
      </w:pP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 xml:space="preserve">Для випробувань виготовляли по три зразка (одна форма) </w:t>
      </w:r>
      <w:r w:rsidR="00BD605B">
        <w:rPr>
          <w:b w:val="0"/>
          <w:bCs w:val="0"/>
          <w:lang w:val="uk-UA"/>
        </w:rPr>
        <w:t>за</w:t>
      </w:r>
      <w:r w:rsidRPr="004D250F">
        <w:rPr>
          <w:b w:val="0"/>
          <w:bCs w:val="0"/>
          <w:lang w:val="uk-UA"/>
        </w:rPr>
        <w:t xml:space="preserve"> </w:t>
      </w:r>
      <w:r w:rsidR="00BD605B" w:rsidRPr="00BD605B">
        <w:rPr>
          <w:b w:val="0"/>
          <w:bCs w:val="0"/>
          <w:lang w:val="uk-UA"/>
        </w:rPr>
        <w:t xml:space="preserve">ДСТУ Б В.2.7-214:2009 </w:t>
      </w:r>
      <w:r w:rsidR="00BD605B">
        <w:rPr>
          <w:b w:val="0"/>
          <w:bCs w:val="0"/>
          <w:lang w:val="uk-UA"/>
        </w:rPr>
        <w:t>«</w:t>
      </w:r>
      <w:r w:rsidR="00BD605B" w:rsidRPr="00BD605B">
        <w:rPr>
          <w:b w:val="0"/>
          <w:bCs w:val="0"/>
          <w:lang w:val="uk-UA"/>
        </w:rPr>
        <w:t xml:space="preserve">Будівельні матеріали. Бетони. Методи визначення міцності </w:t>
      </w:r>
      <w:r w:rsidR="00BD605B">
        <w:rPr>
          <w:b w:val="0"/>
          <w:bCs w:val="0"/>
          <w:lang w:val="uk-UA"/>
        </w:rPr>
        <w:t>за</w:t>
      </w:r>
      <w:r w:rsidR="00BD605B" w:rsidRPr="00BD605B">
        <w:rPr>
          <w:b w:val="0"/>
          <w:bCs w:val="0"/>
          <w:lang w:val="uk-UA"/>
        </w:rPr>
        <w:t xml:space="preserve"> контрольни</w:t>
      </w:r>
      <w:r w:rsidR="00BD605B">
        <w:rPr>
          <w:b w:val="0"/>
          <w:bCs w:val="0"/>
          <w:lang w:val="uk-UA"/>
        </w:rPr>
        <w:t>ми</w:t>
      </w:r>
      <w:r w:rsidR="00BD605B" w:rsidRPr="00BD605B">
        <w:rPr>
          <w:b w:val="0"/>
          <w:bCs w:val="0"/>
          <w:lang w:val="uk-UA"/>
        </w:rPr>
        <w:t xml:space="preserve"> зразка</w:t>
      </w:r>
      <w:r w:rsidR="00BD605B">
        <w:rPr>
          <w:b w:val="0"/>
          <w:bCs w:val="0"/>
          <w:lang w:val="uk-UA"/>
        </w:rPr>
        <w:t>ми»</w:t>
      </w:r>
      <w:r w:rsidRPr="004D250F">
        <w:rPr>
          <w:b w:val="0"/>
          <w:bCs w:val="0"/>
          <w:lang w:val="uk-UA"/>
        </w:rPr>
        <w:t>.</w:t>
      </w: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Випробування з визначення міцності зразків на стиск і розтяг при згині вироблялося на випробувальному пресі типу ІП-1-А-1000 (рис</w:t>
      </w:r>
      <w:r w:rsidR="00BD605B">
        <w:rPr>
          <w:b w:val="0"/>
          <w:bCs w:val="0"/>
          <w:lang w:val="uk-UA"/>
        </w:rPr>
        <w:t>.</w:t>
      </w:r>
      <w:r w:rsidRPr="004D250F">
        <w:rPr>
          <w:b w:val="0"/>
          <w:bCs w:val="0"/>
          <w:lang w:val="uk-UA"/>
        </w:rPr>
        <w:t xml:space="preserve"> 2.2) з граничним навантаженням 1000 кН.</w:t>
      </w: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Прес являє собою програмно-керовану насосну установку з мікропроцесорним блоком управління і випробувальну станину з силовим двостороннім плунжером.</w:t>
      </w: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На заводі ТОВ «Браєр II» для отримання зразків 100</w:t>
      </w:r>
      <w:r w:rsidR="00BD605B">
        <w:rPr>
          <w:b w:val="0"/>
          <w:bCs w:val="0"/>
          <w:lang w:val="uk-UA"/>
        </w:rPr>
        <w:t>×</w:t>
      </w:r>
      <w:r w:rsidRPr="004D250F">
        <w:rPr>
          <w:b w:val="0"/>
          <w:bCs w:val="0"/>
          <w:lang w:val="uk-UA"/>
        </w:rPr>
        <w:t>100</w:t>
      </w:r>
      <w:r w:rsidR="00BD605B">
        <w:rPr>
          <w:b w:val="0"/>
          <w:bCs w:val="0"/>
          <w:lang w:val="uk-UA"/>
        </w:rPr>
        <w:t>×</w:t>
      </w:r>
      <w:r w:rsidRPr="004D250F">
        <w:rPr>
          <w:b w:val="0"/>
          <w:bCs w:val="0"/>
          <w:lang w:val="uk-UA"/>
        </w:rPr>
        <w:t>100</w:t>
      </w:r>
      <w:r w:rsidR="00BD605B">
        <w:rPr>
          <w:b w:val="0"/>
          <w:bCs w:val="0"/>
          <w:lang w:val="uk-UA"/>
        </w:rPr>
        <w:t xml:space="preserve"> </w:t>
      </w:r>
      <w:r w:rsidRPr="004D250F">
        <w:rPr>
          <w:b w:val="0"/>
          <w:bCs w:val="0"/>
          <w:lang w:val="uk-UA"/>
        </w:rPr>
        <w:t>мм з дрібнозернистих бетонних сумішей робочого заводського і дос</w:t>
      </w:r>
      <w:r w:rsidR="00BD605B">
        <w:rPr>
          <w:b w:val="0"/>
          <w:bCs w:val="0"/>
          <w:lang w:val="uk-UA"/>
        </w:rPr>
        <w:t>лід</w:t>
      </w:r>
      <w:r w:rsidRPr="004D250F">
        <w:rPr>
          <w:b w:val="0"/>
          <w:bCs w:val="0"/>
          <w:lang w:val="uk-UA"/>
        </w:rPr>
        <w:t>ного складів методом вібропресування використовували випробувальний прес ІП-2500М №160 (</w:t>
      </w:r>
      <w:r w:rsidR="00BD605B">
        <w:rPr>
          <w:b w:val="0"/>
          <w:bCs w:val="0"/>
          <w:lang w:val="uk-UA"/>
        </w:rPr>
        <w:t>рис.</w:t>
      </w:r>
      <w:r w:rsidRPr="004D250F">
        <w:rPr>
          <w:b w:val="0"/>
          <w:bCs w:val="0"/>
          <w:lang w:val="uk-UA"/>
        </w:rPr>
        <w:t xml:space="preserve"> 2.3)</w:t>
      </w:r>
      <w:r w:rsidR="00BD605B">
        <w:rPr>
          <w:b w:val="0"/>
          <w:bCs w:val="0"/>
          <w:lang w:val="uk-UA"/>
        </w:rPr>
        <w:t>.</w:t>
      </w:r>
    </w:p>
    <w:p w:rsidR="00857AD7" w:rsidRPr="004D250F" w:rsidRDefault="00857AD7" w:rsidP="00857AD7">
      <w:pPr>
        <w:pStyle w:val="210"/>
        <w:tabs>
          <w:tab w:val="left" w:pos="1614"/>
        </w:tabs>
        <w:spacing w:after="0" w:line="360" w:lineRule="auto"/>
        <w:ind w:firstLine="567"/>
        <w:jc w:val="both"/>
        <w:rPr>
          <w:b w:val="0"/>
          <w:bCs w:val="0"/>
          <w:lang w:val="uk-UA"/>
        </w:rPr>
      </w:pPr>
    </w:p>
    <w:p w:rsidR="00857AD7" w:rsidRPr="004D250F" w:rsidRDefault="00E27B58" w:rsidP="00857AD7">
      <w:pPr>
        <w:pStyle w:val="210"/>
        <w:tabs>
          <w:tab w:val="left" w:pos="1614"/>
        </w:tabs>
        <w:spacing w:after="0" w:line="360" w:lineRule="auto"/>
        <w:ind w:firstLine="567"/>
        <w:jc w:val="center"/>
        <w:rPr>
          <w:lang w:val="uk-UA"/>
        </w:rPr>
      </w:pPr>
      <w:r>
        <w:rPr>
          <w:noProof/>
          <w:lang w:val="ru-RU" w:eastAsia="ru-RU"/>
        </w:rPr>
        <w:lastRenderedPageBreak/>
        <w:drawing>
          <wp:inline distT="0" distB="0" distL="0" distR="0">
            <wp:extent cx="1928495" cy="377698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lum contrast="6000"/>
                    </a:blip>
                    <a:srcRect/>
                    <a:stretch>
                      <a:fillRect/>
                    </a:stretch>
                  </pic:blipFill>
                  <pic:spPr bwMode="auto">
                    <a:xfrm>
                      <a:off x="0" y="0"/>
                      <a:ext cx="1928495" cy="3776980"/>
                    </a:xfrm>
                    <a:prstGeom prst="rect">
                      <a:avLst/>
                    </a:prstGeom>
                    <a:noFill/>
                    <a:ln w="9525">
                      <a:noFill/>
                      <a:miter lim="800000"/>
                      <a:headEnd/>
                      <a:tailEnd/>
                    </a:ln>
                  </pic:spPr>
                </pic:pic>
              </a:graphicData>
            </a:graphic>
          </wp:inline>
        </w:drawing>
      </w:r>
    </w:p>
    <w:p w:rsidR="00857AD7" w:rsidRPr="00BD605B" w:rsidRDefault="00857AD7" w:rsidP="00857AD7">
      <w:pPr>
        <w:pStyle w:val="210"/>
        <w:tabs>
          <w:tab w:val="left" w:pos="1614"/>
        </w:tabs>
        <w:spacing w:after="0" w:line="360" w:lineRule="auto"/>
        <w:ind w:firstLine="567"/>
        <w:jc w:val="center"/>
        <w:rPr>
          <w:b w:val="0"/>
          <w:bCs w:val="0"/>
          <w:sz w:val="24"/>
          <w:szCs w:val="24"/>
          <w:lang w:val="uk-UA"/>
        </w:rPr>
      </w:pPr>
      <w:r w:rsidRPr="00BD605B">
        <w:rPr>
          <w:b w:val="0"/>
          <w:bCs w:val="0"/>
          <w:sz w:val="24"/>
          <w:szCs w:val="24"/>
          <w:lang w:val="uk-UA"/>
        </w:rPr>
        <w:t>Рис. 2.2. Загальний вигляд пресу ИП-1А</w:t>
      </w:r>
    </w:p>
    <w:p w:rsidR="00857AD7" w:rsidRPr="004D250F" w:rsidRDefault="00E27B58" w:rsidP="00857AD7">
      <w:pPr>
        <w:pStyle w:val="210"/>
        <w:tabs>
          <w:tab w:val="left" w:pos="1614"/>
        </w:tabs>
        <w:spacing w:after="0" w:line="360" w:lineRule="auto"/>
        <w:ind w:firstLine="567"/>
        <w:jc w:val="center"/>
        <w:rPr>
          <w:lang w:val="uk-UA"/>
        </w:rPr>
      </w:pPr>
      <w:r>
        <w:rPr>
          <w:noProof/>
          <w:lang w:val="ru-RU" w:eastAsia="ru-RU"/>
        </w:rPr>
        <w:drawing>
          <wp:inline distT="0" distB="0" distL="0" distR="0">
            <wp:extent cx="3458845" cy="4154805"/>
            <wp:effectExtent l="1905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3458845" cy="4154805"/>
                    </a:xfrm>
                    <a:prstGeom prst="rect">
                      <a:avLst/>
                    </a:prstGeom>
                    <a:noFill/>
                    <a:ln w="9525">
                      <a:noFill/>
                      <a:miter lim="800000"/>
                      <a:headEnd/>
                      <a:tailEnd/>
                    </a:ln>
                  </pic:spPr>
                </pic:pic>
              </a:graphicData>
            </a:graphic>
          </wp:inline>
        </w:drawing>
      </w:r>
    </w:p>
    <w:p w:rsidR="00857AD7" w:rsidRPr="00BD605B" w:rsidRDefault="00857AD7" w:rsidP="00857AD7">
      <w:pPr>
        <w:pStyle w:val="210"/>
        <w:tabs>
          <w:tab w:val="left" w:pos="1614"/>
        </w:tabs>
        <w:spacing w:after="0" w:line="360" w:lineRule="auto"/>
        <w:ind w:firstLine="567"/>
        <w:jc w:val="center"/>
        <w:rPr>
          <w:b w:val="0"/>
          <w:bCs w:val="0"/>
          <w:sz w:val="24"/>
          <w:szCs w:val="24"/>
          <w:lang w:val="uk-UA"/>
        </w:rPr>
      </w:pPr>
      <w:r w:rsidRPr="00BD605B">
        <w:rPr>
          <w:b w:val="0"/>
          <w:bCs w:val="0"/>
          <w:sz w:val="24"/>
          <w:szCs w:val="24"/>
          <w:lang w:val="uk-UA"/>
        </w:rPr>
        <w:t>Рис. 2.3. Загальний вигляд пресу ИП-2500М №160</w:t>
      </w:r>
    </w:p>
    <w:p w:rsidR="00BD605B" w:rsidRDefault="00857AD7" w:rsidP="00BD605B">
      <w:pPr>
        <w:pStyle w:val="210"/>
        <w:tabs>
          <w:tab w:val="left" w:pos="1614"/>
        </w:tabs>
        <w:spacing w:after="0" w:line="360" w:lineRule="auto"/>
        <w:ind w:firstLine="567"/>
        <w:jc w:val="right"/>
        <w:rPr>
          <w:b w:val="0"/>
          <w:bCs w:val="0"/>
          <w:lang w:val="uk-UA"/>
        </w:rPr>
      </w:pPr>
      <w:r w:rsidRPr="004D250F">
        <w:rPr>
          <w:b w:val="0"/>
          <w:bCs w:val="0"/>
          <w:lang w:val="uk-UA"/>
        </w:rPr>
        <w:br w:type="page"/>
      </w:r>
      <w:r w:rsidRPr="004D250F">
        <w:rPr>
          <w:b w:val="0"/>
          <w:bCs w:val="0"/>
          <w:lang w:val="uk-UA"/>
        </w:rPr>
        <w:lastRenderedPageBreak/>
        <w:t>Таблиц</w:t>
      </w:r>
      <w:r w:rsidR="00BD605B">
        <w:rPr>
          <w:b w:val="0"/>
          <w:bCs w:val="0"/>
          <w:lang w:val="uk-UA"/>
        </w:rPr>
        <w:t>я</w:t>
      </w:r>
      <w:r w:rsidRPr="004D250F">
        <w:rPr>
          <w:b w:val="0"/>
          <w:bCs w:val="0"/>
          <w:lang w:val="uk-UA"/>
        </w:rPr>
        <w:t xml:space="preserve"> 2.12</w:t>
      </w:r>
    </w:p>
    <w:p w:rsidR="00857AD7" w:rsidRPr="004D250F" w:rsidRDefault="00857AD7" w:rsidP="00BD605B">
      <w:pPr>
        <w:pStyle w:val="210"/>
        <w:tabs>
          <w:tab w:val="left" w:pos="1614"/>
        </w:tabs>
        <w:spacing w:after="0" w:line="360" w:lineRule="auto"/>
        <w:ind w:firstLine="567"/>
        <w:jc w:val="center"/>
        <w:rPr>
          <w:b w:val="0"/>
          <w:bCs w:val="0"/>
          <w:lang w:val="uk-UA"/>
        </w:rPr>
      </w:pPr>
      <w:r w:rsidRPr="004D250F">
        <w:rPr>
          <w:b w:val="0"/>
          <w:bCs w:val="0"/>
          <w:lang w:val="uk-UA"/>
        </w:rPr>
        <w:t>Техн</w:t>
      </w:r>
      <w:r w:rsidR="00BD605B">
        <w:rPr>
          <w:b w:val="0"/>
          <w:bCs w:val="0"/>
          <w:lang w:val="uk-UA"/>
        </w:rPr>
        <w:t>і</w:t>
      </w:r>
      <w:r w:rsidRPr="004D250F">
        <w:rPr>
          <w:b w:val="0"/>
          <w:bCs w:val="0"/>
          <w:lang w:val="uk-UA"/>
        </w:rPr>
        <w:t>ч</w:t>
      </w:r>
      <w:r w:rsidR="00BD605B">
        <w:rPr>
          <w:b w:val="0"/>
          <w:bCs w:val="0"/>
          <w:lang w:val="uk-UA"/>
        </w:rPr>
        <w:t>ні</w:t>
      </w:r>
      <w:r w:rsidRPr="004D250F">
        <w:rPr>
          <w:b w:val="0"/>
          <w:bCs w:val="0"/>
          <w:lang w:val="uk-UA"/>
        </w:rPr>
        <w:t xml:space="preserve"> характеристики</w:t>
      </w:r>
    </w:p>
    <w:tbl>
      <w:tblPr>
        <w:tblW w:w="0" w:type="auto"/>
        <w:tblInd w:w="5" w:type="dxa"/>
        <w:tblLayout w:type="fixed"/>
        <w:tblCellMar>
          <w:left w:w="0" w:type="dxa"/>
          <w:right w:w="0" w:type="dxa"/>
        </w:tblCellMar>
        <w:tblLook w:val="0000"/>
      </w:tblPr>
      <w:tblGrid>
        <w:gridCol w:w="7642"/>
        <w:gridCol w:w="1987"/>
      </w:tblGrid>
      <w:tr w:rsidR="00857AD7" w:rsidRPr="008B3EB9">
        <w:tblPrEx>
          <w:tblCellMar>
            <w:top w:w="0" w:type="dxa"/>
            <w:left w:w="0" w:type="dxa"/>
            <w:bottom w:w="0" w:type="dxa"/>
            <w:right w:w="0" w:type="dxa"/>
          </w:tblCellMar>
        </w:tblPrEx>
        <w:trPr>
          <w:trHeight w:val="312"/>
        </w:trPr>
        <w:tc>
          <w:tcPr>
            <w:tcW w:w="7642" w:type="dxa"/>
            <w:tcBorders>
              <w:top w:val="single" w:sz="4" w:space="0" w:color="auto"/>
              <w:left w:val="single" w:sz="4" w:space="0" w:color="auto"/>
              <w:bottom w:val="nil"/>
              <w:right w:val="nil"/>
            </w:tcBorders>
            <w:shd w:val="clear" w:color="auto" w:fill="FFFFFF"/>
            <w:vAlign w:val="bottom"/>
          </w:tcPr>
          <w:p w:rsidR="00857AD7" w:rsidRPr="008B3EB9" w:rsidRDefault="00857AD7" w:rsidP="00E413C7">
            <w:pPr>
              <w:widowControl/>
              <w:spacing w:line="288" w:lineRule="auto"/>
              <w:jc w:val="center"/>
              <w:rPr>
                <w:rFonts w:ascii="Times New Roman" w:eastAsia="Times New Roman" w:hAnsi="Times New Roman" w:cs="Times New Roman"/>
                <w:color w:val="auto"/>
                <w:lang w:val="uk-UA"/>
              </w:rPr>
            </w:pPr>
            <w:r w:rsidRPr="008B3EB9">
              <w:rPr>
                <w:rFonts w:ascii="Times New Roman" w:eastAsia="Times New Roman" w:hAnsi="Times New Roman" w:cs="Times New Roman"/>
                <w:b/>
                <w:bCs/>
                <w:lang w:val="uk-UA"/>
              </w:rPr>
              <w:t>Параметр</w:t>
            </w:r>
            <w:r w:rsidR="00BD605B" w:rsidRPr="008B3EB9">
              <w:rPr>
                <w:rFonts w:ascii="Times New Roman" w:eastAsia="Times New Roman" w:hAnsi="Times New Roman" w:cs="Times New Roman"/>
                <w:b/>
                <w:bCs/>
                <w:lang w:val="uk-UA"/>
              </w:rPr>
              <w:t>и</w:t>
            </w:r>
          </w:p>
        </w:tc>
        <w:tc>
          <w:tcPr>
            <w:tcW w:w="1987" w:type="dxa"/>
            <w:tcBorders>
              <w:top w:val="single" w:sz="4" w:space="0" w:color="auto"/>
              <w:left w:val="single" w:sz="4" w:space="0" w:color="auto"/>
              <w:bottom w:val="nil"/>
              <w:right w:val="single" w:sz="4" w:space="0" w:color="auto"/>
            </w:tcBorders>
            <w:shd w:val="clear" w:color="auto" w:fill="FFFFFF"/>
            <w:vAlign w:val="center"/>
          </w:tcPr>
          <w:p w:rsidR="00857AD7" w:rsidRPr="008B3EB9" w:rsidRDefault="00857AD7" w:rsidP="008B3EB9">
            <w:pPr>
              <w:widowControl/>
              <w:spacing w:line="288" w:lineRule="auto"/>
              <w:jc w:val="center"/>
              <w:rPr>
                <w:rFonts w:ascii="Times New Roman" w:eastAsia="Times New Roman" w:hAnsi="Times New Roman" w:cs="Times New Roman"/>
                <w:color w:val="auto"/>
                <w:lang w:val="uk-UA"/>
              </w:rPr>
            </w:pPr>
            <w:r w:rsidRPr="008B3EB9">
              <w:rPr>
                <w:rFonts w:ascii="Times New Roman" w:eastAsia="Times New Roman" w:hAnsi="Times New Roman" w:cs="Times New Roman"/>
                <w:b/>
                <w:bCs/>
                <w:lang w:val="uk-UA"/>
              </w:rPr>
              <w:t>Значен</w:t>
            </w:r>
            <w:r w:rsidR="00E413C7">
              <w:rPr>
                <w:rFonts w:ascii="Times New Roman" w:eastAsia="Times New Roman" w:hAnsi="Times New Roman" w:cs="Times New Roman"/>
                <w:b/>
                <w:bCs/>
                <w:lang w:val="uk-UA"/>
              </w:rPr>
              <w:t>ня</w:t>
            </w:r>
          </w:p>
        </w:tc>
      </w:tr>
      <w:tr w:rsidR="00857AD7" w:rsidRPr="008B3EB9">
        <w:tblPrEx>
          <w:tblCellMar>
            <w:top w:w="0" w:type="dxa"/>
            <w:left w:w="0" w:type="dxa"/>
            <w:bottom w:w="0" w:type="dxa"/>
            <w:right w:w="0" w:type="dxa"/>
          </w:tblCellMar>
        </w:tblPrEx>
        <w:trPr>
          <w:trHeight w:val="307"/>
        </w:trPr>
        <w:tc>
          <w:tcPr>
            <w:tcW w:w="7642" w:type="dxa"/>
            <w:tcBorders>
              <w:top w:val="single" w:sz="4" w:space="0" w:color="auto"/>
              <w:left w:val="single" w:sz="4" w:space="0" w:color="auto"/>
              <w:bottom w:val="nil"/>
              <w:right w:val="nil"/>
            </w:tcBorders>
            <w:shd w:val="clear" w:color="auto" w:fill="FFFFFF"/>
            <w:vAlign w:val="bottom"/>
          </w:tcPr>
          <w:p w:rsidR="00857AD7" w:rsidRPr="008B3EB9" w:rsidRDefault="00857AD7" w:rsidP="00E413C7">
            <w:pPr>
              <w:widowControl/>
              <w:spacing w:line="288" w:lineRule="auto"/>
              <w:ind w:left="113"/>
              <w:rPr>
                <w:rFonts w:ascii="Times New Roman" w:eastAsia="Times New Roman" w:hAnsi="Times New Roman" w:cs="Times New Roman"/>
                <w:color w:val="auto"/>
                <w:lang w:val="uk-UA"/>
              </w:rPr>
            </w:pPr>
            <w:r w:rsidRPr="008B3EB9">
              <w:rPr>
                <w:rFonts w:ascii="Times New Roman" w:eastAsia="Times New Roman" w:hAnsi="Times New Roman" w:cs="Times New Roman"/>
                <w:lang w:val="uk-UA"/>
              </w:rPr>
              <w:t>На</w:t>
            </w:r>
            <w:r w:rsidR="00BD605B" w:rsidRPr="008B3EB9">
              <w:rPr>
                <w:rFonts w:ascii="Times New Roman" w:eastAsia="Times New Roman" w:hAnsi="Times New Roman" w:cs="Times New Roman"/>
                <w:lang w:val="uk-UA"/>
              </w:rPr>
              <w:t>й</w:t>
            </w:r>
            <w:r w:rsidRPr="008B3EB9">
              <w:rPr>
                <w:rFonts w:ascii="Times New Roman" w:eastAsia="Times New Roman" w:hAnsi="Times New Roman" w:cs="Times New Roman"/>
                <w:lang w:val="uk-UA"/>
              </w:rPr>
              <w:t>б</w:t>
            </w:r>
            <w:r w:rsidR="00BD605B" w:rsidRPr="008B3EB9">
              <w:rPr>
                <w:rFonts w:ascii="Times New Roman" w:eastAsia="Times New Roman" w:hAnsi="Times New Roman" w:cs="Times New Roman"/>
                <w:lang w:val="uk-UA"/>
              </w:rPr>
              <w:t>і</w:t>
            </w:r>
            <w:r w:rsidRPr="008B3EB9">
              <w:rPr>
                <w:rFonts w:ascii="Times New Roman" w:eastAsia="Times New Roman" w:hAnsi="Times New Roman" w:cs="Times New Roman"/>
                <w:lang w:val="uk-UA"/>
              </w:rPr>
              <w:t>льш</w:t>
            </w:r>
            <w:r w:rsidR="00BD605B" w:rsidRPr="008B3EB9">
              <w:rPr>
                <w:rFonts w:ascii="Times New Roman" w:eastAsia="Times New Roman" w:hAnsi="Times New Roman" w:cs="Times New Roman"/>
                <w:lang w:val="uk-UA"/>
              </w:rPr>
              <w:t>е</w:t>
            </w:r>
            <w:r w:rsidRPr="008B3EB9">
              <w:rPr>
                <w:rFonts w:ascii="Times New Roman" w:eastAsia="Times New Roman" w:hAnsi="Times New Roman" w:cs="Times New Roman"/>
                <w:lang w:val="uk-UA"/>
              </w:rPr>
              <w:t xml:space="preserve"> ном</w:t>
            </w:r>
            <w:r w:rsidR="00BD605B" w:rsidRPr="008B3EB9">
              <w:rPr>
                <w:rFonts w:ascii="Times New Roman" w:eastAsia="Times New Roman" w:hAnsi="Times New Roman" w:cs="Times New Roman"/>
                <w:lang w:val="uk-UA"/>
              </w:rPr>
              <w:t>і</w:t>
            </w:r>
            <w:r w:rsidRPr="008B3EB9">
              <w:rPr>
                <w:rFonts w:ascii="Times New Roman" w:eastAsia="Times New Roman" w:hAnsi="Times New Roman" w:cs="Times New Roman"/>
                <w:lang w:val="uk-UA"/>
              </w:rPr>
              <w:t>нальн</w:t>
            </w:r>
            <w:r w:rsidR="00BD605B" w:rsidRPr="008B3EB9">
              <w:rPr>
                <w:rFonts w:ascii="Times New Roman" w:eastAsia="Times New Roman" w:hAnsi="Times New Roman" w:cs="Times New Roman"/>
                <w:lang w:val="uk-UA"/>
              </w:rPr>
              <w:t>е</w:t>
            </w:r>
            <w:r w:rsidRPr="008B3EB9">
              <w:rPr>
                <w:rFonts w:ascii="Times New Roman" w:eastAsia="Times New Roman" w:hAnsi="Times New Roman" w:cs="Times New Roman"/>
                <w:lang w:val="uk-UA"/>
              </w:rPr>
              <w:t xml:space="preserve"> на</w:t>
            </w:r>
            <w:r w:rsidR="00BD605B" w:rsidRPr="008B3EB9">
              <w:rPr>
                <w:rFonts w:ascii="Times New Roman" w:eastAsia="Times New Roman" w:hAnsi="Times New Roman" w:cs="Times New Roman"/>
                <w:lang w:val="uk-UA"/>
              </w:rPr>
              <w:t>вантаження</w:t>
            </w:r>
            <w:r w:rsidRPr="008B3EB9">
              <w:rPr>
                <w:rFonts w:ascii="Times New Roman" w:eastAsia="Times New Roman" w:hAnsi="Times New Roman" w:cs="Times New Roman"/>
                <w:lang w:val="uk-UA"/>
              </w:rPr>
              <w:t>, кН</w:t>
            </w:r>
          </w:p>
        </w:tc>
        <w:tc>
          <w:tcPr>
            <w:tcW w:w="1987" w:type="dxa"/>
            <w:tcBorders>
              <w:top w:val="single" w:sz="4" w:space="0" w:color="auto"/>
              <w:left w:val="single" w:sz="4" w:space="0" w:color="auto"/>
              <w:bottom w:val="nil"/>
              <w:right w:val="single" w:sz="4" w:space="0" w:color="auto"/>
            </w:tcBorders>
            <w:shd w:val="clear" w:color="auto" w:fill="FFFFFF"/>
            <w:vAlign w:val="center"/>
          </w:tcPr>
          <w:p w:rsidR="00857AD7" w:rsidRPr="008B3EB9" w:rsidRDefault="00857AD7" w:rsidP="008B3EB9">
            <w:pPr>
              <w:widowControl/>
              <w:spacing w:line="288" w:lineRule="auto"/>
              <w:jc w:val="center"/>
              <w:rPr>
                <w:rFonts w:ascii="Times New Roman" w:eastAsia="Times New Roman" w:hAnsi="Times New Roman" w:cs="Times New Roman"/>
                <w:color w:val="auto"/>
                <w:lang w:val="uk-UA"/>
              </w:rPr>
            </w:pPr>
            <w:r w:rsidRPr="008B3EB9">
              <w:rPr>
                <w:rFonts w:ascii="Times New Roman" w:eastAsia="Times New Roman" w:hAnsi="Times New Roman" w:cs="Times New Roman"/>
                <w:lang w:val="uk-UA"/>
              </w:rPr>
              <w:t>2500</w:t>
            </w:r>
          </w:p>
        </w:tc>
      </w:tr>
      <w:tr w:rsidR="008B3EB9" w:rsidRPr="008B3EB9">
        <w:tblPrEx>
          <w:tblCellMar>
            <w:top w:w="0" w:type="dxa"/>
            <w:left w:w="0" w:type="dxa"/>
            <w:bottom w:w="0" w:type="dxa"/>
            <w:right w:w="0" w:type="dxa"/>
          </w:tblCellMar>
        </w:tblPrEx>
        <w:trPr>
          <w:trHeight w:val="317"/>
        </w:trPr>
        <w:tc>
          <w:tcPr>
            <w:tcW w:w="7642" w:type="dxa"/>
            <w:tcBorders>
              <w:top w:val="single" w:sz="4" w:space="0" w:color="auto"/>
              <w:left w:val="single" w:sz="4" w:space="0" w:color="auto"/>
              <w:bottom w:val="nil"/>
              <w:right w:val="nil"/>
            </w:tcBorders>
            <w:shd w:val="clear" w:color="auto" w:fill="FFFFFF"/>
          </w:tcPr>
          <w:p w:rsidR="008B3EB9" w:rsidRPr="008B3EB9" w:rsidRDefault="008B3EB9" w:rsidP="00E413C7">
            <w:pPr>
              <w:spacing w:line="288" w:lineRule="auto"/>
              <w:ind w:left="113"/>
              <w:rPr>
                <w:rFonts w:ascii="Times New Roman" w:hAnsi="Times New Roman" w:cs="Times New Roman"/>
                <w:lang w:val="uk-UA"/>
              </w:rPr>
            </w:pPr>
            <w:r w:rsidRPr="008B3EB9">
              <w:rPr>
                <w:rFonts w:ascii="Times New Roman" w:hAnsi="Times New Roman" w:cs="Times New Roman"/>
                <w:lang w:val="uk-UA"/>
              </w:rPr>
              <w:t>Максимальна висота робочого простору, мм</w:t>
            </w:r>
          </w:p>
        </w:tc>
        <w:tc>
          <w:tcPr>
            <w:tcW w:w="1987" w:type="dxa"/>
            <w:tcBorders>
              <w:top w:val="single" w:sz="4" w:space="0" w:color="auto"/>
              <w:left w:val="single" w:sz="4" w:space="0" w:color="auto"/>
              <w:bottom w:val="nil"/>
              <w:right w:val="single" w:sz="4" w:space="0" w:color="auto"/>
            </w:tcBorders>
            <w:shd w:val="clear" w:color="auto" w:fill="FFFFFF"/>
            <w:vAlign w:val="center"/>
          </w:tcPr>
          <w:p w:rsidR="008B3EB9" w:rsidRPr="008B3EB9" w:rsidRDefault="008B3EB9" w:rsidP="008B3EB9">
            <w:pPr>
              <w:widowControl/>
              <w:spacing w:line="288" w:lineRule="auto"/>
              <w:jc w:val="center"/>
              <w:rPr>
                <w:rFonts w:ascii="Times New Roman" w:eastAsia="Times New Roman" w:hAnsi="Times New Roman" w:cs="Times New Roman"/>
                <w:color w:val="auto"/>
                <w:lang w:val="uk-UA"/>
              </w:rPr>
            </w:pPr>
            <w:r w:rsidRPr="008B3EB9">
              <w:rPr>
                <w:rFonts w:ascii="Times New Roman" w:eastAsia="Times New Roman" w:hAnsi="Times New Roman" w:cs="Times New Roman"/>
                <w:lang w:val="uk-UA"/>
              </w:rPr>
              <w:t>1000</w:t>
            </w:r>
          </w:p>
        </w:tc>
      </w:tr>
      <w:tr w:rsidR="008B3EB9" w:rsidRPr="008B3EB9">
        <w:tblPrEx>
          <w:tblCellMar>
            <w:top w:w="0" w:type="dxa"/>
            <w:left w:w="0" w:type="dxa"/>
            <w:bottom w:w="0" w:type="dxa"/>
            <w:right w:w="0" w:type="dxa"/>
          </w:tblCellMar>
        </w:tblPrEx>
        <w:trPr>
          <w:trHeight w:val="307"/>
        </w:trPr>
        <w:tc>
          <w:tcPr>
            <w:tcW w:w="7642" w:type="dxa"/>
            <w:tcBorders>
              <w:top w:val="single" w:sz="4" w:space="0" w:color="auto"/>
              <w:left w:val="single" w:sz="4" w:space="0" w:color="auto"/>
              <w:bottom w:val="nil"/>
              <w:right w:val="nil"/>
            </w:tcBorders>
            <w:shd w:val="clear" w:color="auto" w:fill="FFFFFF"/>
          </w:tcPr>
          <w:p w:rsidR="008B3EB9" w:rsidRPr="008B3EB9" w:rsidRDefault="008B3EB9" w:rsidP="00E413C7">
            <w:pPr>
              <w:spacing w:line="288" w:lineRule="auto"/>
              <w:ind w:left="113"/>
              <w:rPr>
                <w:rFonts w:ascii="Times New Roman" w:hAnsi="Times New Roman" w:cs="Times New Roman"/>
                <w:lang w:val="uk-UA"/>
              </w:rPr>
            </w:pPr>
            <w:r w:rsidRPr="008B3EB9">
              <w:rPr>
                <w:rFonts w:ascii="Times New Roman" w:hAnsi="Times New Roman" w:cs="Times New Roman"/>
                <w:lang w:val="uk-UA"/>
              </w:rPr>
              <w:t>Ширина робочого простору, мм</w:t>
            </w:r>
          </w:p>
        </w:tc>
        <w:tc>
          <w:tcPr>
            <w:tcW w:w="1987" w:type="dxa"/>
            <w:tcBorders>
              <w:top w:val="single" w:sz="4" w:space="0" w:color="auto"/>
              <w:left w:val="single" w:sz="4" w:space="0" w:color="auto"/>
              <w:bottom w:val="nil"/>
              <w:right w:val="single" w:sz="4" w:space="0" w:color="auto"/>
            </w:tcBorders>
            <w:shd w:val="clear" w:color="auto" w:fill="FFFFFF"/>
            <w:vAlign w:val="center"/>
          </w:tcPr>
          <w:p w:rsidR="008B3EB9" w:rsidRPr="008B3EB9" w:rsidRDefault="008B3EB9" w:rsidP="008B3EB9">
            <w:pPr>
              <w:widowControl/>
              <w:spacing w:line="288" w:lineRule="auto"/>
              <w:jc w:val="center"/>
              <w:rPr>
                <w:rFonts w:ascii="Times New Roman" w:eastAsia="Times New Roman" w:hAnsi="Times New Roman" w:cs="Times New Roman"/>
                <w:color w:val="auto"/>
                <w:lang w:val="uk-UA"/>
              </w:rPr>
            </w:pPr>
            <w:r w:rsidRPr="008B3EB9">
              <w:rPr>
                <w:rFonts w:ascii="Times New Roman" w:eastAsia="Times New Roman" w:hAnsi="Times New Roman" w:cs="Times New Roman"/>
                <w:lang w:val="uk-UA"/>
              </w:rPr>
              <w:t>530</w:t>
            </w:r>
          </w:p>
        </w:tc>
      </w:tr>
      <w:tr w:rsidR="008B3EB9" w:rsidRPr="008B3EB9">
        <w:tblPrEx>
          <w:tblCellMar>
            <w:top w:w="0" w:type="dxa"/>
            <w:left w:w="0" w:type="dxa"/>
            <w:bottom w:w="0" w:type="dxa"/>
            <w:right w:w="0" w:type="dxa"/>
          </w:tblCellMar>
        </w:tblPrEx>
        <w:trPr>
          <w:trHeight w:val="307"/>
        </w:trPr>
        <w:tc>
          <w:tcPr>
            <w:tcW w:w="7642" w:type="dxa"/>
            <w:tcBorders>
              <w:top w:val="single" w:sz="4" w:space="0" w:color="auto"/>
              <w:left w:val="single" w:sz="4" w:space="0" w:color="auto"/>
              <w:bottom w:val="nil"/>
              <w:right w:val="nil"/>
            </w:tcBorders>
            <w:shd w:val="clear" w:color="auto" w:fill="FFFFFF"/>
          </w:tcPr>
          <w:p w:rsidR="008B3EB9" w:rsidRPr="008B3EB9" w:rsidRDefault="008B3EB9" w:rsidP="00E413C7">
            <w:pPr>
              <w:spacing w:line="288" w:lineRule="auto"/>
              <w:ind w:left="113"/>
              <w:rPr>
                <w:rFonts w:ascii="Times New Roman" w:hAnsi="Times New Roman" w:cs="Times New Roman"/>
                <w:lang w:val="uk-UA"/>
              </w:rPr>
            </w:pPr>
            <w:r w:rsidRPr="008B3EB9">
              <w:rPr>
                <w:rFonts w:ascii="Times New Roman" w:hAnsi="Times New Roman" w:cs="Times New Roman"/>
                <w:lang w:val="uk-UA"/>
              </w:rPr>
              <w:t>Максимальний хід поршня робочого циліндра, мм</w:t>
            </w:r>
          </w:p>
        </w:tc>
        <w:tc>
          <w:tcPr>
            <w:tcW w:w="1987" w:type="dxa"/>
            <w:tcBorders>
              <w:top w:val="single" w:sz="4" w:space="0" w:color="auto"/>
              <w:left w:val="single" w:sz="4" w:space="0" w:color="auto"/>
              <w:bottom w:val="nil"/>
              <w:right w:val="single" w:sz="4" w:space="0" w:color="auto"/>
            </w:tcBorders>
            <w:shd w:val="clear" w:color="auto" w:fill="FFFFFF"/>
            <w:vAlign w:val="center"/>
          </w:tcPr>
          <w:p w:rsidR="008B3EB9" w:rsidRPr="008B3EB9" w:rsidRDefault="008B3EB9" w:rsidP="008B3EB9">
            <w:pPr>
              <w:widowControl/>
              <w:spacing w:line="288" w:lineRule="auto"/>
              <w:jc w:val="center"/>
              <w:rPr>
                <w:rFonts w:ascii="Times New Roman" w:eastAsia="Times New Roman" w:hAnsi="Times New Roman" w:cs="Times New Roman"/>
                <w:color w:val="auto"/>
                <w:lang w:val="uk-UA"/>
              </w:rPr>
            </w:pPr>
            <w:r w:rsidRPr="008B3EB9">
              <w:rPr>
                <w:rFonts w:ascii="Times New Roman" w:eastAsia="Times New Roman" w:hAnsi="Times New Roman" w:cs="Times New Roman"/>
                <w:lang w:val="uk-UA"/>
              </w:rPr>
              <w:t>150</w:t>
            </w:r>
          </w:p>
        </w:tc>
      </w:tr>
      <w:tr w:rsidR="008B3EB9" w:rsidRPr="008B3EB9">
        <w:tblPrEx>
          <w:tblCellMar>
            <w:top w:w="0" w:type="dxa"/>
            <w:left w:w="0" w:type="dxa"/>
            <w:bottom w:w="0" w:type="dxa"/>
            <w:right w:w="0" w:type="dxa"/>
          </w:tblCellMar>
        </w:tblPrEx>
        <w:trPr>
          <w:trHeight w:val="317"/>
        </w:trPr>
        <w:tc>
          <w:tcPr>
            <w:tcW w:w="7642" w:type="dxa"/>
            <w:tcBorders>
              <w:top w:val="single" w:sz="4" w:space="0" w:color="auto"/>
              <w:left w:val="single" w:sz="4" w:space="0" w:color="auto"/>
              <w:bottom w:val="nil"/>
              <w:right w:val="nil"/>
            </w:tcBorders>
            <w:shd w:val="clear" w:color="auto" w:fill="FFFFFF"/>
          </w:tcPr>
          <w:p w:rsidR="008B3EB9" w:rsidRPr="008B3EB9" w:rsidRDefault="008B3EB9" w:rsidP="00E413C7">
            <w:pPr>
              <w:spacing w:line="288" w:lineRule="auto"/>
              <w:ind w:left="113"/>
              <w:rPr>
                <w:rFonts w:ascii="Times New Roman" w:hAnsi="Times New Roman" w:cs="Times New Roman"/>
                <w:lang w:val="uk-UA"/>
              </w:rPr>
            </w:pPr>
            <w:r w:rsidRPr="008B3EB9">
              <w:rPr>
                <w:rFonts w:ascii="Times New Roman" w:hAnsi="Times New Roman" w:cs="Times New Roman"/>
                <w:lang w:val="uk-UA"/>
              </w:rPr>
              <w:t>Розмір опорних плит, мм</w:t>
            </w:r>
          </w:p>
        </w:tc>
        <w:tc>
          <w:tcPr>
            <w:tcW w:w="1987" w:type="dxa"/>
            <w:tcBorders>
              <w:top w:val="single" w:sz="4" w:space="0" w:color="auto"/>
              <w:left w:val="single" w:sz="4" w:space="0" w:color="auto"/>
              <w:bottom w:val="nil"/>
              <w:right w:val="single" w:sz="4" w:space="0" w:color="auto"/>
            </w:tcBorders>
            <w:shd w:val="clear" w:color="auto" w:fill="FFFFFF"/>
            <w:vAlign w:val="center"/>
          </w:tcPr>
          <w:p w:rsidR="008B3EB9" w:rsidRPr="008B3EB9" w:rsidRDefault="008B3EB9" w:rsidP="008B3EB9">
            <w:pPr>
              <w:widowControl/>
              <w:spacing w:line="288" w:lineRule="auto"/>
              <w:jc w:val="center"/>
              <w:rPr>
                <w:rFonts w:ascii="Times New Roman" w:eastAsia="Times New Roman" w:hAnsi="Times New Roman" w:cs="Times New Roman"/>
                <w:color w:val="auto"/>
                <w:lang w:val="uk-UA"/>
              </w:rPr>
            </w:pPr>
            <w:r w:rsidRPr="008B3EB9">
              <w:rPr>
                <w:rFonts w:ascii="Times New Roman" w:eastAsia="Times New Roman" w:hAnsi="Times New Roman" w:cs="Times New Roman"/>
                <w:lang w:val="uk-UA"/>
              </w:rPr>
              <w:t>500×500</w:t>
            </w:r>
          </w:p>
        </w:tc>
      </w:tr>
      <w:tr w:rsidR="008B3EB9" w:rsidRPr="008B3EB9">
        <w:tblPrEx>
          <w:tblCellMar>
            <w:top w:w="0" w:type="dxa"/>
            <w:left w:w="0" w:type="dxa"/>
            <w:bottom w:w="0" w:type="dxa"/>
            <w:right w:w="0" w:type="dxa"/>
          </w:tblCellMar>
        </w:tblPrEx>
        <w:trPr>
          <w:trHeight w:val="307"/>
        </w:trPr>
        <w:tc>
          <w:tcPr>
            <w:tcW w:w="7642" w:type="dxa"/>
            <w:tcBorders>
              <w:top w:val="single" w:sz="4" w:space="0" w:color="auto"/>
              <w:left w:val="single" w:sz="4" w:space="0" w:color="auto"/>
              <w:bottom w:val="nil"/>
              <w:right w:val="nil"/>
            </w:tcBorders>
            <w:shd w:val="clear" w:color="auto" w:fill="FFFFFF"/>
          </w:tcPr>
          <w:p w:rsidR="008B3EB9" w:rsidRPr="008B3EB9" w:rsidRDefault="008B3EB9" w:rsidP="00E413C7">
            <w:pPr>
              <w:spacing w:line="288" w:lineRule="auto"/>
              <w:ind w:left="113"/>
              <w:rPr>
                <w:rFonts w:ascii="Times New Roman" w:hAnsi="Times New Roman" w:cs="Times New Roman"/>
                <w:lang w:val="uk-UA"/>
              </w:rPr>
            </w:pPr>
            <w:r w:rsidRPr="008B3EB9">
              <w:rPr>
                <w:rFonts w:ascii="Times New Roman" w:hAnsi="Times New Roman" w:cs="Times New Roman"/>
                <w:lang w:val="uk-UA"/>
              </w:rPr>
              <w:t>Ціна одиниці найменшого розряду силовимірювача, кН</w:t>
            </w:r>
          </w:p>
        </w:tc>
        <w:tc>
          <w:tcPr>
            <w:tcW w:w="1987" w:type="dxa"/>
            <w:tcBorders>
              <w:top w:val="single" w:sz="4" w:space="0" w:color="auto"/>
              <w:left w:val="single" w:sz="4" w:space="0" w:color="auto"/>
              <w:bottom w:val="nil"/>
              <w:right w:val="single" w:sz="4" w:space="0" w:color="auto"/>
            </w:tcBorders>
            <w:shd w:val="clear" w:color="auto" w:fill="FFFFFF"/>
            <w:vAlign w:val="center"/>
          </w:tcPr>
          <w:p w:rsidR="008B3EB9" w:rsidRPr="008B3EB9" w:rsidRDefault="008B3EB9" w:rsidP="008B3EB9">
            <w:pPr>
              <w:widowControl/>
              <w:spacing w:line="288" w:lineRule="auto"/>
              <w:jc w:val="center"/>
              <w:rPr>
                <w:rFonts w:ascii="Times New Roman" w:eastAsia="Times New Roman" w:hAnsi="Times New Roman" w:cs="Times New Roman"/>
                <w:color w:val="auto"/>
                <w:lang w:val="uk-UA"/>
              </w:rPr>
            </w:pPr>
            <w:r w:rsidRPr="008B3EB9">
              <w:rPr>
                <w:rFonts w:ascii="Times New Roman" w:eastAsia="Times New Roman" w:hAnsi="Times New Roman" w:cs="Times New Roman"/>
                <w:lang w:val="uk-UA"/>
              </w:rPr>
              <w:t>0,1</w:t>
            </w:r>
          </w:p>
        </w:tc>
      </w:tr>
      <w:tr w:rsidR="00857AD7" w:rsidRPr="008B3EB9">
        <w:tblPrEx>
          <w:tblCellMar>
            <w:top w:w="0" w:type="dxa"/>
            <w:left w:w="0" w:type="dxa"/>
            <w:bottom w:w="0" w:type="dxa"/>
            <w:right w:w="0" w:type="dxa"/>
          </w:tblCellMar>
        </w:tblPrEx>
        <w:trPr>
          <w:trHeight w:val="595"/>
        </w:trPr>
        <w:tc>
          <w:tcPr>
            <w:tcW w:w="7642" w:type="dxa"/>
            <w:tcBorders>
              <w:top w:val="single" w:sz="4" w:space="0" w:color="auto"/>
              <w:left w:val="single" w:sz="4" w:space="0" w:color="auto"/>
              <w:bottom w:val="nil"/>
              <w:right w:val="nil"/>
            </w:tcBorders>
            <w:shd w:val="clear" w:color="auto" w:fill="FFFFFF"/>
            <w:vAlign w:val="bottom"/>
          </w:tcPr>
          <w:p w:rsidR="00857AD7" w:rsidRPr="008B3EB9" w:rsidRDefault="008B3EB9" w:rsidP="00E413C7">
            <w:pPr>
              <w:widowControl/>
              <w:spacing w:line="288" w:lineRule="auto"/>
              <w:ind w:left="113"/>
              <w:rPr>
                <w:rFonts w:ascii="Times New Roman" w:eastAsia="Times New Roman" w:hAnsi="Times New Roman" w:cs="Times New Roman"/>
                <w:color w:val="auto"/>
                <w:lang w:val="uk-UA"/>
              </w:rPr>
            </w:pPr>
            <w:r>
              <w:rPr>
                <w:rFonts w:ascii="Times New Roman" w:eastAsia="Times New Roman" w:hAnsi="Times New Roman" w:cs="Times New Roman"/>
                <w:lang w:val="uk-UA"/>
              </w:rPr>
              <w:t>Границ</w:t>
            </w:r>
            <w:r w:rsidRPr="008B3EB9">
              <w:rPr>
                <w:rFonts w:ascii="Times New Roman" w:eastAsia="Times New Roman" w:hAnsi="Times New Roman" w:cs="Times New Roman"/>
                <w:lang w:val="uk-UA"/>
              </w:rPr>
              <w:t>і допустимої похибки вимірювання навантаження в діапазоні</w:t>
            </w:r>
            <w:r w:rsidR="00857AD7" w:rsidRPr="008B3EB9">
              <w:rPr>
                <w:rFonts w:ascii="Times New Roman" w:eastAsia="Times New Roman" w:hAnsi="Times New Roman" w:cs="Times New Roman"/>
                <w:lang w:val="uk-UA"/>
              </w:rPr>
              <w:t xml:space="preserve"> 2...100% </w:t>
            </w:r>
            <w:r w:rsidR="00857AD7" w:rsidRPr="008B3EB9">
              <w:rPr>
                <w:rFonts w:ascii="Times New Roman" w:eastAsia="Times New Roman" w:hAnsi="Times New Roman" w:cs="Times New Roman"/>
                <w:lang w:val="uk-UA" w:eastAsia="en-US"/>
              </w:rPr>
              <w:t>F</w:t>
            </w:r>
            <w:r w:rsidR="00857AD7" w:rsidRPr="008B3EB9">
              <w:rPr>
                <w:rFonts w:ascii="Times New Roman" w:eastAsia="Times New Roman" w:hAnsi="Times New Roman" w:cs="Times New Roman"/>
                <w:vertAlign w:val="subscript"/>
                <w:lang w:val="uk-UA" w:eastAsia="en-US"/>
              </w:rPr>
              <w:t>max</w:t>
            </w:r>
            <w:r w:rsidR="00857AD7" w:rsidRPr="008B3EB9">
              <w:rPr>
                <w:rFonts w:ascii="Times New Roman" w:eastAsia="Times New Roman" w:hAnsi="Times New Roman" w:cs="Times New Roman"/>
                <w:lang w:val="uk-UA" w:eastAsia="en-US"/>
              </w:rPr>
              <w:t xml:space="preserve">, </w:t>
            </w:r>
            <w:r w:rsidR="00857AD7" w:rsidRPr="008B3EB9">
              <w:rPr>
                <w:rFonts w:ascii="Times New Roman" w:eastAsia="Times New Roman" w:hAnsi="Times New Roman" w:cs="Times New Roman"/>
                <w:lang w:val="uk-UA"/>
              </w:rPr>
              <w:t>%</w:t>
            </w:r>
          </w:p>
        </w:tc>
        <w:tc>
          <w:tcPr>
            <w:tcW w:w="1987" w:type="dxa"/>
            <w:tcBorders>
              <w:top w:val="single" w:sz="4" w:space="0" w:color="auto"/>
              <w:left w:val="single" w:sz="4" w:space="0" w:color="auto"/>
              <w:bottom w:val="nil"/>
              <w:right w:val="single" w:sz="4" w:space="0" w:color="auto"/>
            </w:tcBorders>
            <w:shd w:val="clear" w:color="auto" w:fill="FFFFFF"/>
            <w:vAlign w:val="center"/>
          </w:tcPr>
          <w:p w:rsidR="00857AD7" w:rsidRPr="008B3EB9" w:rsidRDefault="00857AD7" w:rsidP="008B3EB9">
            <w:pPr>
              <w:widowControl/>
              <w:spacing w:line="288" w:lineRule="auto"/>
              <w:jc w:val="center"/>
              <w:rPr>
                <w:rFonts w:ascii="Times New Roman" w:eastAsia="Times New Roman" w:hAnsi="Times New Roman" w:cs="Times New Roman"/>
                <w:color w:val="auto"/>
                <w:lang w:val="uk-UA"/>
              </w:rPr>
            </w:pPr>
            <w:r w:rsidRPr="008B3EB9">
              <w:rPr>
                <w:rFonts w:ascii="Times New Roman" w:eastAsia="Times New Roman" w:hAnsi="Times New Roman" w:cs="Times New Roman"/>
                <w:lang w:val="uk-UA"/>
              </w:rPr>
              <w:t>&lt;1</w:t>
            </w:r>
          </w:p>
        </w:tc>
      </w:tr>
      <w:tr w:rsidR="008B3EB9" w:rsidRPr="008B3EB9">
        <w:tblPrEx>
          <w:tblCellMar>
            <w:top w:w="0" w:type="dxa"/>
            <w:left w:w="0" w:type="dxa"/>
            <w:bottom w:w="0" w:type="dxa"/>
            <w:right w:w="0" w:type="dxa"/>
          </w:tblCellMar>
        </w:tblPrEx>
        <w:trPr>
          <w:trHeight w:val="581"/>
        </w:trPr>
        <w:tc>
          <w:tcPr>
            <w:tcW w:w="7642" w:type="dxa"/>
            <w:tcBorders>
              <w:top w:val="single" w:sz="4" w:space="0" w:color="auto"/>
              <w:left w:val="single" w:sz="4" w:space="0" w:color="auto"/>
              <w:bottom w:val="nil"/>
              <w:right w:val="nil"/>
            </w:tcBorders>
            <w:shd w:val="clear" w:color="auto" w:fill="FFFFFF"/>
          </w:tcPr>
          <w:p w:rsidR="008B3EB9" w:rsidRPr="008B3EB9" w:rsidRDefault="008B3EB9" w:rsidP="00E413C7">
            <w:pPr>
              <w:spacing w:line="288" w:lineRule="auto"/>
              <w:ind w:left="113"/>
              <w:rPr>
                <w:rFonts w:ascii="Times New Roman" w:hAnsi="Times New Roman" w:cs="Times New Roman"/>
                <w:lang w:val="uk-UA"/>
              </w:rPr>
            </w:pPr>
            <w:r w:rsidRPr="008B3EB9">
              <w:rPr>
                <w:rFonts w:ascii="Times New Roman" w:hAnsi="Times New Roman" w:cs="Times New Roman"/>
                <w:lang w:val="uk-UA"/>
              </w:rPr>
              <w:t>Ціна одиниці найменшого розряду каналу вимірювання переміщень опорної плити, мм</w:t>
            </w:r>
          </w:p>
        </w:tc>
        <w:tc>
          <w:tcPr>
            <w:tcW w:w="1987" w:type="dxa"/>
            <w:tcBorders>
              <w:top w:val="single" w:sz="4" w:space="0" w:color="auto"/>
              <w:left w:val="single" w:sz="4" w:space="0" w:color="auto"/>
              <w:bottom w:val="nil"/>
              <w:right w:val="single" w:sz="4" w:space="0" w:color="auto"/>
            </w:tcBorders>
            <w:shd w:val="clear" w:color="auto" w:fill="FFFFFF"/>
            <w:vAlign w:val="center"/>
          </w:tcPr>
          <w:p w:rsidR="008B3EB9" w:rsidRPr="008B3EB9" w:rsidRDefault="008B3EB9" w:rsidP="008B3EB9">
            <w:pPr>
              <w:widowControl/>
              <w:spacing w:line="288" w:lineRule="auto"/>
              <w:jc w:val="center"/>
              <w:rPr>
                <w:rFonts w:ascii="Times New Roman" w:eastAsia="Times New Roman" w:hAnsi="Times New Roman" w:cs="Times New Roman"/>
                <w:color w:val="auto"/>
                <w:lang w:val="uk-UA"/>
              </w:rPr>
            </w:pPr>
            <w:r w:rsidRPr="008B3EB9">
              <w:rPr>
                <w:rFonts w:ascii="Times New Roman" w:eastAsia="Times New Roman" w:hAnsi="Times New Roman" w:cs="Times New Roman"/>
                <w:lang w:val="uk-UA"/>
              </w:rPr>
              <w:t>0,001</w:t>
            </w:r>
          </w:p>
        </w:tc>
      </w:tr>
      <w:tr w:rsidR="008B3EB9" w:rsidRPr="008B3EB9">
        <w:tblPrEx>
          <w:tblCellMar>
            <w:top w:w="0" w:type="dxa"/>
            <w:left w:w="0" w:type="dxa"/>
            <w:bottom w:w="0" w:type="dxa"/>
            <w:right w:w="0" w:type="dxa"/>
          </w:tblCellMar>
        </w:tblPrEx>
        <w:trPr>
          <w:trHeight w:val="395"/>
        </w:trPr>
        <w:tc>
          <w:tcPr>
            <w:tcW w:w="7642" w:type="dxa"/>
            <w:tcBorders>
              <w:top w:val="single" w:sz="4" w:space="0" w:color="auto"/>
              <w:left w:val="single" w:sz="4" w:space="0" w:color="auto"/>
              <w:bottom w:val="nil"/>
              <w:right w:val="nil"/>
            </w:tcBorders>
            <w:shd w:val="clear" w:color="auto" w:fill="FFFFFF"/>
          </w:tcPr>
          <w:p w:rsidR="008B3EB9" w:rsidRPr="008B3EB9" w:rsidRDefault="008B3EB9" w:rsidP="00E413C7">
            <w:pPr>
              <w:spacing w:line="288" w:lineRule="auto"/>
              <w:ind w:left="113"/>
              <w:rPr>
                <w:rFonts w:ascii="Times New Roman" w:hAnsi="Times New Roman" w:cs="Times New Roman"/>
                <w:lang w:val="uk-UA"/>
              </w:rPr>
            </w:pPr>
            <w:r>
              <w:rPr>
                <w:rFonts w:ascii="Times New Roman" w:hAnsi="Times New Roman" w:cs="Times New Roman"/>
                <w:lang w:val="uk-UA"/>
              </w:rPr>
              <w:t>Границ</w:t>
            </w:r>
            <w:r w:rsidRPr="008B3EB9">
              <w:rPr>
                <w:rFonts w:ascii="Times New Roman" w:hAnsi="Times New Roman" w:cs="Times New Roman"/>
                <w:lang w:val="uk-UA"/>
              </w:rPr>
              <w:t>і абсолютної похибки вимірювання переміщень, мм</w:t>
            </w:r>
          </w:p>
        </w:tc>
        <w:tc>
          <w:tcPr>
            <w:tcW w:w="1987" w:type="dxa"/>
            <w:tcBorders>
              <w:top w:val="single" w:sz="4" w:space="0" w:color="auto"/>
              <w:left w:val="single" w:sz="4" w:space="0" w:color="auto"/>
              <w:bottom w:val="nil"/>
              <w:right w:val="single" w:sz="4" w:space="0" w:color="auto"/>
            </w:tcBorders>
            <w:shd w:val="clear" w:color="auto" w:fill="FFFFFF"/>
            <w:vAlign w:val="center"/>
          </w:tcPr>
          <w:p w:rsidR="008B3EB9" w:rsidRPr="008B3EB9" w:rsidRDefault="008B3EB9" w:rsidP="008B3EB9">
            <w:pPr>
              <w:widowControl/>
              <w:spacing w:line="288" w:lineRule="auto"/>
              <w:jc w:val="center"/>
              <w:rPr>
                <w:rFonts w:ascii="Times New Roman" w:eastAsia="Times New Roman" w:hAnsi="Times New Roman" w:cs="Times New Roman"/>
                <w:color w:val="auto"/>
                <w:lang w:val="uk-UA"/>
              </w:rPr>
            </w:pPr>
            <w:r w:rsidRPr="008B3EB9">
              <w:rPr>
                <w:rFonts w:ascii="Times New Roman" w:eastAsia="Times New Roman" w:hAnsi="Times New Roman" w:cs="Times New Roman"/>
                <w:lang w:val="uk-UA"/>
              </w:rPr>
              <w:t>±0,005</w:t>
            </w:r>
          </w:p>
        </w:tc>
      </w:tr>
      <w:tr w:rsidR="008B3EB9" w:rsidRPr="008B3EB9">
        <w:tblPrEx>
          <w:tblCellMar>
            <w:top w:w="0" w:type="dxa"/>
            <w:left w:w="0" w:type="dxa"/>
            <w:bottom w:w="0" w:type="dxa"/>
            <w:right w:w="0" w:type="dxa"/>
          </w:tblCellMar>
        </w:tblPrEx>
        <w:trPr>
          <w:trHeight w:val="590"/>
        </w:trPr>
        <w:tc>
          <w:tcPr>
            <w:tcW w:w="7642" w:type="dxa"/>
            <w:tcBorders>
              <w:top w:val="single" w:sz="4" w:space="0" w:color="auto"/>
              <w:left w:val="single" w:sz="4" w:space="0" w:color="auto"/>
              <w:bottom w:val="nil"/>
              <w:right w:val="nil"/>
            </w:tcBorders>
            <w:shd w:val="clear" w:color="auto" w:fill="FFFFFF"/>
          </w:tcPr>
          <w:p w:rsidR="008B3EB9" w:rsidRPr="008B3EB9" w:rsidRDefault="008B3EB9" w:rsidP="00E413C7">
            <w:pPr>
              <w:spacing w:line="288" w:lineRule="auto"/>
              <w:ind w:left="113"/>
              <w:rPr>
                <w:rFonts w:ascii="Times New Roman" w:hAnsi="Times New Roman" w:cs="Times New Roman"/>
                <w:lang w:val="uk-UA"/>
              </w:rPr>
            </w:pPr>
            <w:r w:rsidRPr="008B3EB9">
              <w:rPr>
                <w:rFonts w:ascii="Times New Roman" w:hAnsi="Times New Roman" w:cs="Times New Roman"/>
                <w:lang w:val="uk-UA"/>
              </w:rPr>
              <w:t>Найбільша швидкість переміщення поршня робочого циліндра без навантаження, мм / хв</w:t>
            </w:r>
          </w:p>
        </w:tc>
        <w:tc>
          <w:tcPr>
            <w:tcW w:w="1987" w:type="dxa"/>
            <w:tcBorders>
              <w:top w:val="single" w:sz="4" w:space="0" w:color="auto"/>
              <w:left w:val="single" w:sz="4" w:space="0" w:color="auto"/>
              <w:bottom w:val="nil"/>
              <w:right w:val="single" w:sz="4" w:space="0" w:color="auto"/>
            </w:tcBorders>
            <w:shd w:val="clear" w:color="auto" w:fill="FFFFFF"/>
            <w:vAlign w:val="center"/>
          </w:tcPr>
          <w:p w:rsidR="008B3EB9" w:rsidRPr="008B3EB9" w:rsidRDefault="008B3EB9" w:rsidP="008B3EB9">
            <w:pPr>
              <w:widowControl/>
              <w:spacing w:line="288" w:lineRule="auto"/>
              <w:jc w:val="center"/>
              <w:rPr>
                <w:rFonts w:ascii="Times New Roman" w:eastAsia="Times New Roman" w:hAnsi="Times New Roman" w:cs="Times New Roman"/>
                <w:color w:val="auto"/>
                <w:lang w:val="uk-UA"/>
              </w:rPr>
            </w:pPr>
            <w:r w:rsidRPr="008B3EB9">
              <w:rPr>
                <w:rFonts w:ascii="Times New Roman" w:eastAsia="Times New Roman" w:hAnsi="Times New Roman" w:cs="Times New Roman"/>
                <w:lang w:val="uk-UA"/>
              </w:rPr>
              <w:t>50</w:t>
            </w:r>
          </w:p>
        </w:tc>
      </w:tr>
      <w:tr w:rsidR="008B3EB9" w:rsidRPr="008B3EB9">
        <w:tblPrEx>
          <w:tblCellMar>
            <w:top w:w="0" w:type="dxa"/>
            <w:left w:w="0" w:type="dxa"/>
            <w:bottom w:w="0" w:type="dxa"/>
            <w:right w:w="0" w:type="dxa"/>
          </w:tblCellMar>
        </w:tblPrEx>
        <w:trPr>
          <w:trHeight w:val="307"/>
        </w:trPr>
        <w:tc>
          <w:tcPr>
            <w:tcW w:w="7642" w:type="dxa"/>
            <w:tcBorders>
              <w:top w:val="single" w:sz="4" w:space="0" w:color="auto"/>
              <w:left w:val="single" w:sz="4" w:space="0" w:color="auto"/>
              <w:bottom w:val="nil"/>
              <w:right w:val="nil"/>
            </w:tcBorders>
            <w:shd w:val="clear" w:color="auto" w:fill="FFFFFF"/>
          </w:tcPr>
          <w:p w:rsidR="008B3EB9" w:rsidRPr="008B3EB9" w:rsidRDefault="008B3EB9" w:rsidP="00E413C7">
            <w:pPr>
              <w:spacing w:line="288" w:lineRule="auto"/>
              <w:ind w:left="113"/>
              <w:rPr>
                <w:rFonts w:ascii="Times New Roman" w:hAnsi="Times New Roman" w:cs="Times New Roman"/>
                <w:lang w:val="uk-UA"/>
              </w:rPr>
            </w:pPr>
            <w:r w:rsidRPr="008B3EB9">
              <w:rPr>
                <w:rFonts w:ascii="Times New Roman" w:hAnsi="Times New Roman" w:cs="Times New Roman"/>
                <w:lang w:val="uk-UA"/>
              </w:rPr>
              <w:t>Діапазон робочих швидкостей навантаження, кН / с</w:t>
            </w:r>
          </w:p>
        </w:tc>
        <w:tc>
          <w:tcPr>
            <w:tcW w:w="1987" w:type="dxa"/>
            <w:tcBorders>
              <w:top w:val="single" w:sz="4" w:space="0" w:color="auto"/>
              <w:left w:val="single" w:sz="4" w:space="0" w:color="auto"/>
              <w:bottom w:val="nil"/>
              <w:right w:val="single" w:sz="4" w:space="0" w:color="auto"/>
            </w:tcBorders>
            <w:shd w:val="clear" w:color="auto" w:fill="FFFFFF"/>
            <w:vAlign w:val="center"/>
          </w:tcPr>
          <w:p w:rsidR="008B3EB9" w:rsidRPr="008B3EB9" w:rsidRDefault="008B3EB9" w:rsidP="008B3EB9">
            <w:pPr>
              <w:widowControl/>
              <w:spacing w:line="288" w:lineRule="auto"/>
              <w:jc w:val="center"/>
              <w:rPr>
                <w:rFonts w:ascii="Times New Roman" w:eastAsia="Times New Roman" w:hAnsi="Times New Roman" w:cs="Times New Roman"/>
                <w:color w:val="auto"/>
                <w:lang w:val="uk-UA"/>
              </w:rPr>
            </w:pPr>
            <w:r w:rsidRPr="008B3EB9">
              <w:rPr>
                <w:rFonts w:ascii="Times New Roman" w:eastAsia="Times New Roman" w:hAnsi="Times New Roman" w:cs="Times New Roman"/>
                <w:lang w:val="uk-UA"/>
              </w:rPr>
              <w:t>1,0...100</w:t>
            </w:r>
          </w:p>
        </w:tc>
      </w:tr>
      <w:tr w:rsidR="008B3EB9" w:rsidRPr="008B3EB9">
        <w:tblPrEx>
          <w:tblCellMar>
            <w:top w:w="0" w:type="dxa"/>
            <w:left w:w="0" w:type="dxa"/>
            <w:bottom w:w="0" w:type="dxa"/>
            <w:right w:w="0" w:type="dxa"/>
          </w:tblCellMar>
        </w:tblPrEx>
        <w:trPr>
          <w:trHeight w:val="387"/>
        </w:trPr>
        <w:tc>
          <w:tcPr>
            <w:tcW w:w="7642" w:type="dxa"/>
            <w:tcBorders>
              <w:top w:val="single" w:sz="4" w:space="0" w:color="auto"/>
              <w:left w:val="single" w:sz="4" w:space="0" w:color="auto"/>
              <w:bottom w:val="nil"/>
              <w:right w:val="nil"/>
            </w:tcBorders>
            <w:shd w:val="clear" w:color="auto" w:fill="FFFFFF"/>
          </w:tcPr>
          <w:p w:rsidR="008B3EB9" w:rsidRPr="008B3EB9" w:rsidRDefault="008B3EB9" w:rsidP="00E413C7">
            <w:pPr>
              <w:spacing w:line="288" w:lineRule="auto"/>
              <w:ind w:left="113"/>
              <w:rPr>
                <w:rFonts w:ascii="Times New Roman" w:hAnsi="Times New Roman" w:cs="Times New Roman"/>
                <w:lang w:val="uk-UA"/>
              </w:rPr>
            </w:pPr>
            <w:r>
              <w:rPr>
                <w:rFonts w:ascii="Times New Roman" w:hAnsi="Times New Roman" w:cs="Times New Roman"/>
                <w:lang w:val="uk-UA"/>
              </w:rPr>
              <w:t>Границ</w:t>
            </w:r>
            <w:r w:rsidRPr="008B3EB9">
              <w:rPr>
                <w:rFonts w:ascii="Times New Roman" w:hAnsi="Times New Roman" w:cs="Times New Roman"/>
                <w:lang w:val="uk-UA"/>
              </w:rPr>
              <w:t>і допустимої похибки підтримки швидкості навантаження,%</w:t>
            </w:r>
          </w:p>
        </w:tc>
        <w:tc>
          <w:tcPr>
            <w:tcW w:w="1987" w:type="dxa"/>
            <w:tcBorders>
              <w:top w:val="single" w:sz="4" w:space="0" w:color="auto"/>
              <w:left w:val="single" w:sz="4" w:space="0" w:color="auto"/>
              <w:bottom w:val="nil"/>
              <w:right w:val="single" w:sz="4" w:space="0" w:color="auto"/>
            </w:tcBorders>
            <w:shd w:val="clear" w:color="auto" w:fill="FFFFFF"/>
            <w:vAlign w:val="center"/>
          </w:tcPr>
          <w:p w:rsidR="008B3EB9" w:rsidRPr="008B3EB9" w:rsidRDefault="008B3EB9" w:rsidP="008B3EB9">
            <w:pPr>
              <w:widowControl/>
              <w:spacing w:line="288" w:lineRule="auto"/>
              <w:jc w:val="center"/>
              <w:rPr>
                <w:rFonts w:ascii="Times New Roman" w:eastAsia="Times New Roman" w:hAnsi="Times New Roman" w:cs="Times New Roman"/>
                <w:color w:val="auto"/>
                <w:lang w:val="uk-UA"/>
              </w:rPr>
            </w:pPr>
            <w:r w:rsidRPr="008B3EB9">
              <w:rPr>
                <w:rFonts w:ascii="Times New Roman" w:eastAsia="Times New Roman" w:hAnsi="Times New Roman" w:cs="Times New Roman"/>
                <w:lang w:val="uk-UA"/>
              </w:rPr>
              <w:t>±5</w:t>
            </w:r>
          </w:p>
        </w:tc>
      </w:tr>
      <w:tr w:rsidR="008B3EB9" w:rsidRPr="008B3EB9">
        <w:tblPrEx>
          <w:tblCellMar>
            <w:top w:w="0" w:type="dxa"/>
            <w:left w:w="0" w:type="dxa"/>
            <w:bottom w:w="0" w:type="dxa"/>
            <w:right w:w="0" w:type="dxa"/>
          </w:tblCellMar>
        </w:tblPrEx>
        <w:trPr>
          <w:trHeight w:val="307"/>
        </w:trPr>
        <w:tc>
          <w:tcPr>
            <w:tcW w:w="7642" w:type="dxa"/>
            <w:tcBorders>
              <w:top w:val="single" w:sz="4" w:space="0" w:color="auto"/>
              <w:left w:val="single" w:sz="4" w:space="0" w:color="auto"/>
              <w:bottom w:val="nil"/>
              <w:right w:val="nil"/>
            </w:tcBorders>
            <w:shd w:val="clear" w:color="auto" w:fill="FFFFFF"/>
          </w:tcPr>
          <w:p w:rsidR="008B3EB9" w:rsidRPr="008B3EB9" w:rsidRDefault="008B3EB9" w:rsidP="00E413C7">
            <w:pPr>
              <w:spacing w:line="288" w:lineRule="auto"/>
              <w:ind w:left="113"/>
              <w:rPr>
                <w:rFonts w:ascii="Times New Roman" w:hAnsi="Times New Roman" w:cs="Times New Roman"/>
                <w:lang w:val="uk-UA"/>
              </w:rPr>
            </w:pPr>
            <w:r w:rsidRPr="008B3EB9">
              <w:rPr>
                <w:rFonts w:ascii="Times New Roman" w:hAnsi="Times New Roman" w:cs="Times New Roman"/>
                <w:lang w:val="uk-UA"/>
              </w:rPr>
              <w:t>Габаритні розміри випробувальної машини, мм</w:t>
            </w:r>
          </w:p>
        </w:tc>
        <w:tc>
          <w:tcPr>
            <w:tcW w:w="1987" w:type="dxa"/>
            <w:tcBorders>
              <w:top w:val="single" w:sz="4" w:space="0" w:color="auto"/>
              <w:left w:val="single" w:sz="4" w:space="0" w:color="auto"/>
              <w:bottom w:val="nil"/>
              <w:right w:val="single" w:sz="4" w:space="0" w:color="auto"/>
            </w:tcBorders>
            <w:shd w:val="clear" w:color="auto" w:fill="FFFFFF"/>
            <w:vAlign w:val="center"/>
          </w:tcPr>
          <w:p w:rsidR="008B3EB9" w:rsidRPr="008B3EB9" w:rsidRDefault="008B3EB9" w:rsidP="008B3EB9">
            <w:pPr>
              <w:widowControl/>
              <w:spacing w:line="288" w:lineRule="auto"/>
              <w:jc w:val="center"/>
              <w:rPr>
                <w:rFonts w:ascii="Times New Roman" w:eastAsia="Times New Roman" w:hAnsi="Times New Roman" w:cs="Times New Roman"/>
                <w:color w:val="auto"/>
                <w:lang w:val="uk-UA"/>
              </w:rPr>
            </w:pPr>
            <w:r w:rsidRPr="008B3EB9">
              <w:rPr>
                <w:rFonts w:ascii="Times New Roman" w:eastAsia="Times New Roman" w:hAnsi="Times New Roman" w:cs="Times New Roman"/>
                <w:lang w:val="uk-UA"/>
              </w:rPr>
              <w:t>2600×900×2715</w:t>
            </w:r>
          </w:p>
        </w:tc>
      </w:tr>
      <w:tr w:rsidR="008B3EB9" w:rsidRPr="008B3EB9">
        <w:tblPrEx>
          <w:tblCellMar>
            <w:top w:w="0" w:type="dxa"/>
            <w:left w:w="0" w:type="dxa"/>
            <w:bottom w:w="0" w:type="dxa"/>
            <w:right w:w="0" w:type="dxa"/>
          </w:tblCellMar>
        </w:tblPrEx>
        <w:trPr>
          <w:trHeight w:val="322"/>
        </w:trPr>
        <w:tc>
          <w:tcPr>
            <w:tcW w:w="7642" w:type="dxa"/>
            <w:tcBorders>
              <w:top w:val="single" w:sz="4" w:space="0" w:color="auto"/>
              <w:left w:val="single" w:sz="4" w:space="0" w:color="auto"/>
              <w:bottom w:val="nil"/>
              <w:right w:val="nil"/>
            </w:tcBorders>
            <w:shd w:val="clear" w:color="auto" w:fill="FFFFFF"/>
          </w:tcPr>
          <w:p w:rsidR="008B3EB9" w:rsidRPr="008B3EB9" w:rsidRDefault="008B3EB9" w:rsidP="00E413C7">
            <w:pPr>
              <w:spacing w:line="288" w:lineRule="auto"/>
              <w:ind w:left="113"/>
              <w:rPr>
                <w:rFonts w:ascii="Times New Roman" w:hAnsi="Times New Roman" w:cs="Times New Roman"/>
                <w:lang w:val="uk-UA"/>
              </w:rPr>
            </w:pPr>
            <w:r w:rsidRPr="008B3EB9">
              <w:rPr>
                <w:rFonts w:ascii="Times New Roman" w:hAnsi="Times New Roman" w:cs="Times New Roman"/>
                <w:lang w:val="uk-UA"/>
              </w:rPr>
              <w:t>Маса нетто / брутто, кг, не більше</w:t>
            </w:r>
          </w:p>
        </w:tc>
        <w:tc>
          <w:tcPr>
            <w:tcW w:w="1987" w:type="dxa"/>
            <w:tcBorders>
              <w:top w:val="single" w:sz="4" w:space="0" w:color="auto"/>
              <w:left w:val="single" w:sz="4" w:space="0" w:color="auto"/>
              <w:bottom w:val="nil"/>
              <w:right w:val="single" w:sz="4" w:space="0" w:color="auto"/>
            </w:tcBorders>
            <w:shd w:val="clear" w:color="auto" w:fill="FFFFFF"/>
            <w:vAlign w:val="center"/>
          </w:tcPr>
          <w:p w:rsidR="008B3EB9" w:rsidRPr="008B3EB9" w:rsidRDefault="008B3EB9" w:rsidP="008B3EB9">
            <w:pPr>
              <w:widowControl/>
              <w:spacing w:line="288" w:lineRule="auto"/>
              <w:jc w:val="center"/>
              <w:rPr>
                <w:rFonts w:ascii="Times New Roman" w:eastAsia="Times New Roman" w:hAnsi="Times New Roman" w:cs="Times New Roman"/>
                <w:color w:val="auto"/>
                <w:lang w:val="uk-UA"/>
              </w:rPr>
            </w:pPr>
            <w:r w:rsidRPr="008B3EB9">
              <w:rPr>
                <w:rFonts w:ascii="Times New Roman" w:eastAsia="Times New Roman" w:hAnsi="Times New Roman" w:cs="Times New Roman"/>
                <w:lang w:val="uk-UA"/>
              </w:rPr>
              <w:t>3600/4530</w:t>
            </w:r>
          </w:p>
        </w:tc>
      </w:tr>
      <w:tr w:rsidR="008B3EB9" w:rsidRPr="008B3EB9">
        <w:tblPrEx>
          <w:tblCellMar>
            <w:top w:w="0" w:type="dxa"/>
            <w:left w:w="0" w:type="dxa"/>
            <w:bottom w:w="0" w:type="dxa"/>
            <w:right w:w="0" w:type="dxa"/>
          </w:tblCellMar>
        </w:tblPrEx>
        <w:trPr>
          <w:trHeight w:val="878"/>
        </w:trPr>
        <w:tc>
          <w:tcPr>
            <w:tcW w:w="7642" w:type="dxa"/>
            <w:tcBorders>
              <w:top w:val="single" w:sz="4" w:space="0" w:color="auto"/>
              <w:left w:val="single" w:sz="4" w:space="0" w:color="auto"/>
              <w:bottom w:val="nil"/>
              <w:right w:val="nil"/>
            </w:tcBorders>
            <w:shd w:val="clear" w:color="auto" w:fill="FFFFFF"/>
            <w:vAlign w:val="center"/>
          </w:tcPr>
          <w:p w:rsidR="008B3EB9" w:rsidRPr="008B3EB9" w:rsidRDefault="008B3EB9" w:rsidP="00E413C7">
            <w:pPr>
              <w:spacing w:line="288" w:lineRule="auto"/>
              <w:ind w:left="113"/>
              <w:rPr>
                <w:rFonts w:ascii="Times New Roman" w:hAnsi="Times New Roman" w:cs="Times New Roman"/>
                <w:lang w:val="uk-UA"/>
              </w:rPr>
            </w:pPr>
            <w:r w:rsidRPr="008B3EB9">
              <w:rPr>
                <w:rFonts w:ascii="Times New Roman" w:hAnsi="Times New Roman" w:cs="Times New Roman"/>
                <w:lang w:val="uk-UA"/>
              </w:rPr>
              <w:t>Габаритні розміри упаковки, мм</w:t>
            </w:r>
          </w:p>
        </w:tc>
        <w:tc>
          <w:tcPr>
            <w:tcW w:w="1987" w:type="dxa"/>
            <w:tcBorders>
              <w:top w:val="single" w:sz="4" w:space="0" w:color="auto"/>
              <w:left w:val="single" w:sz="4" w:space="0" w:color="auto"/>
              <w:bottom w:val="nil"/>
              <w:right w:val="single" w:sz="4" w:space="0" w:color="auto"/>
            </w:tcBorders>
            <w:shd w:val="clear" w:color="auto" w:fill="FFFFFF"/>
            <w:vAlign w:val="center"/>
          </w:tcPr>
          <w:p w:rsidR="008B3EB9" w:rsidRPr="008B3EB9" w:rsidRDefault="008B3EB9" w:rsidP="008B3EB9">
            <w:pPr>
              <w:widowControl/>
              <w:spacing w:line="288" w:lineRule="auto"/>
              <w:jc w:val="center"/>
              <w:rPr>
                <w:rFonts w:ascii="Times New Roman" w:eastAsia="Times New Roman" w:hAnsi="Times New Roman" w:cs="Times New Roman"/>
                <w:color w:val="auto"/>
                <w:lang w:val="uk-UA"/>
              </w:rPr>
            </w:pPr>
            <w:r w:rsidRPr="008B3EB9">
              <w:rPr>
                <w:rFonts w:ascii="Times New Roman" w:eastAsia="Times New Roman" w:hAnsi="Times New Roman" w:cs="Times New Roman"/>
                <w:lang w:val="uk-UA"/>
              </w:rPr>
              <w:t>3200×1400×1100</w:t>
            </w:r>
          </w:p>
          <w:p w:rsidR="008B3EB9" w:rsidRPr="008B3EB9" w:rsidRDefault="008B3EB9" w:rsidP="008B3EB9">
            <w:pPr>
              <w:widowControl/>
              <w:spacing w:line="288" w:lineRule="auto"/>
              <w:jc w:val="center"/>
              <w:rPr>
                <w:rFonts w:ascii="Times New Roman" w:eastAsia="Times New Roman" w:hAnsi="Times New Roman" w:cs="Times New Roman"/>
                <w:color w:val="auto"/>
                <w:lang w:val="uk-UA"/>
              </w:rPr>
            </w:pPr>
            <w:r w:rsidRPr="008B3EB9">
              <w:rPr>
                <w:rFonts w:ascii="Times New Roman" w:eastAsia="Times New Roman" w:hAnsi="Times New Roman" w:cs="Times New Roman"/>
                <w:lang w:val="uk-UA"/>
              </w:rPr>
              <w:t>900×950×1600</w:t>
            </w:r>
          </w:p>
        </w:tc>
      </w:tr>
      <w:tr w:rsidR="008B3EB9" w:rsidRPr="008B3EB9">
        <w:tblPrEx>
          <w:tblCellMar>
            <w:top w:w="0" w:type="dxa"/>
            <w:left w:w="0" w:type="dxa"/>
            <w:bottom w:w="0" w:type="dxa"/>
            <w:right w:w="0" w:type="dxa"/>
          </w:tblCellMar>
        </w:tblPrEx>
        <w:trPr>
          <w:trHeight w:val="322"/>
        </w:trPr>
        <w:tc>
          <w:tcPr>
            <w:tcW w:w="7642" w:type="dxa"/>
            <w:tcBorders>
              <w:top w:val="single" w:sz="4" w:space="0" w:color="auto"/>
              <w:left w:val="single" w:sz="4" w:space="0" w:color="auto"/>
              <w:bottom w:val="nil"/>
              <w:right w:val="nil"/>
            </w:tcBorders>
            <w:shd w:val="clear" w:color="auto" w:fill="FFFFFF"/>
          </w:tcPr>
          <w:p w:rsidR="008B3EB9" w:rsidRPr="008B3EB9" w:rsidRDefault="008B3EB9" w:rsidP="00E413C7">
            <w:pPr>
              <w:spacing w:line="288" w:lineRule="auto"/>
              <w:ind w:left="113"/>
              <w:rPr>
                <w:rFonts w:ascii="Times New Roman" w:hAnsi="Times New Roman" w:cs="Times New Roman"/>
                <w:lang w:val="uk-UA"/>
              </w:rPr>
            </w:pPr>
            <w:r w:rsidRPr="008B3EB9">
              <w:rPr>
                <w:rFonts w:ascii="Times New Roman" w:hAnsi="Times New Roman" w:cs="Times New Roman"/>
                <w:lang w:val="uk-UA"/>
              </w:rPr>
              <w:t>Параметри живлення</w:t>
            </w:r>
          </w:p>
        </w:tc>
        <w:tc>
          <w:tcPr>
            <w:tcW w:w="1987" w:type="dxa"/>
            <w:tcBorders>
              <w:top w:val="single" w:sz="4" w:space="0" w:color="auto"/>
              <w:left w:val="single" w:sz="4" w:space="0" w:color="auto"/>
              <w:bottom w:val="nil"/>
              <w:right w:val="single" w:sz="4" w:space="0" w:color="auto"/>
            </w:tcBorders>
            <w:shd w:val="clear" w:color="auto" w:fill="FFFFFF"/>
            <w:vAlign w:val="center"/>
          </w:tcPr>
          <w:p w:rsidR="008B3EB9" w:rsidRPr="008B3EB9" w:rsidRDefault="008B3EB9" w:rsidP="008B3EB9">
            <w:pPr>
              <w:widowControl/>
              <w:spacing w:line="288" w:lineRule="auto"/>
              <w:jc w:val="center"/>
              <w:rPr>
                <w:rFonts w:ascii="Times New Roman" w:eastAsia="Times New Roman" w:hAnsi="Times New Roman" w:cs="Times New Roman"/>
                <w:color w:val="auto"/>
                <w:lang w:val="uk-UA"/>
              </w:rPr>
            </w:pPr>
            <w:r w:rsidRPr="008B3EB9">
              <w:rPr>
                <w:rFonts w:ascii="Times New Roman" w:eastAsia="Times New Roman" w:hAnsi="Times New Roman" w:cs="Times New Roman"/>
                <w:lang w:val="uk-UA"/>
              </w:rPr>
              <w:t>380 В, 50 Гц</w:t>
            </w:r>
          </w:p>
        </w:tc>
      </w:tr>
      <w:tr w:rsidR="008B3EB9" w:rsidRPr="008B3EB9">
        <w:tblPrEx>
          <w:tblCellMar>
            <w:top w:w="0" w:type="dxa"/>
            <w:left w:w="0" w:type="dxa"/>
            <w:bottom w:w="0" w:type="dxa"/>
            <w:right w:w="0" w:type="dxa"/>
          </w:tblCellMar>
        </w:tblPrEx>
        <w:trPr>
          <w:trHeight w:val="317"/>
        </w:trPr>
        <w:tc>
          <w:tcPr>
            <w:tcW w:w="7642" w:type="dxa"/>
            <w:tcBorders>
              <w:top w:val="single" w:sz="4" w:space="0" w:color="auto"/>
              <w:left w:val="single" w:sz="4" w:space="0" w:color="auto"/>
              <w:bottom w:val="single" w:sz="4" w:space="0" w:color="auto"/>
              <w:right w:val="nil"/>
            </w:tcBorders>
            <w:shd w:val="clear" w:color="auto" w:fill="FFFFFF"/>
          </w:tcPr>
          <w:p w:rsidR="008B3EB9" w:rsidRPr="008B3EB9" w:rsidRDefault="008B3EB9" w:rsidP="00E413C7">
            <w:pPr>
              <w:spacing w:line="288" w:lineRule="auto"/>
              <w:ind w:left="113"/>
              <w:rPr>
                <w:rFonts w:ascii="Times New Roman" w:hAnsi="Times New Roman" w:cs="Times New Roman"/>
                <w:lang w:val="uk-UA"/>
              </w:rPr>
            </w:pPr>
            <w:r w:rsidRPr="008B3EB9">
              <w:rPr>
                <w:rFonts w:ascii="Times New Roman" w:hAnsi="Times New Roman" w:cs="Times New Roman"/>
                <w:lang w:val="uk-UA"/>
              </w:rPr>
              <w:t>Споживана потужність, кВт, не більше</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8B3EB9" w:rsidRPr="008B3EB9" w:rsidRDefault="008B3EB9" w:rsidP="008B3EB9">
            <w:pPr>
              <w:widowControl/>
              <w:spacing w:line="288" w:lineRule="auto"/>
              <w:jc w:val="center"/>
              <w:rPr>
                <w:rFonts w:ascii="Times New Roman" w:eastAsia="Times New Roman" w:hAnsi="Times New Roman" w:cs="Times New Roman"/>
                <w:color w:val="auto"/>
                <w:lang w:val="uk-UA"/>
              </w:rPr>
            </w:pPr>
            <w:r w:rsidRPr="008B3EB9">
              <w:rPr>
                <w:rFonts w:ascii="Times New Roman" w:eastAsia="Times New Roman" w:hAnsi="Times New Roman" w:cs="Times New Roman"/>
                <w:lang w:val="uk-UA"/>
              </w:rPr>
              <w:t>3,4</w:t>
            </w:r>
          </w:p>
        </w:tc>
      </w:tr>
    </w:tbl>
    <w:p w:rsidR="00857AD7" w:rsidRPr="004D250F" w:rsidRDefault="00857AD7" w:rsidP="00857AD7">
      <w:pPr>
        <w:pStyle w:val="210"/>
        <w:tabs>
          <w:tab w:val="left" w:pos="1614"/>
        </w:tabs>
        <w:spacing w:after="0" w:line="360" w:lineRule="auto"/>
        <w:ind w:firstLine="567"/>
        <w:jc w:val="both"/>
        <w:rPr>
          <w:b w:val="0"/>
          <w:bCs w:val="0"/>
          <w:lang w:val="uk-UA"/>
        </w:rPr>
      </w:pP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Прилад для обробки води методом електролізу, збагаченої іонами оксон</w:t>
      </w:r>
      <w:r w:rsidR="008B3EB9">
        <w:rPr>
          <w:b w:val="0"/>
          <w:bCs w:val="0"/>
          <w:lang w:val="uk-UA"/>
        </w:rPr>
        <w:t>ію</w:t>
      </w:r>
      <w:r w:rsidRPr="004D250F">
        <w:rPr>
          <w:b w:val="0"/>
          <w:bCs w:val="0"/>
          <w:lang w:val="uk-UA"/>
        </w:rPr>
        <w:t xml:space="preserve"> (Н</w:t>
      </w:r>
      <w:r w:rsidRPr="008B3EB9">
        <w:rPr>
          <w:b w:val="0"/>
          <w:bCs w:val="0"/>
          <w:vertAlign w:val="superscript"/>
          <w:lang w:val="uk-UA"/>
        </w:rPr>
        <w:t>+</w:t>
      </w:r>
      <w:r w:rsidRPr="004D250F">
        <w:rPr>
          <w:b w:val="0"/>
          <w:bCs w:val="0"/>
          <w:lang w:val="uk-UA"/>
        </w:rPr>
        <w:t>) з рН = 2,1</w:t>
      </w:r>
      <w:r w:rsidR="008B3EB9">
        <w:rPr>
          <w:b w:val="0"/>
          <w:bCs w:val="0"/>
          <w:lang w:val="uk-UA"/>
        </w:rPr>
        <w:t>…</w:t>
      </w:r>
      <w:r w:rsidRPr="004D250F">
        <w:rPr>
          <w:b w:val="0"/>
          <w:bCs w:val="0"/>
          <w:lang w:val="uk-UA"/>
        </w:rPr>
        <w:t xml:space="preserve">3 </w:t>
      </w:r>
      <w:r w:rsidR="008B3EB9">
        <w:rPr>
          <w:b w:val="0"/>
          <w:bCs w:val="0"/>
          <w:lang w:val="uk-UA"/>
        </w:rPr>
        <w:t>та</w:t>
      </w:r>
      <w:r w:rsidRPr="004D250F">
        <w:rPr>
          <w:b w:val="0"/>
          <w:bCs w:val="0"/>
          <w:lang w:val="uk-UA"/>
        </w:rPr>
        <w:t xml:space="preserve"> іонами г</w:t>
      </w:r>
      <w:r w:rsidR="008B3EB9">
        <w:rPr>
          <w:b w:val="0"/>
          <w:bCs w:val="0"/>
          <w:lang w:val="uk-UA"/>
        </w:rPr>
        <w:t>і</w:t>
      </w:r>
      <w:r w:rsidRPr="004D250F">
        <w:rPr>
          <w:b w:val="0"/>
          <w:bCs w:val="0"/>
          <w:lang w:val="uk-UA"/>
        </w:rPr>
        <w:t>дроксил</w:t>
      </w:r>
      <w:r w:rsidR="008B3EB9">
        <w:rPr>
          <w:b w:val="0"/>
          <w:bCs w:val="0"/>
          <w:lang w:val="uk-UA"/>
        </w:rPr>
        <w:t>у</w:t>
      </w:r>
      <w:r w:rsidRPr="004D250F">
        <w:rPr>
          <w:b w:val="0"/>
          <w:bCs w:val="0"/>
          <w:lang w:val="uk-UA"/>
        </w:rPr>
        <w:t xml:space="preserve"> (ОН</w:t>
      </w:r>
      <w:r w:rsidR="008B3EB9">
        <w:rPr>
          <w:b w:val="0"/>
          <w:bCs w:val="0"/>
          <w:vertAlign w:val="superscript"/>
          <w:lang w:val="uk-UA"/>
        </w:rPr>
        <w:t>–</w:t>
      </w:r>
      <w:r w:rsidRPr="004D250F">
        <w:rPr>
          <w:b w:val="0"/>
          <w:bCs w:val="0"/>
          <w:lang w:val="uk-UA"/>
        </w:rPr>
        <w:t>) з рН = 10</w:t>
      </w:r>
      <w:r w:rsidR="008B3EB9">
        <w:rPr>
          <w:b w:val="0"/>
          <w:bCs w:val="0"/>
          <w:lang w:val="uk-UA"/>
        </w:rPr>
        <w:t>…</w:t>
      </w:r>
      <w:r w:rsidRPr="004D250F">
        <w:rPr>
          <w:b w:val="0"/>
          <w:bCs w:val="0"/>
          <w:lang w:val="uk-UA"/>
        </w:rPr>
        <w:t>11</w:t>
      </w:r>
      <w:r w:rsidR="008B3EB9">
        <w:rPr>
          <w:b w:val="0"/>
          <w:bCs w:val="0"/>
          <w:lang w:val="uk-UA"/>
        </w:rPr>
        <w:t>.</w:t>
      </w:r>
    </w:p>
    <w:tbl>
      <w:tblPr>
        <w:tblW w:w="4921" w:type="pct"/>
        <w:tblLook w:val="01E0"/>
      </w:tblPr>
      <w:tblGrid>
        <w:gridCol w:w="4361"/>
        <w:gridCol w:w="5339"/>
      </w:tblGrid>
      <w:tr w:rsidR="00857AD7" w:rsidRPr="004D250F">
        <w:tc>
          <w:tcPr>
            <w:tcW w:w="2248" w:type="pct"/>
            <w:shd w:val="clear" w:color="auto" w:fill="auto"/>
            <w:vAlign w:val="center"/>
          </w:tcPr>
          <w:p w:rsidR="00857AD7" w:rsidRPr="004D250F" w:rsidRDefault="00E27B58" w:rsidP="00DB3159">
            <w:pPr>
              <w:pStyle w:val="210"/>
              <w:shd w:val="clear" w:color="auto" w:fill="auto"/>
              <w:tabs>
                <w:tab w:val="left" w:pos="1614"/>
              </w:tabs>
              <w:spacing w:after="0" w:line="360" w:lineRule="auto"/>
              <w:jc w:val="center"/>
              <w:rPr>
                <w:lang w:val="uk-UA" w:eastAsia="ru-RU"/>
              </w:rPr>
            </w:pPr>
            <w:r>
              <w:rPr>
                <w:noProof/>
                <w:lang w:val="ru-RU" w:eastAsia="ru-RU"/>
              </w:rPr>
              <w:drawing>
                <wp:inline distT="0" distB="0" distL="0" distR="0">
                  <wp:extent cx="1908175" cy="224599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1908175" cy="2245995"/>
                          </a:xfrm>
                          <a:prstGeom prst="rect">
                            <a:avLst/>
                          </a:prstGeom>
                          <a:noFill/>
                          <a:ln w="9525">
                            <a:noFill/>
                            <a:miter lim="800000"/>
                            <a:headEnd/>
                            <a:tailEnd/>
                          </a:ln>
                        </pic:spPr>
                      </pic:pic>
                    </a:graphicData>
                  </a:graphic>
                </wp:inline>
              </w:drawing>
            </w:r>
          </w:p>
          <w:p w:rsidR="00857AD7" w:rsidRPr="004D250F" w:rsidRDefault="00857AD7" w:rsidP="00DB3159">
            <w:pPr>
              <w:pStyle w:val="210"/>
              <w:shd w:val="clear" w:color="auto" w:fill="auto"/>
              <w:tabs>
                <w:tab w:val="left" w:pos="1614"/>
              </w:tabs>
              <w:spacing w:after="0" w:line="360" w:lineRule="auto"/>
              <w:jc w:val="center"/>
              <w:rPr>
                <w:b w:val="0"/>
                <w:bCs w:val="0"/>
                <w:sz w:val="24"/>
                <w:szCs w:val="24"/>
                <w:lang w:val="uk-UA" w:eastAsia="ru-RU"/>
              </w:rPr>
            </w:pPr>
            <w:r w:rsidRPr="004D250F">
              <w:rPr>
                <w:b w:val="0"/>
                <w:bCs w:val="0"/>
                <w:sz w:val="24"/>
                <w:szCs w:val="24"/>
                <w:lang w:val="uk-UA" w:eastAsia="ru-RU"/>
              </w:rPr>
              <w:t>Рис. 2.4. Прибор «Живиця»</w:t>
            </w:r>
          </w:p>
        </w:tc>
        <w:tc>
          <w:tcPr>
            <w:tcW w:w="2752" w:type="pct"/>
            <w:shd w:val="clear" w:color="auto" w:fill="auto"/>
          </w:tcPr>
          <w:p w:rsidR="00857AD7" w:rsidRPr="004D250F" w:rsidRDefault="00857AD7" w:rsidP="00DB3159">
            <w:pPr>
              <w:pStyle w:val="210"/>
              <w:tabs>
                <w:tab w:val="left" w:pos="1614"/>
              </w:tabs>
              <w:spacing w:after="0" w:line="360" w:lineRule="auto"/>
              <w:jc w:val="both"/>
              <w:rPr>
                <w:b w:val="0"/>
                <w:bCs w:val="0"/>
                <w:lang w:val="uk-UA" w:eastAsia="ru-RU"/>
              </w:rPr>
            </w:pPr>
            <w:r w:rsidRPr="004D250F">
              <w:rPr>
                <w:b w:val="0"/>
                <w:bCs w:val="0"/>
                <w:lang w:val="uk-UA" w:eastAsia="ru-RU"/>
              </w:rPr>
              <w:t>Технічні характеристики:</w:t>
            </w:r>
          </w:p>
          <w:p w:rsidR="00857AD7" w:rsidRPr="004D250F" w:rsidRDefault="00857AD7" w:rsidP="00DB3159">
            <w:pPr>
              <w:pStyle w:val="210"/>
              <w:tabs>
                <w:tab w:val="left" w:pos="1614"/>
              </w:tabs>
              <w:spacing w:after="0" w:line="360" w:lineRule="auto"/>
              <w:jc w:val="both"/>
              <w:rPr>
                <w:b w:val="0"/>
                <w:bCs w:val="0"/>
                <w:lang w:val="uk-UA" w:eastAsia="ru-RU"/>
              </w:rPr>
            </w:pPr>
          </w:p>
          <w:p w:rsidR="00857AD7" w:rsidRPr="004D250F" w:rsidRDefault="008B3EB9" w:rsidP="00DB3159">
            <w:pPr>
              <w:pStyle w:val="210"/>
              <w:tabs>
                <w:tab w:val="left" w:pos="1614"/>
              </w:tabs>
              <w:spacing w:after="0" w:line="360" w:lineRule="auto"/>
              <w:jc w:val="both"/>
              <w:rPr>
                <w:b w:val="0"/>
                <w:bCs w:val="0"/>
                <w:lang w:val="uk-UA" w:eastAsia="ru-RU"/>
              </w:rPr>
            </w:pPr>
            <w:r>
              <w:rPr>
                <w:b w:val="0"/>
                <w:bCs w:val="0"/>
                <w:lang w:val="uk-UA" w:eastAsia="ru-RU"/>
              </w:rPr>
              <w:t>–</w:t>
            </w:r>
            <w:r w:rsidR="00857AD7" w:rsidRPr="004D250F">
              <w:rPr>
                <w:b w:val="0"/>
                <w:bCs w:val="0"/>
                <w:lang w:val="uk-UA" w:eastAsia="ru-RU"/>
              </w:rPr>
              <w:t xml:space="preserve"> Напруга </w:t>
            </w:r>
            <w:r w:rsidR="00E413C7">
              <w:rPr>
                <w:b w:val="0"/>
                <w:bCs w:val="0"/>
                <w:lang w:val="uk-UA" w:eastAsia="ru-RU"/>
              </w:rPr>
              <w:t>електро</w:t>
            </w:r>
            <w:r w:rsidR="00857AD7" w:rsidRPr="004D250F">
              <w:rPr>
                <w:b w:val="0"/>
                <w:bCs w:val="0"/>
                <w:lang w:val="uk-UA" w:eastAsia="ru-RU"/>
              </w:rPr>
              <w:t xml:space="preserve">живлення </w:t>
            </w:r>
            <w:r>
              <w:rPr>
                <w:b w:val="0"/>
                <w:bCs w:val="0"/>
                <w:lang w:val="uk-UA" w:eastAsia="ru-RU"/>
              </w:rPr>
              <w:t xml:space="preserve">– </w:t>
            </w:r>
            <w:r w:rsidR="00857AD7" w:rsidRPr="004D250F">
              <w:rPr>
                <w:b w:val="0"/>
                <w:bCs w:val="0"/>
                <w:lang w:val="uk-UA" w:eastAsia="ru-RU"/>
              </w:rPr>
              <w:t>220В;</w:t>
            </w:r>
          </w:p>
          <w:p w:rsidR="00857AD7" w:rsidRPr="004D250F" w:rsidRDefault="008B3EB9" w:rsidP="00DB3159">
            <w:pPr>
              <w:pStyle w:val="210"/>
              <w:tabs>
                <w:tab w:val="left" w:pos="1614"/>
              </w:tabs>
              <w:spacing w:after="0" w:line="360" w:lineRule="auto"/>
              <w:jc w:val="both"/>
              <w:rPr>
                <w:b w:val="0"/>
                <w:bCs w:val="0"/>
                <w:lang w:val="uk-UA" w:eastAsia="ru-RU"/>
              </w:rPr>
            </w:pPr>
            <w:r>
              <w:rPr>
                <w:b w:val="0"/>
                <w:bCs w:val="0"/>
                <w:lang w:val="uk-UA" w:eastAsia="ru-RU"/>
              </w:rPr>
              <w:t>–</w:t>
            </w:r>
            <w:r w:rsidR="00857AD7" w:rsidRPr="004D250F">
              <w:rPr>
                <w:b w:val="0"/>
                <w:bCs w:val="0"/>
                <w:lang w:val="uk-UA" w:eastAsia="ru-RU"/>
              </w:rPr>
              <w:t xml:space="preserve"> Час активації </w:t>
            </w:r>
            <w:r>
              <w:rPr>
                <w:b w:val="0"/>
                <w:bCs w:val="0"/>
                <w:lang w:val="uk-UA" w:eastAsia="ru-RU"/>
              </w:rPr>
              <w:t>–</w:t>
            </w:r>
            <w:r w:rsidR="00857AD7" w:rsidRPr="004D250F">
              <w:rPr>
                <w:b w:val="0"/>
                <w:bCs w:val="0"/>
                <w:lang w:val="uk-UA" w:eastAsia="ru-RU"/>
              </w:rPr>
              <w:t xml:space="preserve"> не більше 10 хв.;</w:t>
            </w:r>
          </w:p>
          <w:p w:rsidR="00857AD7" w:rsidRPr="004D250F" w:rsidRDefault="008B3EB9" w:rsidP="00DB3159">
            <w:pPr>
              <w:pStyle w:val="210"/>
              <w:tabs>
                <w:tab w:val="left" w:pos="1614"/>
              </w:tabs>
              <w:spacing w:after="0" w:line="360" w:lineRule="auto"/>
              <w:jc w:val="both"/>
              <w:rPr>
                <w:b w:val="0"/>
                <w:bCs w:val="0"/>
                <w:lang w:val="uk-UA" w:eastAsia="ru-RU"/>
              </w:rPr>
            </w:pPr>
            <w:r>
              <w:rPr>
                <w:b w:val="0"/>
                <w:bCs w:val="0"/>
                <w:lang w:val="uk-UA" w:eastAsia="ru-RU"/>
              </w:rPr>
              <w:t>–</w:t>
            </w:r>
            <w:r w:rsidR="00857AD7" w:rsidRPr="004D250F">
              <w:rPr>
                <w:b w:val="0"/>
                <w:bCs w:val="0"/>
                <w:lang w:val="uk-UA" w:eastAsia="ru-RU"/>
              </w:rPr>
              <w:t xml:space="preserve"> </w:t>
            </w:r>
            <w:r w:rsidRPr="004D250F">
              <w:rPr>
                <w:b w:val="0"/>
                <w:bCs w:val="0"/>
                <w:lang w:val="uk-UA" w:eastAsia="ru-RU"/>
              </w:rPr>
              <w:t>Об'єм</w:t>
            </w:r>
            <w:r w:rsidR="00857AD7" w:rsidRPr="004D250F">
              <w:rPr>
                <w:b w:val="0"/>
                <w:bCs w:val="0"/>
                <w:lang w:val="uk-UA" w:eastAsia="ru-RU"/>
              </w:rPr>
              <w:t xml:space="preserve"> активованої води </w:t>
            </w:r>
            <w:r>
              <w:rPr>
                <w:b w:val="0"/>
                <w:bCs w:val="0"/>
                <w:lang w:val="uk-UA" w:eastAsia="ru-RU"/>
              </w:rPr>
              <w:t>–</w:t>
            </w:r>
            <w:r w:rsidR="00857AD7" w:rsidRPr="004D250F">
              <w:rPr>
                <w:b w:val="0"/>
                <w:bCs w:val="0"/>
                <w:lang w:val="uk-UA" w:eastAsia="ru-RU"/>
              </w:rPr>
              <w:t xml:space="preserve"> близько 1 літра;</w:t>
            </w:r>
          </w:p>
          <w:p w:rsidR="00857AD7" w:rsidRPr="004D250F" w:rsidRDefault="008B3EB9" w:rsidP="008B3EB9">
            <w:pPr>
              <w:pStyle w:val="210"/>
              <w:tabs>
                <w:tab w:val="left" w:pos="1614"/>
              </w:tabs>
              <w:spacing w:after="0" w:line="360" w:lineRule="auto"/>
              <w:jc w:val="both"/>
              <w:rPr>
                <w:b w:val="0"/>
                <w:bCs w:val="0"/>
                <w:lang w:val="uk-UA" w:eastAsia="ru-RU"/>
              </w:rPr>
            </w:pPr>
            <w:r>
              <w:rPr>
                <w:b w:val="0"/>
                <w:bCs w:val="0"/>
                <w:lang w:val="uk-UA" w:eastAsia="ru-RU"/>
              </w:rPr>
              <w:t>–</w:t>
            </w:r>
            <w:r w:rsidR="00857AD7" w:rsidRPr="004D250F">
              <w:rPr>
                <w:b w:val="0"/>
                <w:bCs w:val="0"/>
                <w:lang w:val="uk-UA" w:eastAsia="ru-RU"/>
              </w:rPr>
              <w:t xml:space="preserve"> Споживана потужність </w:t>
            </w:r>
            <w:r>
              <w:rPr>
                <w:b w:val="0"/>
                <w:bCs w:val="0"/>
                <w:lang w:val="uk-UA" w:eastAsia="ru-RU"/>
              </w:rPr>
              <w:t>–</w:t>
            </w:r>
            <w:r w:rsidR="00857AD7" w:rsidRPr="004D250F">
              <w:rPr>
                <w:b w:val="0"/>
                <w:bCs w:val="0"/>
                <w:lang w:val="uk-UA" w:eastAsia="ru-RU"/>
              </w:rPr>
              <w:t xml:space="preserve"> не більше 300 Вт</w:t>
            </w:r>
            <w:r>
              <w:rPr>
                <w:b w:val="0"/>
                <w:bCs w:val="0"/>
                <w:lang w:val="uk-UA" w:eastAsia="ru-RU"/>
              </w:rPr>
              <w:t>.</w:t>
            </w:r>
          </w:p>
        </w:tc>
      </w:tr>
    </w:tbl>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lastRenderedPageBreak/>
        <w:t>Інфрачервона спектроскопія (ІЧ-спектроскопія) вивчає спектри поглинання і відображення електромагнітного випромінювання в І</w:t>
      </w:r>
      <w:r w:rsidR="008B3EB9">
        <w:rPr>
          <w:rFonts w:ascii="Times New Roman" w:eastAsia="Times New Roman" w:hAnsi="Times New Roman" w:cs="Times New Roman"/>
          <w:sz w:val="28"/>
          <w:szCs w:val="28"/>
          <w:lang w:val="uk-UA"/>
        </w:rPr>
        <w:t>Ч</w:t>
      </w:r>
      <w:r w:rsidRPr="004D250F">
        <w:rPr>
          <w:rFonts w:ascii="Times New Roman" w:eastAsia="Times New Roman" w:hAnsi="Times New Roman" w:cs="Times New Roman"/>
          <w:sz w:val="28"/>
          <w:szCs w:val="28"/>
          <w:lang w:val="uk-UA"/>
        </w:rPr>
        <w:t xml:space="preserve"> області, якій відповідає інтервал хвильових чисел від 100 до 10000 см</w:t>
      </w:r>
      <w:r w:rsidR="008B3EB9" w:rsidRPr="008B3EB9">
        <w:rPr>
          <w:rFonts w:ascii="Times New Roman" w:eastAsia="Times New Roman" w:hAnsi="Times New Roman" w:cs="Times New Roman"/>
          <w:sz w:val="28"/>
          <w:szCs w:val="28"/>
          <w:vertAlign w:val="superscript"/>
          <w:lang w:val="uk-UA"/>
        </w:rPr>
        <w:t>–</w:t>
      </w:r>
      <w:r w:rsidRPr="008B3EB9">
        <w:rPr>
          <w:rFonts w:ascii="Times New Roman" w:eastAsia="Times New Roman" w:hAnsi="Times New Roman" w:cs="Times New Roman"/>
          <w:sz w:val="28"/>
          <w:szCs w:val="28"/>
          <w:vertAlign w:val="superscript"/>
          <w:lang w:val="uk-UA"/>
        </w:rPr>
        <w:t>1</w:t>
      </w:r>
      <w:r w:rsidRPr="004D250F">
        <w:rPr>
          <w:rFonts w:ascii="Times New Roman" w:eastAsia="Times New Roman" w:hAnsi="Times New Roman" w:cs="Times New Roman"/>
          <w:sz w:val="28"/>
          <w:szCs w:val="28"/>
          <w:lang w:val="uk-UA"/>
        </w:rPr>
        <w:t>. І</w:t>
      </w:r>
      <w:r w:rsidR="008B3EB9">
        <w:rPr>
          <w:rFonts w:ascii="Times New Roman" w:eastAsia="Times New Roman" w:hAnsi="Times New Roman" w:cs="Times New Roman"/>
          <w:sz w:val="28"/>
          <w:szCs w:val="28"/>
          <w:lang w:val="uk-UA"/>
        </w:rPr>
        <w:t>Ч</w:t>
      </w:r>
      <w:r w:rsidRPr="004D250F">
        <w:rPr>
          <w:rFonts w:ascii="Times New Roman" w:eastAsia="Times New Roman" w:hAnsi="Times New Roman" w:cs="Times New Roman"/>
          <w:sz w:val="28"/>
          <w:szCs w:val="28"/>
          <w:lang w:val="uk-UA"/>
        </w:rPr>
        <w:t xml:space="preserve"> спектрофотометр працює в інтервалі 200</w:t>
      </w:r>
      <w:r w:rsidR="008B3EB9">
        <w:rPr>
          <w:rFonts w:ascii="Times New Roman" w:eastAsia="Times New Roman" w:hAnsi="Times New Roman" w:cs="Times New Roman"/>
          <w:sz w:val="28"/>
          <w:szCs w:val="28"/>
          <w:lang w:val="uk-UA"/>
        </w:rPr>
        <w:t>…</w:t>
      </w:r>
      <w:r w:rsidRPr="004D250F">
        <w:rPr>
          <w:rFonts w:ascii="Times New Roman" w:eastAsia="Times New Roman" w:hAnsi="Times New Roman" w:cs="Times New Roman"/>
          <w:sz w:val="28"/>
          <w:szCs w:val="28"/>
          <w:lang w:val="uk-UA"/>
        </w:rPr>
        <w:t>4000 см</w:t>
      </w:r>
      <w:r w:rsidR="008B3EB9" w:rsidRPr="008B3EB9">
        <w:rPr>
          <w:rFonts w:ascii="Times New Roman" w:eastAsia="Times New Roman" w:hAnsi="Times New Roman" w:cs="Times New Roman"/>
          <w:sz w:val="28"/>
          <w:szCs w:val="28"/>
          <w:vertAlign w:val="superscript"/>
          <w:lang w:val="uk-UA"/>
        </w:rPr>
        <w:t>–</w:t>
      </w:r>
      <w:r w:rsidRPr="008B3EB9">
        <w:rPr>
          <w:rFonts w:ascii="Times New Roman" w:eastAsia="Times New Roman" w:hAnsi="Times New Roman" w:cs="Times New Roman"/>
          <w:sz w:val="28"/>
          <w:szCs w:val="28"/>
          <w:vertAlign w:val="superscript"/>
          <w:lang w:val="uk-UA"/>
        </w:rPr>
        <w:t>1</w:t>
      </w:r>
      <w:r w:rsidRPr="004D250F">
        <w:rPr>
          <w:rFonts w:ascii="Times New Roman" w:eastAsia="Times New Roman" w:hAnsi="Times New Roman" w:cs="Times New Roman"/>
          <w:sz w:val="28"/>
          <w:szCs w:val="28"/>
          <w:lang w:val="uk-UA"/>
        </w:rPr>
        <w:t>, тобто в діапазоні довжин хвиль від 10</w:t>
      </w:r>
      <w:r w:rsidR="008B3EB9" w:rsidRPr="008B3EB9">
        <w:rPr>
          <w:rFonts w:ascii="Times New Roman" w:eastAsia="Times New Roman" w:hAnsi="Times New Roman" w:cs="Times New Roman"/>
          <w:sz w:val="28"/>
          <w:szCs w:val="28"/>
          <w:vertAlign w:val="superscript"/>
          <w:lang w:val="uk-UA"/>
        </w:rPr>
        <w:t>–</w:t>
      </w:r>
      <w:r w:rsidRPr="008B3EB9">
        <w:rPr>
          <w:rFonts w:ascii="Times New Roman" w:eastAsia="Times New Roman" w:hAnsi="Times New Roman" w:cs="Times New Roman"/>
          <w:sz w:val="28"/>
          <w:szCs w:val="28"/>
          <w:vertAlign w:val="superscript"/>
          <w:lang w:val="uk-UA"/>
        </w:rPr>
        <w:t>6</w:t>
      </w:r>
      <w:r w:rsidRPr="004D250F">
        <w:rPr>
          <w:rFonts w:ascii="Times New Roman" w:eastAsia="Times New Roman" w:hAnsi="Times New Roman" w:cs="Times New Roman"/>
          <w:sz w:val="28"/>
          <w:szCs w:val="28"/>
          <w:lang w:val="uk-UA"/>
        </w:rPr>
        <w:t xml:space="preserve"> до 10</w:t>
      </w:r>
      <w:r w:rsidR="008B3EB9" w:rsidRPr="008B3EB9">
        <w:rPr>
          <w:rFonts w:ascii="Times New Roman" w:eastAsia="Times New Roman" w:hAnsi="Times New Roman" w:cs="Times New Roman"/>
          <w:sz w:val="28"/>
          <w:szCs w:val="28"/>
          <w:vertAlign w:val="superscript"/>
          <w:lang w:val="uk-UA"/>
        </w:rPr>
        <w:t>–</w:t>
      </w:r>
      <w:r w:rsidRPr="008B3EB9">
        <w:rPr>
          <w:rFonts w:ascii="Times New Roman" w:eastAsia="Times New Roman" w:hAnsi="Times New Roman" w:cs="Times New Roman"/>
          <w:sz w:val="28"/>
          <w:szCs w:val="28"/>
          <w:vertAlign w:val="superscript"/>
          <w:lang w:val="uk-UA"/>
        </w:rPr>
        <w:t>3</w:t>
      </w:r>
      <w:r w:rsidRPr="004D250F">
        <w:rPr>
          <w:rFonts w:ascii="Times New Roman" w:eastAsia="Times New Roman" w:hAnsi="Times New Roman" w:cs="Times New Roman"/>
          <w:sz w:val="28"/>
          <w:szCs w:val="28"/>
          <w:lang w:val="uk-UA"/>
        </w:rPr>
        <w:t xml:space="preserve"> м. З усіх методів дослідження інфрачервоний спектр (І</w:t>
      </w:r>
      <w:r w:rsidR="008B3EB9">
        <w:rPr>
          <w:rFonts w:ascii="Times New Roman" w:eastAsia="Times New Roman" w:hAnsi="Times New Roman" w:cs="Times New Roman"/>
          <w:sz w:val="28"/>
          <w:szCs w:val="28"/>
          <w:lang w:val="uk-UA"/>
        </w:rPr>
        <w:t>Ч</w:t>
      </w:r>
      <w:r w:rsidRPr="004D250F">
        <w:rPr>
          <w:rFonts w:ascii="Times New Roman" w:eastAsia="Times New Roman" w:hAnsi="Times New Roman" w:cs="Times New Roman"/>
          <w:sz w:val="28"/>
          <w:szCs w:val="28"/>
          <w:lang w:val="uk-UA"/>
        </w:rPr>
        <w:t xml:space="preserve">-спектр) дає найбільшу інформацію про структуру </w:t>
      </w:r>
      <w:r w:rsidR="00BD3DB8">
        <w:rPr>
          <w:rFonts w:ascii="Times New Roman" w:eastAsia="Times New Roman" w:hAnsi="Times New Roman" w:cs="Times New Roman"/>
          <w:sz w:val="28"/>
          <w:szCs w:val="28"/>
          <w:lang w:val="uk-UA"/>
        </w:rPr>
        <w:t>сполуки</w:t>
      </w:r>
      <w:r w:rsidRPr="004D250F">
        <w:rPr>
          <w:rFonts w:ascii="Times New Roman" w:eastAsia="Times New Roman" w:hAnsi="Times New Roman" w:cs="Times New Roman"/>
          <w:sz w:val="28"/>
          <w:szCs w:val="28"/>
          <w:lang w:val="uk-UA"/>
        </w:rPr>
        <w:t>. І</w:t>
      </w:r>
      <w:r w:rsidR="008B3EB9">
        <w:rPr>
          <w:rFonts w:ascii="Times New Roman" w:eastAsia="Times New Roman" w:hAnsi="Times New Roman" w:cs="Times New Roman"/>
          <w:sz w:val="28"/>
          <w:szCs w:val="28"/>
          <w:lang w:val="uk-UA"/>
        </w:rPr>
        <w:t>Ч</w:t>
      </w:r>
      <w:r w:rsidRPr="004D250F">
        <w:rPr>
          <w:rFonts w:ascii="Times New Roman" w:eastAsia="Times New Roman" w:hAnsi="Times New Roman" w:cs="Times New Roman"/>
          <w:sz w:val="28"/>
          <w:szCs w:val="28"/>
          <w:lang w:val="uk-UA"/>
        </w:rPr>
        <w:t>-спектр характерний для дано</w:t>
      </w:r>
      <w:r w:rsidR="00BD3DB8">
        <w:rPr>
          <w:rFonts w:ascii="Times New Roman" w:eastAsia="Times New Roman" w:hAnsi="Times New Roman" w:cs="Times New Roman"/>
          <w:sz w:val="28"/>
          <w:szCs w:val="28"/>
          <w:lang w:val="uk-UA"/>
        </w:rPr>
        <w:t>ї</w:t>
      </w:r>
      <w:r w:rsidRPr="004D250F">
        <w:rPr>
          <w:rFonts w:ascii="Times New Roman" w:eastAsia="Times New Roman" w:hAnsi="Times New Roman" w:cs="Times New Roman"/>
          <w:sz w:val="28"/>
          <w:szCs w:val="28"/>
          <w:lang w:val="uk-UA"/>
        </w:rPr>
        <w:t xml:space="preserve"> </w:t>
      </w:r>
      <w:r w:rsidR="00BD3DB8">
        <w:rPr>
          <w:rFonts w:ascii="Times New Roman" w:eastAsia="Times New Roman" w:hAnsi="Times New Roman" w:cs="Times New Roman"/>
          <w:sz w:val="28"/>
          <w:szCs w:val="28"/>
          <w:lang w:val="uk-UA"/>
        </w:rPr>
        <w:t>сполуки</w:t>
      </w:r>
      <w:r w:rsidRPr="004D250F">
        <w:rPr>
          <w:rFonts w:ascii="Times New Roman" w:eastAsia="Times New Roman" w:hAnsi="Times New Roman" w:cs="Times New Roman"/>
          <w:sz w:val="28"/>
          <w:szCs w:val="28"/>
          <w:lang w:val="uk-UA"/>
        </w:rPr>
        <w:t xml:space="preserve"> і використовується для встановлення ідентичності двох </w:t>
      </w:r>
      <w:r w:rsidR="00BD3DB8">
        <w:rPr>
          <w:rFonts w:ascii="Times New Roman" w:eastAsia="Times New Roman" w:hAnsi="Times New Roman" w:cs="Times New Roman"/>
          <w:sz w:val="28"/>
          <w:szCs w:val="28"/>
          <w:lang w:val="uk-UA"/>
        </w:rPr>
        <w:t>сполук</w:t>
      </w:r>
      <w:r w:rsidRPr="004D250F">
        <w:rPr>
          <w:rFonts w:ascii="Times New Roman" w:eastAsia="Times New Roman" w:hAnsi="Times New Roman" w:cs="Times New Roman"/>
          <w:sz w:val="28"/>
          <w:szCs w:val="28"/>
          <w:lang w:val="uk-UA"/>
        </w:rPr>
        <w:t xml:space="preserve"> або для визначення будови ново</w:t>
      </w:r>
      <w:r w:rsidR="00BD3DB8">
        <w:rPr>
          <w:rFonts w:ascii="Times New Roman" w:eastAsia="Times New Roman" w:hAnsi="Times New Roman" w:cs="Times New Roman"/>
          <w:sz w:val="28"/>
          <w:szCs w:val="28"/>
          <w:lang w:val="uk-UA"/>
        </w:rPr>
        <w:t>ї</w:t>
      </w:r>
      <w:r w:rsidRPr="004D250F">
        <w:rPr>
          <w:rFonts w:ascii="Times New Roman" w:eastAsia="Times New Roman" w:hAnsi="Times New Roman" w:cs="Times New Roman"/>
          <w:sz w:val="28"/>
          <w:szCs w:val="28"/>
          <w:lang w:val="uk-UA"/>
        </w:rPr>
        <w:t xml:space="preserve"> </w:t>
      </w:r>
      <w:r w:rsidR="00BD3DB8">
        <w:rPr>
          <w:rFonts w:ascii="Times New Roman" w:eastAsia="Times New Roman" w:hAnsi="Times New Roman" w:cs="Times New Roman"/>
          <w:sz w:val="28"/>
          <w:szCs w:val="28"/>
          <w:lang w:val="uk-UA"/>
        </w:rPr>
        <w:t>сполуки</w:t>
      </w:r>
      <w:r w:rsidRPr="004D250F">
        <w:rPr>
          <w:rFonts w:ascii="Times New Roman" w:eastAsia="Times New Roman" w:hAnsi="Times New Roman" w:cs="Times New Roman"/>
          <w:sz w:val="28"/>
          <w:szCs w:val="28"/>
          <w:lang w:val="uk-UA"/>
        </w:rPr>
        <w:t>.</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 xml:space="preserve">Смуги поглинання з'являються в результаті переходів між коливальними рівнями основного електронного стану досліджуваної системи. Спектральні характеристики (положення максимумів смуг, їх </w:t>
      </w:r>
      <w:r w:rsidR="00BD3DB8">
        <w:rPr>
          <w:rFonts w:ascii="Times New Roman" w:eastAsia="Times New Roman" w:hAnsi="Times New Roman" w:cs="Times New Roman"/>
          <w:sz w:val="28"/>
          <w:szCs w:val="28"/>
          <w:lang w:val="uk-UA"/>
        </w:rPr>
        <w:t>напів</w:t>
      </w:r>
      <w:r w:rsidRPr="004D250F">
        <w:rPr>
          <w:rFonts w:ascii="Times New Roman" w:eastAsia="Times New Roman" w:hAnsi="Times New Roman" w:cs="Times New Roman"/>
          <w:sz w:val="28"/>
          <w:szCs w:val="28"/>
          <w:lang w:val="uk-UA"/>
        </w:rPr>
        <w:t>ш</w:t>
      </w:r>
      <w:r w:rsidR="00BD3DB8">
        <w:rPr>
          <w:rFonts w:ascii="Times New Roman" w:eastAsia="Times New Roman" w:hAnsi="Times New Roman" w:cs="Times New Roman"/>
          <w:sz w:val="28"/>
          <w:szCs w:val="28"/>
          <w:lang w:val="uk-UA"/>
        </w:rPr>
        <w:t>и</w:t>
      </w:r>
      <w:r w:rsidRPr="004D250F">
        <w:rPr>
          <w:rFonts w:ascii="Times New Roman" w:eastAsia="Times New Roman" w:hAnsi="Times New Roman" w:cs="Times New Roman"/>
          <w:sz w:val="28"/>
          <w:szCs w:val="28"/>
          <w:lang w:val="uk-UA"/>
        </w:rPr>
        <w:t>р</w:t>
      </w:r>
      <w:r w:rsidR="00BD3DB8">
        <w:rPr>
          <w:rFonts w:ascii="Times New Roman" w:eastAsia="Times New Roman" w:hAnsi="Times New Roman" w:cs="Times New Roman"/>
          <w:sz w:val="28"/>
          <w:szCs w:val="28"/>
          <w:lang w:val="uk-UA"/>
        </w:rPr>
        <w:t>и</w:t>
      </w:r>
      <w:r w:rsidRPr="004D250F">
        <w:rPr>
          <w:rFonts w:ascii="Times New Roman" w:eastAsia="Times New Roman" w:hAnsi="Times New Roman" w:cs="Times New Roman"/>
          <w:sz w:val="28"/>
          <w:szCs w:val="28"/>
          <w:lang w:val="uk-UA"/>
        </w:rPr>
        <w:t xml:space="preserve">на, інтенсивність) індивідуальної молекули залежать від мас складових її атомів, геометричної будови, особливостей міжатомних сил, розподілу заряду </w:t>
      </w:r>
      <w:r w:rsidR="00BD3DB8">
        <w:rPr>
          <w:rFonts w:ascii="Times New Roman" w:eastAsia="Times New Roman" w:hAnsi="Times New Roman" w:cs="Times New Roman"/>
          <w:sz w:val="28"/>
          <w:szCs w:val="28"/>
          <w:lang w:val="uk-UA"/>
        </w:rPr>
        <w:t>та</w:t>
      </w:r>
      <w:r w:rsidRPr="004D250F">
        <w:rPr>
          <w:rFonts w:ascii="Times New Roman" w:eastAsia="Times New Roman" w:hAnsi="Times New Roman" w:cs="Times New Roman"/>
          <w:sz w:val="28"/>
          <w:szCs w:val="28"/>
          <w:lang w:val="uk-UA"/>
        </w:rPr>
        <w:t xml:space="preserve"> ін. Тому І</w:t>
      </w:r>
      <w:r w:rsidR="00BD3DB8">
        <w:rPr>
          <w:rFonts w:ascii="Times New Roman" w:eastAsia="Times New Roman" w:hAnsi="Times New Roman" w:cs="Times New Roman"/>
          <w:sz w:val="28"/>
          <w:szCs w:val="28"/>
          <w:lang w:val="uk-UA"/>
        </w:rPr>
        <w:t>Ч</w:t>
      </w:r>
      <w:r w:rsidRPr="004D250F">
        <w:rPr>
          <w:rFonts w:ascii="Times New Roman" w:eastAsia="Times New Roman" w:hAnsi="Times New Roman" w:cs="Times New Roman"/>
          <w:sz w:val="28"/>
          <w:szCs w:val="28"/>
          <w:lang w:val="uk-UA"/>
        </w:rPr>
        <w:t xml:space="preserve"> спектри відрізняються великою індивідуальністю, що і визначає їх цінність при ідентифікації і вивченні будови </w:t>
      </w:r>
      <w:r w:rsidR="00BD3DB8">
        <w:rPr>
          <w:rFonts w:ascii="Times New Roman" w:eastAsia="Times New Roman" w:hAnsi="Times New Roman" w:cs="Times New Roman"/>
          <w:sz w:val="28"/>
          <w:szCs w:val="28"/>
          <w:lang w:val="uk-UA"/>
        </w:rPr>
        <w:t>сполук</w:t>
      </w:r>
      <w:r w:rsidRPr="004D250F">
        <w:rPr>
          <w:rFonts w:ascii="Times New Roman" w:eastAsia="Times New Roman" w:hAnsi="Times New Roman" w:cs="Times New Roman"/>
          <w:sz w:val="28"/>
          <w:szCs w:val="28"/>
          <w:lang w:val="uk-UA"/>
        </w:rPr>
        <w:t xml:space="preserve"> [</w:t>
      </w:r>
      <w:r w:rsidR="00BD3DB8">
        <w:rPr>
          <w:rFonts w:ascii="Times New Roman" w:eastAsia="Times New Roman" w:hAnsi="Times New Roman" w:cs="Times New Roman"/>
          <w:sz w:val="28"/>
          <w:szCs w:val="28"/>
          <w:lang w:val="uk-UA"/>
        </w:rPr>
        <w:t>76</w:t>
      </w:r>
      <w:r w:rsidRPr="004D250F">
        <w:rPr>
          <w:rFonts w:ascii="Times New Roman" w:eastAsia="Times New Roman" w:hAnsi="Times New Roman" w:cs="Times New Roman"/>
          <w:sz w:val="28"/>
          <w:szCs w:val="28"/>
          <w:lang w:val="uk-UA"/>
        </w:rPr>
        <w:t>].</w:t>
      </w:r>
    </w:p>
    <w:p w:rsidR="00857AD7"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Інфрачервоні спектри зазвичай записуються у вигляді залежності процентного пропускання від хвильового числа (в см</w:t>
      </w:r>
      <w:r w:rsidR="00BD3DB8" w:rsidRPr="00BD3DB8">
        <w:rPr>
          <w:rFonts w:ascii="Times New Roman" w:eastAsia="Times New Roman" w:hAnsi="Times New Roman" w:cs="Times New Roman"/>
          <w:sz w:val="28"/>
          <w:szCs w:val="28"/>
          <w:vertAlign w:val="superscript"/>
          <w:lang w:val="uk-UA"/>
        </w:rPr>
        <w:t>–</w:t>
      </w:r>
      <w:r w:rsidRPr="00BD3DB8">
        <w:rPr>
          <w:rFonts w:ascii="Times New Roman" w:eastAsia="Times New Roman" w:hAnsi="Times New Roman" w:cs="Times New Roman"/>
          <w:sz w:val="28"/>
          <w:szCs w:val="28"/>
          <w:vertAlign w:val="superscript"/>
          <w:lang w:val="uk-UA"/>
        </w:rPr>
        <w:t>1</w:t>
      </w:r>
      <w:r w:rsidRPr="004D250F">
        <w:rPr>
          <w:rFonts w:ascii="Times New Roman" w:eastAsia="Times New Roman" w:hAnsi="Times New Roman" w:cs="Times New Roman"/>
          <w:sz w:val="28"/>
          <w:szCs w:val="28"/>
          <w:lang w:val="uk-UA"/>
        </w:rPr>
        <w:t>). Сучасний двопроменевий спектрофотометр зазвичай реєструє поглинене інфрачервоне випромінювання у вигляді відсотка інтенсивності непогл</w:t>
      </w:r>
      <w:r w:rsidR="00BD3DB8">
        <w:rPr>
          <w:rFonts w:ascii="Times New Roman" w:eastAsia="Times New Roman" w:hAnsi="Times New Roman" w:cs="Times New Roman"/>
          <w:sz w:val="28"/>
          <w:szCs w:val="28"/>
          <w:lang w:val="uk-UA"/>
        </w:rPr>
        <w:t>инання</w:t>
      </w:r>
      <w:r w:rsidRPr="004D250F">
        <w:rPr>
          <w:rFonts w:ascii="Times New Roman" w:eastAsia="Times New Roman" w:hAnsi="Times New Roman" w:cs="Times New Roman"/>
          <w:sz w:val="28"/>
          <w:szCs w:val="28"/>
          <w:lang w:val="uk-UA"/>
        </w:rPr>
        <w:t xml:space="preserve"> світла при даній довжині хвилі. Поглинання або оптична щільність пов'язано з пропущенням рівнянням:</w:t>
      </w:r>
    </w:p>
    <w:p w:rsidR="008B3EB9" w:rsidRPr="004D250F" w:rsidRDefault="008B3EB9" w:rsidP="00857AD7">
      <w:pPr>
        <w:widowControl/>
        <w:spacing w:line="360" w:lineRule="auto"/>
        <w:ind w:firstLine="567"/>
        <w:jc w:val="both"/>
        <w:rPr>
          <w:rFonts w:ascii="Times New Roman" w:eastAsia="Times New Roman" w:hAnsi="Times New Roman" w:cs="Times New Roman"/>
          <w:color w:val="auto"/>
          <w:lang w:val="uk-UA"/>
        </w:rPr>
      </w:pPr>
    </w:p>
    <w:p w:rsidR="00857AD7" w:rsidRPr="004D250F" w:rsidRDefault="00857AD7" w:rsidP="00857AD7">
      <w:pPr>
        <w:widowControl/>
        <w:spacing w:line="360" w:lineRule="auto"/>
        <w:ind w:firstLine="567"/>
        <w:jc w:val="right"/>
        <w:rPr>
          <w:rFonts w:ascii="Times New Roman" w:eastAsia="Times New Roman" w:hAnsi="Times New Roman" w:cs="Times New Roman"/>
          <w:color w:val="auto"/>
          <w:lang w:val="uk-UA"/>
        </w:rPr>
      </w:pPr>
      <w:r w:rsidRPr="004D250F">
        <w:rPr>
          <w:rFonts w:ascii="Times New Roman" w:eastAsia="Times New Roman" w:hAnsi="Times New Roman" w:cs="Times New Roman"/>
          <w:i/>
          <w:iCs/>
          <w:spacing w:val="20"/>
          <w:sz w:val="28"/>
          <w:szCs w:val="28"/>
          <w:lang w:val="uk-UA"/>
        </w:rPr>
        <w:t>А</w:t>
      </w:r>
      <w:r w:rsidRPr="004D250F">
        <w:rPr>
          <w:rFonts w:ascii="Times New Roman" w:eastAsia="Times New Roman" w:hAnsi="Times New Roman" w:cs="Times New Roman"/>
          <w:sz w:val="28"/>
          <w:szCs w:val="28"/>
          <w:lang w:val="uk-UA"/>
        </w:rPr>
        <w:t xml:space="preserve"> = </w:t>
      </w:r>
      <w:r w:rsidR="00BD3DB8">
        <w:rPr>
          <w:rFonts w:ascii="Times New Roman" w:eastAsia="Times New Roman" w:hAnsi="Times New Roman" w:cs="Times New Roman"/>
          <w:sz w:val="28"/>
          <w:szCs w:val="28"/>
          <w:lang w:val="uk-UA" w:eastAsia="en-US"/>
        </w:rPr>
        <w:t>–</w:t>
      </w:r>
      <w:r w:rsidRPr="004D250F">
        <w:rPr>
          <w:rFonts w:ascii="Times New Roman" w:eastAsia="Times New Roman" w:hAnsi="Times New Roman" w:cs="Times New Roman"/>
          <w:sz w:val="28"/>
          <w:szCs w:val="28"/>
          <w:lang w:val="uk-UA" w:eastAsia="en-US"/>
        </w:rPr>
        <w:t>lg (</w:t>
      </w:r>
      <w:r w:rsidRPr="004D250F">
        <w:rPr>
          <w:rFonts w:ascii="Times New Roman" w:eastAsia="Times New Roman" w:hAnsi="Times New Roman" w:cs="Times New Roman"/>
          <w:i/>
          <w:iCs/>
          <w:spacing w:val="20"/>
          <w:sz w:val="28"/>
          <w:szCs w:val="28"/>
          <w:lang w:val="uk-UA" w:eastAsia="en-US"/>
        </w:rPr>
        <w:t>I/I</w:t>
      </w:r>
      <w:r w:rsidRPr="004D250F">
        <w:rPr>
          <w:rFonts w:ascii="Times New Roman" w:eastAsia="Times New Roman" w:hAnsi="Times New Roman" w:cs="Times New Roman"/>
          <w:i/>
          <w:iCs/>
          <w:sz w:val="28"/>
          <w:szCs w:val="28"/>
          <w:vertAlign w:val="subscript"/>
          <w:lang w:val="uk-UA" w:eastAsia="en-US"/>
        </w:rPr>
        <w:t>0</w:t>
      </w:r>
      <w:r w:rsidRPr="004D250F">
        <w:rPr>
          <w:rFonts w:ascii="Times New Roman" w:eastAsia="Times New Roman" w:hAnsi="Times New Roman" w:cs="Times New Roman"/>
          <w:i/>
          <w:iCs/>
          <w:sz w:val="28"/>
          <w:szCs w:val="28"/>
          <w:lang w:val="uk-UA" w:eastAsia="en-US"/>
        </w:rPr>
        <w:t>)</w:t>
      </w:r>
      <w:r w:rsidRPr="004D250F">
        <w:rPr>
          <w:rFonts w:ascii="Times New Roman" w:eastAsia="Times New Roman" w:hAnsi="Times New Roman" w:cs="Times New Roman"/>
          <w:sz w:val="28"/>
          <w:szCs w:val="28"/>
          <w:lang w:val="uk-UA" w:eastAsia="en-US"/>
        </w:rPr>
        <w:tab/>
        <w:t xml:space="preserve">                                              </w:t>
      </w:r>
      <w:r w:rsidRPr="004D250F">
        <w:rPr>
          <w:rFonts w:ascii="Times New Roman" w:eastAsia="Times New Roman" w:hAnsi="Times New Roman" w:cs="Times New Roman"/>
          <w:sz w:val="28"/>
          <w:szCs w:val="28"/>
          <w:lang w:val="uk-UA"/>
        </w:rPr>
        <w:t>(2.2)</w:t>
      </w:r>
    </w:p>
    <w:p w:rsidR="008B3EB9" w:rsidRDefault="008B3EB9" w:rsidP="00857AD7">
      <w:pPr>
        <w:pStyle w:val="210"/>
        <w:tabs>
          <w:tab w:val="left" w:pos="1614"/>
        </w:tabs>
        <w:spacing w:after="0" w:line="360" w:lineRule="auto"/>
        <w:ind w:firstLine="567"/>
        <w:jc w:val="both"/>
        <w:rPr>
          <w:rFonts w:eastAsia="Times New Roman"/>
          <w:b w:val="0"/>
          <w:bCs w:val="0"/>
          <w:color w:val="000000"/>
          <w:lang w:val="uk-UA"/>
        </w:rPr>
      </w:pP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rPr>
      </w:pPr>
      <w:r w:rsidRPr="004D250F">
        <w:rPr>
          <w:rFonts w:eastAsia="Times New Roman"/>
          <w:b w:val="0"/>
          <w:bCs w:val="0"/>
          <w:color w:val="000000"/>
          <w:lang w:val="uk-UA"/>
        </w:rPr>
        <w:t>Пропускання (Т) = 100%, при А = 0 і дорівнює відношенню I / I</w:t>
      </w:r>
      <w:r w:rsidRPr="008B3EB9">
        <w:rPr>
          <w:rFonts w:eastAsia="Times New Roman"/>
          <w:b w:val="0"/>
          <w:bCs w:val="0"/>
          <w:color w:val="000000"/>
          <w:vertAlign w:val="subscript"/>
          <w:lang w:val="uk-UA"/>
        </w:rPr>
        <w:t>0</w:t>
      </w:r>
      <w:r w:rsidRPr="004D250F">
        <w:rPr>
          <w:rFonts w:eastAsia="Times New Roman"/>
          <w:b w:val="0"/>
          <w:bCs w:val="0"/>
          <w:color w:val="000000"/>
          <w:lang w:val="uk-UA"/>
        </w:rPr>
        <w:t>.</w:t>
      </w: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rFonts w:eastAsia="Times New Roman"/>
          <w:b w:val="0"/>
          <w:bCs w:val="0"/>
          <w:color w:val="000000"/>
          <w:lang w:val="uk-UA"/>
        </w:rPr>
        <w:t>Принципова схема спектрального приладу (рис</w:t>
      </w:r>
      <w:r w:rsidR="00BD3DB8">
        <w:rPr>
          <w:rFonts w:eastAsia="Times New Roman"/>
          <w:b w:val="0"/>
          <w:bCs w:val="0"/>
          <w:color w:val="000000"/>
          <w:lang w:val="uk-UA"/>
        </w:rPr>
        <w:t>.</w:t>
      </w:r>
      <w:r w:rsidRPr="004D250F">
        <w:rPr>
          <w:rFonts w:eastAsia="Times New Roman"/>
          <w:b w:val="0"/>
          <w:bCs w:val="0"/>
          <w:color w:val="000000"/>
          <w:lang w:val="uk-UA"/>
        </w:rPr>
        <w:t xml:space="preserve"> 2.5) складається з трьох основних частин: освітлювальної I, спектральної (оптичної) II, і пр</w:t>
      </w:r>
      <w:r w:rsidR="00BD3DB8">
        <w:rPr>
          <w:rFonts w:eastAsia="Times New Roman"/>
          <w:b w:val="0"/>
          <w:bCs w:val="0"/>
          <w:color w:val="000000"/>
          <w:lang w:val="uk-UA"/>
        </w:rPr>
        <w:t>ийо</w:t>
      </w:r>
      <w:r w:rsidRPr="004D250F">
        <w:rPr>
          <w:rFonts w:eastAsia="Times New Roman"/>
          <w:b w:val="0"/>
          <w:bCs w:val="0"/>
          <w:color w:val="000000"/>
          <w:lang w:val="uk-UA"/>
        </w:rPr>
        <w:t>мнорегіструю</w:t>
      </w:r>
      <w:r w:rsidR="00BD3DB8">
        <w:rPr>
          <w:rFonts w:eastAsia="Times New Roman"/>
          <w:b w:val="0"/>
          <w:bCs w:val="0"/>
          <w:color w:val="000000"/>
          <w:lang w:val="uk-UA"/>
        </w:rPr>
        <w:t>чої</w:t>
      </w:r>
      <w:r w:rsidRPr="004D250F">
        <w:rPr>
          <w:rFonts w:eastAsia="Times New Roman"/>
          <w:b w:val="0"/>
          <w:bCs w:val="0"/>
          <w:color w:val="000000"/>
          <w:lang w:val="uk-UA"/>
        </w:rPr>
        <w:t xml:space="preserve"> III.</w:t>
      </w:r>
    </w:p>
    <w:p w:rsidR="00857AD7" w:rsidRPr="004D250F" w:rsidRDefault="00857AD7" w:rsidP="00857AD7">
      <w:pPr>
        <w:pStyle w:val="210"/>
        <w:tabs>
          <w:tab w:val="left" w:pos="1614"/>
        </w:tabs>
        <w:spacing w:after="0" w:line="360" w:lineRule="auto"/>
        <w:ind w:firstLine="567"/>
        <w:jc w:val="both"/>
        <w:rPr>
          <w:rFonts w:eastAsia="Times New Roman"/>
          <w:b w:val="0"/>
          <w:bCs w:val="0"/>
          <w:color w:val="000000"/>
          <w:lang w:val="uk-UA" w:eastAsia="en-US"/>
        </w:rPr>
      </w:pPr>
    </w:p>
    <w:p w:rsidR="00857AD7" w:rsidRPr="004D250F" w:rsidRDefault="00E27B58" w:rsidP="00857AD7">
      <w:pPr>
        <w:pStyle w:val="210"/>
        <w:tabs>
          <w:tab w:val="left" w:pos="1614"/>
        </w:tabs>
        <w:spacing w:after="0" w:line="360" w:lineRule="auto"/>
        <w:ind w:firstLine="567"/>
        <w:jc w:val="both"/>
        <w:rPr>
          <w:lang w:val="uk-UA"/>
        </w:rPr>
      </w:pPr>
      <w:r>
        <w:rPr>
          <w:noProof/>
          <w:lang w:val="ru-RU" w:eastAsia="ru-RU"/>
        </w:rPr>
        <w:lastRenderedPageBreak/>
        <w:drawing>
          <wp:inline distT="0" distB="0" distL="0" distR="0">
            <wp:extent cx="5029200" cy="218630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lum contrast="6000"/>
                    </a:blip>
                    <a:srcRect/>
                    <a:stretch>
                      <a:fillRect/>
                    </a:stretch>
                  </pic:blipFill>
                  <pic:spPr bwMode="auto">
                    <a:xfrm>
                      <a:off x="0" y="0"/>
                      <a:ext cx="5029200" cy="2186305"/>
                    </a:xfrm>
                    <a:prstGeom prst="rect">
                      <a:avLst/>
                    </a:prstGeom>
                    <a:noFill/>
                    <a:ln w="9525">
                      <a:noFill/>
                      <a:miter lim="800000"/>
                      <a:headEnd/>
                      <a:tailEnd/>
                    </a:ln>
                  </pic:spPr>
                </pic:pic>
              </a:graphicData>
            </a:graphic>
          </wp:inline>
        </w:drawing>
      </w:r>
    </w:p>
    <w:p w:rsidR="00857AD7" w:rsidRPr="004D250F" w:rsidRDefault="00857AD7" w:rsidP="008B3EB9">
      <w:pPr>
        <w:pStyle w:val="210"/>
        <w:tabs>
          <w:tab w:val="left" w:pos="1614"/>
        </w:tabs>
        <w:spacing w:after="0" w:line="360" w:lineRule="auto"/>
        <w:ind w:firstLine="567"/>
        <w:jc w:val="center"/>
        <w:rPr>
          <w:b w:val="0"/>
          <w:sz w:val="24"/>
          <w:szCs w:val="24"/>
          <w:lang w:val="uk-UA"/>
        </w:rPr>
      </w:pPr>
      <w:r w:rsidRPr="004D250F">
        <w:rPr>
          <w:b w:val="0"/>
          <w:sz w:val="24"/>
          <w:szCs w:val="24"/>
          <w:lang w:val="uk-UA"/>
        </w:rPr>
        <w:t>Рис. 2.5. Принципова схема роботи спектрального приладу:</w:t>
      </w:r>
    </w:p>
    <w:p w:rsidR="00857AD7" w:rsidRPr="004D250F" w:rsidRDefault="00857AD7" w:rsidP="008B3EB9">
      <w:pPr>
        <w:pStyle w:val="210"/>
        <w:tabs>
          <w:tab w:val="left" w:pos="1614"/>
        </w:tabs>
        <w:spacing w:after="0" w:line="360" w:lineRule="auto"/>
        <w:ind w:firstLine="567"/>
        <w:jc w:val="center"/>
        <w:rPr>
          <w:b w:val="0"/>
          <w:bCs w:val="0"/>
          <w:sz w:val="24"/>
          <w:szCs w:val="24"/>
          <w:lang w:val="uk-UA"/>
        </w:rPr>
      </w:pPr>
      <w:r w:rsidRPr="004D250F">
        <w:rPr>
          <w:b w:val="0"/>
          <w:sz w:val="24"/>
          <w:szCs w:val="24"/>
          <w:lang w:val="uk-UA"/>
        </w:rPr>
        <w:t xml:space="preserve">1 </w:t>
      </w:r>
      <w:r w:rsidR="00BD3DB8">
        <w:rPr>
          <w:b w:val="0"/>
          <w:sz w:val="24"/>
          <w:szCs w:val="24"/>
          <w:lang w:val="uk-UA"/>
        </w:rPr>
        <w:t>–</w:t>
      </w:r>
      <w:r w:rsidRPr="004D250F">
        <w:rPr>
          <w:b w:val="0"/>
          <w:sz w:val="24"/>
          <w:szCs w:val="24"/>
          <w:lang w:val="uk-UA"/>
        </w:rPr>
        <w:t xml:space="preserve"> джерело світла; 2 </w:t>
      </w:r>
      <w:r w:rsidR="00BD3DB8">
        <w:rPr>
          <w:b w:val="0"/>
          <w:sz w:val="24"/>
          <w:szCs w:val="24"/>
          <w:lang w:val="uk-UA"/>
        </w:rPr>
        <w:t>–</w:t>
      </w:r>
      <w:r w:rsidRPr="004D250F">
        <w:rPr>
          <w:b w:val="0"/>
          <w:sz w:val="24"/>
          <w:szCs w:val="24"/>
          <w:lang w:val="uk-UA"/>
        </w:rPr>
        <w:t xml:space="preserve"> конденсорні лінзи (або дзеркала); 3 </w:t>
      </w:r>
      <w:r w:rsidR="00BD3DB8">
        <w:rPr>
          <w:b w:val="0"/>
          <w:sz w:val="24"/>
          <w:szCs w:val="24"/>
          <w:lang w:val="uk-UA"/>
        </w:rPr>
        <w:t>–</w:t>
      </w:r>
      <w:r w:rsidRPr="004D250F">
        <w:rPr>
          <w:b w:val="0"/>
          <w:sz w:val="24"/>
          <w:szCs w:val="24"/>
          <w:lang w:val="uk-UA"/>
        </w:rPr>
        <w:t xml:space="preserve"> кювета; 4 </w:t>
      </w:r>
      <w:r w:rsidR="00BD3DB8">
        <w:rPr>
          <w:b w:val="0"/>
          <w:sz w:val="24"/>
          <w:szCs w:val="24"/>
          <w:lang w:val="uk-UA"/>
        </w:rPr>
        <w:t>–</w:t>
      </w:r>
      <w:r w:rsidRPr="004D250F">
        <w:rPr>
          <w:b w:val="0"/>
          <w:sz w:val="24"/>
          <w:szCs w:val="24"/>
          <w:lang w:val="uk-UA"/>
        </w:rPr>
        <w:t xml:space="preserve"> щілин</w:t>
      </w:r>
      <w:r w:rsidR="00BD3DB8">
        <w:rPr>
          <w:b w:val="0"/>
          <w:sz w:val="24"/>
          <w:szCs w:val="24"/>
          <w:lang w:val="uk-UA"/>
        </w:rPr>
        <w:t>а</w:t>
      </w:r>
      <w:r w:rsidRPr="004D250F">
        <w:rPr>
          <w:b w:val="0"/>
          <w:sz w:val="24"/>
          <w:szCs w:val="24"/>
          <w:lang w:val="uk-UA"/>
        </w:rPr>
        <w:t xml:space="preserve"> приладу; 5 </w:t>
      </w:r>
      <w:r w:rsidR="00BD3DB8">
        <w:rPr>
          <w:b w:val="0"/>
          <w:sz w:val="24"/>
          <w:szCs w:val="24"/>
          <w:lang w:val="uk-UA"/>
        </w:rPr>
        <w:t>–</w:t>
      </w:r>
      <w:r w:rsidRPr="004D250F">
        <w:rPr>
          <w:b w:val="0"/>
          <w:sz w:val="24"/>
          <w:szCs w:val="24"/>
          <w:lang w:val="uk-UA"/>
        </w:rPr>
        <w:t xml:space="preserve"> вхідний об'єктив; 6 </w:t>
      </w:r>
      <w:r w:rsidR="00BD3DB8">
        <w:rPr>
          <w:b w:val="0"/>
          <w:sz w:val="24"/>
          <w:szCs w:val="24"/>
          <w:lang w:val="uk-UA"/>
        </w:rPr>
        <w:t>–</w:t>
      </w:r>
      <w:r w:rsidRPr="004D250F">
        <w:rPr>
          <w:b w:val="0"/>
          <w:sz w:val="24"/>
          <w:szCs w:val="24"/>
          <w:lang w:val="uk-UA"/>
        </w:rPr>
        <w:t xml:space="preserve"> диспергуюча система; 7 </w:t>
      </w:r>
      <w:r w:rsidR="00BD3DB8">
        <w:rPr>
          <w:b w:val="0"/>
          <w:sz w:val="24"/>
          <w:szCs w:val="24"/>
          <w:lang w:val="uk-UA"/>
        </w:rPr>
        <w:t>–</w:t>
      </w:r>
      <w:r w:rsidRPr="004D250F">
        <w:rPr>
          <w:b w:val="0"/>
          <w:sz w:val="24"/>
          <w:szCs w:val="24"/>
          <w:lang w:val="uk-UA"/>
        </w:rPr>
        <w:t xml:space="preserve"> вихідний об'єктив; 8 </w:t>
      </w:r>
      <w:r w:rsidR="00BD3DB8">
        <w:rPr>
          <w:b w:val="0"/>
          <w:sz w:val="24"/>
          <w:szCs w:val="24"/>
          <w:lang w:val="uk-UA"/>
        </w:rPr>
        <w:t>–</w:t>
      </w:r>
      <w:r w:rsidRPr="004D250F">
        <w:rPr>
          <w:b w:val="0"/>
          <w:sz w:val="24"/>
          <w:szCs w:val="24"/>
          <w:lang w:val="uk-UA"/>
        </w:rPr>
        <w:t xml:space="preserve"> фокальна площина; 9 </w:t>
      </w:r>
      <w:r w:rsidR="00BD3DB8">
        <w:rPr>
          <w:b w:val="0"/>
          <w:sz w:val="24"/>
          <w:szCs w:val="24"/>
          <w:lang w:val="uk-UA"/>
        </w:rPr>
        <w:t>–</w:t>
      </w:r>
      <w:r w:rsidRPr="004D250F">
        <w:rPr>
          <w:b w:val="0"/>
          <w:sz w:val="24"/>
          <w:szCs w:val="24"/>
          <w:lang w:val="uk-UA"/>
        </w:rPr>
        <w:t xml:space="preserve"> </w:t>
      </w:r>
      <w:r w:rsidR="00BD3DB8">
        <w:rPr>
          <w:b w:val="0"/>
          <w:sz w:val="24"/>
          <w:szCs w:val="24"/>
          <w:lang w:val="uk-UA"/>
        </w:rPr>
        <w:t xml:space="preserve">реєструючий </w:t>
      </w:r>
      <w:r w:rsidRPr="004D250F">
        <w:rPr>
          <w:b w:val="0"/>
          <w:sz w:val="24"/>
          <w:szCs w:val="24"/>
          <w:lang w:val="uk-UA"/>
        </w:rPr>
        <w:t>пристрій</w:t>
      </w:r>
    </w:p>
    <w:p w:rsidR="00857AD7" w:rsidRPr="004D250F" w:rsidRDefault="00857AD7" w:rsidP="00857AD7">
      <w:pPr>
        <w:pStyle w:val="210"/>
        <w:tabs>
          <w:tab w:val="left" w:pos="1614"/>
        </w:tabs>
        <w:spacing w:after="0" w:line="360" w:lineRule="auto"/>
        <w:ind w:firstLine="567"/>
        <w:jc w:val="both"/>
        <w:rPr>
          <w:b w:val="0"/>
          <w:bCs w:val="0"/>
          <w:lang w:val="uk-UA"/>
        </w:rPr>
      </w:pP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В ході даної роботи для визначення розміру часток використовувався І</w:t>
      </w:r>
      <w:r w:rsidR="00BD3DB8">
        <w:rPr>
          <w:b w:val="0"/>
          <w:bCs w:val="0"/>
          <w:lang w:val="uk-UA"/>
        </w:rPr>
        <w:t>Ч</w:t>
      </w:r>
      <w:r w:rsidRPr="004D250F">
        <w:rPr>
          <w:b w:val="0"/>
          <w:bCs w:val="0"/>
          <w:lang w:val="uk-UA"/>
        </w:rPr>
        <w:t>-Фур'є спектрометр ФСМ 1201. Стандартн</w:t>
      </w:r>
      <w:r w:rsidR="00BD3DB8">
        <w:rPr>
          <w:b w:val="0"/>
          <w:bCs w:val="0"/>
          <w:lang w:val="uk-UA"/>
        </w:rPr>
        <w:t>ий</w:t>
      </w:r>
      <w:r w:rsidRPr="004D250F">
        <w:rPr>
          <w:b w:val="0"/>
          <w:bCs w:val="0"/>
          <w:lang w:val="uk-UA"/>
        </w:rPr>
        <w:t xml:space="preserve"> спектральний дозвіл цього приладу підходить для дослідження багатьох твердих речовин, рідин і газів.</w:t>
      </w: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Зразки для вимірювань готували наступним чином. Розчини отриманих добавок висушували в сушильній шафі протягом 1 доби при температурі 105°С. Отриману речовину розтирали в порцеляновій ступці до стану пудри. З отриманого порошку формували таблетку для дослідження на І</w:t>
      </w:r>
      <w:r w:rsidR="00BD3DB8">
        <w:rPr>
          <w:b w:val="0"/>
          <w:bCs w:val="0"/>
          <w:lang w:val="uk-UA"/>
        </w:rPr>
        <w:t>Ч</w:t>
      </w:r>
      <w:r w:rsidRPr="004D250F">
        <w:rPr>
          <w:b w:val="0"/>
          <w:bCs w:val="0"/>
          <w:lang w:val="uk-UA"/>
        </w:rPr>
        <w:t>-спектрометрі</w:t>
      </w:r>
      <w:r w:rsidR="00BD3DB8">
        <w:rPr>
          <w:b w:val="0"/>
          <w:bCs w:val="0"/>
          <w:lang w:val="uk-UA"/>
        </w:rPr>
        <w:t xml:space="preserve"> (рис. 2.6)</w:t>
      </w:r>
      <w:r w:rsidRPr="004D250F">
        <w:rPr>
          <w:b w:val="0"/>
          <w:bCs w:val="0"/>
          <w:lang w:val="uk-UA"/>
        </w:rPr>
        <w:t>.</w:t>
      </w:r>
    </w:p>
    <w:p w:rsidR="00857AD7" w:rsidRPr="004D250F" w:rsidRDefault="00E27B58" w:rsidP="00857AD7">
      <w:pPr>
        <w:pStyle w:val="210"/>
        <w:tabs>
          <w:tab w:val="left" w:pos="1614"/>
        </w:tabs>
        <w:spacing w:after="0" w:line="360" w:lineRule="auto"/>
        <w:ind w:firstLine="567"/>
        <w:jc w:val="center"/>
        <w:rPr>
          <w:lang w:val="uk-UA"/>
        </w:rPr>
      </w:pPr>
      <w:r>
        <w:rPr>
          <w:noProof/>
          <w:lang w:val="ru-RU" w:eastAsia="ru-RU"/>
        </w:rPr>
        <w:drawing>
          <wp:inline distT="0" distB="0" distL="0" distR="0">
            <wp:extent cx="4413250" cy="2067560"/>
            <wp:effectExtent l="1905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4413250" cy="2067560"/>
                    </a:xfrm>
                    <a:prstGeom prst="rect">
                      <a:avLst/>
                    </a:prstGeom>
                    <a:noFill/>
                    <a:ln w="9525">
                      <a:noFill/>
                      <a:miter lim="800000"/>
                      <a:headEnd/>
                      <a:tailEnd/>
                    </a:ln>
                  </pic:spPr>
                </pic:pic>
              </a:graphicData>
            </a:graphic>
          </wp:inline>
        </w:drawing>
      </w:r>
    </w:p>
    <w:p w:rsidR="00857AD7" w:rsidRPr="004D250F" w:rsidRDefault="00857AD7" w:rsidP="00857AD7">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8"/>
          <w:szCs w:val="28"/>
          <w:lang w:val="uk-UA"/>
        </w:rPr>
        <w:t>Рис. 2.6. ІЧ фур</w:t>
      </w:r>
      <w:r w:rsidRPr="004D250F">
        <w:rPr>
          <w:b/>
          <w:bCs/>
          <w:lang w:val="uk-UA"/>
        </w:rPr>
        <w:t>'</w:t>
      </w:r>
      <w:r w:rsidRPr="004D250F">
        <w:rPr>
          <w:rFonts w:ascii="Times New Roman" w:eastAsia="Times New Roman" w:hAnsi="Times New Roman" w:cs="Times New Roman"/>
          <w:sz w:val="28"/>
          <w:szCs w:val="28"/>
          <w:lang w:val="uk-UA"/>
        </w:rPr>
        <w:t>є-спектрометр фсм 1201</w:t>
      </w:r>
    </w:p>
    <w:p w:rsidR="00857AD7" w:rsidRPr="004D250F" w:rsidRDefault="00857AD7" w:rsidP="00857AD7">
      <w:pPr>
        <w:pStyle w:val="210"/>
        <w:tabs>
          <w:tab w:val="left" w:pos="1614"/>
        </w:tabs>
        <w:spacing w:after="0" w:line="360" w:lineRule="auto"/>
        <w:ind w:firstLine="567"/>
        <w:jc w:val="center"/>
        <w:rPr>
          <w:b w:val="0"/>
          <w:bCs w:val="0"/>
          <w:lang w:val="uk-UA"/>
        </w:rPr>
      </w:pP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 xml:space="preserve">Рентгенофазовий аналіз (РФА) є найбільш потужним і сучасним методом </w:t>
      </w:r>
      <w:r w:rsidRPr="004D250F">
        <w:rPr>
          <w:b w:val="0"/>
          <w:bCs w:val="0"/>
          <w:lang w:val="uk-UA"/>
        </w:rPr>
        <w:lastRenderedPageBreak/>
        <w:t xml:space="preserve">якісного і кількісного визначення фазового складу мінералів. Метод заснований на дослідженні дифракції рентгенівського випромінювання на полікристалічних зразках і розшифровці отриманих даних </w:t>
      </w:r>
      <w:r w:rsidR="00BD3DB8">
        <w:rPr>
          <w:b w:val="0"/>
          <w:bCs w:val="0"/>
          <w:lang w:val="uk-UA"/>
        </w:rPr>
        <w:t>–</w:t>
      </w:r>
      <w:r w:rsidRPr="004D250F">
        <w:rPr>
          <w:b w:val="0"/>
          <w:bCs w:val="0"/>
          <w:lang w:val="uk-UA"/>
        </w:rPr>
        <w:t xml:space="preserve"> так званих дифрактограм</w:t>
      </w:r>
      <w:r w:rsidR="00BD3DB8">
        <w:rPr>
          <w:b w:val="0"/>
          <w:bCs w:val="0"/>
          <w:lang w:val="uk-UA"/>
        </w:rPr>
        <w:t>ах</w:t>
      </w:r>
      <w:r w:rsidRPr="004D250F">
        <w:rPr>
          <w:b w:val="0"/>
          <w:bCs w:val="0"/>
          <w:lang w:val="uk-UA"/>
        </w:rPr>
        <w:t>. Більшість сучасних матеріалів складається з декількох фаз. Кожна кристалічна фаза дає індивідуальну дифракційну картину, яка визначається положенням ліній і їх інтенсивністю.</w:t>
      </w: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 xml:space="preserve">У дифракційних методах використовують ті рентгенівські промені, які мають довжину хвилі, </w:t>
      </w:r>
      <w:r w:rsidR="00280C7C">
        <w:rPr>
          <w:b w:val="0"/>
          <w:bCs w:val="0"/>
          <w:lang w:val="uk-UA"/>
        </w:rPr>
        <w:t>порівняну</w:t>
      </w:r>
      <w:r w:rsidRPr="004D250F">
        <w:rPr>
          <w:b w:val="0"/>
          <w:bCs w:val="0"/>
          <w:lang w:val="uk-UA"/>
        </w:rPr>
        <w:t xml:space="preserve"> з міжатомними відстанями в речовині (~ 0,1 нм) і, отже, можуть дифрагувати на сукупності атомів як на дифракційн</w:t>
      </w:r>
      <w:r w:rsidR="00280C7C">
        <w:rPr>
          <w:b w:val="0"/>
          <w:bCs w:val="0"/>
          <w:lang w:val="uk-UA"/>
        </w:rPr>
        <w:t>ій</w:t>
      </w:r>
      <w:r w:rsidRPr="004D250F">
        <w:rPr>
          <w:b w:val="0"/>
          <w:bCs w:val="0"/>
          <w:lang w:val="uk-UA"/>
        </w:rPr>
        <w:t xml:space="preserve"> решітці. Принцип дії дифрактометра заснований на дифракції рентгенівських променів від атомних площин кристалічної решітки досліджувано</w:t>
      </w:r>
      <w:r w:rsidR="00280C7C">
        <w:rPr>
          <w:b w:val="0"/>
          <w:bCs w:val="0"/>
          <w:lang w:val="uk-UA"/>
        </w:rPr>
        <w:t>ї</w:t>
      </w:r>
      <w:r w:rsidRPr="004D250F">
        <w:rPr>
          <w:b w:val="0"/>
          <w:bCs w:val="0"/>
          <w:lang w:val="uk-UA"/>
        </w:rPr>
        <w:t xml:space="preserve"> речовини. Основна апаратурна похибка вимірювання швидкості рахунку імпульсів не перевищує 0,4%. Спеціальні пристрої в дифрактометрі дозволяють проводити автоматичну зйомку дифрактограм </w:t>
      </w:r>
      <w:r w:rsidR="00280C7C">
        <w:rPr>
          <w:b w:val="0"/>
          <w:bCs w:val="0"/>
          <w:lang w:val="uk-UA"/>
        </w:rPr>
        <w:t>за</w:t>
      </w:r>
      <w:r w:rsidRPr="004D250F">
        <w:rPr>
          <w:b w:val="0"/>
          <w:bCs w:val="0"/>
          <w:lang w:val="uk-UA"/>
        </w:rPr>
        <w:t xml:space="preserve"> точкам</w:t>
      </w:r>
      <w:r w:rsidR="00280C7C">
        <w:rPr>
          <w:b w:val="0"/>
          <w:bCs w:val="0"/>
          <w:lang w:val="uk-UA"/>
        </w:rPr>
        <w:t>и</w:t>
      </w:r>
      <w:r w:rsidRPr="004D250F">
        <w:rPr>
          <w:b w:val="0"/>
          <w:bCs w:val="0"/>
          <w:lang w:val="uk-UA"/>
        </w:rPr>
        <w:t>. Ці пристрої в дифрактометрі забезпечують зсув зразка і лічильника на заданий кутовий інтервал.</w:t>
      </w:r>
    </w:p>
    <w:p w:rsidR="00857AD7"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Рентгенівське випромінювання, проходячи через речовину, розсіюється електронами. Розсіювання рентгенівських променів електронами може бути когерентним (без зміни довжини хвилі) і некогерентн</w:t>
      </w:r>
      <w:r w:rsidR="00280C7C">
        <w:rPr>
          <w:b w:val="0"/>
          <w:bCs w:val="0"/>
          <w:lang w:val="uk-UA"/>
        </w:rPr>
        <w:t>им</w:t>
      </w:r>
      <w:r w:rsidRPr="004D250F">
        <w:rPr>
          <w:b w:val="0"/>
          <w:bCs w:val="0"/>
          <w:lang w:val="uk-UA"/>
        </w:rPr>
        <w:t xml:space="preserve">. Когерентно розсіяні рентгенівські промені можуть </w:t>
      </w:r>
      <w:r w:rsidR="00280C7C">
        <w:rPr>
          <w:b w:val="0"/>
          <w:bCs w:val="0"/>
          <w:lang w:val="uk-UA"/>
        </w:rPr>
        <w:t>і</w:t>
      </w:r>
      <w:r w:rsidRPr="004D250F">
        <w:rPr>
          <w:b w:val="0"/>
          <w:bCs w:val="0"/>
          <w:lang w:val="uk-UA"/>
        </w:rPr>
        <w:t>нтерфер</w:t>
      </w:r>
      <w:r w:rsidR="00280C7C">
        <w:rPr>
          <w:b w:val="0"/>
          <w:bCs w:val="0"/>
          <w:lang w:val="uk-UA"/>
        </w:rPr>
        <w:t>у</w:t>
      </w:r>
      <w:r w:rsidRPr="004D250F">
        <w:rPr>
          <w:b w:val="0"/>
          <w:bCs w:val="0"/>
          <w:lang w:val="uk-UA"/>
        </w:rPr>
        <w:t>ват</w:t>
      </w:r>
      <w:r w:rsidR="00280C7C">
        <w:rPr>
          <w:b w:val="0"/>
          <w:bCs w:val="0"/>
          <w:lang w:val="uk-UA"/>
        </w:rPr>
        <w:t>и</w:t>
      </w:r>
      <w:r w:rsidRPr="004D250F">
        <w:rPr>
          <w:b w:val="0"/>
          <w:bCs w:val="0"/>
          <w:lang w:val="uk-UA"/>
        </w:rPr>
        <w:t xml:space="preserve"> між собою, причому дифракційною решіткою для рентгенівського випромінювання служить кристалічна решітка, так як міжплощинні відстані в кристалі можна порівняти з довжиною хвилі випромінювання. Для знаходження умов виникнення дифракційних максимумів кристал умовно розглядають як сукупність атомних площин. Хвилі, «від</w:t>
      </w:r>
      <w:r w:rsidR="00280C7C">
        <w:rPr>
          <w:b w:val="0"/>
          <w:bCs w:val="0"/>
          <w:lang w:val="uk-UA"/>
        </w:rPr>
        <w:t>бит</w:t>
      </w:r>
      <w:r w:rsidRPr="004D250F">
        <w:rPr>
          <w:b w:val="0"/>
          <w:bCs w:val="0"/>
          <w:lang w:val="uk-UA"/>
        </w:rPr>
        <w:t xml:space="preserve">і» різними площинами взаємодіють між собою </w:t>
      </w:r>
      <w:r w:rsidR="00280C7C">
        <w:rPr>
          <w:b w:val="0"/>
          <w:bCs w:val="0"/>
          <w:lang w:val="uk-UA"/>
        </w:rPr>
        <w:t>–</w:t>
      </w:r>
      <w:r w:rsidRPr="004D250F">
        <w:rPr>
          <w:b w:val="0"/>
          <w:bCs w:val="0"/>
          <w:lang w:val="uk-UA"/>
        </w:rPr>
        <w:t xml:space="preserve"> </w:t>
      </w:r>
      <w:r w:rsidR="00280C7C">
        <w:rPr>
          <w:b w:val="0"/>
          <w:bCs w:val="0"/>
          <w:lang w:val="uk-UA"/>
        </w:rPr>
        <w:t>і</w:t>
      </w:r>
      <w:r w:rsidRPr="004D250F">
        <w:rPr>
          <w:b w:val="0"/>
          <w:bCs w:val="0"/>
          <w:lang w:val="uk-UA"/>
        </w:rPr>
        <w:t>нтерферуют</w:t>
      </w:r>
      <w:r w:rsidR="00280C7C">
        <w:rPr>
          <w:b w:val="0"/>
          <w:bCs w:val="0"/>
          <w:lang w:val="uk-UA"/>
        </w:rPr>
        <w:t>ь</w:t>
      </w:r>
      <w:r w:rsidRPr="004D250F">
        <w:rPr>
          <w:b w:val="0"/>
          <w:bCs w:val="0"/>
          <w:lang w:val="uk-UA"/>
        </w:rPr>
        <w:t xml:space="preserve">. Результуюча інтерференції когерентних хвиль визначається їх амплітудами і відносними фазами. Відбиті промені будуть посилюватися, якщо різниця ходу променів, відбитих від сусідніх площин виявиться рівною цілому числу довжин хвиль. З </w:t>
      </w:r>
      <w:r w:rsidR="00280C7C">
        <w:rPr>
          <w:b w:val="0"/>
          <w:bCs w:val="0"/>
          <w:lang w:val="uk-UA"/>
        </w:rPr>
        <w:t>рис.</w:t>
      </w:r>
      <w:r w:rsidRPr="004D250F">
        <w:rPr>
          <w:b w:val="0"/>
          <w:bCs w:val="0"/>
          <w:lang w:val="uk-UA"/>
        </w:rPr>
        <w:t xml:space="preserve"> 2.7 видно, що це відповідає умові nλ = 2dsinθ </w:t>
      </w:r>
      <w:r w:rsidR="00280C7C">
        <w:rPr>
          <w:b w:val="0"/>
          <w:bCs w:val="0"/>
          <w:lang w:val="uk-UA"/>
        </w:rPr>
        <w:t>–</w:t>
      </w:r>
      <w:r w:rsidRPr="004D250F">
        <w:rPr>
          <w:b w:val="0"/>
          <w:bCs w:val="0"/>
          <w:lang w:val="uk-UA"/>
        </w:rPr>
        <w:t xml:space="preserve"> різниця ходу променів 1 і 2 дорівнює:</w:t>
      </w:r>
    </w:p>
    <w:p w:rsidR="00280C7C" w:rsidRPr="004D250F" w:rsidRDefault="00280C7C" w:rsidP="00857AD7">
      <w:pPr>
        <w:pStyle w:val="210"/>
        <w:tabs>
          <w:tab w:val="left" w:pos="1614"/>
        </w:tabs>
        <w:spacing w:after="0" w:line="360" w:lineRule="auto"/>
        <w:ind w:firstLine="567"/>
        <w:jc w:val="both"/>
        <w:rPr>
          <w:b w:val="0"/>
          <w:bCs w:val="0"/>
          <w:lang w:val="uk-UA"/>
        </w:rPr>
      </w:pPr>
    </w:p>
    <w:p w:rsidR="00857AD7" w:rsidRPr="004D250F" w:rsidRDefault="00857AD7" w:rsidP="00857AD7">
      <w:pPr>
        <w:pStyle w:val="210"/>
        <w:tabs>
          <w:tab w:val="left" w:pos="1614"/>
        </w:tabs>
        <w:spacing w:after="0" w:line="360" w:lineRule="auto"/>
        <w:ind w:firstLine="567"/>
        <w:jc w:val="right"/>
        <w:rPr>
          <w:b w:val="0"/>
          <w:bCs w:val="0"/>
          <w:lang w:val="uk-UA"/>
        </w:rPr>
      </w:pPr>
      <w:r w:rsidRPr="004D250F">
        <w:rPr>
          <w:b w:val="0"/>
          <w:bCs w:val="0"/>
          <w:lang w:val="uk-UA"/>
        </w:rPr>
        <w:lastRenderedPageBreak/>
        <w:t>Δ = AB + BC = 2dsinθ                                              (2.3)</w:t>
      </w:r>
    </w:p>
    <w:p w:rsidR="00280C7C" w:rsidRDefault="00280C7C" w:rsidP="00857AD7">
      <w:pPr>
        <w:pStyle w:val="210"/>
        <w:tabs>
          <w:tab w:val="left" w:pos="1614"/>
        </w:tabs>
        <w:spacing w:after="0" w:line="360" w:lineRule="auto"/>
        <w:ind w:firstLine="567"/>
        <w:jc w:val="both"/>
        <w:rPr>
          <w:b w:val="0"/>
          <w:bCs w:val="0"/>
          <w:lang w:val="uk-UA"/>
        </w:rPr>
      </w:pPr>
    </w:p>
    <w:p w:rsidR="00857AD7" w:rsidRDefault="00857AD7" w:rsidP="00280C7C">
      <w:pPr>
        <w:pStyle w:val="210"/>
        <w:tabs>
          <w:tab w:val="left" w:pos="1614"/>
        </w:tabs>
        <w:spacing w:after="0" w:line="360" w:lineRule="auto"/>
        <w:jc w:val="both"/>
        <w:rPr>
          <w:b w:val="0"/>
          <w:bCs w:val="0"/>
          <w:lang w:val="uk-UA"/>
        </w:rPr>
      </w:pPr>
      <w:r w:rsidRPr="004D250F">
        <w:rPr>
          <w:b w:val="0"/>
          <w:bCs w:val="0"/>
          <w:lang w:val="uk-UA"/>
        </w:rPr>
        <w:t xml:space="preserve">якщо відстань між площинами d, а кут падіння променів θ. Розкривши величину А, отримуємо рівняння Вульфа </w:t>
      </w:r>
      <w:r w:rsidR="00280C7C">
        <w:rPr>
          <w:b w:val="0"/>
          <w:bCs w:val="0"/>
          <w:lang w:val="uk-UA"/>
        </w:rPr>
        <w:t>–</w:t>
      </w:r>
      <w:r w:rsidRPr="004D250F">
        <w:rPr>
          <w:b w:val="0"/>
          <w:bCs w:val="0"/>
          <w:lang w:val="uk-UA"/>
        </w:rPr>
        <w:t xml:space="preserve"> Брегга:</w:t>
      </w:r>
    </w:p>
    <w:p w:rsidR="00280C7C" w:rsidRPr="004D250F" w:rsidRDefault="00280C7C" w:rsidP="00280C7C">
      <w:pPr>
        <w:pStyle w:val="210"/>
        <w:tabs>
          <w:tab w:val="left" w:pos="1614"/>
        </w:tabs>
        <w:spacing w:after="0" w:line="360" w:lineRule="auto"/>
        <w:jc w:val="both"/>
        <w:rPr>
          <w:b w:val="0"/>
          <w:bCs w:val="0"/>
          <w:lang w:val="uk-UA"/>
        </w:rPr>
      </w:pPr>
    </w:p>
    <w:p w:rsidR="00857AD7" w:rsidRPr="004D250F" w:rsidRDefault="00857AD7" w:rsidP="00857AD7">
      <w:pPr>
        <w:pStyle w:val="210"/>
        <w:tabs>
          <w:tab w:val="left" w:pos="1614"/>
        </w:tabs>
        <w:spacing w:after="0" w:line="360" w:lineRule="auto"/>
        <w:ind w:firstLine="567"/>
        <w:jc w:val="right"/>
        <w:rPr>
          <w:b w:val="0"/>
          <w:bCs w:val="0"/>
          <w:lang w:val="uk-UA"/>
        </w:rPr>
      </w:pPr>
      <w:r w:rsidRPr="004D250F">
        <w:rPr>
          <w:b w:val="0"/>
          <w:bCs w:val="0"/>
          <w:lang w:val="uk-UA"/>
        </w:rPr>
        <w:t>nλ = 2d(hkl) sinθ                                                   (2.4)</w:t>
      </w:r>
    </w:p>
    <w:p w:rsidR="00280C7C" w:rsidRDefault="00280C7C" w:rsidP="00857AD7">
      <w:pPr>
        <w:pStyle w:val="210"/>
        <w:tabs>
          <w:tab w:val="left" w:pos="1614"/>
        </w:tabs>
        <w:spacing w:after="0" w:line="360" w:lineRule="auto"/>
        <w:ind w:firstLine="567"/>
        <w:jc w:val="both"/>
        <w:rPr>
          <w:b w:val="0"/>
          <w:bCs w:val="0"/>
          <w:lang w:val="uk-UA"/>
        </w:rPr>
      </w:pPr>
    </w:p>
    <w:p w:rsidR="00857AD7" w:rsidRPr="004D250F" w:rsidRDefault="00857AD7" w:rsidP="00280C7C">
      <w:pPr>
        <w:pStyle w:val="210"/>
        <w:tabs>
          <w:tab w:val="left" w:pos="1614"/>
        </w:tabs>
        <w:spacing w:after="0" w:line="360" w:lineRule="auto"/>
        <w:jc w:val="both"/>
        <w:rPr>
          <w:lang w:val="uk-UA"/>
        </w:rPr>
      </w:pPr>
      <w:r w:rsidRPr="004D250F">
        <w:rPr>
          <w:b w:val="0"/>
          <w:bCs w:val="0"/>
          <w:lang w:val="uk-UA"/>
        </w:rPr>
        <w:t xml:space="preserve">за допомогою якого можна вирішити дві важливі задачі </w:t>
      </w:r>
      <w:r w:rsidR="00280C7C">
        <w:rPr>
          <w:b w:val="0"/>
          <w:bCs w:val="0"/>
          <w:lang w:val="uk-UA"/>
        </w:rPr>
        <w:t>–</w:t>
      </w:r>
      <w:r w:rsidRPr="004D250F">
        <w:rPr>
          <w:b w:val="0"/>
          <w:bCs w:val="0"/>
          <w:lang w:val="uk-UA"/>
        </w:rPr>
        <w:t xml:space="preserve"> провести рентгеноспектральний аналіз (тобто виміряти довжину хвилі і вивчити спектральний склад ренгенівського випромінювання </w:t>
      </w:r>
      <w:r w:rsidR="00280C7C">
        <w:rPr>
          <w:b w:val="0"/>
          <w:bCs w:val="0"/>
          <w:lang w:val="uk-UA"/>
        </w:rPr>
        <w:t>за</w:t>
      </w:r>
      <w:r w:rsidRPr="004D250F">
        <w:rPr>
          <w:b w:val="0"/>
          <w:bCs w:val="0"/>
          <w:lang w:val="uk-UA"/>
        </w:rPr>
        <w:t xml:space="preserve"> відомим м</w:t>
      </w:r>
      <w:r w:rsidR="00280C7C">
        <w:rPr>
          <w:b w:val="0"/>
          <w:bCs w:val="0"/>
          <w:lang w:val="uk-UA"/>
        </w:rPr>
        <w:t>і</w:t>
      </w:r>
      <w:r w:rsidRPr="004D250F">
        <w:rPr>
          <w:b w:val="0"/>
          <w:bCs w:val="0"/>
          <w:lang w:val="uk-UA"/>
        </w:rPr>
        <w:t>жпло</w:t>
      </w:r>
      <w:r w:rsidR="00280C7C">
        <w:rPr>
          <w:b w:val="0"/>
          <w:bCs w:val="0"/>
          <w:lang w:val="uk-UA"/>
        </w:rPr>
        <w:t>щинними</w:t>
      </w:r>
      <w:r w:rsidRPr="004D250F">
        <w:rPr>
          <w:b w:val="0"/>
          <w:bCs w:val="0"/>
          <w:lang w:val="uk-UA"/>
        </w:rPr>
        <w:t xml:space="preserve"> відстаням d</w:t>
      </w:r>
      <w:r w:rsidRPr="00280C7C">
        <w:rPr>
          <w:b w:val="0"/>
          <w:bCs w:val="0"/>
          <w:vertAlign w:val="subscript"/>
          <w:lang w:val="uk-UA"/>
        </w:rPr>
        <w:t>(hkl)</w:t>
      </w:r>
      <w:r w:rsidRPr="004D250F">
        <w:rPr>
          <w:b w:val="0"/>
          <w:bCs w:val="0"/>
          <w:lang w:val="uk-UA"/>
        </w:rPr>
        <w:t xml:space="preserve"> кристала і експериментально виміряни</w:t>
      </w:r>
      <w:r w:rsidR="00280C7C">
        <w:rPr>
          <w:b w:val="0"/>
          <w:bCs w:val="0"/>
          <w:lang w:val="uk-UA"/>
        </w:rPr>
        <w:t>ми</w:t>
      </w:r>
      <w:r w:rsidRPr="004D250F">
        <w:rPr>
          <w:b w:val="0"/>
          <w:bCs w:val="0"/>
          <w:lang w:val="uk-UA"/>
        </w:rPr>
        <w:t xml:space="preserve"> значенням</w:t>
      </w:r>
      <w:r w:rsidR="00280C7C">
        <w:rPr>
          <w:b w:val="0"/>
          <w:bCs w:val="0"/>
          <w:lang w:val="uk-UA"/>
        </w:rPr>
        <w:t>и</w:t>
      </w:r>
      <w:r w:rsidRPr="004D250F">
        <w:rPr>
          <w:b w:val="0"/>
          <w:bCs w:val="0"/>
          <w:lang w:val="uk-UA"/>
        </w:rPr>
        <w:t xml:space="preserve"> кутів відбиття θ) і рентгеноструктурний аналіз (розрахувати міжплощинні відстані d</w:t>
      </w:r>
      <w:r w:rsidRPr="00280C7C">
        <w:rPr>
          <w:b w:val="0"/>
          <w:bCs w:val="0"/>
          <w:vertAlign w:val="subscript"/>
          <w:lang w:val="uk-UA"/>
        </w:rPr>
        <w:t>(hkl)</w:t>
      </w:r>
      <w:r w:rsidRPr="004D250F">
        <w:rPr>
          <w:b w:val="0"/>
          <w:bCs w:val="0"/>
          <w:lang w:val="uk-UA"/>
        </w:rPr>
        <w:t xml:space="preserve"> </w:t>
      </w:r>
      <w:r w:rsidR="00280C7C">
        <w:rPr>
          <w:b w:val="0"/>
          <w:bCs w:val="0"/>
          <w:lang w:val="uk-UA"/>
        </w:rPr>
        <w:t>та</w:t>
      </w:r>
      <w:r w:rsidRPr="004D250F">
        <w:rPr>
          <w:b w:val="0"/>
          <w:bCs w:val="0"/>
          <w:lang w:val="uk-UA"/>
        </w:rPr>
        <w:t xml:space="preserve"> інші структурні характеристики кристала за відомою довжин</w:t>
      </w:r>
      <w:r w:rsidR="00280C7C">
        <w:rPr>
          <w:b w:val="0"/>
          <w:bCs w:val="0"/>
          <w:lang w:val="uk-UA"/>
        </w:rPr>
        <w:t>ою</w:t>
      </w:r>
      <w:r w:rsidRPr="004D250F">
        <w:rPr>
          <w:b w:val="0"/>
          <w:bCs w:val="0"/>
          <w:lang w:val="uk-UA"/>
        </w:rPr>
        <w:t xml:space="preserve"> хвилі випромінювання і експериментально виміряним значенням кутів відбиття </w:t>
      </w:r>
      <w:r w:rsidR="00280C7C" w:rsidRPr="00280C7C">
        <w:rPr>
          <w:b w:val="0"/>
          <w:bCs w:val="0"/>
          <w:lang w:val="uk-UA"/>
        </w:rPr>
        <w:t>θ</w:t>
      </w:r>
      <w:r w:rsidRPr="004D250F">
        <w:rPr>
          <w:b w:val="0"/>
          <w:bCs w:val="0"/>
          <w:lang w:val="uk-UA"/>
        </w:rPr>
        <w:t xml:space="preserve"> </w:t>
      </w:r>
      <w:r w:rsidR="00280C7C">
        <w:rPr>
          <w:b w:val="0"/>
          <w:bCs w:val="0"/>
          <w:lang w:val="uk-UA"/>
        </w:rPr>
        <w:t>та</w:t>
      </w:r>
      <w:r w:rsidRPr="004D250F">
        <w:rPr>
          <w:b w:val="0"/>
          <w:bCs w:val="0"/>
          <w:lang w:val="uk-UA"/>
        </w:rPr>
        <w:t xml:space="preserve"> інтенсивност</w:t>
      </w:r>
      <w:r w:rsidR="00280C7C">
        <w:rPr>
          <w:b w:val="0"/>
          <w:bCs w:val="0"/>
          <w:lang w:val="uk-UA"/>
        </w:rPr>
        <w:t>ям</w:t>
      </w:r>
      <w:r w:rsidRPr="004D250F">
        <w:rPr>
          <w:b w:val="0"/>
          <w:bCs w:val="0"/>
          <w:lang w:val="uk-UA"/>
        </w:rPr>
        <w:t xml:space="preserve"> дифракційних макс</w:t>
      </w:r>
      <w:r w:rsidR="00280C7C">
        <w:rPr>
          <w:b w:val="0"/>
          <w:bCs w:val="0"/>
          <w:lang w:val="uk-UA"/>
        </w:rPr>
        <w:t>и</w:t>
      </w:r>
      <w:r w:rsidRPr="004D250F">
        <w:rPr>
          <w:b w:val="0"/>
          <w:bCs w:val="0"/>
          <w:lang w:val="uk-UA"/>
        </w:rPr>
        <w:t>мум</w:t>
      </w:r>
      <w:r w:rsidR="00280C7C">
        <w:rPr>
          <w:b w:val="0"/>
          <w:bCs w:val="0"/>
          <w:lang w:val="uk-UA"/>
        </w:rPr>
        <w:t>і</w:t>
      </w:r>
      <w:r w:rsidRPr="004D250F">
        <w:rPr>
          <w:b w:val="0"/>
          <w:bCs w:val="0"/>
          <w:lang w:val="uk-UA"/>
        </w:rPr>
        <w:t>в).</w:t>
      </w:r>
      <w:r w:rsidRPr="004D250F">
        <w:rPr>
          <w:lang w:val="uk-UA"/>
        </w:rPr>
        <w:t xml:space="preserve"> </w:t>
      </w:r>
    </w:p>
    <w:p w:rsidR="00857AD7" w:rsidRPr="004D250F" w:rsidRDefault="00E27B58" w:rsidP="00857AD7">
      <w:pPr>
        <w:pStyle w:val="210"/>
        <w:tabs>
          <w:tab w:val="left" w:pos="1614"/>
        </w:tabs>
        <w:spacing w:after="0" w:line="360" w:lineRule="auto"/>
        <w:ind w:firstLine="567"/>
        <w:jc w:val="center"/>
        <w:rPr>
          <w:lang w:val="uk-UA"/>
        </w:rPr>
      </w:pPr>
      <w:r>
        <w:rPr>
          <w:noProof/>
          <w:lang w:val="ru-RU" w:eastAsia="ru-RU"/>
        </w:rPr>
        <w:drawing>
          <wp:inline distT="0" distB="0" distL="0" distR="0">
            <wp:extent cx="2981960" cy="2544445"/>
            <wp:effectExtent l="1905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lum contrast="6000"/>
                    </a:blip>
                    <a:srcRect/>
                    <a:stretch>
                      <a:fillRect/>
                    </a:stretch>
                  </pic:blipFill>
                  <pic:spPr bwMode="auto">
                    <a:xfrm>
                      <a:off x="0" y="0"/>
                      <a:ext cx="2981960" cy="2544445"/>
                    </a:xfrm>
                    <a:prstGeom prst="rect">
                      <a:avLst/>
                    </a:prstGeom>
                    <a:noFill/>
                    <a:ln w="9525">
                      <a:noFill/>
                      <a:miter lim="800000"/>
                      <a:headEnd/>
                      <a:tailEnd/>
                    </a:ln>
                  </pic:spPr>
                </pic:pic>
              </a:graphicData>
            </a:graphic>
          </wp:inline>
        </w:drawing>
      </w:r>
    </w:p>
    <w:p w:rsidR="00857AD7" w:rsidRPr="004D250F" w:rsidRDefault="00857AD7" w:rsidP="00857AD7">
      <w:pPr>
        <w:pStyle w:val="210"/>
        <w:tabs>
          <w:tab w:val="left" w:pos="1614"/>
        </w:tabs>
        <w:spacing w:after="0" w:line="360" w:lineRule="auto"/>
        <w:ind w:firstLine="567"/>
        <w:jc w:val="center"/>
        <w:rPr>
          <w:b w:val="0"/>
          <w:bCs w:val="0"/>
          <w:sz w:val="24"/>
          <w:szCs w:val="24"/>
          <w:lang w:val="uk-UA"/>
        </w:rPr>
      </w:pPr>
      <w:r w:rsidRPr="004D250F">
        <w:rPr>
          <w:b w:val="0"/>
          <w:bCs w:val="0"/>
          <w:sz w:val="24"/>
          <w:szCs w:val="24"/>
          <w:lang w:val="uk-UA"/>
        </w:rPr>
        <w:t>Рис. 2.7. Відображення хвиль різними площинами речовини</w:t>
      </w:r>
    </w:p>
    <w:p w:rsidR="00857AD7" w:rsidRPr="004D250F" w:rsidRDefault="00857AD7" w:rsidP="00857AD7">
      <w:pPr>
        <w:pStyle w:val="210"/>
        <w:tabs>
          <w:tab w:val="left" w:pos="1614"/>
        </w:tabs>
        <w:spacing w:after="0" w:line="360" w:lineRule="auto"/>
        <w:ind w:firstLine="567"/>
        <w:jc w:val="both"/>
        <w:rPr>
          <w:b w:val="0"/>
          <w:bCs w:val="0"/>
          <w:lang w:val="uk-UA"/>
        </w:rPr>
      </w:pP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 xml:space="preserve">У даній роботі використовували дефрактометр ARL X'TRA, загальний вигляд якого представлений на </w:t>
      </w:r>
      <w:r w:rsidR="00280C7C">
        <w:rPr>
          <w:b w:val="0"/>
          <w:bCs w:val="0"/>
          <w:lang w:val="uk-UA"/>
        </w:rPr>
        <w:t>рис.</w:t>
      </w:r>
      <w:r w:rsidRPr="004D250F">
        <w:rPr>
          <w:b w:val="0"/>
          <w:bCs w:val="0"/>
          <w:lang w:val="uk-UA"/>
        </w:rPr>
        <w:t xml:space="preserve"> 2.8.</w:t>
      </w:r>
    </w:p>
    <w:p w:rsidR="00857AD7" w:rsidRPr="004D250F" w:rsidRDefault="00E27B58" w:rsidP="00857AD7">
      <w:pPr>
        <w:pStyle w:val="210"/>
        <w:tabs>
          <w:tab w:val="left" w:pos="1614"/>
        </w:tabs>
        <w:spacing w:after="0" w:line="360" w:lineRule="auto"/>
        <w:ind w:firstLine="567"/>
        <w:jc w:val="center"/>
        <w:rPr>
          <w:lang w:val="uk-UA"/>
        </w:rPr>
      </w:pPr>
      <w:r>
        <w:rPr>
          <w:noProof/>
          <w:lang w:val="ru-RU" w:eastAsia="ru-RU"/>
        </w:rPr>
        <w:lastRenderedPageBreak/>
        <w:drawing>
          <wp:inline distT="0" distB="0" distL="0" distR="0">
            <wp:extent cx="2106930" cy="2286000"/>
            <wp:effectExtent l="1905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2106930" cy="2286000"/>
                    </a:xfrm>
                    <a:prstGeom prst="rect">
                      <a:avLst/>
                    </a:prstGeom>
                    <a:noFill/>
                    <a:ln w="9525">
                      <a:noFill/>
                      <a:miter lim="800000"/>
                      <a:headEnd/>
                      <a:tailEnd/>
                    </a:ln>
                  </pic:spPr>
                </pic:pic>
              </a:graphicData>
            </a:graphic>
          </wp:inline>
        </w:drawing>
      </w:r>
    </w:p>
    <w:p w:rsidR="00857AD7" w:rsidRPr="004D250F" w:rsidRDefault="00857AD7" w:rsidP="00857AD7">
      <w:pPr>
        <w:pStyle w:val="210"/>
        <w:tabs>
          <w:tab w:val="left" w:pos="1614"/>
        </w:tabs>
        <w:spacing w:after="0" w:line="360" w:lineRule="auto"/>
        <w:ind w:firstLine="567"/>
        <w:jc w:val="center"/>
        <w:rPr>
          <w:b w:val="0"/>
          <w:bCs w:val="0"/>
          <w:sz w:val="24"/>
          <w:szCs w:val="24"/>
          <w:lang w:val="uk-UA"/>
        </w:rPr>
      </w:pPr>
      <w:r w:rsidRPr="004D250F">
        <w:rPr>
          <w:b w:val="0"/>
          <w:bCs w:val="0"/>
          <w:sz w:val="24"/>
          <w:szCs w:val="24"/>
          <w:lang w:val="uk-UA"/>
        </w:rPr>
        <w:t>Рис. 2.8. Дифрактометр ARL</w:t>
      </w:r>
      <w:r w:rsidR="001D78C8">
        <w:rPr>
          <w:b w:val="0"/>
          <w:bCs w:val="0"/>
          <w:sz w:val="24"/>
          <w:szCs w:val="24"/>
          <w:lang w:val="uk-UA"/>
        </w:rPr>
        <w:t xml:space="preserve"> </w:t>
      </w:r>
      <w:r w:rsidRPr="004D250F">
        <w:rPr>
          <w:b w:val="0"/>
          <w:bCs w:val="0"/>
          <w:sz w:val="24"/>
          <w:szCs w:val="24"/>
          <w:lang w:val="uk-UA"/>
        </w:rPr>
        <w:t>X'TRA</w:t>
      </w:r>
    </w:p>
    <w:p w:rsidR="00857AD7" w:rsidRPr="004D250F" w:rsidRDefault="00857AD7" w:rsidP="00857AD7">
      <w:pPr>
        <w:pStyle w:val="210"/>
        <w:tabs>
          <w:tab w:val="left" w:pos="1614"/>
        </w:tabs>
        <w:spacing w:after="0" w:line="360" w:lineRule="auto"/>
        <w:ind w:firstLine="567"/>
        <w:jc w:val="both"/>
        <w:rPr>
          <w:b w:val="0"/>
          <w:bCs w:val="0"/>
          <w:lang w:val="uk-UA"/>
        </w:rPr>
      </w:pP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 xml:space="preserve">Зразки для вимірювань готували шляхом формування цементної пасти з водою замішування (В / Ц = 0,33) в спеціальні форми (товщиною ~ 1 см). Форми накривали вологою тканиною. Форми поміщали на порцелянову підставку в ексикатор з водою, отримуючи для вимірювань у встановлений час. Вимірювання проводили при температурі 25°С, кут 2θ варіювали від 15 до 70°, швидкість зйомки 5°/ хв, крок 0,03°, використовували </w:t>
      </w:r>
      <w:r w:rsidR="00E7162F" w:rsidRPr="00E7162F">
        <w:rPr>
          <w:b w:val="0"/>
          <w:bCs w:val="0"/>
          <w:lang w:val="uk-UA"/>
        </w:rPr>
        <w:t>CuK</w:t>
      </w:r>
      <w:r w:rsidRPr="00E7162F">
        <w:rPr>
          <w:b w:val="0"/>
          <w:bCs w:val="0"/>
          <w:vertAlign w:val="subscript"/>
          <w:lang w:val="uk-UA"/>
        </w:rPr>
        <w:t>α</w:t>
      </w:r>
      <w:r w:rsidRPr="004D250F">
        <w:rPr>
          <w:b w:val="0"/>
          <w:bCs w:val="0"/>
          <w:lang w:val="uk-UA"/>
        </w:rPr>
        <w:t xml:space="preserve"> </w:t>
      </w:r>
      <w:r w:rsidR="00E7162F">
        <w:rPr>
          <w:b w:val="0"/>
          <w:bCs w:val="0"/>
          <w:lang w:val="uk-UA"/>
        </w:rPr>
        <w:t>–</w:t>
      </w:r>
      <w:r w:rsidRPr="004D250F">
        <w:rPr>
          <w:b w:val="0"/>
          <w:bCs w:val="0"/>
          <w:lang w:val="uk-UA"/>
        </w:rPr>
        <w:t xml:space="preserve"> випромінювання (мідна рентгенівська трубка, λ = 1,541788 Å).</w:t>
      </w: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 xml:space="preserve">Визначення розподілу часток за розмірами методом лазерної дифракції засноване на вимірі кутового розподілу інтенсивності розсіяного світла при проходженні лазерного променя через диспергований зразок. </w:t>
      </w:r>
      <w:r w:rsidR="00E7162F">
        <w:rPr>
          <w:b w:val="0"/>
          <w:bCs w:val="0"/>
          <w:lang w:val="uk-UA"/>
        </w:rPr>
        <w:t>Крупн</w:t>
      </w:r>
      <w:r w:rsidRPr="004D250F">
        <w:rPr>
          <w:b w:val="0"/>
          <w:bCs w:val="0"/>
          <w:lang w:val="uk-UA"/>
        </w:rPr>
        <w:t>і частинки переважно розсіюють світло під малими кутами до лазерно</w:t>
      </w:r>
      <w:r w:rsidR="00E7162F">
        <w:rPr>
          <w:b w:val="0"/>
          <w:bCs w:val="0"/>
          <w:lang w:val="uk-UA"/>
        </w:rPr>
        <w:t>го</w:t>
      </w:r>
      <w:r w:rsidRPr="004D250F">
        <w:rPr>
          <w:b w:val="0"/>
          <w:bCs w:val="0"/>
          <w:lang w:val="uk-UA"/>
        </w:rPr>
        <w:t xml:space="preserve"> пучку, тоді як дрібні частинки </w:t>
      </w:r>
      <w:r w:rsidR="00E7162F">
        <w:rPr>
          <w:b w:val="0"/>
          <w:bCs w:val="0"/>
          <w:lang w:val="uk-UA"/>
        </w:rPr>
        <w:t>–</w:t>
      </w:r>
      <w:r w:rsidRPr="004D250F">
        <w:rPr>
          <w:b w:val="0"/>
          <w:bCs w:val="0"/>
          <w:lang w:val="uk-UA"/>
        </w:rPr>
        <w:t xml:space="preserve"> під великими кутами. Розмір частинок виражається у вигляді діаметра сфери еквівалентного </w:t>
      </w:r>
      <w:r w:rsidR="00E7162F" w:rsidRPr="004D250F">
        <w:rPr>
          <w:b w:val="0"/>
          <w:bCs w:val="0"/>
          <w:lang w:val="uk-UA"/>
        </w:rPr>
        <w:t>об'єму</w:t>
      </w:r>
      <w:r w:rsidRPr="004D250F">
        <w:rPr>
          <w:b w:val="0"/>
          <w:bCs w:val="0"/>
          <w:lang w:val="uk-UA"/>
        </w:rPr>
        <w:t>.</w:t>
      </w: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У даній роботі для визначення форми і розміру часток комплексної добавки на основі мікрокремнезем</w:t>
      </w:r>
      <w:r w:rsidR="00E7162F">
        <w:rPr>
          <w:b w:val="0"/>
          <w:bCs w:val="0"/>
          <w:lang w:val="uk-UA"/>
        </w:rPr>
        <w:t>у</w:t>
      </w:r>
      <w:r w:rsidRPr="004D250F">
        <w:rPr>
          <w:b w:val="0"/>
          <w:bCs w:val="0"/>
          <w:lang w:val="uk-UA"/>
        </w:rPr>
        <w:t xml:space="preserve"> використовували лазерний аналізатор розміру часток «Analyzette 22» моделі Nano Tec (рис</w:t>
      </w:r>
      <w:r w:rsidR="00E7162F">
        <w:rPr>
          <w:b w:val="0"/>
          <w:bCs w:val="0"/>
          <w:lang w:val="uk-UA"/>
        </w:rPr>
        <w:t>.</w:t>
      </w:r>
      <w:r w:rsidRPr="004D250F">
        <w:rPr>
          <w:b w:val="0"/>
          <w:bCs w:val="0"/>
          <w:lang w:val="uk-UA"/>
        </w:rPr>
        <w:t xml:space="preserve"> 2.9), який є універсальним приладом для вимірювання розмірів частинок в суспензіях, емульсіях, порошках і аерозолях. В даному приладі застосовуються запатентована фірмою Фріч система лазерного променя</w:t>
      </w:r>
      <w:r w:rsidR="00E7162F">
        <w:rPr>
          <w:b w:val="0"/>
          <w:bCs w:val="0"/>
          <w:lang w:val="uk-UA"/>
        </w:rPr>
        <w:t>, що</w:t>
      </w:r>
      <w:r w:rsidR="00E7162F" w:rsidRPr="00E7162F">
        <w:rPr>
          <w:b w:val="0"/>
          <w:bCs w:val="0"/>
          <w:lang w:val="uk-UA"/>
        </w:rPr>
        <w:t xml:space="preserve"> </w:t>
      </w:r>
      <w:r w:rsidR="00E7162F" w:rsidRPr="004D250F">
        <w:rPr>
          <w:b w:val="0"/>
          <w:bCs w:val="0"/>
          <w:lang w:val="uk-UA"/>
        </w:rPr>
        <w:t>сходиться</w:t>
      </w:r>
      <w:r w:rsidRPr="004D250F">
        <w:rPr>
          <w:b w:val="0"/>
          <w:bCs w:val="0"/>
          <w:lang w:val="uk-UA"/>
        </w:rPr>
        <w:t>.</w:t>
      </w:r>
    </w:p>
    <w:p w:rsidR="00857AD7" w:rsidRPr="004D250F" w:rsidRDefault="00E27B58" w:rsidP="00857AD7">
      <w:pPr>
        <w:pStyle w:val="210"/>
        <w:tabs>
          <w:tab w:val="left" w:pos="1614"/>
        </w:tabs>
        <w:spacing w:after="0" w:line="360" w:lineRule="auto"/>
        <w:ind w:firstLine="567"/>
        <w:jc w:val="center"/>
        <w:rPr>
          <w:lang w:val="uk-UA"/>
        </w:rPr>
      </w:pPr>
      <w:r>
        <w:rPr>
          <w:noProof/>
          <w:lang w:val="ru-RU" w:eastAsia="ru-RU"/>
        </w:rPr>
        <w:lastRenderedPageBreak/>
        <w:drawing>
          <wp:inline distT="0" distB="0" distL="0" distR="0">
            <wp:extent cx="2783205" cy="371729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2783205" cy="3717290"/>
                    </a:xfrm>
                    <a:prstGeom prst="rect">
                      <a:avLst/>
                    </a:prstGeom>
                    <a:noFill/>
                    <a:ln w="9525">
                      <a:noFill/>
                      <a:miter lim="800000"/>
                      <a:headEnd/>
                      <a:tailEnd/>
                    </a:ln>
                  </pic:spPr>
                </pic:pic>
              </a:graphicData>
            </a:graphic>
          </wp:inline>
        </w:drawing>
      </w:r>
    </w:p>
    <w:p w:rsidR="00857AD7" w:rsidRPr="004D250F" w:rsidRDefault="00857AD7" w:rsidP="00E7162F">
      <w:pPr>
        <w:pStyle w:val="210"/>
        <w:tabs>
          <w:tab w:val="left" w:pos="1614"/>
        </w:tabs>
        <w:spacing w:after="0" w:line="360" w:lineRule="auto"/>
        <w:ind w:firstLine="567"/>
        <w:jc w:val="center"/>
        <w:rPr>
          <w:b w:val="0"/>
          <w:bCs w:val="0"/>
          <w:sz w:val="24"/>
          <w:szCs w:val="24"/>
          <w:lang w:val="uk-UA"/>
        </w:rPr>
      </w:pPr>
      <w:r w:rsidRPr="004D250F">
        <w:rPr>
          <w:b w:val="0"/>
          <w:bCs w:val="0"/>
          <w:sz w:val="24"/>
          <w:szCs w:val="24"/>
          <w:lang w:val="uk-UA"/>
        </w:rPr>
        <w:t>Рис. 2.9. Загальний вигляд лазерного аналізатора частинок Analyzette 22</w:t>
      </w:r>
    </w:p>
    <w:p w:rsidR="00857AD7" w:rsidRPr="004D250F" w:rsidRDefault="00857AD7" w:rsidP="00857AD7">
      <w:pPr>
        <w:pStyle w:val="210"/>
        <w:tabs>
          <w:tab w:val="left" w:pos="1614"/>
        </w:tabs>
        <w:spacing w:after="0" w:line="360" w:lineRule="auto"/>
        <w:ind w:firstLine="567"/>
        <w:jc w:val="both"/>
        <w:rPr>
          <w:b w:val="0"/>
          <w:bCs w:val="0"/>
          <w:lang w:val="uk-UA"/>
        </w:rPr>
      </w:pP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 xml:space="preserve">Частинки в паралельному лазерному промені розсіюють світло на постійний тілесний кут, величина якого залежить від діаметра частинок. Лінза збирає розсіяне світло кільцеподібне на детекторі, який встановлений в фокальній площині лінзи. </w:t>
      </w:r>
      <w:r w:rsidR="00E7162F">
        <w:rPr>
          <w:b w:val="0"/>
          <w:bCs w:val="0"/>
          <w:lang w:val="uk-UA"/>
        </w:rPr>
        <w:t>Н</w:t>
      </w:r>
      <w:r w:rsidRPr="004D250F">
        <w:rPr>
          <w:b w:val="0"/>
          <w:bCs w:val="0"/>
          <w:lang w:val="uk-UA"/>
        </w:rPr>
        <w:t>е розсіяне світло завжди сходиться в фокальній точці на оптичн</w:t>
      </w:r>
      <w:r w:rsidR="00E7162F">
        <w:rPr>
          <w:b w:val="0"/>
          <w:bCs w:val="0"/>
          <w:lang w:val="uk-UA"/>
        </w:rPr>
        <w:t>ій</w:t>
      </w:r>
      <w:r w:rsidRPr="004D250F">
        <w:rPr>
          <w:b w:val="0"/>
          <w:bCs w:val="0"/>
          <w:lang w:val="uk-UA"/>
        </w:rPr>
        <w:t xml:space="preserve"> осі. Дифракційну картину в фокальній площині можна математично описати за допомогою оптики Фур'є. Принцип вимірювання ґрунтується при цьому на унікальній властивості фокусу</w:t>
      </w:r>
      <w:r w:rsidR="00E7162F">
        <w:rPr>
          <w:b w:val="0"/>
          <w:bCs w:val="0"/>
          <w:lang w:val="uk-UA"/>
        </w:rPr>
        <w:t>ючої</w:t>
      </w:r>
      <w:r w:rsidRPr="004D250F">
        <w:rPr>
          <w:b w:val="0"/>
          <w:bCs w:val="0"/>
          <w:lang w:val="uk-UA"/>
        </w:rPr>
        <w:t xml:space="preserve"> лінзи здійснювати двомірне Фур'є</w:t>
      </w:r>
      <w:r w:rsidR="00E7162F">
        <w:rPr>
          <w:b w:val="0"/>
          <w:bCs w:val="0"/>
          <w:lang w:val="uk-UA"/>
        </w:rPr>
        <w:t>-</w:t>
      </w:r>
      <w:r w:rsidRPr="004D250F">
        <w:rPr>
          <w:b w:val="0"/>
          <w:bCs w:val="0"/>
          <w:lang w:val="uk-UA"/>
        </w:rPr>
        <w:t>перетворення проекційної поверхні. Тому фокусую</w:t>
      </w:r>
      <w:r w:rsidR="00E7162F">
        <w:rPr>
          <w:b w:val="0"/>
          <w:bCs w:val="0"/>
          <w:lang w:val="uk-UA"/>
        </w:rPr>
        <w:t>ча</w:t>
      </w:r>
      <w:r w:rsidRPr="004D250F">
        <w:rPr>
          <w:b w:val="0"/>
          <w:bCs w:val="0"/>
          <w:lang w:val="uk-UA"/>
        </w:rPr>
        <w:t xml:space="preserve"> лінза, розташована в паралельному лазерному промені, називається також перетворювально</w:t>
      </w:r>
      <w:r w:rsidR="00E7162F">
        <w:rPr>
          <w:b w:val="0"/>
          <w:bCs w:val="0"/>
          <w:lang w:val="uk-UA"/>
        </w:rPr>
        <w:t>ю</w:t>
      </w:r>
      <w:r w:rsidRPr="004D250F">
        <w:rPr>
          <w:b w:val="0"/>
          <w:bCs w:val="0"/>
          <w:lang w:val="uk-UA"/>
        </w:rPr>
        <w:t xml:space="preserve"> лінзою Фур'є (рис. 2.10). За допомогою комплексної функції з розподілу інтенсивності розсіяного світла можна розрахувати розподіл часток за розмірами в колективі розсію</w:t>
      </w:r>
      <w:r w:rsidR="00E7162F">
        <w:rPr>
          <w:b w:val="0"/>
          <w:bCs w:val="0"/>
          <w:lang w:val="uk-UA"/>
        </w:rPr>
        <w:t>ваних</w:t>
      </w:r>
      <w:r w:rsidRPr="004D250F">
        <w:rPr>
          <w:b w:val="0"/>
          <w:bCs w:val="0"/>
          <w:lang w:val="uk-UA"/>
        </w:rPr>
        <w:t xml:space="preserve"> часток. В результаті отримують діаметр частинки лазерної дифракції, діаметр якої еквівалентний шару з однаковим розподілом розсіяного світла. Вимірюються середні об'ємні діаметри і розподіл часток за розмірами</w:t>
      </w:r>
      <w:r w:rsidR="00E7162F">
        <w:rPr>
          <w:b w:val="0"/>
          <w:bCs w:val="0"/>
          <w:lang w:val="uk-UA"/>
        </w:rPr>
        <w:t>,</w:t>
      </w:r>
      <w:r w:rsidRPr="004D250F">
        <w:rPr>
          <w:b w:val="0"/>
          <w:bCs w:val="0"/>
          <w:lang w:val="uk-UA"/>
        </w:rPr>
        <w:t xml:space="preserve"> </w:t>
      </w:r>
      <w:r w:rsidR="00E7162F" w:rsidRPr="004D250F">
        <w:rPr>
          <w:b w:val="0"/>
          <w:bCs w:val="0"/>
          <w:lang w:val="uk-UA"/>
        </w:rPr>
        <w:t>що виходить</w:t>
      </w:r>
      <w:r w:rsidR="00E7162F">
        <w:rPr>
          <w:b w:val="0"/>
          <w:bCs w:val="0"/>
          <w:lang w:val="uk-UA"/>
        </w:rPr>
        <w:t>,</w:t>
      </w:r>
      <w:r w:rsidR="00E7162F" w:rsidRPr="004D250F">
        <w:rPr>
          <w:b w:val="0"/>
          <w:bCs w:val="0"/>
          <w:lang w:val="uk-UA"/>
        </w:rPr>
        <w:t xml:space="preserve"> </w:t>
      </w:r>
      <w:r w:rsidRPr="004D250F">
        <w:rPr>
          <w:b w:val="0"/>
          <w:bCs w:val="0"/>
          <w:lang w:val="uk-UA"/>
        </w:rPr>
        <w:t xml:space="preserve">є розподілом за </w:t>
      </w:r>
      <w:r w:rsidR="00E7162F" w:rsidRPr="004D250F">
        <w:rPr>
          <w:b w:val="0"/>
          <w:bCs w:val="0"/>
          <w:lang w:val="uk-UA"/>
        </w:rPr>
        <w:t>об'ємом</w:t>
      </w:r>
      <w:r w:rsidRPr="004D250F">
        <w:rPr>
          <w:b w:val="0"/>
          <w:bCs w:val="0"/>
          <w:lang w:val="uk-UA"/>
        </w:rPr>
        <w:t>. Зразок для вимірювання готували також як і для випробування.</w:t>
      </w:r>
    </w:p>
    <w:p w:rsidR="00857AD7" w:rsidRPr="004D250F" w:rsidRDefault="00E27B58" w:rsidP="00857AD7">
      <w:pPr>
        <w:pStyle w:val="210"/>
        <w:tabs>
          <w:tab w:val="left" w:pos="1614"/>
        </w:tabs>
        <w:spacing w:after="0" w:line="360" w:lineRule="auto"/>
        <w:jc w:val="both"/>
        <w:rPr>
          <w:lang w:val="uk-UA"/>
        </w:rPr>
      </w:pPr>
      <w:r>
        <w:rPr>
          <w:noProof/>
          <w:lang w:val="ru-RU" w:eastAsia="ru-RU"/>
        </w:rPr>
        <w:lastRenderedPageBreak/>
        <w:drawing>
          <wp:inline distT="0" distB="0" distL="0" distR="0">
            <wp:extent cx="6122670" cy="22860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lum contrast="12000"/>
                    </a:blip>
                    <a:srcRect/>
                    <a:stretch>
                      <a:fillRect/>
                    </a:stretch>
                  </pic:blipFill>
                  <pic:spPr bwMode="auto">
                    <a:xfrm>
                      <a:off x="0" y="0"/>
                      <a:ext cx="6122670" cy="2286000"/>
                    </a:xfrm>
                    <a:prstGeom prst="rect">
                      <a:avLst/>
                    </a:prstGeom>
                    <a:noFill/>
                    <a:ln w="9525">
                      <a:noFill/>
                      <a:miter lim="800000"/>
                      <a:headEnd/>
                      <a:tailEnd/>
                    </a:ln>
                  </pic:spPr>
                </pic:pic>
              </a:graphicData>
            </a:graphic>
          </wp:inline>
        </w:drawing>
      </w:r>
    </w:p>
    <w:p w:rsidR="00857AD7" w:rsidRPr="004D250F" w:rsidRDefault="00857AD7" w:rsidP="00857AD7">
      <w:pPr>
        <w:pStyle w:val="210"/>
        <w:tabs>
          <w:tab w:val="left" w:pos="1614"/>
        </w:tabs>
        <w:spacing w:after="0" w:line="360" w:lineRule="auto"/>
        <w:ind w:firstLine="567"/>
        <w:jc w:val="both"/>
        <w:rPr>
          <w:b w:val="0"/>
          <w:bCs w:val="0"/>
          <w:sz w:val="24"/>
          <w:szCs w:val="24"/>
          <w:lang w:val="uk-UA"/>
        </w:rPr>
      </w:pPr>
      <w:r w:rsidRPr="004D250F">
        <w:rPr>
          <w:b w:val="0"/>
          <w:bCs w:val="0"/>
          <w:sz w:val="24"/>
          <w:szCs w:val="24"/>
          <w:lang w:val="uk-UA"/>
        </w:rPr>
        <w:t>*Умови зйомки системи: діапазон розміру часток від 0,1 до 53,8 мкм, температура 25°С</w:t>
      </w:r>
    </w:p>
    <w:p w:rsidR="00857AD7" w:rsidRPr="004D250F" w:rsidRDefault="00857AD7" w:rsidP="00857AD7">
      <w:pPr>
        <w:pStyle w:val="210"/>
        <w:tabs>
          <w:tab w:val="left" w:pos="1614"/>
        </w:tabs>
        <w:spacing w:after="0" w:line="360" w:lineRule="auto"/>
        <w:ind w:firstLine="567"/>
        <w:jc w:val="center"/>
        <w:rPr>
          <w:b w:val="0"/>
          <w:bCs w:val="0"/>
          <w:sz w:val="24"/>
          <w:szCs w:val="24"/>
          <w:lang w:val="uk-UA"/>
        </w:rPr>
      </w:pPr>
      <w:r w:rsidRPr="004D250F">
        <w:rPr>
          <w:b w:val="0"/>
          <w:bCs w:val="0"/>
          <w:sz w:val="24"/>
          <w:szCs w:val="24"/>
          <w:lang w:val="uk-UA"/>
        </w:rPr>
        <w:t>Рис. 2.10. Схема структури паралельного лазерного променя</w:t>
      </w:r>
    </w:p>
    <w:p w:rsidR="00857AD7" w:rsidRPr="004D250F" w:rsidRDefault="00857AD7" w:rsidP="00857AD7">
      <w:pPr>
        <w:pStyle w:val="210"/>
        <w:tabs>
          <w:tab w:val="left" w:pos="1614"/>
        </w:tabs>
        <w:spacing w:after="0" w:line="360" w:lineRule="auto"/>
        <w:ind w:firstLine="567"/>
        <w:jc w:val="both"/>
        <w:rPr>
          <w:b w:val="0"/>
          <w:bCs w:val="0"/>
          <w:lang w:val="uk-UA"/>
        </w:rPr>
      </w:pPr>
    </w:p>
    <w:p w:rsidR="00857AD7" w:rsidRPr="004D250F" w:rsidRDefault="00857AD7" w:rsidP="00857AD7">
      <w:pPr>
        <w:pStyle w:val="210"/>
        <w:tabs>
          <w:tab w:val="left" w:pos="1614"/>
        </w:tabs>
        <w:spacing w:after="0" w:line="360" w:lineRule="auto"/>
        <w:ind w:firstLine="567"/>
        <w:jc w:val="both"/>
        <w:rPr>
          <w:b w:val="0"/>
          <w:bCs w:val="0"/>
          <w:lang w:val="uk-UA"/>
        </w:rPr>
      </w:pPr>
      <w:r w:rsidRPr="004D250F">
        <w:rPr>
          <w:b w:val="0"/>
          <w:bCs w:val="0"/>
          <w:lang w:val="uk-UA"/>
        </w:rPr>
        <w:t>За допомогою лазерного аналізатора «Analyzette 22» були визначені форма і розміри частинок мікрокремнезему і продуктів диспергування мікрокремнезему в комплексній добавці.</w:t>
      </w:r>
    </w:p>
    <w:p w:rsidR="00857AD7" w:rsidRPr="004D250F" w:rsidRDefault="00857AD7" w:rsidP="0064478C">
      <w:pPr>
        <w:pStyle w:val="210"/>
        <w:shd w:val="clear" w:color="auto" w:fill="auto"/>
        <w:tabs>
          <w:tab w:val="left" w:pos="1614"/>
        </w:tabs>
        <w:spacing w:after="0" w:line="360" w:lineRule="auto"/>
        <w:ind w:firstLine="567"/>
        <w:jc w:val="both"/>
        <w:rPr>
          <w:lang w:val="uk-UA"/>
        </w:rPr>
      </w:pPr>
    </w:p>
    <w:p w:rsidR="00857AD7" w:rsidRPr="004D250F" w:rsidRDefault="00857AD7" w:rsidP="0064478C">
      <w:pPr>
        <w:pStyle w:val="210"/>
        <w:shd w:val="clear" w:color="auto" w:fill="auto"/>
        <w:tabs>
          <w:tab w:val="left" w:pos="1614"/>
        </w:tabs>
        <w:spacing w:after="0" w:line="360" w:lineRule="auto"/>
        <w:ind w:firstLine="567"/>
        <w:jc w:val="both"/>
        <w:rPr>
          <w:lang w:val="uk-UA"/>
        </w:rPr>
      </w:pPr>
    </w:p>
    <w:p w:rsidR="00857AD7" w:rsidRPr="004D250F" w:rsidRDefault="00857AD7" w:rsidP="00857AD7">
      <w:pPr>
        <w:widowControl/>
        <w:spacing w:line="360" w:lineRule="auto"/>
        <w:ind w:firstLine="567"/>
        <w:jc w:val="center"/>
        <w:rPr>
          <w:rFonts w:ascii="Times New Roman" w:eastAsia="Times New Roman" w:hAnsi="Times New Roman" w:cs="Times New Roman"/>
          <w:b/>
          <w:bCs/>
          <w:sz w:val="28"/>
          <w:szCs w:val="28"/>
          <w:lang w:val="uk-UA"/>
        </w:rPr>
      </w:pPr>
      <w:r w:rsidRPr="004D250F">
        <w:rPr>
          <w:lang w:val="uk-UA"/>
        </w:rPr>
        <w:br w:type="page"/>
      </w:r>
      <w:r w:rsidRPr="004D250F">
        <w:rPr>
          <w:rFonts w:ascii="Times New Roman" w:eastAsia="Times New Roman" w:hAnsi="Times New Roman" w:cs="Times New Roman"/>
          <w:b/>
          <w:bCs/>
          <w:sz w:val="28"/>
          <w:szCs w:val="28"/>
          <w:lang w:val="uk-UA"/>
        </w:rPr>
        <w:lastRenderedPageBreak/>
        <w:t xml:space="preserve">РОЗДІЛ 3 </w:t>
      </w:r>
    </w:p>
    <w:p w:rsidR="00857AD7" w:rsidRPr="004D250F" w:rsidRDefault="00857AD7" w:rsidP="00E7162F">
      <w:pPr>
        <w:widowControl/>
        <w:spacing w:line="360" w:lineRule="auto"/>
        <w:jc w:val="center"/>
        <w:rPr>
          <w:rFonts w:ascii="Times New Roman" w:eastAsia="Times New Roman" w:hAnsi="Times New Roman" w:cs="Times New Roman"/>
          <w:b/>
          <w:bCs/>
          <w:sz w:val="28"/>
          <w:szCs w:val="28"/>
          <w:lang w:val="uk-UA"/>
        </w:rPr>
      </w:pPr>
      <w:r w:rsidRPr="004D250F">
        <w:rPr>
          <w:rFonts w:ascii="Times New Roman" w:eastAsia="Times New Roman" w:hAnsi="Times New Roman" w:cs="Times New Roman"/>
          <w:b/>
          <w:bCs/>
          <w:sz w:val="28"/>
          <w:szCs w:val="28"/>
          <w:lang w:val="uk-UA"/>
        </w:rPr>
        <w:t>РОЗРОБКА ОПТИМАЛЬНИХ СКЛАДІВ СУМІШІ ЦЕМЕНТНОГО БЕТОНУ З ВИКОРИСТАННЯМ НЕАКТИВОВАНОГО МІКРОКРЕМНЕЗЕМУ, СУПЕРПЛАСТИФІКАТОРІВ І МІКРОНАПОВНЮВАЧІВ</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Мета роботи полягає у встановленні, методом поетапного дослідження, оптимальних контрольних складів бетонних сумішей в залежності від виду суперпластифікатора і мікронаповнювачів для подальшого підвищення якості бетону методом хімічної активації мікрокремнезем</w:t>
      </w:r>
      <w:r w:rsidR="00CD3B3B">
        <w:rPr>
          <w:rFonts w:ascii="Times New Roman" w:eastAsia="Times New Roman" w:hAnsi="Times New Roman" w:cs="Times New Roman"/>
          <w:sz w:val="28"/>
          <w:szCs w:val="28"/>
          <w:lang w:val="uk-UA"/>
        </w:rPr>
        <w:t>у</w:t>
      </w:r>
      <w:r w:rsidRPr="004D250F">
        <w:rPr>
          <w:rFonts w:ascii="Times New Roman" w:eastAsia="Times New Roman" w:hAnsi="Times New Roman" w:cs="Times New Roman"/>
          <w:sz w:val="28"/>
          <w:szCs w:val="28"/>
          <w:lang w:val="uk-UA"/>
        </w:rPr>
        <w:t>, з початковим витратою цементу 380 кг/м</w:t>
      </w:r>
      <w:r w:rsidRPr="00CD3B3B">
        <w:rPr>
          <w:rFonts w:ascii="Times New Roman" w:eastAsia="Times New Roman" w:hAnsi="Times New Roman" w:cs="Times New Roman"/>
          <w:sz w:val="28"/>
          <w:szCs w:val="28"/>
          <w:vertAlign w:val="superscript"/>
          <w:lang w:val="uk-UA"/>
        </w:rPr>
        <w:t>3</w:t>
      </w:r>
      <w:r w:rsidRPr="004D250F">
        <w:rPr>
          <w:rFonts w:ascii="Times New Roman" w:eastAsia="Times New Roman" w:hAnsi="Times New Roman" w:cs="Times New Roman"/>
          <w:sz w:val="28"/>
          <w:szCs w:val="28"/>
          <w:lang w:val="uk-UA"/>
        </w:rPr>
        <w:t>.</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p>
    <w:p w:rsidR="00857AD7" w:rsidRPr="004D250F" w:rsidRDefault="00857AD7" w:rsidP="00857AD7">
      <w:pPr>
        <w:widowControl/>
        <w:spacing w:line="360" w:lineRule="auto"/>
        <w:ind w:firstLine="567"/>
        <w:jc w:val="both"/>
        <w:rPr>
          <w:rFonts w:ascii="Times New Roman" w:eastAsia="Times New Roman" w:hAnsi="Times New Roman" w:cs="Times New Roman"/>
          <w:b/>
          <w:sz w:val="28"/>
          <w:szCs w:val="28"/>
          <w:lang w:val="uk-UA"/>
        </w:rPr>
      </w:pPr>
      <w:r w:rsidRPr="004D250F">
        <w:rPr>
          <w:rFonts w:ascii="Times New Roman" w:eastAsia="Times New Roman" w:hAnsi="Times New Roman" w:cs="Times New Roman"/>
          <w:b/>
          <w:sz w:val="28"/>
          <w:szCs w:val="28"/>
          <w:lang w:val="uk-UA"/>
        </w:rPr>
        <w:t>3.1. Дослідження впливу суперпластифікаторів на властивості бетонної суміші і бетону</w:t>
      </w:r>
    </w:p>
    <w:p w:rsidR="00857AD7" w:rsidRPr="00841F64" w:rsidRDefault="00857AD7" w:rsidP="00CD3B3B">
      <w:pPr>
        <w:widowControl/>
        <w:spacing w:line="360" w:lineRule="auto"/>
        <w:ind w:firstLine="567"/>
        <w:jc w:val="both"/>
        <w:rPr>
          <w:rFonts w:ascii="Times New Roman" w:eastAsia="Times New Roman" w:hAnsi="Times New Roman" w:cs="Times New Roman"/>
          <w:sz w:val="28"/>
          <w:szCs w:val="28"/>
          <w:lang w:val="uk-UA"/>
        </w:rPr>
      </w:pPr>
      <w:r w:rsidRPr="00841F64">
        <w:rPr>
          <w:rFonts w:ascii="Times New Roman" w:eastAsia="Times New Roman" w:hAnsi="Times New Roman" w:cs="Times New Roman"/>
          <w:sz w:val="28"/>
          <w:szCs w:val="28"/>
          <w:lang w:val="uk-UA"/>
        </w:rPr>
        <w:t>Мета даних дослідження є зіставна оцінка ефективності суперпластифікаторів (СП) на властивості бетонної суміші і бетону.</w:t>
      </w:r>
    </w:p>
    <w:p w:rsidR="00857AD7" w:rsidRPr="00841F64" w:rsidRDefault="00857AD7" w:rsidP="00CD3B3B">
      <w:pPr>
        <w:pStyle w:val="3"/>
        <w:shd w:val="clear" w:color="auto" w:fill="FFFFFF"/>
        <w:spacing w:before="0" w:after="0" w:line="360" w:lineRule="auto"/>
        <w:ind w:firstLine="567"/>
        <w:jc w:val="both"/>
        <w:rPr>
          <w:rFonts w:ascii="Times New Roman" w:hAnsi="Times New Roman"/>
          <w:b w:val="0"/>
          <w:sz w:val="28"/>
          <w:szCs w:val="28"/>
          <w:lang w:val="uk-UA"/>
        </w:rPr>
      </w:pPr>
      <w:r w:rsidRPr="00841F64">
        <w:rPr>
          <w:rFonts w:ascii="Times New Roman" w:hAnsi="Times New Roman"/>
          <w:b w:val="0"/>
          <w:sz w:val="28"/>
          <w:szCs w:val="28"/>
          <w:lang w:val="uk-UA"/>
        </w:rPr>
        <w:t xml:space="preserve">Для досліджень застосовувалися: цемент </w:t>
      </w:r>
      <w:r w:rsidR="00CD3B3B" w:rsidRPr="00841F64">
        <w:rPr>
          <w:rFonts w:ascii="Times New Roman" w:hAnsi="Times New Roman"/>
          <w:b w:val="0"/>
          <w:sz w:val="28"/>
          <w:szCs w:val="28"/>
          <w:lang w:val="uk-UA"/>
        </w:rPr>
        <w:t>ПЦ І - 400 - Н</w:t>
      </w:r>
      <w:r w:rsidRPr="00841F64">
        <w:rPr>
          <w:rFonts w:ascii="Times New Roman" w:hAnsi="Times New Roman"/>
          <w:b w:val="0"/>
          <w:sz w:val="28"/>
          <w:szCs w:val="28"/>
          <w:lang w:val="uk-UA"/>
        </w:rPr>
        <w:t xml:space="preserve"> </w:t>
      </w:r>
      <w:r w:rsidR="00CD3B3B" w:rsidRPr="00841F64">
        <w:rPr>
          <w:rFonts w:ascii="Times New Roman" w:hAnsi="Times New Roman"/>
          <w:b w:val="0"/>
          <w:bCs w:val="0"/>
          <w:sz w:val="28"/>
          <w:szCs w:val="28"/>
        </w:rPr>
        <w:t xml:space="preserve">ДСТУ Б В.2.7-46:2010 </w:t>
      </w:r>
      <w:r w:rsidR="00CD3B3B" w:rsidRPr="00841F64">
        <w:rPr>
          <w:rFonts w:ascii="Times New Roman" w:hAnsi="Times New Roman"/>
          <w:b w:val="0"/>
          <w:bCs w:val="0"/>
          <w:sz w:val="28"/>
          <w:szCs w:val="28"/>
          <w:lang w:val="uk-UA"/>
        </w:rPr>
        <w:t>«</w:t>
      </w:r>
      <w:r w:rsidR="00CD3B3B" w:rsidRPr="00841F64">
        <w:rPr>
          <w:rFonts w:ascii="Times New Roman" w:hAnsi="Times New Roman"/>
          <w:b w:val="0"/>
          <w:bCs w:val="0"/>
          <w:sz w:val="28"/>
          <w:szCs w:val="28"/>
        </w:rPr>
        <w:t>Цементи загальнобудівельного призначення</w:t>
      </w:r>
      <w:r w:rsidR="00CD3B3B" w:rsidRPr="00841F64">
        <w:rPr>
          <w:rFonts w:ascii="Times New Roman" w:hAnsi="Times New Roman"/>
          <w:b w:val="0"/>
          <w:bCs w:val="0"/>
          <w:sz w:val="28"/>
          <w:szCs w:val="28"/>
          <w:lang w:val="uk-UA"/>
        </w:rPr>
        <w:t>»</w:t>
      </w:r>
      <w:r w:rsidRPr="00841F64">
        <w:rPr>
          <w:rFonts w:ascii="Times New Roman" w:hAnsi="Times New Roman"/>
          <w:b w:val="0"/>
          <w:sz w:val="28"/>
          <w:szCs w:val="28"/>
          <w:lang w:val="uk-UA"/>
        </w:rPr>
        <w:t xml:space="preserve">, </w:t>
      </w:r>
      <w:r w:rsidR="00CD3B3B" w:rsidRPr="00841F64">
        <w:rPr>
          <w:rFonts w:ascii="Times New Roman" w:hAnsi="Times New Roman"/>
          <w:b w:val="0"/>
          <w:sz w:val="28"/>
          <w:szCs w:val="28"/>
          <w:shd w:val="clear" w:color="auto" w:fill="FEFEFE"/>
        </w:rPr>
        <w:t xml:space="preserve">ДСТУ Б В.2.7-112-2002 </w:t>
      </w:r>
      <w:r w:rsidR="00CD3B3B" w:rsidRPr="00841F64">
        <w:rPr>
          <w:rFonts w:ascii="Times New Roman" w:hAnsi="Times New Roman"/>
          <w:b w:val="0"/>
          <w:sz w:val="28"/>
          <w:szCs w:val="28"/>
          <w:shd w:val="clear" w:color="auto" w:fill="FEFEFE"/>
          <w:lang w:val="uk-UA"/>
        </w:rPr>
        <w:t>«</w:t>
      </w:r>
      <w:r w:rsidR="00CD3B3B" w:rsidRPr="00841F64">
        <w:rPr>
          <w:rFonts w:ascii="Times New Roman" w:hAnsi="Times New Roman"/>
          <w:b w:val="0"/>
          <w:sz w:val="28"/>
          <w:szCs w:val="28"/>
          <w:shd w:val="clear" w:color="auto" w:fill="FEFEFE"/>
        </w:rPr>
        <w:t>Цементи. Загальні технічні умови</w:t>
      </w:r>
      <w:r w:rsidR="00CD3B3B" w:rsidRPr="00841F64">
        <w:rPr>
          <w:rFonts w:ascii="Times New Roman" w:hAnsi="Times New Roman"/>
          <w:b w:val="0"/>
          <w:sz w:val="28"/>
          <w:szCs w:val="28"/>
          <w:shd w:val="clear" w:color="auto" w:fill="FEFEFE"/>
          <w:lang w:val="uk-UA"/>
        </w:rPr>
        <w:t>»</w:t>
      </w:r>
      <w:r w:rsidRPr="00841F64">
        <w:rPr>
          <w:rFonts w:ascii="Times New Roman" w:hAnsi="Times New Roman"/>
          <w:b w:val="0"/>
          <w:sz w:val="28"/>
          <w:szCs w:val="28"/>
          <w:lang w:val="uk-UA"/>
        </w:rPr>
        <w:t xml:space="preserve">, </w:t>
      </w:r>
      <w:r w:rsidR="00CD3B3B" w:rsidRPr="00841F64">
        <w:rPr>
          <w:rFonts w:ascii="Times New Roman" w:hAnsi="Times New Roman"/>
          <w:b w:val="0"/>
          <w:sz w:val="28"/>
          <w:szCs w:val="28"/>
          <w:lang w:val="uk-UA"/>
        </w:rPr>
        <w:t>крупн</w:t>
      </w:r>
      <w:r w:rsidRPr="00841F64">
        <w:rPr>
          <w:rFonts w:ascii="Times New Roman" w:hAnsi="Times New Roman"/>
          <w:b w:val="0"/>
          <w:sz w:val="28"/>
          <w:szCs w:val="28"/>
          <w:lang w:val="uk-UA"/>
        </w:rPr>
        <w:t xml:space="preserve">ий заповнювач </w:t>
      </w:r>
      <w:r w:rsidR="00CD3B3B" w:rsidRPr="00841F64">
        <w:rPr>
          <w:rFonts w:ascii="Times New Roman" w:hAnsi="Times New Roman"/>
          <w:b w:val="0"/>
          <w:sz w:val="28"/>
          <w:szCs w:val="28"/>
          <w:lang w:val="uk-UA"/>
        </w:rPr>
        <w:t>–</w:t>
      </w:r>
      <w:r w:rsidRPr="00841F64">
        <w:rPr>
          <w:rFonts w:ascii="Times New Roman" w:hAnsi="Times New Roman"/>
          <w:b w:val="0"/>
          <w:sz w:val="28"/>
          <w:szCs w:val="28"/>
          <w:lang w:val="uk-UA"/>
        </w:rPr>
        <w:t xml:space="preserve"> гранітний щебінь </w:t>
      </w:r>
      <w:r w:rsidR="00CD3B3B" w:rsidRPr="00841F64">
        <w:rPr>
          <w:rFonts w:ascii="Times New Roman" w:hAnsi="Times New Roman"/>
          <w:b w:val="0"/>
          <w:sz w:val="28"/>
          <w:szCs w:val="28"/>
          <w:lang w:val="uk-UA"/>
        </w:rPr>
        <w:t>за</w:t>
      </w:r>
      <w:r w:rsidRPr="00841F64">
        <w:rPr>
          <w:rFonts w:ascii="Times New Roman" w:hAnsi="Times New Roman"/>
          <w:b w:val="0"/>
          <w:sz w:val="28"/>
          <w:szCs w:val="28"/>
          <w:lang w:val="uk-UA"/>
        </w:rPr>
        <w:t xml:space="preserve"> </w:t>
      </w:r>
      <w:r w:rsidR="00CD3B3B" w:rsidRPr="00841F64">
        <w:rPr>
          <w:rFonts w:ascii="Times New Roman" w:hAnsi="Times New Roman"/>
          <w:b w:val="0"/>
          <w:sz w:val="28"/>
          <w:szCs w:val="28"/>
          <w:lang w:val="uk-UA"/>
        </w:rPr>
        <w:t>ДСТУ Б В.2.7-75-98 «Щебінь і гравій щільні природні для будівельних матеріалів, виробів, конструкцій і робіт. Технічні умови»</w:t>
      </w:r>
      <w:r w:rsidRPr="00841F64">
        <w:rPr>
          <w:rFonts w:ascii="Times New Roman" w:hAnsi="Times New Roman"/>
          <w:b w:val="0"/>
          <w:sz w:val="28"/>
          <w:szCs w:val="28"/>
          <w:lang w:val="uk-UA"/>
        </w:rPr>
        <w:t xml:space="preserve">, дрібний заповнювач </w:t>
      </w:r>
      <w:r w:rsidR="00CD3B3B" w:rsidRPr="00841F64">
        <w:rPr>
          <w:rFonts w:ascii="Times New Roman" w:hAnsi="Times New Roman"/>
          <w:b w:val="0"/>
          <w:sz w:val="28"/>
          <w:szCs w:val="28"/>
          <w:lang w:val="uk-UA"/>
        </w:rPr>
        <w:t>–</w:t>
      </w:r>
      <w:r w:rsidRPr="00841F64">
        <w:rPr>
          <w:rFonts w:ascii="Times New Roman" w:hAnsi="Times New Roman"/>
          <w:b w:val="0"/>
          <w:sz w:val="28"/>
          <w:szCs w:val="28"/>
          <w:lang w:val="uk-UA"/>
        </w:rPr>
        <w:t xml:space="preserve"> пісок </w:t>
      </w:r>
      <w:r w:rsidR="00CD3B3B" w:rsidRPr="00841F64">
        <w:rPr>
          <w:rFonts w:ascii="Times New Roman" w:hAnsi="Times New Roman"/>
          <w:b w:val="0"/>
          <w:sz w:val="28"/>
          <w:szCs w:val="28"/>
          <w:lang w:val="uk-UA"/>
        </w:rPr>
        <w:t>за</w:t>
      </w:r>
      <w:r w:rsidRPr="00841F64">
        <w:rPr>
          <w:rFonts w:ascii="Times New Roman" w:hAnsi="Times New Roman"/>
          <w:b w:val="0"/>
          <w:sz w:val="28"/>
          <w:szCs w:val="28"/>
          <w:lang w:val="uk-UA"/>
        </w:rPr>
        <w:t xml:space="preserve"> </w:t>
      </w:r>
      <w:r w:rsidR="00CD3B3B" w:rsidRPr="00841F64">
        <w:rPr>
          <w:rFonts w:ascii="Times New Roman" w:hAnsi="Times New Roman"/>
          <w:b w:val="0"/>
          <w:sz w:val="28"/>
          <w:szCs w:val="28"/>
          <w:lang w:val="uk-UA"/>
        </w:rPr>
        <w:t>ДСТУ Б В.2.7-32-95 «Пісок щільний природний для будівельних матеріалів, виробів, конструкцій і робіт. Технічні умови»</w:t>
      </w:r>
      <w:r w:rsidRPr="00841F64">
        <w:rPr>
          <w:rFonts w:ascii="Times New Roman" w:hAnsi="Times New Roman"/>
          <w:b w:val="0"/>
          <w:sz w:val="28"/>
          <w:szCs w:val="28"/>
          <w:lang w:val="uk-UA"/>
        </w:rPr>
        <w:t xml:space="preserve">, що вода замішування </w:t>
      </w:r>
      <w:r w:rsidR="00CD3B3B" w:rsidRPr="00841F64">
        <w:rPr>
          <w:rFonts w:ascii="Times New Roman" w:hAnsi="Times New Roman"/>
          <w:b w:val="0"/>
          <w:sz w:val="28"/>
          <w:szCs w:val="28"/>
          <w:lang w:val="uk-UA"/>
        </w:rPr>
        <w:t>ДСТУ Б В.2.7-273: 2011 «Вода для бетонів і розчинів. Технічні умови (ГОСТ 23732-79, MOD)».</w:t>
      </w:r>
    </w:p>
    <w:p w:rsidR="00857AD7" w:rsidRPr="004D250F" w:rsidRDefault="00857AD7" w:rsidP="00CD3B3B">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 xml:space="preserve">З пластифікуючих добавок найбільш ефективними за </w:t>
      </w:r>
      <w:r w:rsidRPr="004D250F">
        <w:rPr>
          <w:rFonts w:ascii="Times New Roman" w:hAnsi="Times New Roman" w:cs="Times New Roman"/>
          <w:sz w:val="28"/>
          <w:szCs w:val="28"/>
          <w:shd w:val="clear" w:color="auto" w:fill="FEFEFE"/>
          <w:lang w:val="uk-UA"/>
        </w:rPr>
        <w:t>ДСТУ Б В.2.7-171:2008 «Будівельні матеріали. Добавки для бетонів і будівельних розчинів. Загальні технічні умови (EN 934-2:2008, NEQ)»</w:t>
      </w:r>
      <w:r w:rsidRPr="004D250F">
        <w:rPr>
          <w:rFonts w:ascii="Times New Roman" w:eastAsia="Times New Roman" w:hAnsi="Times New Roman" w:cs="Times New Roman"/>
          <w:sz w:val="28"/>
          <w:szCs w:val="28"/>
          <w:lang w:val="uk-UA"/>
        </w:rPr>
        <w:t xml:space="preserve"> є </w:t>
      </w:r>
      <w:r w:rsidR="001D1A89">
        <w:rPr>
          <w:rFonts w:ascii="Times New Roman" w:eastAsia="Times New Roman" w:hAnsi="Times New Roman" w:cs="Times New Roman"/>
          <w:sz w:val="28"/>
          <w:szCs w:val="28"/>
          <w:lang w:val="uk-UA"/>
        </w:rPr>
        <w:t>пластифікуючі добавки</w:t>
      </w:r>
      <w:r w:rsidRPr="004D250F">
        <w:rPr>
          <w:rFonts w:ascii="Times New Roman" w:eastAsia="Times New Roman" w:hAnsi="Times New Roman" w:cs="Times New Roman"/>
          <w:sz w:val="28"/>
          <w:szCs w:val="28"/>
          <w:lang w:val="uk-UA"/>
        </w:rPr>
        <w:t xml:space="preserve"> I групи (суперпластифікатори).</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lastRenderedPageBreak/>
        <w:t>Відповідно до вітчизняних нормативних вимог при застосуванні СП повинні забезпечуватися наступні основні ефекти: зниження водопотреби бетонної суміші на 20% і більше від початкового водовмісту (без добавки); збільшення рухливості бетонної суміші від П1 (ОК = 2…4 см) до П5 (ОК більше 20 см). Крім того, допускаються додаткові позитивні або негативні ефекти, наприклад, підвищене повітрозалучення в бетонну суміш, підвищення усадки і повзучості бетону.</w:t>
      </w:r>
    </w:p>
    <w:p w:rsidR="00857AD7" w:rsidRPr="004D250F" w:rsidRDefault="001D1A89" w:rsidP="006D0255">
      <w:pPr>
        <w:widowControl/>
        <w:spacing w:line="312"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857AD7" w:rsidRPr="004D250F">
        <w:rPr>
          <w:rFonts w:ascii="Times New Roman" w:eastAsia="Times New Roman" w:hAnsi="Times New Roman" w:cs="Times New Roman"/>
          <w:sz w:val="28"/>
          <w:szCs w:val="28"/>
          <w:lang w:val="uk-UA"/>
        </w:rPr>
        <w:t xml:space="preserve">ластифікуючий ефект добавок залежить від різновиду цементу і заповнювачів, витрати цементу </w:t>
      </w:r>
      <w:r>
        <w:rPr>
          <w:rFonts w:ascii="Times New Roman" w:eastAsia="Times New Roman" w:hAnsi="Times New Roman" w:cs="Times New Roman"/>
          <w:sz w:val="28"/>
          <w:szCs w:val="28"/>
          <w:lang w:val="uk-UA"/>
        </w:rPr>
        <w:t>та</w:t>
      </w:r>
      <w:r w:rsidR="00857AD7" w:rsidRPr="004D250F">
        <w:rPr>
          <w:rFonts w:ascii="Times New Roman" w:eastAsia="Times New Roman" w:hAnsi="Times New Roman" w:cs="Times New Roman"/>
          <w:sz w:val="28"/>
          <w:szCs w:val="28"/>
          <w:lang w:val="uk-UA"/>
        </w:rPr>
        <w:t xml:space="preserve"> ряду інших чинників. Зміна властивостей бетону (міцності, морозостійкості, водонепроникності, зниження усадки та ін.) При застосуванні СП в основному пов'язано зі зменшенням величини В / Ц в рівнорухливих бетонних сумішах. Крім того, певну роль у зміні властивостей бетонної суміші та бетону чинить додаткове повітрозалучення при застосуванні СП, яке, в свою чергу, визначається консистенцією суміші, різновидом цементу, піску і щебеню, співвідношенням компонентів суміші, видом СП та ін.</w:t>
      </w:r>
    </w:p>
    <w:p w:rsidR="00857AD7" w:rsidRPr="004D250F" w:rsidRDefault="00857AD7" w:rsidP="006D0255">
      <w:pPr>
        <w:widowControl/>
        <w:spacing w:line="312"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У зв'язку з цим завдання порівняльної оцінки ефективності суперпластифікаторів на властивості бетонної суміші і бетону є актуальн</w:t>
      </w:r>
      <w:r w:rsidR="001D1A89">
        <w:rPr>
          <w:rFonts w:ascii="Times New Roman" w:eastAsia="Times New Roman" w:hAnsi="Times New Roman" w:cs="Times New Roman"/>
          <w:sz w:val="28"/>
          <w:szCs w:val="28"/>
          <w:lang w:val="uk-UA"/>
        </w:rPr>
        <w:t>им</w:t>
      </w:r>
      <w:r w:rsidRPr="004D250F">
        <w:rPr>
          <w:rFonts w:ascii="Times New Roman" w:eastAsia="Times New Roman" w:hAnsi="Times New Roman" w:cs="Times New Roman"/>
          <w:sz w:val="28"/>
          <w:szCs w:val="28"/>
          <w:lang w:val="uk-UA"/>
        </w:rPr>
        <w:t>.</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В якості базового складу прийнята рецептура бетонної суміші, що використовується на заводі залізобетонних виробів «Бетонікс» (м. Харків) з витратою компонентів зазначених в табл</w:t>
      </w:r>
      <w:r w:rsidR="001D1A89">
        <w:rPr>
          <w:rFonts w:ascii="Times New Roman" w:eastAsia="Times New Roman" w:hAnsi="Times New Roman" w:cs="Times New Roman"/>
          <w:sz w:val="28"/>
          <w:szCs w:val="28"/>
          <w:lang w:val="uk-UA"/>
        </w:rPr>
        <w:t>.</w:t>
      </w:r>
      <w:r w:rsidRPr="004D250F">
        <w:rPr>
          <w:rFonts w:ascii="Times New Roman" w:eastAsia="Times New Roman" w:hAnsi="Times New Roman" w:cs="Times New Roman"/>
          <w:sz w:val="28"/>
          <w:szCs w:val="28"/>
          <w:lang w:val="uk-UA"/>
        </w:rPr>
        <w:t xml:space="preserve"> 3.1.</w:t>
      </w:r>
    </w:p>
    <w:p w:rsidR="00857AD7" w:rsidRPr="004D250F" w:rsidRDefault="00857AD7" w:rsidP="00857AD7">
      <w:pPr>
        <w:widowControl/>
        <w:spacing w:line="360" w:lineRule="auto"/>
        <w:ind w:firstLine="567"/>
        <w:jc w:val="right"/>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Таблиця 3.1</w:t>
      </w:r>
    </w:p>
    <w:p w:rsidR="00857AD7" w:rsidRPr="004D250F" w:rsidRDefault="00857AD7" w:rsidP="00857AD7">
      <w:pPr>
        <w:widowControl/>
        <w:spacing w:line="360" w:lineRule="auto"/>
        <w:ind w:firstLine="567"/>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8"/>
          <w:szCs w:val="28"/>
          <w:lang w:val="uk-UA"/>
        </w:rPr>
        <w:t>Витрата матеріалів щебенево-піщаної бетону</w:t>
      </w:r>
    </w:p>
    <w:tbl>
      <w:tblPr>
        <w:tblW w:w="5000" w:type="pct"/>
        <w:tblCellMar>
          <w:left w:w="0" w:type="dxa"/>
          <w:right w:w="0" w:type="dxa"/>
        </w:tblCellMar>
        <w:tblLook w:val="0000"/>
      </w:tblPr>
      <w:tblGrid>
        <w:gridCol w:w="1328"/>
        <w:gridCol w:w="2206"/>
        <w:gridCol w:w="1619"/>
        <w:gridCol w:w="2129"/>
        <w:gridCol w:w="1567"/>
        <w:gridCol w:w="801"/>
      </w:tblGrid>
      <w:tr w:rsidR="00857AD7" w:rsidRPr="004D250F">
        <w:tblPrEx>
          <w:tblCellMar>
            <w:top w:w="0" w:type="dxa"/>
            <w:left w:w="0" w:type="dxa"/>
            <w:bottom w:w="0" w:type="dxa"/>
            <w:right w:w="0" w:type="dxa"/>
          </w:tblCellMar>
        </w:tblPrEx>
        <w:trPr>
          <w:trHeight w:val="20"/>
          <w:tblHeader/>
        </w:trPr>
        <w:tc>
          <w:tcPr>
            <w:tcW w:w="688"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 складу</w:t>
            </w:r>
          </w:p>
        </w:tc>
        <w:tc>
          <w:tcPr>
            <w:tcW w:w="3897" w:type="pct"/>
            <w:gridSpan w:val="4"/>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Витрата матеріалів на 1 м</w:t>
            </w:r>
            <w:r w:rsidRPr="004D250F">
              <w:rPr>
                <w:rFonts w:ascii="Times New Roman" w:eastAsia="Times New Roman" w:hAnsi="Times New Roman" w:cs="Times New Roman"/>
                <w:vertAlign w:val="superscript"/>
                <w:lang w:val="uk-UA"/>
              </w:rPr>
              <w:t>3</w:t>
            </w:r>
            <w:r w:rsidRPr="004D250F">
              <w:rPr>
                <w:rFonts w:ascii="Times New Roman" w:eastAsia="Times New Roman" w:hAnsi="Times New Roman" w:cs="Times New Roman"/>
                <w:lang w:val="uk-UA"/>
              </w:rPr>
              <w:t xml:space="preserve"> бетону</w:t>
            </w:r>
          </w:p>
        </w:tc>
        <w:tc>
          <w:tcPr>
            <w:tcW w:w="415" w:type="pct"/>
            <w:vMerge w:val="restar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В/Ц</w:t>
            </w:r>
          </w:p>
        </w:tc>
      </w:tr>
      <w:tr w:rsidR="00857AD7" w:rsidRPr="004D250F">
        <w:tblPrEx>
          <w:tblCellMar>
            <w:top w:w="0" w:type="dxa"/>
            <w:left w:w="0" w:type="dxa"/>
            <w:bottom w:w="0" w:type="dxa"/>
            <w:right w:w="0" w:type="dxa"/>
          </w:tblCellMar>
        </w:tblPrEx>
        <w:trPr>
          <w:trHeight w:val="20"/>
          <w:tblHeader/>
        </w:trPr>
        <w:tc>
          <w:tcPr>
            <w:tcW w:w="688"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114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Цемент, Ц, кг</w:t>
            </w:r>
          </w:p>
        </w:tc>
        <w:tc>
          <w:tcPr>
            <w:tcW w:w="83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Пісок, П, кг</w:t>
            </w:r>
          </w:p>
        </w:tc>
        <w:tc>
          <w:tcPr>
            <w:tcW w:w="110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Щебінь, Щ, кг</w:t>
            </w:r>
          </w:p>
        </w:tc>
        <w:tc>
          <w:tcPr>
            <w:tcW w:w="81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Вода, В, л</w:t>
            </w:r>
          </w:p>
        </w:tc>
        <w:tc>
          <w:tcPr>
            <w:tcW w:w="415" w:type="pct"/>
            <w:vMerge/>
            <w:tcBorders>
              <w:top w:val="nil"/>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r>
      <w:tr w:rsidR="00857AD7" w:rsidRPr="004D250F">
        <w:tblPrEx>
          <w:tblCellMar>
            <w:top w:w="0" w:type="dxa"/>
            <w:left w:w="0" w:type="dxa"/>
            <w:bottom w:w="0" w:type="dxa"/>
            <w:right w:w="0" w:type="dxa"/>
          </w:tblCellMar>
        </w:tblPrEx>
        <w:trPr>
          <w:trHeight w:val="20"/>
          <w:tblHeader/>
        </w:trPr>
        <w:tc>
          <w:tcPr>
            <w:tcW w:w="688"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w:t>
            </w:r>
          </w:p>
        </w:tc>
        <w:tc>
          <w:tcPr>
            <w:tcW w:w="1143"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380</w:t>
            </w:r>
          </w:p>
        </w:tc>
        <w:tc>
          <w:tcPr>
            <w:tcW w:w="839"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1103"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812"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190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r>
    </w:tbl>
    <w:p w:rsidR="00857AD7" w:rsidRPr="004D250F" w:rsidRDefault="00857AD7" w:rsidP="006D0255">
      <w:pPr>
        <w:widowControl/>
        <w:spacing w:line="312" w:lineRule="auto"/>
        <w:ind w:firstLine="567"/>
        <w:jc w:val="both"/>
        <w:rPr>
          <w:rFonts w:ascii="Times New Roman" w:eastAsia="Times New Roman" w:hAnsi="Times New Roman" w:cs="Times New Roman"/>
          <w:sz w:val="28"/>
          <w:szCs w:val="28"/>
          <w:lang w:val="uk-UA"/>
        </w:rPr>
      </w:pPr>
    </w:p>
    <w:p w:rsidR="00857AD7" w:rsidRPr="004D250F" w:rsidRDefault="00857AD7" w:rsidP="006D0255">
      <w:pPr>
        <w:widowControl/>
        <w:spacing w:line="312"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Основний ефект дії добавки СП визначали за її оптимальним дозуванням шляхом зіставлення показників якості бетонних сумішей та бетонів з добавкою і контрольного складу (без добавки).</w:t>
      </w:r>
    </w:p>
    <w:p w:rsidR="00857AD7" w:rsidRPr="004D250F" w:rsidRDefault="00857AD7" w:rsidP="006D0255">
      <w:pPr>
        <w:widowControl/>
        <w:spacing w:line="312"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На першому етапі визначали пластифікуючу дію СП зі зміни рухливості бетонної суміші і міцності бетонних зразків після затверд</w:t>
      </w:r>
      <w:r w:rsidR="001D1A89">
        <w:rPr>
          <w:rFonts w:ascii="Times New Roman" w:eastAsia="Times New Roman" w:hAnsi="Times New Roman" w:cs="Times New Roman"/>
          <w:sz w:val="28"/>
          <w:szCs w:val="28"/>
          <w:lang w:val="uk-UA"/>
        </w:rPr>
        <w:t>і</w:t>
      </w:r>
      <w:r w:rsidRPr="004D250F">
        <w:rPr>
          <w:rFonts w:ascii="Times New Roman" w:eastAsia="Times New Roman" w:hAnsi="Times New Roman" w:cs="Times New Roman"/>
          <w:sz w:val="28"/>
          <w:szCs w:val="28"/>
          <w:lang w:val="uk-UA"/>
        </w:rPr>
        <w:t xml:space="preserve">ння в нормальних умовах. Порівняльну оцінку ефективності СП проводили на добавках </w:t>
      </w:r>
      <w:r w:rsidRPr="004D250F">
        <w:rPr>
          <w:rFonts w:ascii="Times New Roman" w:hAnsi="Times New Roman" w:cs="Times New Roman"/>
          <w:bCs/>
          <w:sz w:val="28"/>
          <w:szCs w:val="28"/>
          <w:lang w:val="uk-UA"/>
        </w:rPr>
        <w:t>«</w:t>
      </w:r>
      <w:r w:rsidRPr="004D250F">
        <w:rPr>
          <w:rFonts w:ascii="Times New Roman" w:hAnsi="Times New Roman" w:cs="Times New Roman"/>
          <w:bCs/>
          <w:sz w:val="28"/>
          <w:szCs w:val="28"/>
          <w:bdr w:val="none" w:sz="0" w:space="0" w:color="auto" w:frame="1"/>
          <w:lang w:val="uk-UA"/>
        </w:rPr>
        <w:t>Polymer plast С3</w:t>
      </w:r>
      <w:r w:rsidRPr="004D250F">
        <w:rPr>
          <w:rFonts w:ascii="Times New Roman" w:hAnsi="Times New Roman" w:cs="Times New Roman"/>
          <w:bCs/>
          <w:sz w:val="28"/>
          <w:szCs w:val="28"/>
          <w:lang w:val="uk-UA"/>
        </w:rPr>
        <w:t>»</w:t>
      </w:r>
      <w:r w:rsidRPr="004D250F">
        <w:rPr>
          <w:rFonts w:ascii="Times New Roman" w:eastAsia="Times New Roman" w:hAnsi="Times New Roman" w:cs="Times New Roman"/>
          <w:sz w:val="28"/>
          <w:szCs w:val="28"/>
          <w:lang w:val="uk-UA"/>
        </w:rPr>
        <w:t xml:space="preserve"> та </w:t>
      </w:r>
      <w:r w:rsidRPr="004D250F">
        <w:rPr>
          <w:rFonts w:ascii="Times New Roman" w:hAnsi="Times New Roman" w:cs="Times New Roman"/>
          <w:sz w:val="28"/>
          <w:szCs w:val="28"/>
          <w:lang w:val="uk-UA"/>
        </w:rPr>
        <w:t>«</w:t>
      </w:r>
      <w:r w:rsidRPr="004D250F">
        <w:rPr>
          <w:rFonts w:ascii="Times New Roman" w:hAnsi="Times New Roman" w:cs="Times New Roman"/>
          <w:bCs/>
          <w:sz w:val="28"/>
          <w:szCs w:val="28"/>
          <w:bdr w:val="none" w:sz="0" w:space="0" w:color="auto" w:frame="1"/>
          <w:lang w:val="uk-UA"/>
        </w:rPr>
        <w:t>Superplast SM-21</w:t>
      </w:r>
      <w:r w:rsidRPr="004D250F">
        <w:rPr>
          <w:rFonts w:ascii="Times New Roman" w:hAnsi="Times New Roman" w:cs="Times New Roman"/>
          <w:sz w:val="28"/>
          <w:szCs w:val="28"/>
          <w:lang w:val="uk-UA"/>
        </w:rPr>
        <w:t>»</w:t>
      </w:r>
      <w:r w:rsidRPr="004D250F">
        <w:rPr>
          <w:rFonts w:ascii="Times New Roman" w:eastAsia="Times New Roman" w:hAnsi="Times New Roman" w:cs="Times New Roman"/>
          <w:sz w:val="28"/>
          <w:szCs w:val="28"/>
          <w:lang w:val="uk-UA"/>
        </w:rPr>
        <w:t xml:space="preserve">, які виробляє </w:t>
      </w:r>
      <w:r w:rsidRPr="004D250F">
        <w:rPr>
          <w:rFonts w:ascii="Times New Roman" w:eastAsia="Times New Roman" w:hAnsi="Times New Roman" w:cs="Times New Roman"/>
          <w:sz w:val="28"/>
          <w:szCs w:val="28"/>
          <w:lang w:val="uk-UA" w:eastAsia="uk-UA"/>
        </w:rPr>
        <w:t>ТОВ «Полімер-Буд»</w:t>
      </w:r>
      <w:r w:rsidRPr="004D250F">
        <w:rPr>
          <w:rFonts w:ascii="Times New Roman" w:eastAsia="Times New Roman" w:hAnsi="Times New Roman" w:cs="Times New Roman"/>
          <w:sz w:val="28"/>
          <w:szCs w:val="28"/>
          <w:lang w:val="uk-UA"/>
        </w:rPr>
        <w:t xml:space="preserve">. За </w:t>
      </w:r>
      <w:r w:rsidRPr="004D250F">
        <w:rPr>
          <w:rFonts w:ascii="Times New Roman" w:eastAsia="Times New Roman" w:hAnsi="Times New Roman" w:cs="Times New Roman"/>
          <w:sz w:val="28"/>
          <w:szCs w:val="28"/>
          <w:lang w:val="uk-UA"/>
        </w:rPr>
        <w:lastRenderedPageBreak/>
        <w:t xml:space="preserve">класифікацією </w:t>
      </w:r>
      <w:r w:rsidRPr="004D250F">
        <w:rPr>
          <w:rFonts w:ascii="Times New Roman" w:hAnsi="Times New Roman" w:cs="Times New Roman"/>
          <w:sz w:val="28"/>
          <w:szCs w:val="28"/>
          <w:shd w:val="clear" w:color="auto" w:fill="FEFEFE"/>
          <w:lang w:val="uk-UA"/>
        </w:rPr>
        <w:t>ДСТУ Б В.2.7-171:2008</w:t>
      </w:r>
      <w:r w:rsidRPr="004D250F">
        <w:rPr>
          <w:rFonts w:ascii="Times New Roman" w:eastAsia="Times New Roman" w:hAnsi="Times New Roman" w:cs="Times New Roman"/>
          <w:sz w:val="28"/>
          <w:szCs w:val="28"/>
          <w:lang w:val="uk-UA"/>
        </w:rPr>
        <w:t xml:space="preserve"> ці добавки відносяться до виду «пластіфікуюче-водоредукуючі» і за ефективністю дії відносяться до суперпластифікаторів.</w:t>
      </w:r>
    </w:p>
    <w:p w:rsidR="00857AD7" w:rsidRPr="004D250F" w:rsidRDefault="00857AD7" w:rsidP="006D0255">
      <w:pPr>
        <w:widowControl/>
        <w:spacing w:line="312"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Ефективність пластифікуючої здатності та інші ефекти кожної добавки СП оцінювали за зміною легкоукладальності бетонної суміші та міцності бетону основного складу у порівнянні з бетонною сумішшю і бетонами контрольного складу. Дозування (витрат</w:t>
      </w:r>
      <w:r w:rsidR="001D1A89">
        <w:rPr>
          <w:rFonts w:ascii="Times New Roman" w:eastAsia="Times New Roman" w:hAnsi="Times New Roman" w:cs="Times New Roman"/>
          <w:sz w:val="28"/>
          <w:szCs w:val="28"/>
          <w:lang w:val="uk-UA"/>
        </w:rPr>
        <w:t>у</w:t>
      </w:r>
      <w:r w:rsidRPr="004D250F">
        <w:rPr>
          <w:rFonts w:ascii="Times New Roman" w:eastAsia="Times New Roman" w:hAnsi="Times New Roman" w:cs="Times New Roman"/>
          <w:sz w:val="28"/>
          <w:szCs w:val="28"/>
          <w:lang w:val="uk-UA"/>
        </w:rPr>
        <w:t>) добавки СП брали від 0,6 до 1,1% від маси цементу.</w:t>
      </w:r>
    </w:p>
    <w:p w:rsidR="00857AD7" w:rsidRPr="004D250F" w:rsidRDefault="00857AD7" w:rsidP="006D0255">
      <w:pPr>
        <w:widowControl/>
        <w:spacing w:line="312"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Готували бетонні суміші контрольного та основного складу з однаковим В/Ц. Рухливість контрольного складу брали 2…4 см (П1). З бетонних сумішей виготовляли зразки-куби 100×100×100 для визначення міцності на стиск після нормального тверднення у віці 28 діб.</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Результати випробувань бетонної суміші і бетону наведені в табл. 3.2.</w:t>
      </w:r>
    </w:p>
    <w:p w:rsidR="00857AD7" w:rsidRPr="004D250F" w:rsidRDefault="00857AD7" w:rsidP="00857AD7">
      <w:pPr>
        <w:widowControl/>
        <w:spacing w:line="360" w:lineRule="auto"/>
        <w:ind w:firstLine="567"/>
        <w:jc w:val="right"/>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Таблиця 3.2</w:t>
      </w:r>
    </w:p>
    <w:p w:rsidR="00857AD7" w:rsidRPr="001D1A89" w:rsidRDefault="00857AD7" w:rsidP="001D1A89">
      <w:pPr>
        <w:widowControl/>
        <w:jc w:val="center"/>
        <w:rPr>
          <w:rFonts w:ascii="Times New Roman" w:eastAsia="Times New Roman" w:hAnsi="Times New Roman" w:cs="Times New Roman"/>
          <w:color w:val="auto"/>
          <w:spacing w:val="-6"/>
          <w:lang w:val="uk-UA"/>
        </w:rPr>
      </w:pPr>
      <w:r w:rsidRPr="001D1A89">
        <w:rPr>
          <w:rFonts w:ascii="Times New Roman" w:eastAsia="Times New Roman" w:hAnsi="Times New Roman" w:cs="Times New Roman"/>
          <w:spacing w:val="-6"/>
          <w:sz w:val="28"/>
          <w:szCs w:val="28"/>
          <w:lang w:val="uk-UA"/>
        </w:rPr>
        <w:t>Результати випробувань бетонної суміші і бетону від виду добавок СП (СП1 і СПР)</w:t>
      </w:r>
    </w:p>
    <w:tbl>
      <w:tblPr>
        <w:tblW w:w="5000" w:type="pct"/>
        <w:tblCellMar>
          <w:left w:w="0" w:type="dxa"/>
          <w:right w:w="0" w:type="dxa"/>
        </w:tblCellMar>
        <w:tblLook w:val="0000"/>
      </w:tblPr>
      <w:tblGrid>
        <w:gridCol w:w="1160"/>
        <w:gridCol w:w="1359"/>
        <w:gridCol w:w="2393"/>
        <w:gridCol w:w="2372"/>
        <w:gridCol w:w="2366"/>
      </w:tblGrid>
      <w:tr w:rsidR="00857AD7" w:rsidRPr="004D250F">
        <w:tblPrEx>
          <w:tblCellMar>
            <w:top w:w="0" w:type="dxa"/>
            <w:left w:w="0" w:type="dxa"/>
            <w:bottom w:w="0" w:type="dxa"/>
            <w:right w:w="0" w:type="dxa"/>
          </w:tblCellMar>
        </w:tblPrEx>
        <w:trPr>
          <w:trHeight w:val="1020"/>
        </w:trPr>
        <w:tc>
          <w:tcPr>
            <w:tcW w:w="60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p w:rsidR="00857AD7" w:rsidRPr="004D250F" w:rsidRDefault="00857AD7" w:rsidP="001D1A8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eastAsia="uk-UA"/>
              </w:rPr>
              <w:t>складу</w:t>
            </w:r>
          </w:p>
        </w:tc>
        <w:tc>
          <w:tcPr>
            <w:tcW w:w="704" w:type="pct"/>
            <w:tcBorders>
              <w:top w:val="single" w:sz="4" w:space="0" w:color="auto"/>
              <w:left w:val="single" w:sz="4" w:space="0" w:color="auto"/>
              <w:bottom w:val="nil"/>
              <w:right w:val="nil"/>
            </w:tcBorders>
            <w:shd w:val="clear" w:color="auto" w:fill="FFFFFF"/>
            <w:vAlign w:val="center"/>
          </w:tcPr>
          <w:p w:rsidR="00857AD7" w:rsidRPr="004D250F" w:rsidRDefault="00857AD7" w:rsidP="001D1A8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 xml:space="preserve">Витрата СП, </w:t>
            </w:r>
            <w:r w:rsidRPr="004D250F">
              <w:rPr>
                <w:rFonts w:ascii="Times New Roman" w:eastAsia="Times New Roman" w:hAnsi="Times New Roman" w:cs="Times New Roman"/>
                <w:lang w:val="uk-UA" w:eastAsia="uk-UA"/>
              </w:rPr>
              <w:t xml:space="preserve">% від </w:t>
            </w:r>
            <w:r w:rsidRPr="004D250F">
              <w:rPr>
                <w:rFonts w:ascii="Times New Roman" w:eastAsia="Times New Roman" w:hAnsi="Times New Roman" w:cs="Times New Roman"/>
                <w:lang w:val="uk-UA"/>
              </w:rPr>
              <w:t>маси цементу</w:t>
            </w:r>
          </w:p>
        </w:tc>
        <w:tc>
          <w:tcPr>
            <w:tcW w:w="1240" w:type="pct"/>
            <w:tcBorders>
              <w:top w:val="single" w:sz="4" w:space="0" w:color="auto"/>
              <w:left w:val="single" w:sz="4" w:space="0" w:color="auto"/>
              <w:bottom w:val="nil"/>
              <w:right w:val="nil"/>
            </w:tcBorders>
            <w:shd w:val="clear" w:color="auto" w:fill="FFFFFF"/>
            <w:vAlign w:val="center"/>
          </w:tcPr>
          <w:p w:rsidR="00857AD7" w:rsidRPr="004D250F" w:rsidRDefault="00857AD7" w:rsidP="001D1A8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Рухливість бетонної суміші (ОК, см) розплив конуса (р,см)</w:t>
            </w:r>
          </w:p>
        </w:tc>
        <w:tc>
          <w:tcPr>
            <w:tcW w:w="1229" w:type="pct"/>
            <w:tcBorders>
              <w:top w:val="single" w:sz="4" w:space="0" w:color="auto"/>
              <w:left w:val="single" w:sz="4" w:space="0" w:color="auto"/>
              <w:bottom w:val="nil"/>
              <w:right w:val="nil"/>
            </w:tcBorders>
            <w:shd w:val="clear" w:color="auto" w:fill="FFFFFF"/>
            <w:vAlign w:val="center"/>
          </w:tcPr>
          <w:p w:rsidR="00857AD7" w:rsidRPr="004D250F" w:rsidRDefault="00857AD7" w:rsidP="001D1A8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Щільність бетону в віці 28 діб, ρ</w:t>
            </w:r>
            <w:r w:rsidRPr="004D250F">
              <w:rPr>
                <w:rFonts w:ascii="Times New Roman" w:eastAsia="Times New Roman" w:hAnsi="Times New Roman" w:cs="Times New Roman"/>
                <w:vertAlign w:val="subscript"/>
                <w:lang w:val="uk-UA"/>
              </w:rPr>
              <w:t>б</w:t>
            </w:r>
            <w:r w:rsidRPr="004D250F">
              <w:rPr>
                <w:rFonts w:ascii="Times New Roman" w:eastAsia="Times New Roman" w:hAnsi="Times New Roman" w:cs="Times New Roman"/>
                <w:lang w:val="uk-UA"/>
              </w:rPr>
              <w:t>., кг/м</w:t>
            </w:r>
            <w:r w:rsidRPr="004D250F">
              <w:rPr>
                <w:rFonts w:ascii="Times New Roman" w:eastAsia="Times New Roman" w:hAnsi="Times New Roman" w:cs="Times New Roman"/>
                <w:vertAlign w:val="superscript"/>
                <w:lang w:val="uk-UA"/>
              </w:rPr>
              <w:t>3</w:t>
            </w:r>
          </w:p>
        </w:tc>
        <w:tc>
          <w:tcPr>
            <w:tcW w:w="1226"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1D1A8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 xml:space="preserve">Міцність бетону на стиск у віці 28 діб, </w:t>
            </w:r>
            <w:r w:rsidRPr="004D250F">
              <w:rPr>
                <w:rFonts w:ascii="Times New Roman" w:eastAsia="Times New Roman" w:hAnsi="Times New Roman" w:cs="Times New Roman"/>
                <w:lang w:val="uk-UA" w:eastAsia="en-US"/>
              </w:rPr>
              <w:t>R</w:t>
            </w:r>
            <w:r w:rsidRPr="004D250F">
              <w:rPr>
                <w:rFonts w:ascii="Times New Roman" w:eastAsia="Times New Roman" w:hAnsi="Times New Roman" w:cs="Times New Roman"/>
                <w:vertAlign w:val="subscript"/>
                <w:lang w:val="uk-UA" w:eastAsia="en-US"/>
              </w:rPr>
              <w:t>28</w:t>
            </w:r>
            <w:r w:rsidRPr="004D250F">
              <w:rPr>
                <w:rFonts w:ascii="Times New Roman" w:eastAsia="Times New Roman" w:hAnsi="Times New Roman" w:cs="Times New Roman"/>
                <w:lang w:val="uk-UA" w:eastAsia="en-US"/>
              </w:rPr>
              <w:t xml:space="preserve">, </w:t>
            </w:r>
            <w:r w:rsidRPr="004D250F">
              <w:rPr>
                <w:rFonts w:ascii="Times New Roman" w:eastAsia="Times New Roman" w:hAnsi="Times New Roman" w:cs="Times New Roman"/>
                <w:lang w:val="uk-UA"/>
              </w:rPr>
              <w:t>МПа</w:t>
            </w:r>
          </w:p>
        </w:tc>
      </w:tr>
      <w:tr w:rsidR="00857AD7" w:rsidRPr="004D250F">
        <w:tblPrEx>
          <w:tblCellMar>
            <w:top w:w="0" w:type="dxa"/>
            <w:left w:w="0" w:type="dxa"/>
            <w:bottom w:w="0" w:type="dxa"/>
            <w:right w:w="0" w:type="dxa"/>
          </w:tblCellMar>
        </w:tblPrEx>
        <w:trPr>
          <w:trHeight w:val="393"/>
        </w:trPr>
        <w:tc>
          <w:tcPr>
            <w:tcW w:w="60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lang w:val="uk-UA"/>
              </w:rPr>
            </w:pPr>
            <w:r w:rsidRPr="004D250F">
              <w:rPr>
                <w:rFonts w:ascii="Times New Roman" w:eastAsia="Times New Roman" w:hAnsi="Times New Roman" w:cs="Times New Roman"/>
                <w:lang w:val="uk-UA"/>
              </w:rPr>
              <w:t>К</w:t>
            </w:r>
          </w:p>
        </w:tc>
        <w:tc>
          <w:tcPr>
            <w:tcW w:w="70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lang w:val="uk-UA"/>
              </w:rPr>
            </w:pPr>
            <w:r w:rsidRPr="004D250F">
              <w:rPr>
                <w:rFonts w:ascii="Times New Roman" w:eastAsia="Times New Roman" w:hAnsi="Times New Roman" w:cs="Times New Roman"/>
                <w:lang w:val="uk-UA" w:eastAsia="uk-UA"/>
              </w:rPr>
              <w:t>0</w:t>
            </w:r>
          </w:p>
        </w:tc>
        <w:tc>
          <w:tcPr>
            <w:tcW w:w="124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lang w:val="uk-UA"/>
              </w:rPr>
            </w:pPr>
            <w:r w:rsidRPr="004D250F">
              <w:rPr>
                <w:rFonts w:ascii="Times New Roman" w:eastAsia="Times New Roman" w:hAnsi="Times New Roman" w:cs="Times New Roman"/>
                <w:lang w:val="uk-UA"/>
              </w:rPr>
              <w:t>П1 (ОК=2 см)</w:t>
            </w:r>
          </w:p>
        </w:tc>
        <w:tc>
          <w:tcPr>
            <w:tcW w:w="122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lang w:val="uk-UA"/>
              </w:rPr>
            </w:pPr>
            <w:r w:rsidRPr="004D250F">
              <w:rPr>
                <w:rFonts w:ascii="Times New Roman" w:eastAsia="Times New Roman" w:hAnsi="Times New Roman" w:cs="Times New Roman"/>
                <w:lang w:val="uk-UA"/>
              </w:rPr>
              <w:t>2410</w:t>
            </w:r>
          </w:p>
        </w:tc>
        <w:tc>
          <w:tcPr>
            <w:tcW w:w="1226"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lang w:val="uk-UA"/>
              </w:rPr>
            </w:pPr>
            <w:r w:rsidRPr="004D250F">
              <w:rPr>
                <w:rFonts w:ascii="Times New Roman" w:eastAsia="Times New Roman" w:hAnsi="Times New Roman" w:cs="Times New Roman"/>
                <w:lang w:val="uk-UA"/>
              </w:rPr>
              <w:t>33,1</w:t>
            </w:r>
          </w:p>
        </w:tc>
      </w:tr>
      <w:tr w:rsidR="00857AD7" w:rsidRPr="004D250F">
        <w:tblPrEx>
          <w:tblCellMar>
            <w:top w:w="0" w:type="dxa"/>
            <w:left w:w="0" w:type="dxa"/>
            <w:bottom w:w="0" w:type="dxa"/>
            <w:right w:w="0" w:type="dxa"/>
          </w:tblCellMar>
        </w:tblPrEx>
        <w:trPr>
          <w:trHeight w:val="624"/>
        </w:trPr>
        <w:tc>
          <w:tcPr>
            <w:tcW w:w="60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eastAsia="uk-UA"/>
              </w:rPr>
              <w:t>1-СП1*</w:t>
            </w:r>
          </w:p>
        </w:tc>
        <w:tc>
          <w:tcPr>
            <w:tcW w:w="70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eastAsia="uk-UA"/>
              </w:rPr>
              <w:t>0,6</w:t>
            </w:r>
          </w:p>
        </w:tc>
        <w:tc>
          <w:tcPr>
            <w:tcW w:w="124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П4 (ОК=17 см), р=34 см</w:t>
            </w:r>
          </w:p>
        </w:tc>
        <w:tc>
          <w:tcPr>
            <w:tcW w:w="122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2370</w:t>
            </w:r>
          </w:p>
        </w:tc>
        <w:tc>
          <w:tcPr>
            <w:tcW w:w="1226"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27,7</w:t>
            </w:r>
          </w:p>
        </w:tc>
      </w:tr>
      <w:tr w:rsidR="00857AD7" w:rsidRPr="004D250F">
        <w:tblPrEx>
          <w:tblCellMar>
            <w:top w:w="0" w:type="dxa"/>
            <w:left w:w="0" w:type="dxa"/>
            <w:bottom w:w="0" w:type="dxa"/>
            <w:right w:w="0" w:type="dxa"/>
          </w:tblCellMar>
        </w:tblPrEx>
        <w:trPr>
          <w:trHeight w:val="341"/>
        </w:trPr>
        <w:tc>
          <w:tcPr>
            <w:tcW w:w="60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eastAsia="uk-UA"/>
              </w:rPr>
              <w:t>1-СПР**</w:t>
            </w:r>
          </w:p>
        </w:tc>
        <w:tc>
          <w:tcPr>
            <w:tcW w:w="70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eastAsia="uk-UA"/>
              </w:rPr>
              <w:t>0,6</w:t>
            </w:r>
          </w:p>
        </w:tc>
        <w:tc>
          <w:tcPr>
            <w:tcW w:w="124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П3 (ОК=9,5см)</w:t>
            </w:r>
          </w:p>
        </w:tc>
        <w:tc>
          <w:tcPr>
            <w:tcW w:w="122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2390</w:t>
            </w:r>
          </w:p>
        </w:tc>
        <w:tc>
          <w:tcPr>
            <w:tcW w:w="1226"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29</w:t>
            </w:r>
          </w:p>
        </w:tc>
      </w:tr>
      <w:tr w:rsidR="00857AD7" w:rsidRPr="004D250F">
        <w:tblPrEx>
          <w:tblCellMar>
            <w:top w:w="0" w:type="dxa"/>
            <w:left w:w="0" w:type="dxa"/>
            <w:bottom w:w="0" w:type="dxa"/>
            <w:right w:w="0" w:type="dxa"/>
          </w:tblCellMar>
        </w:tblPrEx>
        <w:trPr>
          <w:trHeight w:val="624"/>
        </w:trPr>
        <w:tc>
          <w:tcPr>
            <w:tcW w:w="60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eastAsia="uk-UA"/>
              </w:rPr>
              <w:t>2-СП1</w:t>
            </w:r>
          </w:p>
        </w:tc>
        <w:tc>
          <w:tcPr>
            <w:tcW w:w="70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eastAsia="uk-UA"/>
              </w:rPr>
              <w:t>0,9</w:t>
            </w:r>
          </w:p>
        </w:tc>
        <w:tc>
          <w:tcPr>
            <w:tcW w:w="124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П4 (ОК=19,5см), р=37 см</w:t>
            </w:r>
          </w:p>
        </w:tc>
        <w:tc>
          <w:tcPr>
            <w:tcW w:w="122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2320</w:t>
            </w:r>
          </w:p>
        </w:tc>
        <w:tc>
          <w:tcPr>
            <w:tcW w:w="1226"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27</w:t>
            </w:r>
          </w:p>
        </w:tc>
      </w:tr>
      <w:tr w:rsidR="00857AD7" w:rsidRPr="004D250F">
        <w:tblPrEx>
          <w:tblCellMar>
            <w:top w:w="0" w:type="dxa"/>
            <w:left w:w="0" w:type="dxa"/>
            <w:bottom w:w="0" w:type="dxa"/>
            <w:right w:w="0" w:type="dxa"/>
          </w:tblCellMar>
        </w:tblPrEx>
        <w:trPr>
          <w:trHeight w:val="346"/>
        </w:trPr>
        <w:tc>
          <w:tcPr>
            <w:tcW w:w="60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eastAsia="uk-UA"/>
              </w:rPr>
              <w:t>2-СПР</w:t>
            </w:r>
          </w:p>
        </w:tc>
        <w:tc>
          <w:tcPr>
            <w:tcW w:w="70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eastAsia="uk-UA"/>
              </w:rPr>
              <w:t>0,9</w:t>
            </w:r>
          </w:p>
        </w:tc>
        <w:tc>
          <w:tcPr>
            <w:tcW w:w="124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П3 (ОК=11см)</w:t>
            </w:r>
          </w:p>
        </w:tc>
        <w:tc>
          <w:tcPr>
            <w:tcW w:w="122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2335</w:t>
            </w:r>
          </w:p>
        </w:tc>
        <w:tc>
          <w:tcPr>
            <w:tcW w:w="1226"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30,2</w:t>
            </w:r>
          </w:p>
        </w:tc>
      </w:tr>
      <w:tr w:rsidR="00857AD7" w:rsidRPr="004D250F">
        <w:tblPrEx>
          <w:tblCellMar>
            <w:top w:w="0" w:type="dxa"/>
            <w:left w:w="0" w:type="dxa"/>
            <w:bottom w:w="0" w:type="dxa"/>
            <w:right w:w="0" w:type="dxa"/>
          </w:tblCellMar>
        </w:tblPrEx>
        <w:trPr>
          <w:trHeight w:val="619"/>
        </w:trPr>
        <w:tc>
          <w:tcPr>
            <w:tcW w:w="60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eastAsia="uk-UA"/>
              </w:rPr>
              <w:t>3-СП1</w:t>
            </w:r>
          </w:p>
        </w:tc>
        <w:tc>
          <w:tcPr>
            <w:tcW w:w="70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eastAsia="uk-UA"/>
              </w:rPr>
              <w:t>1,1</w:t>
            </w:r>
          </w:p>
        </w:tc>
        <w:tc>
          <w:tcPr>
            <w:tcW w:w="124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П5 (ОК=21 см), р=43 см</w:t>
            </w:r>
          </w:p>
        </w:tc>
        <w:tc>
          <w:tcPr>
            <w:tcW w:w="122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2280</w:t>
            </w:r>
          </w:p>
        </w:tc>
        <w:tc>
          <w:tcPr>
            <w:tcW w:w="1226"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27,5</w:t>
            </w:r>
          </w:p>
        </w:tc>
      </w:tr>
      <w:tr w:rsidR="00857AD7" w:rsidRPr="004D250F">
        <w:tblPrEx>
          <w:tblCellMar>
            <w:top w:w="0" w:type="dxa"/>
            <w:left w:w="0" w:type="dxa"/>
            <w:bottom w:w="0" w:type="dxa"/>
            <w:right w:w="0" w:type="dxa"/>
          </w:tblCellMar>
        </w:tblPrEx>
        <w:trPr>
          <w:trHeight w:val="624"/>
        </w:trPr>
        <w:tc>
          <w:tcPr>
            <w:tcW w:w="601"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eastAsia="uk-UA"/>
              </w:rPr>
              <w:t>3-СПР</w:t>
            </w:r>
          </w:p>
        </w:tc>
        <w:tc>
          <w:tcPr>
            <w:tcW w:w="704"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eastAsia="uk-UA"/>
              </w:rPr>
              <w:t>1,1</w:t>
            </w:r>
          </w:p>
        </w:tc>
        <w:tc>
          <w:tcPr>
            <w:tcW w:w="1240"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П5 (ОК=21см), р=43 см</w:t>
            </w:r>
          </w:p>
        </w:tc>
        <w:tc>
          <w:tcPr>
            <w:tcW w:w="1229"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2305</w:t>
            </w:r>
          </w:p>
        </w:tc>
        <w:tc>
          <w:tcPr>
            <w:tcW w:w="1226" w:type="pct"/>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27,8</w:t>
            </w:r>
          </w:p>
        </w:tc>
      </w:tr>
    </w:tbl>
    <w:p w:rsidR="00857AD7" w:rsidRPr="004D250F" w:rsidRDefault="00857AD7" w:rsidP="00857AD7">
      <w:pPr>
        <w:widowControl/>
        <w:spacing w:line="360" w:lineRule="auto"/>
        <w:rPr>
          <w:rFonts w:ascii="Times New Roman" w:eastAsia="Times New Roman" w:hAnsi="Times New Roman" w:cs="Times New Roman"/>
          <w:lang w:val="uk-UA"/>
        </w:rPr>
      </w:pPr>
      <w:r w:rsidRPr="004D250F">
        <w:rPr>
          <w:rFonts w:ascii="Times New Roman" w:eastAsia="Times New Roman" w:hAnsi="Times New Roman" w:cs="Times New Roman"/>
          <w:lang w:val="uk-UA"/>
        </w:rPr>
        <w:t xml:space="preserve">СП1 – суперпластифікатор </w:t>
      </w:r>
      <w:r w:rsidRPr="004D250F">
        <w:rPr>
          <w:rFonts w:ascii="Times New Roman" w:hAnsi="Times New Roman" w:cs="Times New Roman"/>
          <w:bCs/>
          <w:lang w:val="uk-UA"/>
        </w:rPr>
        <w:t>«</w:t>
      </w:r>
      <w:r w:rsidRPr="004D250F">
        <w:rPr>
          <w:rFonts w:ascii="Times New Roman" w:hAnsi="Times New Roman" w:cs="Times New Roman"/>
          <w:bCs/>
          <w:bdr w:val="none" w:sz="0" w:space="0" w:color="auto" w:frame="1"/>
          <w:lang w:val="uk-UA"/>
        </w:rPr>
        <w:t>Polymer plast С3</w:t>
      </w:r>
      <w:r w:rsidRPr="004D250F">
        <w:rPr>
          <w:rFonts w:ascii="Times New Roman" w:hAnsi="Times New Roman" w:cs="Times New Roman"/>
          <w:bCs/>
          <w:lang w:val="uk-UA"/>
        </w:rPr>
        <w:t>»</w:t>
      </w:r>
      <w:r w:rsidRPr="004D250F">
        <w:rPr>
          <w:rFonts w:ascii="Times New Roman" w:eastAsia="Times New Roman" w:hAnsi="Times New Roman" w:cs="Times New Roman"/>
          <w:lang w:val="uk-UA"/>
        </w:rPr>
        <w:t xml:space="preserve"> </w:t>
      </w:r>
    </w:p>
    <w:p w:rsidR="00857AD7" w:rsidRPr="004D250F" w:rsidRDefault="00857AD7" w:rsidP="00857AD7">
      <w:pPr>
        <w:widowControl/>
        <w:spacing w:line="360" w:lineRule="auto"/>
        <w:rPr>
          <w:rFonts w:ascii="Times New Roman" w:eastAsia="Times New Roman" w:hAnsi="Times New Roman" w:cs="Times New Roman"/>
          <w:lang w:val="uk-UA"/>
        </w:rPr>
      </w:pPr>
      <w:r w:rsidRPr="004D250F">
        <w:rPr>
          <w:rFonts w:ascii="Times New Roman" w:eastAsia="Times New Roman" w:hAnsi="Times New Roman" w:cs="Times New Roman"/>
          <w:lang w:val="uk-UA"/>
        </w:rPr>
        <w:t xml:space="preserve">СПР – суперпластифікатор </w:t>
      </w:r>
      <w:r w:rsidRPr="004D250F">
        <w:rPr>
          <w:rFonts w:ascii="Times New Roman" w:hAnsi="Times New Roman" w:cs="Times New Roman"/>
          <w:lang w:val="uk-UA"/>
        </w:rPr>
        <w:t>«</w:t>
      </w:r>
      <w:r w:rsidRPr="004D250F">
        <w:rPr>
          <w:rFonts w:ascii="Times New Roman" w:hAnsi="Times New Roman" w:cs="Times New Roman"/>
          <w:bCs/>
          <w:bdr w:val="none" w:sz="0" w:space="0" w:color="auto" w:frame="1"/>
          <w:lang w:val="uk-UA"/>
        </w:rPr>
        <w:t>Superplast SM-21</w:t>
      </w:r>
      <w:r w:rsidRPr="004D250F">
        <w:rPr>
          <w:rFonts w:ascii="Times New Roman" w:hAnsi="Times New Roman" w:cs="Times New Roman"/>
          <w:lang w:val="uk-UA"/>
        </w:rPr>
        <w:t>»</w:t>
      </w:r>
      <w:r w:rsidRPr="004D250F">
        <w:rPr>
          <w:rFonts w:ascii="Times New Roman" w:eastAsia="Times New Roman" w:hAnsi="Times New Roman" w:cs="Times New Roman"/>
          <w:lang w:val="uk-UA"/>
        </w:rPr>
        <w:t xml:space="preserve"> </w:t>
      </w:r>
    </w:p>
    <w:p w:rsidR="00857AD7" w:rsidRPr="004D250F" w:rsidRDefault="00857AD7" w:rsidP="00857AD7">
      <w:pPr>
        <w:widowControl/>
        <w:spacing w:line="360" w:lineRule="auto"/>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 – контрольний</w:t>
      </w:r>
    </w:p>
    <w:p w:rsidR="00857AD7" w:rsidRPr="004D250F" w:rsidRDefault="00857AD7" w:rsidP="006D0255">
      <w:pPr>
        <w:widowControl/>
        <w:spacing w:line="312"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 xml:space="preserve">На рис. 3.1 показана графічна залежність </w:t>
      </w:r>
      <w:r w:rsidR="001D1A89">
        <w:rPr>
          <w:rFonts w:ascii="Times New Roman" w:eastAsia="Times New Roman" w:hAnsi="Times New Roman" w:cs="Times New Roman"/>
          <w:sz w:val="28"/>
          <w:szCs w:val="28"/>
          <w:lang w:val="uk-UA"/>
        </w:rPr>
        <w:t>за</w:t>
      </w:r>
      <w:r w:rsidRPr="004D250F">
        <w:rPr>
          <w:rFonts w:ascii="Times New Roman" w:eastAsia="Times New Roman" w:hAnsi="Times New Roman" w:cs="Times New Roman"/>
          <w:sz w:val="28"/>
          <w:szCs w:val="28"/>
          <w:lang w:val="uk-UA"/>
        </w:rPr>
        <w:t xml:space="preserve"> міцн</w:t>
      </w:r>
      <w:r w:rsidR="001D1A89">
        <w:rPr>
          <w:rFonts w:ascii="Times New Roman" w:eastAsia="Times New Roman" w:hAnsi="Times New Roman" w:cs="Times New Roman"/>
          <w:sz w:val="28"/>
          <w:szCs w:val="28"/>
          <w:lang w:val="uk-UA"/>
        </w:rPr>
        <w:t>і</w:t>
      </w:r>
      <w:r w:rsidRPr="004D250F">
        <w:rPr>
          <w:rFonts w:ascii="Times New Roman" w:eastAsia="Times New Roman" w:hAnsi="Times New Roman" w:cs="Times New Roman"/>
          <w:sz w:val="28"/>
          <w:szCs w:val="28"/>
          <w:lang w:val="uk-UA"/>
        </w:rPr>
        <w:t>ст</w:t>
      </w:r>
      <w:r w:rsidR="001D1A89">
        <w:rPr>
          <w:rFonts w:ascii="Times New Roman" w:eastAsia="Times New Roman" w:hAnsi="Times New Roman" w:cs="Times New Roman"/>
          <w:sz w:val="28"/>
          <w:szCs w:val="28"/>
          <w:lang w:val="uk-UA"/>
        </w:rPr>
        <w:t>ю</w:t>
      </w:r>
      <w:r w:rsidRPr="004D250F">
        <w:rPr>
          <w:rFonts w:ascii="Times New Roman" w:eastAsia="Times New Roman" w:hAnsi="Times New Roman" w:cs="Times New Roman"/>
          <w:sz w:val="28"/>
          <w:szCs w:val="28"/>
          <w:lang w:val="uk-UA"/>
        </w:rPr>
        <w:t xml:space="preserve"> бетону при стиску у віці 28 діб від виду і витрати суперпластифікаторів. При застосуванні добавки для скорочення витрати цементу – зменшуємо витрату цементу і води при незмінному водоцементному відношенні до отримання бетонної суміші заданої рухливості з контрольною рухливістю суміші (П1).</w:t>
      </w:r>
    </w:p>
    <w:p w:rsidR="00857AD7" w:rsidRPr="004D250F" w:rsidRDefault="00E27B58" w:rsidP="006D0255">
      <w:pPr>
        <w:widowControl/>
        <w:spacing w:line="360" w:lineRule="auto"/>
        <w:jc w:val="center"/>
        <w:rPr>
          <w:rFonts w:ascii="Times New Roman" w:eastAsia="Times New Roman" w:hAnsi="Times New Roman" w:cs="Times New Roman"/>
          <w:color w:val="auto"/>
          <w:lang w:val="uk-UA"/>
        </w:rPr>
      </w:pPr>
      <w:r>
        <w:rPr>
          <w:noProof/>
        </w:rPr>
        <w:lastRenderedPageBreak/>
        <w:drawing>
          <wp:inline distT="0" distB="0" distL="0" distR="0">
            <wp:extent cx="5864225" cy="3399155"/>
            <wp:effectExtent l="1905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5864225" cy="3399155"/>
                    </a:xfrm>
                    <a:prstGeom prst="rect">
                      <a:avLst/>
                    </a:prstGeom>
                    <a:noFill/>
                    <a:ln w="9525">
                      <a:noFill/>
                      <a:miter lim="800000"/>
                      <a:headEnd/>
                      <a:tailEnd/>
                    </a:ln>
                  </pic:spPr>
                </pic:pic>
              </a:graphicData>
            </a:graphic>
          </wp:inline>
        </w:drawing>
      </w:r>
    </w:p>
    <w:p w:rsidR="00857AD7" w:rsidRPr="004D250F" w:rsidRDefault="00857AD7" w:rsidP="00857AD7">
      <w:pPr>
        <w:widowControl/>
        <w:spacing w:line="360" w:lineRule="auto"/>
        <w:ind w:firstLine="567"/>
        <w:jc w:val="center"/>
        <w:rPr>
          <w:rFonts w:ascii="Times New Roman" w:eastAsia="Times New Roman" w:hAnsi="Times New Roman" w:cs="Times New Roman"/>
          <w:lang w:val="uk-UA"/>
        </w:rPr>
      </w:pPr>
      <w:r w:rsidRPr="004D250F">
        <w:rPr>
          <w:rFonts w:ascii="Times New Roman" w:eastAsia="Times New Roman" w:hAnsi="Times New Roman" w:cs="Times New Roman"/>
          <w:lang w:val="uk-UA"/>
        </w:rPr>
        <w:t>Рис. 3.1. Зміна міцності бетону при стиску у віці 28 діб від виду і витрати суперпластифікаторів</w:t>
      </w:r>
    </w:p>
    <w:p w:rsidR="00857AD7" w:rsidRPr="004D250F" w:rsidRDefault="001D1A89" w:rsidP="006D0255">
      <w:pPr>
        <w:widowControl/>
        <w:spacing w:before="120"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Сутність</w:t>
      </w:r>
      <w:r w:rsidR="00857AD7" w:rsidRPr="004D250F">
        <w:rPr>
          <w:rFonts w:ascii="Times New Roman" w:eastAsia="Times New Roman" w:hAnsi="Times New Roman" w:cs="Times New Roman"/>
          <w:sz w:val="28"/>
          <w:szCs w:val="28"/>
          <w:lang w:val="uk-UA"/>
        </w:rPr>
        <w:t xml:space="preserve"> ефективності цього показника – наскільки відсотків знижується витрата цементу в бетоні щодо початкового (контрольного) при рівній рухливості сумішей і В / Ц. Результати випробувань бетонних сумішей і бетону з СП наведені в табл. 3.3.</w:t>
      </w:r>
    </w:p>
    <w:p w:rsidR="00857AD7" w:rsidRPr="004D250F" w:rsidRDefault="00857AD7" w:rsidP="00857AD7">
      <w:pPr>
        <w:widowControl/>
        <w:spacing w:line="360" w:lineRule="auto"/>
        <w:ind w:firstLine="567"/>
        <w:jc w:val="right"/>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Таблиця 3.3</w:t>
      </w:r>
    </w:p>
    <w:p w:rsidR="00857AD7" w:rsidRPr="004D250F" w:rsidRDefault="00857AD7" w:rsidP="006D0255">
      <w:pPr>
        <w:widowControl/>
        <w:ind w:firstLine="567"/>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8"/>
          <w:szCs w:val="28"/>
          <w:lang w:val="uk-UA"/>
        </w:rPr>
        <w:t>Результати випробувань бетонної суміші і бетону (щодо зниження витрати цементу і води в залежності від виду СП)</w:t>
      </w:r>
    </w:p>
    <w:tbl>
      <w:tblPr>
        <w:tblW w:w="9985" w:type="dxa"/>
        <w:tblInd w:w="5" w:type="dxa"/>
        <w:tblLayout w:type="fixed"/>
        <w:tblCellMar>
          <w:left w:w="0" w:type="dxa"/>
          <w:right w:w="0" w:type="dxa"/>
        </w:tblCellMar>
        <w:tblLook w:val="0000"/>
      </w:tblPr>
      <w:tblGrid>
        <w:gridCol w:w="974"/>
        <w:gridCol w:w="1128"/>
        <w:gridCol w:w="2026"/>
        <w:gridCol w:w="1925"/>
        <w:gridCol w:w="1954"/>
        <w:gridCol w:w="1978"/>
      </w:tblGrid>
      <w:tr w:rsidR="00857AD7" w:rsidRPr="004D250F">
        <w:tblPrEx>
          <w:tblCellMar>
            <w:top w:w="0" w:type="dxa"/>
            <w:left w:w="0" w:type="dxa"/>
            <w:bottom w:w="0" w:type="dxa"/>
            <w:right w:w="0" w:type="dxa"/>
          </w:tblCellMar>
        </w:tblPrEx>
        <w:trPr>
          <w:trHeight w:val="1378"/>
        </w:trPr>
        <w:tc>
          <w:tcPr>
            <w:tcW w:w="974"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p w:rsidR="00857AD7" w:rsidRPr="004D250F" w:rsidRDefault="00857AD7" w:rsidP="00DB3159">
            <w:pPr>
              <w:widowControl/>
              <w:spacing w:line="220" w:lineRule="exact"/>
              <w:jc w:val="center"/>
              <w:rPr>
                <w:rFonts w:ascii="Times New Roman" w:eastAsia="Times New Roman" w:hAnsi="Times New Roman" w:cs="Times New Roman"/>
                <w:lang w:val="uk-UA"/>
              </w:rPr>
            </w:pPr>
            <w:r w:rsidRPr="004D250F">
              <w:rPr>
                <w:rFonts w:ascii="Times New Roman" w:eastAsia="Times New Roman" w:hAnsi="Times New Roman" w:cs="Times New Roman"/>
                <w:lang w:val="uk-UA"/>
              </w:rPr>
              <w:t>состава</w:t>
            </w:r>
          </w:p>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tc>
        <w:tc>
          <w:tcPr>
            <w:tcW w:w="1128"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Витрата СП, % від</w:t>
            </w:r>
          </w:p>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маси</w:t>
            </w:r>
          </w:p>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цементу</w:t>
            </w:r>
          </w:p>
        </w:tc>
        <w:tc>
          <w:tcPr>
            <w:tcW w:w="2026"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Зниження витрати цементу та води,%</w:t>
            </w:r>
          </w:p>
        </w:tc>
        <w:tc>
          <w:tcPr>
            <w:tcW w:w="1925"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Рухливість бетонної суміші (ОК, см)</w:t>
            </w:r>
          </w:p>
          <w:p w:rsidR="00857AD7" w:rsidRPr="004D250F" w:rsidRDefault="00857AD7" w:rsidP="00DB3159">
            <w:pPr>
              <w:widowControl/>
              <w:jc w:val="center"/>
              <w:rPr>
                <w:rFonts w:ascii="Times New Roman" w:eastAsia="Times New Roman" w:hAnsi="Times New Roman" w:cs="Times New Roman"/>
                <w:lang w:val="uk-UA"/>
              </w:rPr>
            </w:pPr>
            <w:r w:rsidRPr="004D250F">
              <w:rPr>
                <w:rFonts w:ascii="Times New Roman" w:eastAsia="Times New Roman" w:hAnsi="Times New Roman" w:cs="Times New Roman"/>
                <w:lang w:val="uk-UA"/>
              </w:rPr>
              <w:t>розплив конуса</w:t>
            </w:r>
          </w:p>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 xml:space="preserve"> (р, см)</w:t>
            </w:r>
          </w:p>
        </w:tc>
        <w:tc>
          <w:tcPr>
            <w:tcW w:w="1954"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vertAlign w:val="superscript"/>
                <w:lang w:val="uk-UA"/>
              </w:rPr>
            </w:pPr>
            <w:r w:rsidRPr="004D250F">
              <w:rPr>
                <w:rFonts w:ascii="Times New Roman" w:eastAsia="Times New Roman" w:hAnsi="Times New Roman" w:cs="Times New Roman"/>
                <w:lang w:val="uk-UA"/>
              </w:rPr>
              <w:t>Щільність бетону в віці 28 діб, ρ</w:t>
            </w:r>
            <w:r w:rsidRPr="004D250F">
              <w:rPr>
                <w:rFonts w:ascii="Times New Roman" w:eastAsia="Times New Roman" w:hAnsi="Times New Roman" w:cs="Times New Roman"/>
                <w:vertAlign w:val="subscript"/>
                <w:lang w:val="uk-UA"/>
              </w:rPr>
              <w:t>б</w:t>
            </w:r>
            <w:r w:rsidRPr="004D250F">
              <w:rPr>
                <w:rFonts w:ascii="Times New Roman" w:eastAsia="Times New Roman" w:hAnsi="Times New Roman" w:cs="Times New Roman"/>
                <w:lang w:val="uk-UA"/>
              </w:rPr>
              <w:t>., кг/м</w:t>
            </w:r>
            <w:r w:rsidRPr="004D250F">
              <w:rPr>
                <w:rFonts w:ascii="Times New Roman" w:eastAsia="Times New Roman" w:hAnsi="Times New Roman" w:cs="Times New Roman"/>
                <w:vertAlign w:val="superscript"/>
                <w:lang w:val="uk-UA"/>
              </w:rPr>
              <w:t>3</w:t>
            </w:r>
          </w:p>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p>
        </w:tc>
        <w:tc>
          <w:tcPr>
            <w:tcW w:w="1978"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 xml:space="preserve">Міцність бетону на стиск у віці 28 діб, </w:t>
            </w:r>
            <w:r w:rsidRPr="004D250F">
              <w:rPr>
                <w:rFonts w:ascii="Times New Roman" w:eastAsia="Times New Roman" w:hAnsi="Times New Roman" w:cs="Times New Roman"/>
                <w:lang w:val="uk-UA" w:eastAsia="en-US"/>
              </w:rPr>
              <w:t>R</w:t>
            </w:r>
            <w:r w:rsidRPr="004D250F">
              <w:rPr>
                <w:rFonts w:ascii="Times New Roman" w:eastAsia="Times New Roman" w:hAnsi="Times New Roman" w:cs="Times New Roman"/>
                <w:vertAlign w:val="subscript"/>
                <w:lang w:val="uk-UA" w:eastAsia="en-US"/>
              </w:rPr>
              <w:t>28</w:t>
            </w:r>
            <w:r w:rsidRPr="004D250F">
              <w:rPr>
                <w:rFonts w:ascii="Times New Roman" w:eastAsia="Times New Roman" w:hAnsi="Times New Roman" w:cs="Times New Roman"/>
                <w:lang w:val="uk-UA" w:eastAsia="en-US"/>
              </w:rPr>
              <w:t xml:space="preserve">, </w:t>
            </w:r>
            <w:r w:rsidRPr="004D250F">
              <w:rPr>
                <w:rFonts w:ascii="Times New Roman" w:eastAsia="Times New Roman" w:hAnsi="Times New Roman" w:cs="Times New Roman"/>
                <w:lang w:val="uk-UA"/>
              </w:rPr>
              <w:t>МПа</w:t>
            </w:r>
          </w:p>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p>
        </w:tc>
      </w:tr>
      <w:tr w:rsidR="00857AD7" w:rsidRPr="004D250F">
        <w:tblPrEx>
          <w:tblCellMar>
            <w:top w:w="0" w:type="dxa"/>
            <w:left w:w="0" w:type="dxa"/>
            <w:bottom w:w="0" w:type="dxa"/>
            <w:right w:w="0" w:type="dxa"/>
          </w:tblCellMar>
        </w:tblPrEx>
        <w:trPr>
          <w:trHeight w:val="326"/>
        </w:trPr>
        <w:tc>
          <w:tcPr>
            <w:tcW w:w="974"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w:t>
            </w:r>
          </w:p>
        </w:tc>
        <w:tc>
          <w:tcPr>
            <w:tcW w:w="1128"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w:t>
            </w:r>
          </w:p>
        </w:tc>
        <w:tc>
          <w:tcPr>
            <w:tcW w:w="2026"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w:t>
            </w:r>
          </w:p>
        </w:tc>
        <w:tc>
          <w:tcPr>
            <w:tcW w:w="1925" w:type="dxa"/>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П1 (ОК=2 см)</w:t>
            </w:r>
          </w:p>
        </w:tc>
        <w:tc>
          <w:tcPr>
            <w:tcW w:w="1954"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2415</w:t>
            </w:r>
          </w:p>
        </w:tc>
        <w:tc>
          <w:tcPr>
            <w:tcW w:w="1978"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33,3</w:t>
            </w:r>
          </w:p>
        </w:tc>
      </w:tr>
      <w:tr w:rsidR="00857AD7" w:rsidRPr="004D250F">
        <w:tblPrEx>
          <w:tblCellMar>
            <w:top w:w="0" w:type="dxa"/>
            <w:left w:w="0" w:type="dxa"/>
            <w:bottom w:w="0" w:type="dxa"/>
            <w:right w:w="0" w:type="dxa"/>
          </w:tblCellMar>
        </w:tblPrEx>
        <w:trPr>
          <w:trHeight w:val="298"/>
        </w:trPr>
        <w:tc>
          <w:tcPr>
            <w:tcW w:w="974"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1-СП1</w:t>
            </w:r>
          </w:p>
        </w:tc>
        <w:tc>
          <w:tcPr>
            <w:tcW w:w="1128"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0,6</w:t>
            </w:r>
          </w:p>
        </w:tc>
        <w:tc>
          <w:tcPr>
            <w:tcW w:w="2026"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15 (15)</w:t>
            </w:r>
          </w:p>
        </w:tc>
        <w:tc>
          <w:tcPr>
            <w:tcW w:w="1925" w:type="dxa"/>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1954"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2410</w:t>
            </w:r>
          </w:p>
        </w:tc>
        <w:tc>
          <w:tcPr>
            <w:tcW w:w="1978"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33,9</w:t>
            </w:r>
          </w:p>
        </w:tc>
      </w:tr>
      <w:tr w:rsidR="00857AD7" w:rsidRPr="004D250F">
        <w:tblPrEx>
          <w:tblCellMar>
            <w:top w:w="0" w:type="dxa"/>
            <w:left w:w="0" w:type="dxa"/>
            <w:bottom w:w="0" w:type="dxa"/>
            <w:right w:w="0" w:type="dxa"/>
          </w:tblCellMar>
        </w:tblPrEx>
        <w:trPr>
          <w:trHeight w:val="326"/>
        </w:trPr>
        <w:tc>
          <w:tcPr>
            <w:tcW w:w="974"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1-СПР</w:t>
            </w:r>
          </w:p>
        </w:tc>
        <w:tc>
          <w:tcPr>
            <w:tcW w:w="1128"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0,6</w:t>
            </w:r>
          </w:p>
        </w:tc>
        <w:tc>
          <w:tcPr>
            <w:tcW w:w="2026"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15 (15)</w:t>
            </w:r>
          </w:p>
        </w:tc>
        <w:tc>
          <w:tcPr>
            <w:tcW w:w="1925" w:type="dxa"/>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1954"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2430</w:t>
            </w:r>
          </w:p>
        </w:tc>
        <w:tc>
          <w:tcPr>
            <w:tcW w:w="1978"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34,7</w:t>
            </w:r>
          </w:p>
        </w:tc>
      </w:tr>
      <w:tr w:rsidR="00857AD7" w:rsidRPr="004D250F">
        <w:tblPrEx>
          <w:tblCellMar>
            <w:top w:w="0" w:type="dxa"/>
            <w:left w:w="0" w:type="dxa"/>
            <w:bottom w:w="0" w:type="dxa"/>
            <w:right w:w="0" w:type="dxa"/>
          </w:tblCellMar>
        </w:tblPrEx>
        <w:trPr>
          <w:trHeight w:val="326"/>
        </w:trPr>
        <w:tc>
          <w:tcPr>
            <w:tcW w:w="974"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2-СП1</w:t>
            </w:r>
          </w:p>
        </w:tc>
        <w:tc>
          <w:tcPr>
            <w:tcW w:w="1128"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0,9</w:t>
            </w:r>
          </w:p>
        </w:tc>
        <w:tc>
          <w:tcPr>
            <w:tcW w:w="2026"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20 (20)</w:t>
            </w:r>
          </w:p>
        </w:tc>
        <w:tc>
          <w:tcPr>
            <w:tcW w:w="1925" w:type="dxa"/>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1954"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2385</w:t>
            </w:r>
          </w:p>
        </w:tc>
        <w:tc>
          <w:tcPr>
            <w:tcW w:w="1978"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30,8</w:t>
            </w:r>
          </w:p>
        </w:tc>
      </w:tr>
      <w:tr w:rsidR="00857AD7" w:rsidRPr="004D250F">
        <w:tblPrEx>
          <w:tblCellMar>
            <w:top w:w="0" w:type="dxa"/>
            <w:left w:w="0" w:type="dxa"/>
            <w:bottom w:w="0" w:type="dxa"/>
            <w:right w:w="0" w:type="dxa"/>
          </w:tblCellMar>
        </w:tblPrEx>
        <w:trPr>
          <w:trHeight w:val="326"/>
        </w:trPr>
        <w:tc>
          <w:tcPr>
            <w:tcW w:w="974"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2-СПР</w:t>
            </w:r>
          </w:p>
        </w:tc>
        <w:tc>
          <w:tcPr>
            <w:tcW w:w="1128"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0,9</w:t>
            </w:r>
          </w:p>
        </w:tc>
        <w:tc>
          <w:tcPr>
            <w:tcW w:w="2026"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20 (20)</w:t>
            </w:r>
          </w:p>
        </w:tc>
        <w:tc>
          <w:tcPr>
            <w:tcW w:w="1925" w:type="dxa"/>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1954"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2410</w:t>
            </w:r>
          </w:p>
        </w:tc>
        <w:tc>
          <w:tcPr>
            <w:tcW w:w="1978"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33,8</w:t>
            </w:r>
          </w:p>
        </w:tc>
      </w:tr>
      <w:tr w:rsidR="00857AD7" w:rsidRPr="004D250F">
        <w:tblPrEx>
          <w:tblCellMar>
            <w:top w:w="0" w:type="dxa"/>
            <w:left w:w="0" w:type="dxa"/>
            <w:bottom w:w="0" w:type="dxa"/>
            <w:right w:w="0" w:type="dxa"/>
          </w:tblCellMar>
        </w:tblPrEx>
        <w:trPr>
          <w:trHeight w:val="298"/>
        </w:trPr>
        <w:tc>
          <w:tcPr>
            <w:tcW w:w="974"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3-СП1</w:t>
            </w:r>
          </w:p>
        </w:tc>
        <w:tc>
          <w:tcPr>
            <w:tcW w:w="1128"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w:t>
            </w:r>
          </w:p>
        </w:tc>
        <w:tc>
          <w:tcPr>
            <w:tcW w:w="2026"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25 (25)</w:t>
            </w:r>
          </w:p>
        </w:tc>
        <w:tc>
          <w:tcPr>
            <w:tcW w:w="1925" w:type="dxa"/>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1954"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2370</w:t>
            </w:r>
          </w:p>
        </w:tc>
        <w:tc>
          <w:tcPr>
            <w:tcW w:w="1978"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30,3</w:t>
            </w:r>
          </w:p>
        </w:tc>
      </w:tr>
      <w:tr w:rsidR="00857AD7" w:rsidRPr="004D250F">
        <w:tblPrEx>
          <w:tblCellMar>
            <w:top w:w="0" w:type="dxa"/>
            <w:left w:w="0" w:type="dxa"/>
            <w:bottom w:w="0" w:type="dxa"/>
            <w:right w:w="0" w:type="dxa"/>
          </w:tblCellMar>
        </w:tblPrEx>
        <w:trPr>
          <w:trHeight w:val="326"/>
        </w:trPr>
        <w:tc>
          <w:tcPr>
            <w:tcW w:w="974" w:type="dxa"/>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3-СПР</w:t>
            </w:r>
          </w:p>
        </w:tc>
        <w:tc>
          <w:tcPr>
            <w:tcW w:w="1128" w:type="dxa"/>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w:t>
            </w:r>
          </w:p>
        </w:tc>
        <w:tc>
          <w:tcPr>
            <w:tcW w:w="2026" w:type="dxa"/>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25 (25)</w:t>
            </w:r>
          </w:p>
        </w:tc>
        <w:tc>
          <w:tcPr>
            <w:tcW w:w="1925" w:type="dxa"/>
            <w:vMerge/>
            <w:tcBorders>
              <w:top w:val="nil"/>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1954" w:type="dxa"/>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2435</w:t>
            </w:r>
          </w:p>
        </w:tc>
        <w:tc>
          <w:tcPr>
            <w:tcW w:w="1978" w:type="dxa"/>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35,5</w:t>
            </w:r>
          </w:p>
        </w:tc>
      </w:tr>
    </w:tbl>
    <w:p w:rsidR="00857AD7" w:rsidRPr="004D250F" w:rsidRDefault="00857AD7" w:rsidP="001568F1">
      <w:pPr>
        <w:widowControl/>
        <w:rPr>
          <w:rFonts w:ascii="Times New Roman" w:eastAsia="Times New Roman" w:hAnsi="Times New Roman" w:cs="Times New Roman"/>
          <w:lang w:val="uk-UA"/>
        </w:rPr>
      </w:pPr>
      <w:r w:rsidRPr="004D250F">
        <w:rPr>
          <w:rFonts w:ascii="Times New Roman" w:eastAsia="Times New Roman" w:hAnsi="Times New Roman" w:cs="Times New Roman"/>
          <w:lang w:val="uk-UA"/>
        </w:rPr>
        <w:t xml:space="preserve">СП1 – суперпластифікатор </w:t>
      </w:r>
      <w:r w:rsidRPr="004D250F">
        <w:rPr>
          <w:rFonts w:ascii="Times New Roman" w:hAnsi="Times New Roman" w:cs="Times New Roman"/>
          <w:bCs/>
          <w:lang w:val="uk-UA"/>
        </w:rPr>
        <w:t>«</w:t>
      </w:r>
      <w:r w:rsidRPr="004D250F">
        <w:rPr>
          <w:rFonts w:ascii="Times New Roman" w:hAnsi="Times New Roman" w:cs="Times New Roman"/>
          <w:bCs/>
          <w:bdr w:val="none" w:sz="0" w:space="0" w:color="auto" w:frame="1"/>
          <w:lang w:val="uk-UA"/>
        </w:rPr>
        <w:t>Polymer plast С3</w:t>
      </w:r>
      <w:r w:rsidRPr="004D250F">
        <w:rPr>
          <w:rFonts w:ascii="Times New Roman" w:hAnsi="Times New Roman" w:cs="Times New Roman"/>
          <w:bCs/>
          <w:lang w:val="uk-UA"/>
        </w:rPr>
        <w:t>»</w:t>
      </w:r>
      <w:r w:rsidRPr="004D250F">
        <w:rPr>
          <w:rFonts w:ascii="Times New Roman" w:eastAsia="Times New Roman" w:hAnsi="Times New Roman" w:cs="Times New Roman"/>
          <w:lang w:val="uk-UA"/>
        </w:rPr>
        <w:t xml:space="preserve"> </w:t>
      </w:r>
    </w:p>
    <w:p w:rsidR="00857AD7" w:rsidRPr="004D250F" w:rsidRDefault="00857AD7" w:rsidP="001568F1">
      <w:pPr>
        <w:widowControl/>
        <w:rPr>
          <w:rFonts w:ascii="Times New Roman" w:eastAsia="Times New Roman" w:hAnsi="Times New Roman" w:cs="Times New Roman"/>
          <w:lang w:val="uk-UA"/>
        </w:rPr>
      </w:pPr>
      <w:r w:rsidRPr="004D250F">
        <w:rPr>
          <w:rFonts w:ascii="Times New Roman" w:eastAsia="Times New Roman" w:hAnsi="Times New Roman" w:cs="Times New Roman"/>
          <w:lang w:val="uk-UA"/>
        </w:rPr>
        <w:t xml:space="preserve">СПР – суперпластифікатор </w:t>
      </w:r>
      <w:r w:rsidRPr="004D250F">
        <w:rPr>
          <w:rFonts w:ascii="Times New Roman" w:hAnsi="Times New Roman" w:cs="Times New Roman"/>
          <w:lang w:val="uk-UA"/>
        </w:rPr>
        <w:t>«</w:t>
      </w:r>
      <w:r w:rsidRPr="004D250F">
        <w:rPr>
          <w:rFonts w:ascii="Times New Roman" w:hAnsi="Times New Roman" w:cs="Times New Roman"/>
          <w:bCs/>
          <w:bdr w:val="none" w:sz="0" w:space="0" w:color="auto" w:frame="1"/>
          <w:lang w:val="uk-UA"/>
        </w:rPr>
        <w:t>Superplast SM-21</w:t>
      </w:r>
      <w:r w:rsidRPr="004D250F">
        <w:rPr>
          <w:rFonts w:ascii="Times New Roman" w:hAnsi="Times New Roman" w:cs="Times New Roman"/>
          <w:lang w:val="uk-UA"/>
        </w:rPr>
        <w:t>»</w:t>
      </w:r>
      <w:r w:rsidRPr="004D250F">
        <w:rPr>
          <w:rFonts w:ascii="Times New Roman" w:eastAsia="Times New Roman" w:hAnsi="Times New Roman" w:cs="Times New Roman"/>
          <w:lang w:val="uk-UA"/>
        </w:rPr>
        <w:t xml:space="preserve"> </w:t>
      </w:r>
    </w:p>
    <w:p w:rsidR="00857AD7" w:rsidRPr="004D250F" w:rsidRDefault="00857AD7" w:rsidP="001568F1">
      <w:pPr>
        <w:widowControl/>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 – контрольний</w:t>
      </w:r>
    </w:p>
    <w:p w:rsidR="00857AD7" w:rsidRPr="004D250F" w:rsidRDefault="00857AD7" w:rsidP="00857AD7">
      <w:pPr>
        <w:pStyle w:val="210"/>
        <w:tabs>
          <w:tab w:val="left" w:pos="1614"/>
        </w:tabs>
        <w:spacing w:after="0" w:line="360" w:lineRule="auto"/>
        <w:ind w:firstLine="567"/>
        <w:jc w:val="both"/>
        <w:rPr>
          <w:b w:val="0"/>
          <w:bCs w:val="0"/>
          <w:lang w:val="uk-UA"/>
        </w:rPr>
      </w:pPr>
    </w:p>
    <w:p w:rsidR="00857AD7" w:rsidRPr="004D250F" w:rsidRDefault="00857AD7" w:rsidP="00857AD7">
      <w:pPr>
        <w:widowControl/>
        <w:spacing w:line="360" w:lineRule="auto"/>
        <w:ind w:firstLine="567"/>
        <w:jc w:val="both"/>
        <w:rPr>
          <w:rFonts w:ascii="Times New Roman" w:eastAsia="Times New Roman" w:hAnsi="Times New Roman" w:cs="Times New Roman"/>
          <w:color w:val="auto"/>
          <w:lang w:val="uk-UA"/>
        </w:rPr>
      </w:pPr>
      <w:r w:rsidRPr="004D250F">
        <w:rPr>
          <w:rFonts w:ascii="Times New Roman" w:eastAsia="Times New Roman" w:hAnsi="Times New Roman" w:cs="Times New Roman"/>
          <w:sz w:val="28"/>
          <w:szCs w:val="28"/>
          <w:lang w:val="uk-UA"/>
        </w:rPr>
        <w:lastRenderedPageBreak/>
        <w:t xml:space="preserve">На рис. 3.2 показана графічна залежність </w:t>
      </w:r>
      <w:r w:rsidR="009478E7">
        <w:rPr>
          <w:rFonts w:ascii="Times New Roman" w:eastAsia="Times New Roman" w:hAnsi="Times New Roman" w:cs="Times New Roman"/>
          <w:sz w:val="28"/>
          <w:szCs w:val="28"/>
          <w:lang w:val="uk-UA"/>
        </w:rPr>
        <w:t>за</w:t>
      </w:r>
      <w:r w:rsidRPr="004D250F">
        <w:rPr>
          <w:rFonts w:ascii="Times New Roman" w:eastAsia="Times New Roman" w:hAnsi="Times New Roman" w:cs="Times New Roman"/>
          <w:sz w:val="28"/>
          <w:szCs w:val="28"/>
          <w:lang w:val="uk-UA"/>
        </w:rPr>
        <w:t xml:space="preserve"> міцн</w:t>
      </w:r>
      <w:r w:rsidR="009478E7">
        <w:rPr>
          <w:rFonts w:ascii="Times New Roman" w:eastAsia="Times New Roman" w:hAnsi="Times New Roman" w:cs="Times New Roman"/>
          <w:sz w:val="28"/>
          <w:szCs w:val="28"/>
          <w:lang w:val="uk-UA"/>
        </w:rPr>
        <w:t>і</w:t>
      </w:r>
      <w:r w:rsidRPr="004D250F">
        <w:rPr>
          <w:rFonts w:ascii="Times New Roman" w:eastAsia="Times New Roman" w:hAnsi="Times New Roman" w:cs="Times New Roman"/>
          <w:sz w:val="28"/>
          <w:szCs w:val="28"/>
          <w:lang w:val="uk-UA"/>
        </w:rPr>
        <w:t>ст</w:t>
      </w:r>
      <w:r w:rsidR="009478E7">
        <w:rPr>
          <w:rFonts w:ascii="Times New Roman" w:eastAsia="Times New Roman" w:hAnsi="Times New Roman" w:cs="Times New Roman"/>
          <w:sz w:val="28"/>
          <w:szCs w:val="28"/>
          <w:lang w:val="uk-UA"/>
        </w:rPr>
        <w:t>ю</w:t>
      </w:r>
      <w:r w:rsidRPr="004D250F">
        <w:rPr>
          <w:rFonts w:ascii="Times New Roman" w:eastAsia="Times New Roman" w:hAnsi="Times New Roman" w:cs="Times New Roman"/>
          <w:sz w:val="28"/>
          <w:szCs w:val="28"/>
          <w:lang w:val="uk-UA"/>
        </w:rPr>
        <w:t xml:space="preserve"> бетону у віці 28 діб від виду і витрати добавок СП.</w:t>
      </w:r>
    </w:p>
    <w:p w:rsidR="00857AD7" w:rsidRPr="004D250F" w:rsidRDefault="00E27B58" w:rsidP="001568F1">
      <w:pPr>
        <w:pStyle w:val="210"/>
        <w:tabs>
          <w:tab w:val="left" w:pos="1614"/>
        </w:tabs>
        <w:spacing w:after="0" w:line="360" w:lineRule="auto"/>
        <w:jc w:val="center"/>
        <w:rPr>
          <w:lang w:val="uk-UA"/>
        </w:rPr>
      </w:pPr>
      <w:r>
        <w:rPr>
          <w:noProof/>
          <w:lang w:val="ru-RU" w:eastAsia="ru-RU"/>
        </w:rPr>
        <w:drawing>
          <wp:inline distT="0" distB="0" distL="0" distR="0">
            <wp:extent cx="5506085" cy="347853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lum contrast="6000"/>
                    </a:blip>
                    <a:srcRect/>
                    <a:stretch>
                      <a:fillRect/>
                    </a:stretch>
                  </pic:blipFill>
                  <pic:spPr bwMode="auto">
                    <a:xfrm>
                      <a:off x="0" y="0"/>
                      <a:ext cx="5506085" cy="3478530"/>
                    </a:xfrm>
                    <a:prstGeom prst="rect">
                      <a:avLst/>
                    </a:prstGeom>
                    <a:noFill/>
                    <a:ln w="9525">
                      <a:noFill/>
                      <a:miter lim="800000"/>
                      <a:headEnd/>
                      <a:tailEnd/>
                    </a:ln>
                  </pic:spPr>
                </pic:pic>
              </a:graphicData>
            </a:graphic>
          </wp:inline>
        </w:drawing>
      </w:r>
    </w:p>
    <w:p w:rsidR="00857AD7" w:rsidRPr="004D250F" w:rsidRDefault="00857AD7" w:rsidP="00857AD7">
      <w:pPr>
        <w:pStyle w:val="210"/>
        <w:tabs>
          <w:tab w:val="left" w:pos="1614"/>
        </w:tabs>
        <w:spacing w:after="0" w:line="360" w:lineRule="auto"/>
        <w:jc w:val="center"/>
        <w:rPr>
          <w:b w:val="0"/>
          <w:sz w:val="24"/>
          <w:szCs w:val="24"/>
          <w:lang w:val="uk-UA"/>
        </w:rPr>
      </w:pPr>
      <w:r w:rsidRPr="004D250F">
        <w:rPr>
          <w:b w:val="0"/>
          <w:sz w:val="24"/>
          <w:szCs w:val="24"/>
          <w:lang w:val="uk-UA"/>
        </w:rPr>
        <w:t>Рис. 3.2. Зміна міцності бетону у віці 28 діб від виду і витрати суперпластифікаторів</w:t>
      </w:r>
    </w:p>
    <w:p w:rsidR="00857AD7" w:rsidRPr="004D250F" w:rsidRDefault="00857AD7" w:rsidP="001568F1">
      <w:pPr>
        <w:pStyle w:val="210"/>
        <w:tabs>
          <w:tab w:val="left" w:pos="1614"/>
        </w:tabs>
        <w:spacing w:after="0" w:line="240" w:lineRule="auto"/>
        <w:ind w:firstLine="567"/>
        <w:jc w:val="both"/>
        <w:rPr>
          <w:b w:val="0"/>
          <w:lang w:val="uk-UA"/>
        </w:rPr>
      </w:pPr>
    </w:p>
    <w:p w:rsidR="00857AD7" w:rsidRPr="004D250F" w:rsidRDefault="00857AD7" w:rsidP="001568F1">
      <w:pPr>
        <w:pStyle w:val="210"/>
        <w:tabs>
          <w:tab w:val="left" w:pos="1614"/>
        </w:tabs>
        <w:spacing w:after="0" w:line="312" w:lineRule="auto"/>
        <w:ind w:firstLine="567"/>
        <w:jc w:val="both"/>
        <w:rPr>
          <w:b w:val="0"/>
          <w:bCs w:val="0"/>
          <w:lang w:val="uk-UA"/>
        </w:rPr>
      </w:pPr>
      <w:r w:rsidRPr="004D250F">
        <w:rPr>
          <w:b w:val="0"/>
          <w:lang w:val="uk-UA"/>
        </w:rPr>
        <w:t>На рис. 3.3 показана графічна залежність вплив суперпластифікаторів на витрату цементу і води.</w:t>
      </w:r>
    </w:p>
    <w:p w:rsidR="00857AD7" w:rsidRPr="004D250F" w:rsidRDefault="00E27B58" w:rsidP="001568F1">
      <w:pPr>
        <w:pStyle w:val="210"/>
        <w:tabs>
          <w:tab w:val="left" w:pos="1614"/>
        </w:tabs>
        <w:spacing w:after="0" w:line="360" w:lineRule="auto"/>
        <w:jc w:val="center"/>
        <w:rPr>
          <w:lang w:val="uk-UA"/>
        </w:rPr>
      </w:pPr>
      <w:r>
        <w:rPr>
          <w:noProof/>
          <w:lang w:val="ru-RU" w:eastAsia="ru-RU"/>
        </w:rPr>
        <w:drawing>
          <wp:inline distT="0" distB="0" distL="0" distR="0">
            <wp:extent cx="5307330" cy="3041650"/>
            <wp:effectExtent l="1905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5307330" cy="3041650"/>
                    </a:xfrm>
                    <a:prstGeom prst="rect">
                      <a:avLst/>
                    </a:prstGeom>
                    <a:noFill/>
                    <a:ln w="9525">
                      <a:noFill/>
                      <a:miter lim="800000"/>
                      <a:headEnd/>
                      <a:tailEnd/>
                    </a:ln>
                  </pic:spPr>
                </pic:pic>
              </a:graphicData>
            </a:graphic>
          </wp:inline>
        </w:drawing>
      </w:r>
    </w:p>
    <w:p w:rsidR="00857AD7" w:rsidRPr="004D250F" w:rsidRDefault="00857AD7" w:rsidP="001568F1">
      <w:pPr>
        <w:pStyle w:val="210"/>
        <w:tabs>
          <w:tab w:val="left" w:pos="1614"/>
        </w:tabs>
        <w:spacing w:after="0" w:line="288" w:lineRule="auto"/>
        <w:jc w:val="center"/>
        <w:rPr>
          <w:b w:val="0"/>
          <w:sz w:val="24"/>
          <w:szCs w:val="24"/>
          <w:lang w:val="uk-UA"/>
        </w:rPr>
      </w:pPr>
      <w:r w:rsidRPr="004D250F">
        <w:rPr>
          <w:b w:val="0"/>
          <w:sz w:val="24"/>
          <w:szCs w:val="24"/>
          <w:lang w:val="uk-UA"/>
        </w:rPr>
        <w:t xml:space="preserve">Рис. 3.3. Вплив виду і витрати добавок на зниження витрати цементу і води: 1 – контрольний склад без добавки (витрата цементу 100%); 2 – з добавкою </w:t>
      </w:r>
      <w:r w:rsidRPr="004D250F">
        <w:rPr>
          <w:b w:val="0"/>
          <w:bCs w:val="0"/>
          <w:color w:val="000000"/>
          <w:sz w:val="24"/>
          <w:szCs w:val="24"/>
          <w:lang w:val="uk-UA"/>
        </w:rPr>
        <w:t>«</w:t>
      </w:r>
      <w:r w:rsidRPr="004D250F">
        <w:rPr>
          <w:b w:val="0"/>
          <w:bCs w:val="0"/>
          <w:color w:val="000000"/>
          <w:sz w:val="24"/>
          <w:szCs w:val="24"/>
          <w:bdr w:val="none" w:sz="0" w:space="0" w:color="auto" w:frame="1"/>
          <w:lang w:val="uk-UA"/>
        </w:rPr>
        <w:t>P</w:t>
      </w:r>
      <w:r w:rsidRPr="004D250F">
        <w:rPr>
          <w:b w:val="0"/>
          <w:bCs w:val="0"/>
          <w:sz w:val="24"/>
          <w:szCs w:val="24"/>
          <w:bdr w:val="none" w:sz="0" w:space="0" w:color="auto" w:frame="1"/>
          <w:lang w:val="uk-UA"/>
        </w:rPr>
        <w:t>olymer plast</w:t>
      </w:r>
      <w:r w:rsidRPr="004D250F">
        <w:rPr>
          <w:b w:val="0"/>
          <w:bCs w:val="0"/>
          <w:color w:val="000000"/>
          <w:sz w:val="24"/>
          <w:szCs w:val="24"/>
          <w:bdr w:val="none" w:sz="0" w:space="0" w:color="auto" w:frame="1"/>
          <w:lang w:val="uk-UA"/>
        </w:rPr>
        <w:t xml:space="preserve"> С3</w:t>
      </w:r>
      <w:r w:rsidRPr="004D250F">
        <w:rPr>
          <w:b w:val="0"/>
          <w:bCs w:val="0"/>
          <w:color w:val="000000"/>
          <w:sz w:val="24"/>
          <w:szCs w:val="24"/>
          <w:lang w:val="uk-UA"/>
        </w:rPr>
        <w:t>»</w:t>
      </w:r>
      <w:r w:rsidRPr="004D250F">
        <w:rPr>
          <w:rFonts w:eastAsia="Times New Roman"/>
          <w:sz w:val="24"/>
          <w:szCs w:val="24"/>
          <w:lang w:val="uk-UA"/>
        </w:rPr>
        <w:t xml:space="preserve"> </w:t>
      </w:r>
      <w:r w:rsidRPr="004D250F">
        <w:rPr>
          <w:b w:val="0"/>
          <w:sz w:val="24"/>
          <w:szCs w:val="24"/>
          <w:lang w:val="uk-UA"/>
        </w:rPr>
        <w:t xml:space="preserve"> (зниження витрати цементу на 15% при оптимальному витраті добавки); 3 – з добавкою </w:t>
      </w:r>
      <w:r w:rsidRPr="004D250F">
        <w:rPr>
          <w:b w:val="0"/>
          <w:color w:val="000000"/>
          <w:sz w:val="24"/>
          <w:szCs w:val="24"/>
          <w:lang w:val="uk-UA"/>
        </w:rPr>
        <w:t>«</w:t>
      </w:r>
      <w:r w:rsidRPr="004D250F">
        <w:rPr>
          <w:b w:val="0"/>
          <w:bCs w:val="0"/>
          <w:color w:val="000000"/>
          <w:sz w:val="24"/>
          <w:szCs w:val="24"/>
          <w:bdr w:val="none" w:sz="0" w:space="0" w:color="auto" w:frame="1"/>
          <w:lang w:val="uk-UA"/>
        </w:rPr>
        <w:t>S</w:t>
      </w:r>
      <w:r w:rsidRPr="004D250F">
        <w:rPr>
          <w:b w:val="0"/>
          <w:bCs w:val="0"/>
          <w:sz w:val="24"/>
          <w:szCs w:val="24"/>
          <w:bdr w:val="none" w:sz="0" w:space="0" w:color="auto" w:frame="1"/>
          <w:lang w:val="uk-UA"/>
        </w:rPr>
        <w:t>uperplast</w:t>
      </w:r>
      <w:r w:rsidRPr="004D250F">
        <w:rPr>
          <w:b w:val="0"/>
          <w:bCs w:val="0"/>
          <w:color w:val="000000"/>
          <w:sz w:val="24"/>
          <w:szCs w:val="24"/>
          <w:bdr w:val="none" w:sz="0" w:space="0" w:color="auto" w:frame="1"/>
          <w:lang w:val="uk-UA"/>
        </w:rPr>
        <w:t xml:space="preserve"> SM-21</w:t>
      </w:r>
      <w:r w:rsidRPr="004D250F">
        <w:rPr>
          <w:b w:val="0"/>
          <w:color w:val="000000"/>
          <w:sz w:val="24"/>
          <w:szCs w:val="24"/>
          <w:lang w:val="uk-UA"/>
        </w:rPr>
        <w:t>»</w:t>
      </w:r>
      <w:r w:rsidRPr="004D250F">
        <w:rPr>
          <w:rFonts w:eastAsia="Times New Roman"/>
          <w:sz w:val="24"/>
          <w:szCs w:val="24"/>
          <w:lang w:val="uk-UA"/>
        </w:rPr>
        <w:t xml:space="preserve"> </w:t>
      </w:r>
      <w:r w:rsidRPr="004D250F">
        <w:rPr>
          <w:b w:val="0"/>
          <w:sz w:val="24"/>
          <w:szCs w:val="24"/>
          <w:lang w:val="uk-UA"/>
        </w:rPr>
        <w:t xml:space="preserve"> (зниження витрати цементу на 25% при оптимальному витраті добавки)</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У разі застосування суперпластифікаторів (СП) для підвищення міцності бетону забезпечується вихідна легкоукладальність бетонної суміші (П1) за рахунок зменшення кількості води замішування при незмінній витраті цементу (водоредукуючий ефект). Показник водознижувального ефекту (водоредукуюча здатність СП):</w:t>
      </w:r>
    </w:p>
    <w:p w:rsidR="00857AD7" w:rsidRPr="004D250F" w:rsidRDefault="00857AD7" w:rsidP="00857AD7">
      <w:pPr>
        <w:widowControl/>
        <w:spacing w:line="360" w:lineRule="auto"/>
        <w:ind w:firstLine="567"/>
        <w:jc w:val="right"/>
        <w:rPr>
          <w:rFonts w:ascii="Times New Roman" w:eastAsia="Times New Roman" w:hAnsi="Times New Roman" w:cs="Times New Roman"/>
          <w:sz w:val="28"/>
          <w:szCs w:val="28"/>
          <w:lang w:val="uk-UA"/>
        </w:rPr>
      </w:pPr>
      <w:r w:rsidRPr="004D250F">
        <w:rPr>
          <w:rFonts w:ascii="Times New Roman" w:eastAsia="Times New Roman" w:hAnsi="Times New Roman" w:cs="Times New Roman"/>
          <w:position w:val="-34"/>
          <w:sz w:val="28"/>
          <w:szCs w:val="28"/>
          <w:lang w:val="uk-UA"/>
        </w:rPr>
        <w:object w:dxaOrig="2040" w:dyaOrig="780">
          <v:shape id="_x0000_i1029" type="#_x0000_t75" style="width:101.75pt;height:39.15pt" o:ole="">
            <v:imagedata r:id="rId41" o:title=""/>
          </v:shape>
          <o:OLEObject Type="Embed" ProgID="Equation.3" ShapeID="_x0000_i1029" DrawAspect="Content" ObjectID="_1575276641" r:id="rId42"/>
        </w:object>
      </w:r>
      <w:r w:rsidRPr="004D250F">
        <w:rPr>
          <w:rFonts w:ascii="Times New Roman" w:eastAsia="Times New Roman" w:hAnsi="Times New Roman" w:cs="Times New Roman"/>
          <w:sz w:val="28"/>
          <w:szCs w:val="28"/>
          <w:lang w:val="uk-UA"/>
        </w:rPr>
        <w:t xml:space="preserve">                                           (3.1)</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p>
    <w:p w:rsidR="00857AD7" w:rsidRPr="004D250F" w:rsidRDefault="00857AD7" w:rsidP="00857AD7">
      <w:pPr>
        <w:widowControl/>
        <w:spacing w:line="360" w:lineRule="auto"/>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де В</w:t>
      </w:r>
      <w:r w:rsidRPr="004D250F">
        <w:rPr>
          <w:rFonts w:ascii="Times New Roman" w:eastAsia="Times New Roman" w:hAnsi="Times New Roman" w:cs="Times New Roman"/>
          <w:sz w:val="28"/>
          <w:szCs w:val="28"/>
          <w:vertAlign w:val="subscript"/>
          <w:lang w:val="uk-UA"/>
        </w:rPr>
        <w:t>к</w:t>
      </w:r>
      <w:r w:rsidRPr="004D250F">
        <w:rPr>
          <w:rFonts w:ascii="Times New Roman" w:eastAsia="Times New Roman" w:hAnsi="Times New Roman" w:cs="Times New Roman"/>
          <w:sz w:val="28"/>
          <w:szCs w:val="28"/>
          <w:lang w:val="uk-UA"/>
        </w:rPr>
        <w:t>, В</w:t>
      </w:r>
      <w:r w:rsidRPr="004D250F">
        <w:rPr>
          <w:rFonts w:ascii="Times New Roman" w:eastAsia="Times New Roman" w:hAnsi="Times New Roman" w:cs="Times New Roman"/>
          <w:sz w:val="28"/>
          <w:szCs w:val="28"/>
          <w:vertAlign w:val="subscript"/>
          <w:lang w:val="uk-UA"/>
        </w:rPr>
        <w:t>д</w:t>
      </w:r>
      <w:r w:rsidRPr="004D250F">
        <w:rPr>
          <w:rFonts w:ascii="Times New Roman" w:eastAsia="Times New Roman" w:hAnsi="Times New Roman" w:cs="Times New Roman"/>
          <w:sz w:val="28"/>
          <w:szCs w:val="28"/>
          <w:lang w:val="uk-UA"/>
        </w:rPr>
        <w:t xml:space="preserve"> – відповідно водовміст контрольної суміші і з СП. </w:t>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С</w:t>
      </w:r>
      <w:r w:rsidR="009478E7">
        <w:rPr>
          <w:rFonts w:ascii="Times New Roman" w:eastAsia="Times New Roman" w:hAnsi="Times New Roman" w:cs="Times New Roman"/>
          <w:sz w:val="28"/>
          <w:szCs w:val="28"/>
          <w:lang w:val="uk-UA"/>
        </w:rPr>
        <w:t>утність</w:t>
      </w:r>
      <w:r w:rsidRPr="004D250F">
        <w:rPr>
          <w:rFonts w:ascii="Times New Roman" w:eastAsia="Times New Roman" w:hAnsi="Times New Roman" w:cs="Times New Roman"/>
          <w:sz w:val="28"/>
          <w:szCs w:val="28"/>
          <w:lang w:val="uk-UA"/>
        </w:rPr>
        <w:t xml:space="preserve"> ефективності цього показника – на скільки відсотків знижується водовміст суміші щодо початкового (контрольного) при рівній рухливості суміші (задавалися зниженням водовмісту суміші на 15, 17, 20%). А показник потенційного підвищення міцності – на скільки підвищиться міцність суміші з СП щодо міцності контрольного бетону без добавки. Результати випробувань наведені в табл. 3.4 і показані на рис 3.4.</w:t>
      </w:r>
    </w:p>
    <w:p w:rsidR="00857AD7" w:rsidRPr="004D250F" w:rsidRDefault="00857AD7" w:rsidP="00857AD7">
      <w:pPr>
        <w:widowControl/>
        <w:spacing w:line="360" w:lineRule="auto"/>
        <w:ind w:firstLine="567"/>
        <w:jc w:val="right"/>
        <w:rPr>
          <w:rFonts w:ascii="Times New Roman" w:eastAsia="Times New Roman" w:hAnsi="Times New Roman" w:cs="Times New Roman"/>
          <w:sz w:val="28"/>
          <w:szCs w:val="28"/>
          <w:lang w:val="uk-UA"/>
        </w:rPr>
      </w:pPr>
    </w:p>
    <w:p w:rsidR="00857AD7" w:rsidRPr="004D250F" w:rsidRDefault="00857AD7" w:rsidP="00857AD7">
      <w:pPr>
        <w:widowControl/>
        <w:spacing w:line="360" w:lineRule="auto"/>
        <w:ind w:firstLine="567"/>
        <w:jc w:val="right"/>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Таблиця 3.4</w:t>
      </w:r>
    </w:p>
    <w:p w:rsidR="00857AD7" w:rsidRPr="004D250F" w:rsidRDefault="00857AD7" w:rsidP="00857AD7">
      <w:pPr>
        <w:widowControl/>
        <w:spacing w:line="360" w:lineRule="auto"/>
        <w:ind w:firstLine="567"/>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8"/>
          <w:szCs w:val="28"/>
          <w:lang w:val="uk-UA"/>
        </w:rPr>
        <w:t>Результати випробувань бетонної суміші і бетону (зниження витрати води)</w:t>
      </w:r>
    </w:p>
    <w:tbl>
      <w:tblPr>
        <w:tblW w:w="9676" w:type="dxa"/>
        <w:tblInd w:w="5" w:type="dxa"/>
        <w:tblLayout w:type="fixed"/>
        <w:tblCellMar>
          <w:left w:w="0" w:type="dxa"/>
          <w:right w:w="0" w:type="dxa"/>
        </w:tblCellMar>
        <w:tblLook w:val="0000"/>
      </w:tblPr>
      <w:tblGrid>
        <w:gridCol w:w="989"/>
        <w:gridCol w:w="1358"/>
        <w:gridCol w:w="1267"/>
        <w:gridCol w:w="2030"/>
        <w:gridCol w:w="2021"/>
        <w:gridCol w:w="2011"/>
      </w:tblGrid>
      <w:tr w:rsidR="00857AD7" w:rsidRPr="004D250F">
        <w:tblPrEx>
          <w:tblCellMar>
            <w:top w:w="0" w:type="dxa"/>
            <w:left w:w="0" w:type="dxa"/>
            <w:bottom w:w="0" w:type="dxa"/>
            <w:right w:w="0" w:type="dxa"/>
          </w:tblCellMar>
        </w:tblPrEx>
        <w:trPr>
          <w:trHeight w:val="1406"/>
        </w:trPr>
        <w:tc>
          <w:tcPr>
            <w:tcW w:w="989"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w:t>
            </w:r>
          </w:p>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состава</w:t>
            </w:r>
          </w:p>
        </w:tc>
        <w:tc>
          <w:tcPr>
            <w:tcW w:w="1358"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Витрата добавки, Д, % від маси цементу</w:t>
            </w:r>
          </w:p>
        </w:tc>
        <w:tc>
          <w:tcPr>
            <w:tcW w:w="1267"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Зниження витрати води, %</w:t>
            </w:r>
          </w:p>
        </w:tc>
        <w:tc>
          <w:tcPr>
            <w:tcW w:w="2030"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Рухливість бетонної суміші (ОК,см) розплив конуса (р, см)</w:t>
            </w:r>
          </w:p>
        </w:tc>
        <w:tc>
          <w:tcPr>
            <w:tcW w:w="2021"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vertAlign w:val="superscript"/>
                <w:lang w:val="uk-UA"/>
              </w:rPr>
            </w:pPr>
            <w:r w:rsidRPr="004D250F">
              <w:rPr>
                <w:rFonts w:ascii="Times New Roman" w:eastAsia="Times New Roman" w:hAnsi="Times New Roman" w:cs="Times New Roman"/>
                <w:lang w:val="uk-UA"/>
              </w:rPr>
              <w:t>Щільність бетону в віці 28 діб, ρ</w:t>
            </w:r>
            <w:r w:rsidRPr="004D250F">
              <w:rPr>
                <w:rFonts w:ascii="Times New Roman" w:eastAsia="Times New Roman" w:hAnsi="Times New Roman" w:cs="Times New Roman"/>
                <w:vertAlign w:val="subscript"/>
                <w:lang w:val="uk-UA"/>
              </w:rPr>
              <w:t>б</w:t>
            </w:r>
            <w:r w:rsidRPr="004D250F">
              <w:rPr>
                <w:rFonts w:ascii="Times New Roman" w:eastAsia="Times New Roman" w:hAnsi="Times New Roman" w:cs="Times New Roman"/>
                <w:lang w:val="uk-UA"/>
              </w:rPr>
              <w:t>., кг/м</w:t>
            </w:r>
            <w:r w:rsidRPr="004D250F">
              <w:rPr>
                <w:rFonts w:ascii="Times New Roman" w:eastAsia="Times New Roman" w:hAnsi="Times New Roman" w:cs="Times New Roman"/>
                <w:vertAlign w:val="superscript"/>
                <w:lang w:val="uk-UA"/>
              </w:rPr>
              <w:t>3</w:t>
            </w:r>
          </w:p>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p>
        </w:tc>
        <w:tc>
          <w:tcPr>
            <w:tcW w:w="2011"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 xml:space="preserve">Міцність бетону на стиск у віці 28 діб, </w:t>
            </w:r>
            <w:r w:rsidRPr="004D250F">
              <w:rPr>
                <w:rFonts w:ascii="Times New Roman" w:eastAsia="Times New Roman" w:hAnsi="Times New Roman" w:cs="Times New Roman"/>
                <w:lang w:val="uk-UA" w:eastAsia="en-US"/>
              </w:rPr>
              <w:t>R</w:t>
            </w:r>
            <w:r w:rsidRPr="004D250F">
              <w:rPr>
                <w:rFonts w:ascii="Times New Roman" w:eastAsia="Times New Roman" w:hAnsi="Times New Roman" w:cs="Times New Roman"/>
                <w:vertAlign w:val="subscript"/>
                <w:lang w:val="uk-UA" w:eastAsia="en-US"/>
              </w:rPr>
              <w:t>28</w:t>
            </w:r>
            <w:r w:rsidRPr="004D250F">
              <w:rPr>
                <w:rFonts w:ascii="Times New Roman" w:eastAsia="Times New Roman" w:hAnsi="Times New Roman" w:cs="Times New Roman"/>
                <w:lang w:val="uk-UA" w:eastAsia="en-US"/>
              </w:rPr>
              <w:t xml:space="preserve">, </w:t>
            </w:r>
            <w:r w:rsidRPr="004D250F">
              <w:rPr>
                <w:rFonts w:ascii="Times New Roman" w:eastAsia="Times New Roman" w:hAnsi="Times New Roman" w:cs="Times New Roman"/>
                <w:lang w:val="uk-UA"/>
              </w:rPr>
              <w:t>МПа</w:t>
            </w:r>
          </w:p>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p>
        </w:tc>
      </w:tr>
      <w:tr w:rsidR="00857AD7" w:rsidRPr="004D250F">
        <w:tblPrEx>
          <w:tblCellMar>
            <w:top w:w="0" w:type="dxa"/>
            <w:left w:w="0" w:type="dxa"/>
            <w:bottom w:w="0" w:type="dxa"/>
            <w:right w:w="0" w:type="dxa"/>
          </w:tblCellMar>
        </w:tblPrEx>
        <w:trPr>
          <w:trHeight w:val="336"/>
        </w:trPr>
        <w:tc>
          <w:tcPr>
            <w:tcW w:w="989"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К</w:t>
            </w:r>
          </w:p>
        </w:tc>
        <w:tc>
          <w:tcPr>
            <w:tcW w:w="1358"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0</w:t>
            </w:r>
          </w:p>
        </w:tc>
        <w:tc>
          <w:tcPr>
            <w:tcW w:w="1267"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0</w:t>
            </w:r>
          </w:p>
        </w:tc>
        <w:tc>
          <w:tcPr>
            <w:tcW w:w="2030" w:type="dxa"/>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П1 (ОК=1…2 см)</w:t>
            </w:r>
          </w:p>
        </w:tc>
        <w:tc>
          <w:tcPr>
            <w:tcW w:w="2021"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2395</w:t>
            </w:r>
          </w:p>
        </w:tc>
        <w:tc>
          <w:tcPr>
            <w:tcW w:w="2011"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33,5</w:t>
            </w:r>
          </w:p>
        </w:tc>
      </w:tr>
      <w:tr w:rsidR="00857AD7" w:rsidRPr="004D250F">
        <w:tblPrEx>
          <w:tblCellMar>
            <w:top w:w="0" w:type="dxa"/>
            <w:left w:w="0" w:type="dxa"/>
            <w:bottom w:w="0" w:type="dxa"/>
            <w:right w:w="0" w:type="dxa"/>
          </w:tblCellMar>
        </w:tblPrEx>
        <w:trPr>
          <w:trHeight w:val="307"/>
        </w:trPr>
        <w:tc>
          <w:tcPr>
            <w:tcW w:w="989"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СП1-2</w:t>
            </w:r>
          </w:p>
        </w:tc>
        <w:tc>
          <w:tcPr>
            <w:tcW w:w="1358"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0,6</w:t>
            </w:r>
          </w:p>
        </w:tc>
        <w:tc>
          <w:tcPr>
            <w:tcW w:w="1267"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15</w:t>
            </w:r>
          </w:p>
        </w:tc>
        <w:tc>
          <w:tcPr>
            <w:tcW w:w="2030" w:type="dxa"/>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2021"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2388</w:t>
            </w:r>
          </w:p>
        </w:tc>
        <w:tc>
          <w:tcPr>
            <w:tcW w:w="2011"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37,9</w:t>
            </w:r>
          </w:p>
        </w:tc>
      </w:tr>
      <w:tr w:rsidR="00857AD7" w:rsidRPr="004D250F">
        <w:tblPrEx>
          <w:tblCellMar>
            <w:top w:w="0" w:type="dxa"/>
            <w:left w:w="0" w:type="dxa"/>
            <w:bottom w:w="0" w:type="dxa"/>
            <w:right w:w="0" w:type="dxa"/>
          </w:tblCellMar>
        </w:tblPrEx>
        <w:trPr>
          <w:trHeight w:val="346"/>
        </w:trPr>
        <w:tc>
          <w:tcPr>
            <w:tcW w:w="989"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СПР-2</w:t>
            </w:r>
          </w:p>
        </w:tc>
        <w:tc>
          <w:tcPr>
            <w:tcW w:w="1358"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0,6</w:t>
            </w:r>
          </w:p>
        </w:tc>
        <w:tc>
          <w:tcPr>
            <w:tcW w:w="1267"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15</w:t>
            </w:r>
          </w:p>
        </w:tc>
        <w:tc>
          <w:tcPr>
            <w:tcW w:w="2030" w:type="dxa"/>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2021"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2413</w:t>
            </w:r>
          </w:p>
        </w:tc>
        <w:tc>
          <w:tcPr>
            <w:tcW w:w="2011"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37,7</w:t>
            </w:r>
          </w:p>
        </w:tc>
      </w:tr>
      <w:tr w:rsidR="00857AD7" w:rsidRPr="004D250F">
        <w:tblPrEx>
          <w:tblCellMar>
            <w:top w:w="0" w:type="dxa"/>
            <w:left w:w="0" w:type="dxa"/>
            <w:bottom w:w="0" w:type="dxa"/>
            <w:right w:w="0" w:type="dxa"/>
          </w:tblCellMar>
        </w:tblPrEx>
        <w:trPr>
          <w:trHeight w:val="302"/>
        </w:trPr>
        <w:tc>
          <w:tcPr>
            <w:tcW w:w="989"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СП1-3</w:t>
            </w:r>
          </w:p>
        </w:tc>
        <w:tc>
          <w:tcPr>
            <w:tcW w:w="1358"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0,9</w:t>
            </w:r>
          </w:p>
        </w:tc>
        <w:tc>
          <w:tcPr>
            <w:tcW w:w="1267"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17</w:t>
            </w:r>
          </w:p>
        </w:tc>
        <w:tc>
          <w:tcPr>
            <w:tcW w:w="2030" w:type="dxa"/>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2021"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2380</w:t>
            </w:r>
          </w:p>
        </w:tc>
        <w:tc>
          <w:tcPr>
            <w:tcW w:w="2011"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42,5</w:t>
            </w:r>
          </w:p>
        </w:tc>
      </w:tr>
      <w:tr w:rsidR="00857AD7" w:rsidRPr="004D250F">
        <w:tblPrEx>
          <w:tblCellMar>
            <w:top w:w="0" w:type="dxa"/>
            <w:left w:w="0" w:type="dxa"/>
            <w:bottom w:w="0" w:type="dxa"/>
            <w:right w:w="0" w:type="dxa"/>
          </w:tblCellMar>
        </w:tblPrEx>
        <w:trPr>
          <w:trHeight w:val="346"/>
        </w:trPr>
        <w:tc>
          <w:tcPr>
            <w:tcW w:w="989"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СПР-3</w:t>
            </w:r>
          </w:p>
        </w:tc>
        <w:tc>
          <w:tcPr>
            <w:tcW w:w="1358"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0,9</w:t>
            </w:r>
          </w:p>
        </w:tc>
        <w:tc>
          <w:tcPr>
            <w:tcW w:w="1267"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17</w:t>
            </w:r>
          </w:p>
        </w:tc>
        <w:tc>
          <w:tcPr>
            <w:tcW w:w="2030" w:type="dxa"/>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2021"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2378</w:t>
            </w:r>
          </w:p>
        </w:tc>
        <w:tc>
          <w:tcPr>
            <w:tcW w:w="2011"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42,1</w:t>
            </w:r>
          </w:p>
        </w:tc>
      </w:tr>
      <w:tr w:rsidR="00857AD7" w:rsidRPr="004D250F">
        <w:tblPrEx>
          <w:tblCellMar>
            <w:top w:w="0" w:type="dxa"/>
            <w:left w:w="0" w:type="dxa"/>
            <w:bottom w:w="0" w:type="dxa"/>
            <w:right w:w="0" w:type="dxa"/>
          </w:tblCellMar>
        </w:tblPrEx>
        <w:trPr>
          <w:trHeight w:val="307"/>
        </w:trPr>
        <w:tc>
          <w:tcPr>
            <w:tcW w:w="989"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СП1-4</w:t>
            </w:r>
          </w:p>
        </w:tc>
        <w:tc>
          <w:tcPr>
            <w:tcW w:w="1358"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1,1</w:t>
            </w:r>
          </w:p>
        </w:tc>
        <w:tc>
          <w:tcPr>
            <w:tcW w:w="1267"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20</w:t>
            </w:r>
          </w:p>
        </w:tc>
        <w:tc>
          <w:tcPr>
            <w:tcW w:w="2030" w:type="dxa"/>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2021" w:type="dxa"/>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2390</w:t>
            </w:r>
          </w:p>
        </w:tc>
        <w:tc>
          <w:tcPr>
            <w:tcW w:w="2011" w:type="dxa"/>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43,8</w:t>
            </w:r>
          </w:p>
        </w:tc>
      </w:tr>
      <w:tr w:rsidR="00857AD7" w:rsidRPr="004D250F">
        <w:tblPrEx>
          <w:tblCellMar>
            <w:top w:w="0" w:type="dxa"/>
            <w:left w:w="0" w:type="dxa"/>
            <w:bottom w:w="0" w:type="dxa"/>
            <w:right w:w="0" w:type="dxa"/>
          </w:tblCellMar>
        </w:tblPrEx>
        <w:trPr>
          <w:trHeight w:val="341"/>
        </w:trPr>
        <w:tc>
          <w:tcPr>
            <w:tcW w:w="989" w:type="dxa"/>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СПР-4</w:t>
            </w:r>
          </w:p>
        </w:tc>
        <w:tc>
          <w:tcPr>
            <w:tcW w:w="1358" w:type="dxa"/>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1,1</w:t>
            </w:r>
          </w:p>
        </w:tc>
        <w:tc>
          <w:tcPr>
            <w:tcW w:w="1267" w:type="dxa"/>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20</w:t>
            </w:r>
          </w:p>
        </w:tc>
        <w:tc>
          <w:tcPr>
            <w:tcW w:w="2030" w:type="dxa"/>
            <w:vMerge/>
            <w:tcBorders>
              <w:top w:val="nil"/>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2021" w:type="dxa"/>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2393</w:t>
            </w:r>
          </w:p>
        </w:tc>
        <w:tc>
          <w:tcPr>
            <w:tcW w:w="2011" w:type="dxa"/>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2"/>
                <w:szCs w:val="22"/>
                <w:lang w:val="uk-UA"/>
              </w:rPr>
              <w:t>43,7</w:t>
            </w:r>
          </w:p>
        </w:tc>
      </w:tr>
    </w:tbl>
    <w:p w:rsidR="00857AD7" w:rsidRPr="004D250F" w:rsidRDefault="00E27B58" w:rsidP="004A4F07">
      <w:pPr>
        <w:pStyle w:val="210"/>
        <w:tabs>
          <w:tab w:val="left" w:pos="1614"/>
        </w:tabs>
        <w:spacing w:after="0" w:line="360" w:lineRule="auto"/>
        <w:jc w:val="center"/>
        <w:rPr>
          <w:lang w:val="uk-UA"/>
        </w:rPr>
      </w:pPr>
      <w:r>
        <w:rPr>
          <w:noProof/>
          <w:lang w:val="ru-RU" w:eastAsia="ru-RU"/>
        </w:rPr>
        <w:lastRenderedPageBreak/>
        <w:drawing>
          <wp:inline distT="0" distB="0" distL="0" distR="0">
            <wp:extent cx="5526405" cy="36576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5526405" cy="3657600"/>
                    </a:xfrm>
                    <a:prstGeom prst="rect">
                      <a:avLst/>
                    </a:prstGeom>
                    <a:noFill/>
                    <a:ln w="9525">
                      <a:noFill/>
                      <a:miter lim="800000"/>
                      <a:headEnd/>
                      <a:tailEnd/>
                    </a:ln>
                  </pic:spPr>
                </pic:pic>
              </a:graphicData>
            </a:graphic>
          </wp:inline>
        </w:drawing>
      </w:r>
    </w:p>
    <w:p w:rsidR="00857AD7" w:rsidRPr="004D250F" w:rsidRDefault="00857AD7" w:rsidP="004A4F07">
      <w:pPr>
        <w:widowControl/>
        <w:spacing w:before="120" w:line="360" w:lineRule="auto"/>
        <w:ind w:firstLine="567"/>
        <w:jc w:val="center"/>
        <w:rPr>
          <w:rFonts w:ascii="Times New Roman" w:hAnsi="Times New Roman" w:cs="Times New Roman"/>
          <w:color w:val="auto"/>
          <w:lang w:val="uk-UA"/>
        </w:rPr>
      </w:pPr>
      <w:r w:rsidRPr="004D250F">
        <w:rPr>
          <w:rFonts w:ascii="Times New Roman" w:hAnsi="Times New Roman" w:cs="Times New Roman"/>
          <w:color w:val="auto"/>
          <w:lang w:val="uk-UA"/>
        </w:rPr>
        <w:t>Рис. 3.4. Зміна міцності бетону у віці 28 діб від виду і витрати суперпластифікаторів при зниженні витрати води на 15, 17, 20%</w:t>
      </w:r>
    </w:p>
    <w:p w:rsidR="00857AD7" w:rsidRPr="004D250F" w:rsidRDefault="00857AD7" w:rsidP="004A4F07">
      <w:pPr>
        <w:widowControl/>
        <w:ind w:firstLine="567"/>
        <w:jc w:val="both"/>
        <w:rPr>
          <w:rFonts w:ascii="Times New Roman" w:hAnsi="Times New Roman" w:cs="Times New Roman"/>
          <w:color w:val="auto"/>
          <w:sz w:val="28"/>
          <w:szCs w:val="28"/>
          <w:lang w:val="uk-UA"/>
        </w:rPr>
      </w:pPr>
    </w:p>
    <w:p w:rsidR="00857AD7" w:rsidRPr="004D250F" w:rsidRDefault="00857AD7" w:rsidP="00857AD7">
      <w:pPr>
        <w:widowControl/>
        <w:spacing w:line="360" w:lineRule="auto"/>
        <w:ind w:firstLine="567"/>
        <w:jc w:val="both"/>
        <w:rPr>
          <w:rFonts w:ascii="Times New Roman" w:hAnsi="Times New Roman" w:cs="Times New Roman"/>
          <w:color w:val="auto"/>
          <w:sz w:val="28"/>
          <w:szCs w:val="28"/>
          <w:lang w:val="uk-UA"/>
        </w:rPr>
      </w:pPr>
      <w:r w:rsidRPr="004D250F">
        <w:rPr>
          <w:rFonts w:ascii="Times New Roman" w:hAnsi="Times New Roman" w:cs="Times New Roman"/>
          <w:color w:val="auto"/>
          <w:sz w:val="28"/>
          <w:szCs w:val="28"/>
          <w:lang w:val="uk-UA"/>
        </w:rPr>
        <w:t>За результатами дослідження можна зробити висновки:</w:t>
      </w:r>
    </w:p>
    <w:p w:rsidR="00857AD7" w:rsidRPr="004D250F" w:rsidRDefault="00857AD7" w:rsidP="00857AD7">
      <w:pPr>
        <w:widowControl/>
        <w:spacing w:line="360" w:lineRule="auto"/>
        <w:ind w:firstLine="567"/>
        <w:jc w:val="both"/>
        <w:rPr>
          <w:rFonts w:ascii="Times New Roman" w:hAnsi="Times New Roman" w:cs="Times New Roman"/>
          <w:color w:val="auto"/>
          <w:sz w:val="28"/>
          <w:szCs w:val="28"/>
          <w:lang w:val="uk-UA"/>
        </w:rPr>
      </w:pPr>
      <w:r w:rsidRPr="004D250F">
        <w:rPr>
          <w:rFonts w:ascii="Times New Roman" w:hAnsi="Times New Roman" w:cs="Times New Roman"/>
          <w:color w:val="auto"/>
          <w:sz w:val="28"/>
          <w:szCs w:val="28"/>
          <w:lang w:val="uk-UA"/>
        </w:rPr>
        <w:t xml:space="preserve">Ефективність добавок суперпластифікаторів визначали </w:t>
      </w:r>
      <w:r w:rsidR="009478E7">
        <w:rPr>
          <w:rFonts w:ascii="Times New Roman" w:hAnsi="Times New Roman" w:cs="Times New Roman"/>
          <w:color w:val="auto"/>
          <w:sz w:val="28"/>
          <w:szCs w:val="28"/>
          <w:lang w:val="uk-UA"/>
        </w:rPr>
        <w:t>за</w:t>
      </w:r>
      <w:r w:rsidRPr="004D250F">
        <w:rPr>
          <w:rFonts w:ascii="Times New Roman" w:hAnsi="Times New Roman" w:cs="Times New Roman"/>
          <w:color w:val="auto"/>
          <w:sz w:val="28"/>
          <w:szCs w:val="28"/>
          <w:lang w:val="uk-UA"/>
        </w:rPr>
        <w:t xml:space="preserve"> змін</w:t>
      </w:r>
      <w:r w:rsidR="009478E7">
        <w:rPr>
          <w:rFonts w:ascii="Times New Roman" w:hAnsi="Times New Roman" w:cs="Times New Roman"/>
          <w:color w:val="auto"/>
          <w:sz w:val="28"/>
          <w:szCs w:val="28"/>
          <w:lang w:val="uk-UA"/>
        </w:rPr>
        <w:t>ою</w:t>
      </w:r>
      <w:r w:rsidRPr="004D250F">
        <w:rPr>
          <w:rFonts w:ascii="Times New Roman" w:hAnsi="Times New Roman" w:cs="Times New Roman"/>
          <w:color w:val="auto"/>
          <w:sz w:val="28"/>
          <w:szCs w:val="28"/>
          <w:lang w:val="uk-UA"/>
        </w:rPr>
        <w:t xml:space="preserve"> рухливості бетонної суміші і міцності бетонних зразків після затверд</w:t>
      </w:r>
      <w:r w:rsidR="009478E7">
        <w:rPr>
          <w:rFonts w:ascii="Times New Roman" w:hAnsi="Times New Roman" w:cs="Times New Roman"/>
          <w:color w:val="auto"/>
          <w:sz w:val="28"/>
          <w:szCs w:val="28"/>
          <w:lang w:val="uk-UA"/>
        </w:rPr>
        <w:t>і</w:t>
      </w:r>
      <w:r w:rsidRPr="004D250F">
        <w:rPr>
          <w:rFonts w:ascii="Times New Roman" w:hAnsi="Times New Roman" w:cs="Times New Roman"/>
          <w:color w:val="auto"/>
          <w:sz w:val="28"/>
          <w:szCs w:val="28"/>
          <w:lang w:val="uk-UA"/>
        </w:rPr>
        <w:t>ння в нормальних умовах. Для порівняння брали показники якості бетонної суміші, бетонів контрольного та основного складів.</w:t>
      </w:r>
    </w:p>
    <w:p w:rsidR="00857AD7" w:rsidRPr="004D250F" w:rsidRDefault="00857AD7" w:rsidP="00857AD7">
      <w:pPr>
        <w:widowControl/>
        <w:spacing w:line="360" w:lineRule="auto"/>
        <w:ind w:firstLine="567"/>
        <w:jc w:val="both"/>
        <w:rPr>
          <w:rFonts w:ascii="Times New Roman" w:hAnsi="Times New Roman" w:cs="Times New Roman"/>
          <w:color w:val="auto"/>
          <w:sz w:val="28"/>
          <w:szCs w:val="28"/>
          <w:lang w:val="uk-UA"/>
        </w:rPr>
      </w:pPr>
      <w:r w:rsidRPr="004D250F">
        <w:rPr>
          <w:rFonts w:ascii="Times New Roman" w:hAnsi="Times New Roman" w:cs="Times New Roman"/>
          <w:color w:val="auto"/>
          <w:sz w:val="28"/>
          <w:szCs w:val="28"/>
          <w:lang w:val="uk-UA"/>
        </w:rPr>
        <w:t xml:space="preserve">Добавки суперпластифікатори </w:t>
      </w:r>
      <w:r w:rsidRPr="004D250F">
        <w:rPr>
          <w:rFonts w:ascii="Times New Roman" w:hAnsi="Times New Roman" w:cs="Times New Roman"/>
          <w:bCs/>
          <w:sz w:val="28"/>
          <w:szCs w:val="28"/>
          <w:lang w:val="uk-UA"/>
        </w:rPr>
        <w:t>«</w:t>
      </w:r>
      <w:r w:rsidRPr="004D250F">
        <w:rPr>
          <w:rFonts w:ascii="Times New Roman" w:hAnsi="Times New Roman" w:cs="Times New Roman"/>
          <w:bCs/>
          <w:sz w:val="28"/>
          <w:szCs w:val="28"/>
          <w:bdr w:val="none" w:sz="0" w:space="0" w:color="auto" w:frame="1"/>
          <w:lang w:val="uk-UA"/>
        </w:rPr>
        <w:t>Polymer plast С3</w:t>
      </w:r>
      <w:r w:rsidRPr="004D250F">
        <w:rPr>
          <w:rFonts w:ascii="Times New Roman" w:hAnsi="Times New Roman" w:cs="Times New Roman"/>
          <w:bCs/>
          <w:sz w:val="28"/>
          <w:szCs w:val="28"/>
          <w:lang w:val="uk-UA"/>
        </w:rPr>
        <w:t xml:space="preserve">» </w:t>
      </w:r>
      <w:r w:rsidRPr="004D250F">
        <w:rPr>
          <w:rFonts w:ascii="Times New Roman" w:eastAsia="Times New Roman" w:hAnsi="Times New Roman" w:cs="Times New Roman"/>
          <w:sz w:val="28"/>
          <w:szCs w:val="28"/>
          <w:lang w:val="uk-UA"/>
        </w:rPr>
        <w:t xml:space="preserve">та </w:t>
      </w:r>
      <w:r w:rsidRPr="004D250F">
        <w:rPr>
          <w:rFonts w:ascii="Times New Roman" w:hAnsi="Times New Roman" w:cs="Times New Roman"/>
          <w:sz w:val="28"/>
          <w:szCs w:val="28"/>
          <w:lang w:val="uk-UA"/>
        </w:rPr>
        <w:t>«</w:t>
      </w:r>
      <w:r w:rsidRPr="004D250F">
        <w:rPr>
          <w:rFonts w:ascii="Times New Roman" w:hAnsi="Times New Roman" w:cs="Times New Roman"/>
          <w:bCs/>
          <w:sz w:val="28"/>
          <w:szCs w:val="28"/>
          <w:bdr w:val="none" w:sz="0" w:space="0" w:color="auto" w:frame="1"/>
          <w:lang w:val="uk-UA"/>
        </w:rPr>
        <w:t>Superplast SM-21</w:t>
      </w:r>
      <w:r w:rsidRPr="004D250F">
        <w:rPr>
          <w:rFonts w:ascii="Times New Roman" w:hAnsi="Times New Roman" w:cs="Times New Roman"/>
          <w:sz w:val="28"/>
          <w:szCs w:val="28"/>
          <w:lang w:val="uk-UA"/>
        </w:rPr>
        <w:t>»</w:t>
      </w:r>
      <w:r w:rsidRPr="004D250F">
        <w:rPr>
          <w:rFonts w:ascii="Times New Roman" w:eastAsia="Times New Roman" w:hAnsi="Times New Roman" w:cs="Times New Roman"/>
          <w:sz w:val="28"/>
          <w:szCs w:val="28"/>
          <w:lang w:val="uk-UA"/>
        </w:rPr>
        <w:t xml:space="preserve"> </w:t>
      </w:r>
      <w:r w:rsidRPr="004D250F">
        <w:rPr>
          <w:rFonts w:ascii="Times New Roman" w:hAnsi="Times New Roman" w:cs="Times New Roman"/>
          <w:color w:val="auto"/>
          <w:sz w:val="28"/>
          <w:szCs w:val="28"/>
          <w:lang w:val="uk-UA"/>
        </w:rPr>
        <w:t xml:space="preserve">підвищують марки бетонної суміші за легкоукладальністю з П1 до П5. Мають слабкий повітрозалучуючий ефект (знижують щільність бетону). За цими показниками краще добавка </w:t>
      </w:r>
      <w:r w:rsidRPr="004D250F">
        <w:rPr>
          <w:rFonts w:ascii="Times New Roman" w:hAnsi="Times New Roman" w:cs="Times New Roman"/>
          <w:sz w:val="28"/>
          <w:szCs w:val="28"/>
          <w:lang w:val="uk-UA"/>
        </w:rPr>
        <w:t>«</w:t>
      </w:r>
      <w:r w:rsidRPr="004D250F">
        <w:rPr>
          <w:rFonts w:ascii="Times New Roman" w:hAnsi="Times New Roman" w:cs="Times New Roman"/>
          <w:bCs/>
          <w:sz w:val="28"/>
          <w:szCs w:val="28"/>
          <w:bdr w:val="none" w:sz="0" w:space="0" w:color="auto" w:frame="1"/>
          <w:lang w:val="uk-UA"/>
        </w:rPr>
        <w:t>Superplast SM-21</w:t>
      </w:r>
      <w:r w:rsidRPr="004D250F">
        <w:rPr>
          <w:rFonts w:ascii="Times New Roman" w:hAnsi="Times New Roman" w:cs="Times New Roman"/>
          <w:sz w:val="28"/>
          <w:szCs w:val="28"/>
          <w:lang w:val="uk-UA"/>
        </w:rPr>
        <w:t>»</w:t>
      </w:r>
      <w:r w:rsidRPr="004D250F">
        <w:rPr>
          <w:rFonts w:ascii="Times New Roman" w:hAnsi="Times New Roman" w:cs="Times New Roman"/>
          <w:color w:val="auto"/>
          <w:sz w:val="28"/>
          <w:szCs w:val="28"/>
          <w:lang w:val="uk-UA"/>
        </w:rPr>
        <w:t>.</w:t>
      </w:r>
    </w:p>
    <w:p w:rsidR="00857AD7" w:rsidRPr="004D250F" w:rsidRDefault="00857AD7" w:rsidP="00857AD7">
      <w:pPr>
        <w:widowControl/>
        <w:spacing w:line="360" w:lineRule="auto"/>
        <w:ind w:firstLine="567"/>
        <w:jc w:val="both"/>
        <w:rPr>
          <w:rFonts w:ascii="Times New Roman" w:hAnsi="Times New Roman" w:cs="Times New Roman"/>
          <w:color w:val="auto"/>
          <w:sz w:val="28"/>
          <w:szCs w:val="28"/>
          <w:lang w:val="uk-UA"/>
        </w:rPr>
      </w:pPr>
      <w:r w:rsidRPr="004D250F">
        <w:rPr>
          <w:rFonts w:ascii="Times New Roman" w:hAnsi="Times New Roman" w:cs="Times New Roman"/>
          <w:color w:val="auto"/>
          <w:sz w:val="28"/>
          <w:szCs w:val="28"/>
          <w:lang w:val="uk-UA"/>
        </w:rPr>
        <w:t xml:space="preserve">У разі застосування добавок суперпластифікаторів для підвищення міцності бетону (водоредукуючий ефект), міцність у віці 28 діб збільшується до 30% в порівнянні з бездобавочним бетоном. </w:t>
      </w:r>
      <w:r w:rsidR="009478E7">
        <w:rPr>
          <w:rFonts w:ascii="Times New Roman" w:hAnsi="Times New Roman" w:cs="Times New Roman"/>
          <w:color w:val="auto"/>
          <w:sz w:val="28"/>
          <w:szCs w:val="28"/>
          <w:lang w:val="uk-UA"/>
        </w:rPr>
        <w:t>За</w:t>
      </w:r>
      <w:r w:rsidRPr="004D250F">
        <w:rPr>
          <w:rFonts w:ascii="Times New Roman" w:hAnsi="Times New Roman" w:cs="Times New Roman"/>
          <w:color w:val="auto"/>
          <w:sz w:val="28"/>
          <w:szCs w:val="28"/>
          <w:lang w:val="uk-UA"/>
        </w:rPr>
        <w:t xml:space="preserve"> ц</w:t>
      </w:r>
      <w:r w:rsidR="009478E7">
        <w:rPr>
          <w:rFonts w:ascii="Times New Roman" w:hAnsi="Times New Roman" w:cs="Times New Roman"/>
          <w:color w:val="auto"/>
          <w:sz w:val="28"/>
          <w:szCs w:val="28"/>
          <w:lang w:val="uk-UA"/>
        </w:rPr>
        <w:t>им</w:t>
      </w:r>
      <w:r w:rsidRPr="004D250F">
        <w:rPr>
          <w:rFonts w:ascii="Times New Roman" w:hAnsi="Times New Roman" w:cs="Times New Roman"/>
          <w:color w:val="auto"/>
          <w:sz w:val="28"/>
          <w:szCs w:val="28"/>
          <w:lang w:val="uk-UA"/>
        </w:rPr>
        <w:t xml:space="preserve"> показнику добавки мають практично однаковий ефект.</w:t>
      </w:r>
    </w:p>
    <w:p w:rsidR="00857AD7" w:rsidRPr="004D250F" w:rsidRDefault="00857AD7" w:rsidP="00857AD7">
      <w:pPr>
        <w:widowControl/>
        <w:spacing w:line="360" w:lineRule="auto"/>
        <w:ind w:firstLine="567"/>
        <w:jc w:val="both"/>
        <w:rPr>
          <w:rFonts w:ascii="Times New Roman" w:hAnsi="Times New Roman" w:cs="Times New Roman"/>
          <w:color w:val="auto"/>
          <w:sz w:val="28"/>
          <w:szCs w:val="28"/>
          <w:lang w:val="uk-UA"/>
        </w:rPr>
      </w:pPr>
      <w:r w:rsidRPr="004D250F">
        <w:rPr>
          <w:rFonts w:ascii="Times New Roman" w:hAnsi="Times New Roman" w:cs="Times New Roman"/>
          <w:color w:val="auto"/>
          <w:sz w:val="28"/>
          <w:szCs w:val="28"/>
          <w:lang w:val="uk-UA"/>
        </w:rPr>
        <w:t xml:space="preserve">При застосуванні добавок СП з метою скорочення витрати цементу (зі скороченням витрат цементу і води) в бетоні встановлено, що добавка </w:t>
      </w:r>
      <w:r w:rsidRPr="004D250F">
        <w:rPr>
          <w:rFonts w:ascii="Times New Roman" w:hAnsi="Times New Roman" w:cs="Times New Roman"/>
          <w:sz w:val="28"/>
          <w:szCs w:val="28"/>
          <w:lang w:val="uk-UA"/>
        </w:rPr>
        <w:lastRenderedPageBreak/>
        <w:t>«</w:t>
      </w:r>
      <w:r w:rsidRPr="004D250F">
        <w:rPr>
          <w:rFonts w:ascii="Times New Roman" w:hAnsi="Times New Roman" w:cs="Times New Roman"/>
          <w:bCs/>
          <w:sz w:val="28"/>
          <w:szCs w:val="28"/>
          <w:bdr w:val="none" w:sz="0" w:space="0" w:color="auto" w:frame="1"/>
          <w:lang w:val="uk-UA"/>
        </w:rPr>
        <w:t>Superplast SM-21</w:t>
      </w:r>
      <w:r w:rsidRPr="004D250F">
        <w:rPr>
          <w:rFonts w:ascii="Times New Roman" w:hAnsi="Times New Roman" w:cs="Times New Roman"/>
          <w:sz w:val="28"/>
          <w:szCs w:val="28"/>
          <w:lang w:val="uk-UA"/>
        </w:rPr>
        <w:t xml:space="preserve">» </w:t>
      </w:r>
      <w:r w:rsidRPr="004D250F">
        <w:rPr>
          <w:rFonts w:ascii="Times New Roman" w:hAnsi="Times New Roman" w:cs="Times New Roman"/>
          <w:color w:val="auto"/>
          <w:sz w:val="28"/>
          <w:szCs w:val="28"/>
          <w:lang w:val="uk-UA"/>
        </w:rPr>
        <w:t xml:space="preserve">ефективніша і дозволяє знизити витрату цементу на 25% без зниження міцності, тоді як добавка </w:t>
      </w:r>
      <w:r w:rsidRPr="004D250F">
        <w:rPr>
          <w:rFonts w:ascii="Times New Roman" w:hAnsi="Times New Roman" w:cs="Times New Roman"/>
          <w:bCs/>
          <w:sz w:val="28"/>
          <w:szCs w:val="28"/>
          <w:lang w:val="uk-UA"/>
        </w:rPr>
        <w:t>«</w:t>
      </w:r>
      <w:r w:rsidRPr="004D250F">
        <w:rPr>
          <w:rFonts w:ascii="Times New Roman" w:hAnsi="Times New Roman" w:cs="Times New Roman"/>
          <w:bCs/>
          <w:sz w:val="28"/>
          <w:szCs w:val="28"/>
          <w:bdr w:val="none" w:sz="0" w:space="0" w:color="auto" w:frame="1"/>
          <w:lang w:val="uk-UA"/>
        </w:rPr>
        <w:t>Polymer plast С3</w:t>
      </w:r>
      <w:r w:rsidRPr="004D250F">
        <w:rPr>
          <w:rFonts w:ascii="Times New Roman" w:hAnsi="Times New Roman" w:cs="Times New Roman"/>
          <w:bCs/>
          <w:sz w:val="28"/>
          <w:szCs w:val="28"/>
          <w:lang w:val="uk-UA"/>
        </w:rPr>
        <w:t xml:space="preserve">» </w:t>
      </w:r>
      <w:r w:rsidRPr="004D250F">
        <w:rPr>
          <w:rFonts w:ascii="Times New Roman" w:hAnsi="Times New Roman" w:cs="Times New Roman"/>
          <w:color w:val="auto"/>
          <w:sz w:val="28"/>
          <w:szCs w:val="28"/>
          <w:lang w:val="uk-UA"/>
        </w:rPr>
        <w:t>на 15%.</w:t>
      </w:r>
    </w:p>
    <w:p w:rsidR="00857AD7" w:rsidRPr="004D250F" w:rsidRDefault="00857AD7" w:rsidP="00857AD7">
      <w:pPr>
        <w:widowControl/>
        <w:spacing w:line="360" w:lineRule="auto"/>
        <w:ind w:firstLine="567"/>
        <w:jc w:val="both"/>
        <w:rPr>
          <w:rFonts w:ascii="Times New Roman" w:hAnsi="Times New Roman" w:cs="Times New Roman"/>
          <w:color w:val="auto"/>
          <w:sz w:val="28"/>
          <w:szCs w:val="28"/>
          <w:lang w:val="uk-UA"/>
        </w:rPr>
      </w:pPr>
      <w:r w:rsidRPr="004D250F">
        <w:rPr>
          <w:rFonts w:ascii="Times New Roman" w:hAnsi="Times New Roman" w:cs="Times New Roman"/>
          <w:color w:val="auto"/>
          <w:sz w:val="28"/>
          <w:szCs w:val="28"/>
          <w:lang w:val="uk-UA"/>
        </w:rPr>
        <w:t xml:space="preserve">У порівнянні з показником активності водневих іонів у добавки </w:t>
      </w:r>
      <w:r w:rsidRPr="004D250F">
        <w:rPr>
          <w:rFonts w:ascii="Times New Roman" w:hAnsi="Times New Roman" w:cs="Times New Roman"/>
          <w:sz w:val="28"/>
          <w:szCs w:val="28"/>
          <w:lang w:val="uk-UA"/>
        </w:rPr>
        <w:t>«</w:t>
      </w:r>
      <w:r w:rsidRPr="004D250F">
        <w:rPr>
          <w:rFonts w:ascii="Times New Roman" w:hAnsi="Times New Roman" w:cs="Times New Roman"/>
          <w:bCs/>
          <w:sz w:val="28"/>
          <w:szCs w:val="28"/>
          <w:bdr w:val="none" w:sz="0" w:space="0" w:color="auto" w:frame="1"/>
          <w:lang w:val="uk-UA"/>
        </w:rPr>
        <w:t>Superplast SM-21</w:t>
      </w:r>
      <w:r w:rsidRPr="004D250F">
        <w:rPr>
          <w:rFonts w:ascii="Times New Roman" w:hAnsi="Times New Roman" w:cs="Times New Roman"/>
          <w:sz w:val="28"/>
          <w:szCs w:val="28"/>
          <w:lang w:val="uk-UA"/>
        </w:rPr>
        <w:t xml:space="preserve">» </w:t>
      </w:r>
      <w:r w:rsidRPr="004D250F">
        <w:rPr>
          <w:rFonts w:ascii="Times New Roman" w:hAnsi="Times New Roman" w:cs="Times New Roman"/>
          <w:color w:val="auto"/>
          <w:sz w:val="28"/>
          <w:szCs w:val="28"/>
          <w:lang w:val="uk-UA"/>
        </w:rPr>
        <w:t xml:space="preserve">вище (рН = 9 ± 1), ніж у добавки </w:t>
      </w:r>
      <w:r w:rsidRPr="004D250F">
        <w:rPr>
          <w:rFonts w:ascii="Times New Roman" w:hAnsi="Times New Roman" w:cs="Times New Roman"/>
          <w:bCs/>
          <w:sz w:val="28"/>
          <w:szCs w:val="28"/>
          <w:lang w:val="uk-UA"/>
        </w:rPr>
        <w:t>«</w:t>
      </w:r>
      <w:r w:rsidRPr="004D250F">
        <w:rPr>
          <w:rFonts w:ascii="Times New Roman" w:hAnsi="Times New Roman" w:cs="Times New Roman"/>
          <w:bCs/>
          <w:sz w:val="28"/>
          <w:szCs w:val="28"/>
          <w:bdr w:val="none" w:sz="0" w:space="0" w:color="auto" w:frame="1"/>
          <w:lang w:val="uk-UA"/>
        </w:rPr>
        <w:t>Polymer plast С3</w:t>
      </w:r>
      <w:r w:rsidRPr="004D250F">
        <w:rPr>
          <w:rFonts w:ascii="Times New Roman" w:hAnsi="Times New Roman" w:cs="Times New Roman"/>
          <w:bCs/>
          <w:sz w:val="28"/>
          <w:szCs w:val="28"/>
          <w:lang w:val="uk-UA"/>
        </w:rPr>
        <w:t>»</w:t>
      </w:r>
      <w:r w:rsidRPr="004D250F">
        <w:rPr>
          <w:rFonts w:ascii="Times New Roman" w:hAnsi="Times New Roman" w:cs="Times New Roman"/>
          <w:color w:val="auto"/>
          <w:sz w:val="28"/>
          <w:szCs w:val="28"/>
          <w:lang w:val="uk-UA"/>
        </w:rPr>
        <w:t xml:space="preserve"> (рН = 8 ± 1).</w:t>
      </w:r>
    </w:p>
    <w:p w:rsidR="00857AD7" w:rsidRPr="004D250F" w:rsidRDefault="00857AD7" w:rsidP="00857AD7">
      <w:pPr>
        <w:widowControl/>
        <w:spacing w:line="360" w:lineRule="auto"/>
        <w:ind w:firstLine="567"/>
        <w:jc w:val="both"/>
        <w:rPr>
          <w:rFonts w:ascii="Times New Roman" w:hAnsi="Times New Roman" w:cs="Times New Roman"/>
          <w:color w:val="auto"/>
          <w:sz w:val="28"/>
          <w:szCs w:val="28"/>
          <w:lang w:val="uk-UA"/>
        </w:rPr>
      </w:pPr>
      <w:r w:rsidRPr="004D250F">
        <w:rPr>
          <w:rFonts w:ascii="Times New Roman" w:hAnsi="Times New Roman" w:cs="Times New Roman"/>
          <w:color w:val="auto"/>
          <w:sz w:val="28"/>
          <w:szCs w:val="28"/>
          <w:lang w:val="uk-UA"/>
        </w:rPr>
        <w:t xml:space="preserve">Таким чином, встановлено, що кращу технічну ефективність має суперпластифікатор </w:t>
      </w:r>
      <w:r w:rsidRPr="004D250F">
        <w:rPr>
          <w:rFonts w:ascii="Times New Roman" w:hAnsi="Times New Roman" w:cs="Times New Roman"/>
          <w:sz w:val="28"/>
          <w:szCs w:val="28"/>
          <w:lang w:val="uk-UA"/>
        </w:rPr>
        <w:t>«</w:t>
      </w:r>
      <w:r w:rsidRPr="004D250F">
        <w:rPr>
          <w:rFonts w:ascii="Times New Roman" w:hAnsi="Times New Roman" w:cs="Times New Roman"/>
          <w:bCs/>
          <w:sz w:val="28"/>
          <w:szCs w:val="28"/>
          <w:bdr w:val="none" w:sz="0" w:space="0" w:color="auto" w:frame="1"/>
          <w:lang w:val="uk-UA"/>
        </w:rPr>
        <w:t>Superplast SM-21</w:t>
      </w:r>
      <w:r w:rsidRPr="004D250F">
        <w:rPr>
          <w:rFonts w:ascii="Times New Roman" w:hAnsi="Times New Roman" w:cs="Times New Roman"/>
          <w:sz w:val="28"/>
          <w:szCs w:val="28"/>
          <w:lang w:val="uk-UA"/>
        </w:rPr>
        <w:t>»</w:t>
      </w:r>
      <w:r w:rsidRPr="004D250F">
        <w:rPr>
          <w:rFonts w:ascii="Times New Roman" w:hAnsi="Times New Roman" w:cs="Times New Roman"/>
          <w:color w:val="auto"/>
          <w:sz w:val="28"/>
          <w:szCs w:val="28"/>
          <w:lang w:val="uk-UA"/>
        </w:rPr>
        <w:t>, що дозволяє знизити витрату дефіцитного цементу в бетоні на 25%, а також даний суперпластифікатор має лужне середовище, яке необхідно використовувати в подальшому дослідженні для нейтралізації кислого середовища.</w:t>
      </w:r>
    </w:p>
    <w:p w:rsidR="00857AD7" w:rsidRPr="004D250F" w:rsidRDefault="00857AD7" w:rsidP="00857AD7">
      <w:pPr>
        <w:widowControl/>
        <w:spacing w:line="360" w:lineRule="auto"/>
        <w:ind w:firstLine="567"/>
        <w:jc w:val="both"/>
        <w:rPr>
          <w:rFonts w:ascii="Times New Roman" w:hAnsi="Times New Roman" w:cs="Times New Roman"/>
          <w:color w:val="auto"/>
          <w:sz w:val="28"/>
          <w:szCs w:val="28"/>
          <w:lang w:val="uk-UA"/>
        </w:rPr>
      </w:pPr>
    </w:p>
    <w:p w:rsidR="00857AD7" w:rsidRPr="004D250F" w:rsidRDefault="00857AD7" w:rsidP="00857AD7">
      <w:pPr>
        <w:widowControl/>
        <w:spacing w:line="360" w:lineRule="auto"/>
        <w:ind w:firstLine="567"/>
        <w:jc w:val="both"/>
        <w:rPr>
          <w:rFonts w:ascii="Times New Roman" w:hAnsi="Times New Roman" w:cs="Times New Roman"/>
          <w:b/>
          <w:color w:val="auto"/>
          <w:sz w:val="28"/>
          <w:szCs w:val="28"/>
          <w:lang w:val="uk-UA"/>
        </w:rPr>
      </w:pPr>
      <w:r w:rsidRPr="004D250F">
        <w:rPr>
          <w:rFonts w:ascii="Times New Roman" w:hAnsi="Times New Roman" w:cs="Times New Roman"/>
          <w:b/>
          <w:color w:val="auto"/>
          <w:sz w:val="28"/>
          <w:szCs w:val="28"/>
          <w:lang w:val="uk-UA"/>
        </w:rPr>
        <w:t>3.2. Дослідження впливу наповнювачів різного виду на властивості бетонної суміші і бетону</w:t>
      </w:r>
    </w:p>
    <w:p w:rsidR="00857AD7" w:rsidRPr="004D250F" w:rsidRDefault="00857AD7" w:rsidP="00857AD7">
      <w:pPr>
        <w:widowControl/>
        <w:spacing w:line="360" w:lineRule="auto"/>
        <w:ind w:firstLine="567"/>
        <w:jc w:val="both"/>
        <w:rPr>
          <w:rFonts w:ascii="Times New Roman" w:hAnsi="Times New Roman" w:cs="Times New Roman"/>
          <w:color w:val="auto"/>
          <w:sz w:val="28"/>
          <w:szCs w:val="28"/>
          <w:lang w:val="uk-UA"/>
        </w:rPr>
      </w:pPr>
      <w:r w:rsidRPr="004D250F">
        <w:rPr>
          <w:rFonts w:ascii="Times New Roman" w:hAnsi="Times New Roman" w:cs="Times New Roman"/>
          <w:color w:val="auto"/>
          <w:sz w:val="28"/>
          <w:szCs w:val="28"/>
          <w:lang w:val="uk-UA"/>
        </w:rPr>
        <w:t>З метою оцінки ефективності застосування і вивчення механізму прояву активності різних наповнювачів в бетонах з витратою цементу 380 кг / м</w:t>
      </w:r>
      <w:r w:rsidRPr="004D250F">
        <w:rPr>
          <w:rFonts w:ascii="Times New Roman" w:hAnsi="Times New Roman" w:cs="Times New Roman"/>
          <w:color w:val="auto"/>
          <w:sz w:val="28"/>
          <w:szCs w:val="28"/>
          <w:vertAlign w:val="superscript"/>
          <w:lang w:val="uk-UA"/>
        </w:rPr>
        <w:t>3</w:t>
      </w:r>
      <w:r w:rsidRPr="004D250F">
        <w:rPr>
          <w:rFonts w:ascii="Times New Roman" w:hAnsi="Times New Roman" w:cs="Times New Roman"/>
          <w:color w:val="auto"/>
          <w:sz w:val="28"/>
          <w:szCs w:val="28"/>
          <w:lang w:val="uk-UA"/>
        </w:rPr>
        <w:t xml:space="preserve"> були проведені дослідження. Також ставилося завдання зниження витрати цементу і підвищення міцності бетону.</w:t>
      </w:r>
    </w:p>
    <w:p w:rsidR="00857AD7" w:rsidRPr="004D250F" w:rsidRDefault="00857AD7" w:rsidP="00857AD7">
      <w:pPr>
        <w:widowControl/>
        <w:spacing w:line="360" w:lineRule="auto"/>
        <w:ind w:firstLine="567"/>
        <w:jc w:val="both"/>
        <w:rPr>
          <w:rFonts w:ascii="Times New Roman" w:hAnsi="Times New Roman" w:cs="Times New Roman"/>
          <w:color w:val="auto"/>
          <w:sz w:val="28"/>
          <w:szCs w:val="28"/>
          <w:lang w:val="uk-UA"/>
        </w:rPr>
      </w:pPr>
      <w:r w:rsidRPr="004D250F">
        <w:rPr>
          <w:rFonts w:ascii="Times New Roman" w:hAnsi="Times New Roman" w:cs="Times New Roman"/>
          <w:color w:val="auto"/>
          <w:sz w:val="28"/>
          <w:szCs w:val="28"/>
          <w:lang w:val="uk-UA"/>
        </w:rPr>
        <w:t>У якості тонкомолотих наповнювачів (Н) використовували: мелений кварцовий пісок (МП) і мелений відвальний доменний шлак МВДШ.</w:t>
      </w:r>
    </w:p>
    <w:p w:rsidR="00857AD7" w:rsidRPr="004D250F" w:rsidRDefault="00857AD7" w:rsidP="00857AD7">
      <w:pPr>
        <w:widowControl/>
        <w:spacing w:line="360" w:lineRule="auto"/>
        <w:ind w:firstLine="567"/>
        <w:jc w:val="both"/>
        <w:rPr>
          <w:rFonts w:ascii="Times New Roman" w:hAnsi="Times New Roman" w:cs="Times New Roman"/>
          <w:color w:val="auto"/>
          <w:sz w:val="28"/>
          <w:szCs w:val="28"/>
          <w:lang w:val="uk-UA"/>
        </w:rPr>
      </w:pPr>
      <w:r w:rsidRPr="004D250F">
        <w:rPr>
          <w:rFonts w:ascii="Times New Roman" w:hAnsi="Times New Roman" w:cs="Times New Roman"/>
          <w:color w:val="auto"/>
          <w:sz w:val="28"/>
          <w:szCs w:val="28"/>
          <w:lang w:val="uk-UA"/>
        </w:rPr>
        <w:t xml:space="preserve">Для досліджень застосовувалися: цемент </w:t>
      </w:r>
      <w:r w:rsidRPr="004D250F">
        <w:rPr>
          <w:rFonts w:ascii="Times New Roman" w:eastAsia="Times New Roman" w:hAnsi="Times New Roman" w:cs="Times New Roman"/>
          <w:bCs/>
          <w:sz w:val="28"/>
          <w:szCs w:val="28"/>
          <w:lang w:val="uk-UA"/>
        </w:rPr>
        <w:t xml:space="preserve">ПЦ I-400 </w:t>
      </w:r>
      <w:r w:rsidRPr="004D250F">
        <w:rPr>
          <w:rFonts w:ascii="Times New Roman" w:hAnsi="Times New Roman" w:cs="Times New Roman"/>
          <w:bCs/>
          <w:sz w:val="28"/>
          <w:szCs w:val="28"/>
          <w:shd w:val="clear" w:color="auto" w:fill="FFFFFF"/>
          <w:lang w:val="uk-UA"/>
        </w:rPr>
        <w:t>ДСТУ Б.В.2.7-46:2010</w:t>
      </w:r>
      <w:r w:rsidRPr="004D250F">
        <w:rPr>
          <w:rFonts w:ascii="Times New Roman" w:hAnsi="Times New Roman" w:cs="Times New Roman"/>
          <w:color w:val="auto"/>
          <w:sz w:val="28"/>
          <w:szCs w:val="28"/>
          <w:lang w:val="uk-UA"/>
        </w:rPr>
        <w:t xml:space="preserve">, крупний заповнювач – гранітний щебінь за </w:t>
      </w:r>
      <w:r w:rsidRPr="004D250F">
        <w:rPr>
          <w:rFonts w:ascii="Times New Roman" w:hAnsi="Times New Roman" w:cs="Times New Roman"/>
          <w:sz w:val="28"/>
          <w:szCs w:val="28"/>
          <w:shd w:val="clear" w:color="auto" w:fill="FEFEFE"/>
          <w:lang w:val="uk-UA"/>
        </w:rPr>
        <w:t>ДСТУ Б В.2.7-75-98</w:t>
      </w:r>
      <w:r w:rsidRPr="004D250F">
        <w:rPr>
          <w:rFonts w:ascii="Times New Roman" w:hAnsi="Times New Roman" w:cs="Times New Roman"/>
          <w:color w:val="auto"/>
          <w:sz w:val="28"/>
          <w:szCs w:val="28"/>
          <w:lang w:val="uk-UA"/>
        </w:rPr>
        <w:t xml:space="preserve">, дрібний заповнювач – пісок за </w:t>
      </w:r>
      <w:r w:rsidRPr="004D250F">
        <w:rPr>
          <w:rFonts w:ascii="Times New Roman" w:hAnsi="Times New Roman" w:cs="Times New Roman"/>
          <w:sz w:val="28"/>
          <w:szCs w:val="28"/>
          <w:lang w:val="uk-UA"/>
        </w:rPr>
        <w:t>ДСТУ Б В.2.7-32-95</w:t>
      </w:r>
      <w:r w:rsidRPr="004D250F">
        <w:rPr>
          <w:rFonts w:ascii="Times New Roman" w:hAnsi="Times New Roman" w:cs="Times New Roman"/>
          <w:color w:val="auto"/>
          <w:sz w:val="28"/>
          <w:szCs w:val="28"/>
          <w:lang w:val="uk-UA"/>
        </w:rPr>
        <w:t>.</w:t>
      </w:r>
    </w:p>
    <w:p w:rsidR="00857AD7" w:rsidRPr="004D250F" w:rsidRDefault="00857AD7" w:rsidP="00857AD7">
      <w:pPr>
        <w:widowControl/>
        <w:spacing w:line="360" w:lineRule="auto"/>
        <w:ind w:firstLine="567"/>
        <w:jc w:val="both"/>
        <w:rPr>
          <w:rFonts w:ascii="Times New Roman" w:hAnsi="Times New Roman" w:cs="Times New Roman"/>
          <w:position w:val="-32"/>
          <w:lang w:val="uk-UA"/>
        </w:rPr>
      </w:pPr>
      <w:r w:rsidRPr="004D250F">
        <w:rPr>
          <w:rFonts w:ascii="Times New Roman" w:hAnsi="Times New Roman" w:cs="Times New Roman"/>
          <w:color w:val="auto"/>
          <w:sz w:val="28"/>
          <w:szCs w:val="28"/>
          <w:lang w:val="uk-UA"/>
        </w:rPr>
        <w:t>На першому етапі оцінювали хімічну активність наповнювача (при його різній витраті) і можливий механізм прояви цієї активності. В якості в'яжучої речовини розглядали змішану в'яжучу речовину, що складається з цементу і наповнювача (Ц + Н), з постійним для цієї в'яжучої речовини</w:t>
      </w:r>
      <w:r w:rsidRPr="004D250F">
        <w:rPr>
          <w:rFonts w:ascii="Times New Roman" w:hAnsi="Times New Roman" w:cs="Times New Roman"/>
          <w:color w:val="auto"/>
          <w:position w:val="-32"/>
          <w:sz w:val="28"/>
          <w:szCs w:val="28"/>
          <w:lang w:val="uk-UA"/>
        </w:rPr>
        <w:t xml:space="preserve"> </w:t>
      </w:r>
      <w:r w:rsidR="00E27B58">
        <w:rPr>
          <w:rFonts w:ascii="Times New Roman" w:hAnsi="Times New Roman" w:cs="Times New Roman"/>
          <w:noProof/>
          <w:position w:val="-32"/>
        </w:rPr>
        <w:drawing>
          <wp:inline distT="0" distB="0" distL="0" distR="0">
            <wp:extent cx="1014095" cy="51689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lum contrast="6000"/>
                    </a:blip>
                    <a:srcRect/>
                    <a:stretch>
                      <a:fillRect/>
                    </a:stretch>
                  </pic:blipFill>
                  <pic:spPr bwMode="auto">
                    <a:xfrm>
                      <a:off x="0" y="0"/>
                      <a:ext cx="1014095" cy="516890"/>
                    </a:xfrm>
                    <a:prstGeom prst="rect">
                      <a:avLst/>
                    </a:prstGeom>
                    <a:noFill/>
                    <a:ln w="9525">
                      <a:noFill/>
                      <a:miter lim="800000"/>
                      <a:headEnd/>
                      <a:tailEnd/>
                    </a:ln>
                  </pic:spPr>
                </pic:pic>
              </a:graphicData>
            </a:graphic>
          </wp:inline>
        </w:drawing>
      </w: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Склади бетону і результати випробувань наведені в табл. 3.5 та 3.6.</w:t>
      </w:r>
    </w:p>
    <w:p w:rsidR="00857AD7" w:rsidRPr="004D250F" w:rsidRDefault="004A4F07" w:rsidP="00857AD7">
      <w:pPr>
        <w:widowControl/>
        <w:spacing w:line="360" w:lineRule="auto"/>
        <w:ind w:firstLine="567"/>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r w:rsidR="00857AD7" w:rsidRPr="004D250F">
        <w:rPr>
          <w:rFonts w:ascii="Times New Roman" w:eastAsia="Times New Roman" w:hAnsi="Times New Roman" w:cs="Times New Roman"/>
          <w:sz w:val="28"/>
          <w:szCs w:val="28"/>
          <w:lang w:val="uk-UA"/>
        </w:rPr>
        <w:lastRenderedPageBreak/>
        <w:t>Таблиця 3.5</w:t>
      </w:r>
    </w:p>
    <w:p w:rsidR="00857AD7" w:rsidRPr="004D250F" w:rsidRDefault="00857AD7" w:rsidP="00857AD7">
      <w:pPr>
        <w:widowControl/>
        <w:spacing w:line="360" w:lineRule="auto"/>
        <w:ind w:firstLine="567"/>
        <w:jc w:val="center"/>
        <w:rPr>
          <w:rFonts w:ascii="Times New Roman" w:eastAsia="Times New Roman" w:hAnsi="Times New Roman" w:cs="Times New Roman"/>
          <w:color w:val="auto"/>
          <w:sz w:val="28"/>
          <w:szCs w:val="28"/>
          <w:lang w:val="uk-UA"/>
        </w:rPr>
      </w:pPr>
      <w:r w:rsidRPr="004D250F">
        <w:rPr>
          <w:rFonts w:ascii="Times New Roman" w:eastAsia="Times New Roman" w:hAnsi="Times New Roman" w:cs="Times New Roman"/>
          <w:sz w:val="28"/>
          <w:szCs w:val="28"/>
          <w:lang w:val="uk-UA"/>
        </w:rPr>
        <w:t>Склади бетону з наповнювачами</w:t>
      </w:r>
    </w:p>
    <w:tbl>
      <w:tblPr>
        <w:tblW w:w="5000" w:type="pct"/>
        <w:tblCellMar>
          <w:left w:w="0" w:type="dxa"/>
          <w:right w:w="0" w:type="dxa"/>
        </w:tblCellMar>
        <w:tblLook w:val="0000"/>
      </w:tblPr>
      <w:tblGrid>
        <w:gridCol w:w="840"/>
        <w:gridCol w:w="1266"/>
        <w:gridCol w:w="1272"/>
        <w:gridCol w:w="1266"/>
        <w:gridCol w:w="961"/>
        <w:gridCol w:w="1266"/>
        <w:gridCol w:w="907"/>
        <w:gridCol w:w="851"/>
        <w:gridCol w:w="1021"/>
      </w:tblGrid>
      <w:tr w:rsidR="00857AD7" w:rsidRPr="004D250F">
        <w:tblPrEx>
          <w:tblCellMar>
            <w:top w:w="0" w:type="dxa"/>
            <w:left w:w="0" w:type="dxa"/>
            <w:bottom w:w="0" w:type="dxa"/>
            <w:right w:w="0" w:type="dxa"/>
          </w:tblCellMar>
        </w:tblPrEx>
        <w:trPr>
          <w:trHeight w:val="20"/>
        </w:trPr>
        <w:tc>
          <w:tcPr>
            <w:tcW w:w="435"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складу</w:t>
            </w:r>
          </w:p>
        </w:tc>
        <w:tc>
          <w:tcPr>
            <w:tcW w:w="3593" w:type="pct"/>
            <w:gridSpan w:val="6"/>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Витрата матеріалів на 1м</w:t>
            </w:r>
            <w:r w:rsidRPr="004D250F">
              <w:rPr>
                <w:rFonts w:ascii="Times New Roman" w:eastAsia="Times New Roman" w:hAnsi="Times New Roman" w:cs="Times New Roman"/>
                <w:vertAlign w:val="superscript"/>
                <w:lang w:val="uk-UA"/>
              </w:rPr>
              <w:t>3</w:t>
            </w:r>
            <w:r w:rsidRPr="004D250F">
              <w:rPr>
                <w:rFonts w:ascii="Times New Roman" w:eastAsia="Times New Roman" w:hAnsi="Times New Roman" w:cs="Times New Roman"/>
                <w:lang w:val="uk-UA"/>
              </w:rPr>
              <w:t xml:space="preserve"> бетону</w:t>
            </w:r>
          </w:p>
        </w:tc>
        <w:tc>
          <w:tcPr>
            <w:tcW w:w="441"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В/Ц</w:t>
            </w:r>
          </w:p>
        </w:tc>
        <w:tc>
          <w:tcPr>
            <w:tcW w:w="530" w:type="pct"/>
            <w:vMerge w:val="restar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ind w:left="-113"/>
              <w:jc w:val="center"/>
              <w:rPr>
                <w:rFonts w:ascii="Times New Roman" w:eastAsia="Times New Roman" w:hAnsi="Times New Roman" w:cs="Times New Roman"/>
                <w:i/>
                <w:iCs/>
                <w:spacing w:val="60"/>
                <w:lang w:val="uk-UA"/>
              </w:rPr>
            </w:pPr>
            <w:r w:rsidRPr="004D250F">
              <w:rPr>
                <w:rFonts w:ascii="Times New Roman" w:eastAsia="Times New Roman" w:hAnsi="Times New Roman" w:cs="Times New Roman"/>
                <w:i/>
                <w:iCs/>
                <w:spacing w:val="60"/>
                <w:position w:val="-12"/>
                <w:lang w:val="uk-UA"/>
              </w:rPr>
              <w:object w:dxaOrig="200" w:dyaOrig="380">
                <v:shape id="_x0000_i1030" type="#_x0000_t75" style="width:9.4pt;height:18.8pt" o:ole="">
                  <v:imagedata r:id="rId45" o:title=""/>
                </v:shape>
                <o:OLEObject Type="Embed" ProgID="Equation.3" ShapeID="_x0000_i1030" DrawAspect="Content" ObjectID="_1575276642" r:id="rId46"/>
              </w:object>
            </w:r>
            <w:r w:rsidRPr="004D250F">
              <w:rPr>
                <w:rFonts w:ascii="Times New Roman" w:eastAsia="Times New Roman" w:hAnsi="Times New Roman" w:cs="Times New Roman"/>
                <w:i/>
                <w:iCs/>
                <w:spacing w:val="60"/>
                <w:position w:val="-32"/>
                <w:lang w:val="uk-UA"/>
              </w:rPr>
              <w:object w:dxaOrig="880" w:dyaOrig="760">
                <v:shape id="_x0000_i1031" type="#_x0000_t75" style="width:43.85pt;height:37.55pt" o:ole="">
                  <v:imagedata r:id="rId47" o:title=""/>
                </v:shape>
                <o:OLEObject Type="Embed" ProgID="Equation.3" ShapeID="_x0000_i1031" DrawAspect="Content" ObjectID="_1575276643" r:id="rId48"/>
              </w:object>
            </w:r>
          </w:p>
        </w:tc>
      </w:tr>
      <w:tr w:rsidR="00857AD7" w:rsidRPr="004D250F">
        <w:tblPrEx>
          <w:tblCellMar>
            <w:top w:w="0" w:type="dxa"/>
            <w:left w:w="0" w:type="dxa"/>
            <w:bottom w:w="0" w:type="dxa"/>
            <w:right w:w="0" w:type="dxa"/>
          </w:tblCellMar>
        </w:tblPrEx>
        <w:trPr>
          <w:trHeight w:val="1207"/>
        </w:trPr>
        <w:tc>
          <w:tcPr>
            <w:tcW w:w="435"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p>
        </w:tc>
        <w:tc>
          <w:tcPr>
            <w:tcW w:w="1314"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Наповнювач, Н, % от маси цементу (кг/м</w:t>
            </w:r>
            <w:r w:rsidRPr="004D250F">
              <w:rPr>
                <w:rFonts w:ascii="Times New Roman" w:eastAsia="Times New Roman" w:hAnsi="Times New Roman" w:cs="Times New Roman"/>
                <w:vertAlign w:val="superscript"/>
                <w:lang w:val="uk-UA"/>
              </w:rPr>
              <w:t>3</w:t>
            </w:r>
            <w:r w:rsidRPr="004D250F">
              <w:rPr>
                <w:rFonts w:ascii="Times New Roman" w:eastAsia="Times New Roman" w:hAnsi="Times New Roman" w:cs="Times New Roman"/>
                <w:lang w:val="uk-UA"/>
              </w:rPr>
              <w:t>)</w:t>
            </w:r>
          </w:p>
        </w:tc>
        <w:tc>
          <w:tcPr>
            <w:tcW w:w="656"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Цемент, Ц, кг</w:t>
            </w:r>
          </w:p>
        </w:tc>
        <w:tc>
          <w:tcPr>
            <w:tcW w:w="498"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Пісок, П, кг</w:t>
            </w:r>
          </w:p>
        </w:tc>
        <w:tc>
          <w:tcPr>
            <w:tcW w:w="656"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Щебінь, Щ, кг</w:t>
            </w:r>
          </w:p>
        </w:tc>
        <w:tc>
          <w:tcPr>
            <w:tcW w:w="470"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Вода,</w:t>
            </w:r>
          </w:p>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 л</w:t>
            </w:r>
          </w:p>
        </w:tc>
        <w:tc>
          <w:tcPr>
            <w:tcW w:w="441"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p>
        </w:tc>
        <w:tc>
          <w:tcPr>
            <w:tcW w:w="530" w:type="pct"/>
            <w:vMerge/>
            <w:tcBorders>
              <w:top w:val="nil"/>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p>
        </w:tc>
      </w:tr>
      <w:tr w:rsidR="00857AD7" w:rsidRPr="004D250F">
        <w:tblPrEx>
          <w:tblCellMar>
            <w:top w:w="0" w:type="dxa"/>
            <w:left w:w="0" w:type="dxa"/>
            <w:bottom w:w="0" w:type="dxa"/>
            <w:right w:w="0" w:type="dxa"/>
          </w:tblCellMar>
        </w:tblPrEx>
        <w:trPr>
          <w:trHeight w:val="298"/>
        </w:trPr>
        <w:tc>
          <w:tcPr>
            <w:tcW w:w="435"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p>
        </w:tc>
        <w:tc>
          <w:tcPr>
            <w:tcW w:w="65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МП</w:t>
            </w:r>
          </w:p>
        </w:tc>
        <w:tc>
          <w:tcPr>
            <w:tcW w:w="65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МВДШ</w:t>
            </w:r>
          </w:p>
        </w:tc>
        <w:tc>
          <w:tcPr>
            <w:tcW w:w="656"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p>
        </w:tc>
        <w:tc>
          <w:tcPr>
            <w:tcW w:w="498"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p>
        </w:tc>
        <w:tc>
          <w:tcPr>
            <w:tcW w:w="656"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p>
        </w:tc>
        <w:tc>
          <w:tcPr>
            <w:tcW w:w="470"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p>
        </w:tc>
        <w:tc>
          <w:tcPr>
            <w:tcW w:w="441"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p>
        </w:tc>
        <w:tc>
          <w:tcPr>
            <w:tcW w:w="530" w:type="pct"/>
            <w:vMerge/>
            <w:tcBorders>
              <w:top w:val="nil"/>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p>
        </w:tc>
      </w:tr>
      <w:tr w:rsidR="00857AD7" w:rsidRPr="004D250F">
        <w:tblPrEx>
          <w:tblCellMar>
            <w:top w:w="0" w:type="dxa"/>
            <w:left w:w="0" w:type="dxa"/>
            <w:bottom w:w="0" w:type="dxa"/>
            <w:right w:w="0" w:type="dxa"/>
          </w:tblCellMar>
        </w:tblPrEx>
        <w:trPr>
          <w:trHeight w:val="466"/>
        </w:trPr>
        <w:tc>
          <w:tcPr>
            <w:tcW w:w="43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w:t>
            </w:r>
          </w:p>
        </w:tc>
        <w:tc>
          <w:tcPr>
            <w:tcW w:w="65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65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65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380</w:t>
            </w:r>
          </w:p>
        </w:tc>
        <w:tc>
          <w:tcPr>
            <w:tcW w:w="49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65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47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190</w:t>
            </w:r>
          </w:p>
        </w:tc>
        <w:tc>
          <w:tcPr>
            <w:tcW w:w="44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c>
          <w:tcPr>
            <w:tcW w:w="530"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r>
      <w:tr w:rsidR="00857AD7" w:rsidRPr="004D250F">
        <w:tblPrEx>
          <w:tblCellMar>
            <w:top w:w="0" w:type="dxa"/>
            <w:left w:w="0" w:type="dxa"/>
            <w:bottom w:w="0" w:type="dxa"/>
            <w:right w:w="0" w:type="dxa"/>
          </w:tblCellMar>
        </w:tblPrEx>
        <w:trPr>
          <w:trHeight w:val="461"/>
        </w:trPr>
        <w:tc>
          <w:tcPr>
            <w:tcW w:w="43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w:t>
            </w:r>
          </w:p>
        </w:tc>
        <w:tc>
          <w:tcPr>
            <w:tcW w:w="65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10/(38)</w:t>
            </w:r>
          </w:p>
        </w:tc>
        <w:tc>
          <w:tcPr>
            <w:tcW w:w="65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65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342</w:t>
            </w:r>
          </w:p>
        </w:tc>
        <w:tc>
          <w:tcPr>
            <w:tcW w:w="49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65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47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190</w:t>
            </w:r>
          </w:p>
        </w:tc>
        <w:tc>
          <w:tcPr>
            <w:tcW w:w="44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0,55</w:t>
            </w:r>
          </w:p>
        </w:tc>
        <w:tc>
          <w:tcPr>
            <w:tcW w:w="530"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r>
      <w:tr w:rsidR="00857AD7" w:rsidRPr="004D250F">
        <w:tblPrEx>
          <w:tblCellMar>
            <w:top w:w="0" w:type="dxa"/>
            <w:left w:w="0" w:type="dxa"/>
            <w:bottom w:w="0" w:type="dxa"/>
            <w:right w:w="0" w:type="dxa"/>
          </w:tblCellMar>
        </w:tblPrEx>
        <w:trPr>
          <w:trHeight w:val="466"/>
        </w:trPr>
        <w:tc>
          <w:tcPr>
            <w:tcW w:w="43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w:t>
            </w:r>
          </w:p>
        </w:tc>
        <w:tc>
          <w:tcPr>
            <w:tcW w:w="65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15/(57)</w:t>
            </w:r>
          </w:p>
        </w:tc>
        <w:tc>
          <w:tcPr>
            <w:tcW w:w="65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65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323</w:t>
            </w:r>
          </w:p>
        </w:tc>
        <w:tc>
          <w:tcPr>
            <w:tcW w:w="49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65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47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190</w:t>
            </w:r>
          </w:p>
        </w:tc>
        <w:tc>
          <w:tcPr>
            <w:tcW w:w="44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0,59</w:t>
            </w:r>
          </w:p>
        </w:tc>
        <w:tc>
          <w:tcPr>
            <w:tcW w:w="530"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r>
      <w:tr w:rsidR="00857AD7" w:rsidRPr="004D250F">
        <w:tblPrEx>
          <w:tblCellMar>
            <w:top w:w="0" w:type="dxa"/>
            <w:left w:w="0" w:type="dxa"/>
            <w:bottom w:w="0" w:type="dxa"/>
            <w:right w:w="0" w:type="dxa"/>
          </w:tblCellMar>
        </w:tblPrEx>
        <w:trPr>
          <w:trHeight w:val="461"/>
        </w:trPr>
        <w:tc>
          <w:tcPr>
            <w:tcW w:w="43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4</w:t>
            </w:r>
          </w:p>
        </w:tc>
        <w:tc>
          <w:tcPr>
            <w:tcW w:w="65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20/(76)</w:t>
            </w:r>
          </w:p>
        </w:tc>
        <w:tc>
          <w:tcPr>
            <w:tcW w:w="65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65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304</w:t>
            </w:r>
          </w:p>
        </w:tc>
        <w:tc>
          <w:tcPr>
            <w:tcW w:w="49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65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47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190</w:t>
            </w:r>
          </w:p>
        </w:tc>
        <w:tc>
          <w:tcPr>
            <w:tcW w:w="44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0,63</w:t>
            </w:r>
          </w:p>
        </w:tc>
        <w:tc>
          <w:tcPr>
            <w:tcW w:w="530"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r>
      <w:tr w:rsidR="00857AD7" w:rsidRPr="004D250F">
        <w:tblPrEx>
          <w:tblCellMar>
            <w:top w:w="0" w:type="dxa"/>
            <w:left w:w="0" w:type="dxa"/>
            <w:bottom w:w="0" w:type="dxa"/>
            <w:right w:w="0" w:type="dxa"/>
          </w:tblCellMar>
        </w:tblPrEx>
        <w:trPr>
          <w:trHeight w:val="466"/>
        </w:trPr>
        <w:tc>
          <w:tcPr>
            <w:tcW w:w="43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w:t>
            </w:r>
          </w:p>
        </w:tc>
        <w:tc>
          <w:tcPr>
            <w:tcW w:w="65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65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10/(38)</w:t>
            </w:r>
          </w:p>
        </w:tc>
        <w:tc>
          <w:tcPr>
            <w:tcW w:w="65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342</w:t>
            </w:r>
          </w:p>
        </w:tc>
        <w:tc>
          <w:tcPr>
            <w:tcW w:w="49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65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47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190</w:t>
            </w:r>
          </w:p>
        </w:tc>
        <w:tc>
          <w:tcPr>
            <w:tcW w:w="44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0,55</w:t>
            </w:r>
          </w:p>
        </w:tc>
        <w:tc>
          <w:tcPr>
            <w:tcW w:w="530"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r>
      <w:tr w:rsidR="00857AD7" w:rsidRPr="004D250F">
        <w:tblPrEx>
          <w:tblCellMar>
            <w:top w:w="0" w:type="dxa"/>
            <w:left w:w="0" w:type="dxa"/>
            <w:bottom w:w="0" w:type="dxa"/>
            <w:right w:w="0" w:type="dxa"/>
          </w:tblCellMar>
        </w:tblPrEx>
        <w:trPr>
          <w:trHeight w:val="461"/>
        </w:trPr>
        <w:tc>
          <w:tcPr>
            <w:tcW w:w="43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w:t>
            </w:r>
          </w:p>
        </w:tc>
        <w:tc>
          <w:tcPr>
            <w:tcW w:w="65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65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15/(57)</w:t>
            </w:r>
          </w:p>
        </w:tc>
        <w:tc>
          <w:tcPr>
            <w:tcW w:w="65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323</w:t>
            </w:r>
          </w:p>
        </w:tc>
        <w:tc>
          <w:tcPr>
            <w:tcW w:w="49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65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47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190</w:t>
            </w:r>
          </w:p>
        </w:tc>
        <w:tc>
          <w:tcPr>
            <w:tcW w:w="44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0,59</w:t>
            </w:r>
          </w:p>
        </w:tc>
        <w:tc>
          <w:tcPr>
            <w:tcW w:w="530"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r>
      <w:tr w:rsidR="00857AD7" w:rsidRPr="004D250F">
        <w:tblPrEx>
          <w:tblCellMar>
            <w:top w:w="0" w:type="dxa"/>
            <w:left w:w="0" w:type="dxa"/>
            <w:bottom w:w="0" w:type="dxa"/>
            <w:right w:w="0" w:type="dxa"/>
          </w:tblCellMar>
        </w:tblPrEx>
        <w:trPr>
          <w:trHeight w:val="466"/>
        </w:trPr>
        <w:tc>
          <w:tcPr>
            <w:tcW w:w="435"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7</w:t>
            </w:r>
          </w:p>
        </w:tc>
        <w:tc>
          <w:tcPr>
            <w:tcW w:w="656"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659"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20/(76)</w:t>
            </w:r>
          </w:p>
        </w:tc>
        <w:tc>
          <w:tcPr>
            <w:tcW w:w="656"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304</w:t>
            </w:r>
          </w:p>
        </w:tc>
        <w:tc>
          <w:tcPr>
            <w:tcW w:w="498"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656"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470"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190</w:t>
            </w:r>
          </w:p>
        </w:tc>
        <w:tc>
          <w:tcPr>
            <w:tcW w:w="441"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0,63</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r>
    </w:tbl>
    <w:p w:rsidR="00857AD7" w:rsidRPr="004D250F" w:rsidRDefault="00857AD7" w:rsidP="00857AD7">
      <w:pPr>
        <w:widowControl/>
        <w:spacing w:before="240" w:after="240"/>
        <w:ind w:firstLine="567"/>
        <w:jc w:val="right"/>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Таблиця 3.6</w:t>
      </w:r>
    </w:p>
    <w:p w:rsidR="00857AD7" w:rsidRPr="004D250F" w:rsidRDefault="00857AD7" w:rsidP="00857AD7">
      <w:pPr>
        <w:widowControl/>
        <w:spacing w:before="240" w:after="240"/>
        <w:ind w:firstLine="567"/>
        <w:jc w:val="center"/>
        <w:rPr>
          <w:rFonts w:ascii="Times New Roman" w:eastAsia="Times New Roman" w:hAnsi="Times New Roman" w:cs="Times New Roman"/>
          <w:color w:val="auto"/>
          <w:sz w:val="28"/>
          <w:szCs w:val="28"/>
          <w:lang w:val="uk-UA"/>
        </w:rPr>
      </w:pPr>
      <w:r w:rsidRPr="004D250F">
        <w:rPr>
          <w:rFonts w:ascii="Times New Roman" w:eastAsia="Times New Roman" w:hAnsi="Times New Roman" w:cs="Times New Roman"/>
          <w:sz w:val="28"/>
          <w:szCs w:val="28"/>
          <w:lang w:val="uk-UA"/>
        </w:rPr>
        <w:t>Результати випробувань бетонної суміші та бетону</w:t>
      </w:r>
    </w:p>
    <w:tbl>
      <w:tblPr>
        <w:tblW w:w="5000" w:type="pct"/>
        <w:tblCellMar>
          <w:left w:w="0" w:type="dxa"/>
          <w:right w:w="0" w:type="dxa"/>
        </w:tblCellMar>
        <w:tblLook w:val="0000"/>
      </w:tblPr>
      <w:tblGrid>
        <w:gridCol w:w="721"/>
        <w:gridCol w:w="811"/>
        <w:gridCol w:w="1077"/>
        <w:gridCol w:w="865"/>
        <w:gridCol w:w="1119"/>
        <w:gridCol w:w="1635"/>
        <w:gridCol w:w="1253"/>
        <w:gridCol w:w="934"/>
        <w:gridCol w:w="1235"/>
      </w:tblGrid>
      <w:tr w:rsidR="00857AD7" w:rsidRPr="004D250F">
        <w:tblPrEx>
          <w:tblCellMar>
            <w:top w:w="0" w:type="dxa"/>
            <w:left w:w="0" w:type="dxa"/>
            <w:bottom w:w="0" w:type="dxa"/>
            <w:right w:w="0" w:type="dxa"/>
          </w:tblCellMar>
        </w:tblPrEx>
        <w:trPr>
          <w:trHeight w:val="1219"/>
        </w:trPr>
        <w:tc>
          <w:tcPr>
            <w:tcW w:w="37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складу</w:t>
            </w:r>
          </w:p>
        </w:tc>
        <w:tc>
          <w:tcPr>
            <w:tcW w:w="978"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Рух</w:t>
            </w:r>
            <w:r w:rsidR="009478E7">
              <w:rPr>
                <w:rFonts w:ascii="Times New Roman" w:eastAsia="Times New Roman" w:hAnsi="Times New Roman" w:cs="Times New Roman"/>
                <w:lang w:val="uk-UA"/>
              </w:rPr>
              <w:t>л</w:t>
            </w:r>
            <w:r w:rsidRPr="004D250F">
              <w:rPr>
                <w:rFonts w:ascii="Times New Roman" w:eastAsia="Times New Roman" w:hAnsi="Times New Roman" w:cs="Times New Roman"/>
                <w:lang w:val="uk-UA"/>
              </w:rPr>
              <w:t>ивість бетонної суміші (ОК, см)</w:t>
            </w:r>
          </w:p>
        </w:tc>
        <w:tc>
          <w:tcPr>
            <w:tcW w:w="1028"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Щільність бетонної суміші, ρ</w:t>
            </w:r>
            <w:r w:rsidRPr="004D250F">
              <w:rPr>
                <w:rFonts w:ascii="Times New Roman" w:eastAsia="Times New Roman" w:hAnsi="Times New Roman" w:cs="Times New Roman"/>
                <w:vertAlign w:val="subscript"/>
                <w:lang w:val="uk-UA"/>
              </w:rPr>
              <w:t>б.с.</w:t>
            </w:r>
            <w:r w:rsidRPr="004D250F">
              <w:rPr>
                <w:rFonts w:ascii="Times New Roman" w:eastAsia="Times New Roman" w:hAnsi="Times New Roman" w:cs="Times New Roman"/>
                <w:lang w:val="uk-UA"/>
              </w:rPr>
              <w:t>., кг/м</w:t>
            </w:r>
            <w:r w:rsidRPr="004D250F">
              <w:rPr>
                <w:rFonts w:ascii="Times New Roman" w:eastAsia="Times New Roman" w:hAnsi="Times New Roman" w:cs="Times New Roman"/>
                <w:vertAlign w:val="superscript"/>
                <w:lang w:val="uk-UA"/>
              </w:rPr>
              <w:t>3</w:t>
            </w:r>
          </w:p>
        </w:tc>
        <w:tc>
          <w:tcPr>
            <w:tcW w:w="1495"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161CCA">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Щільність бетону, ρ</w:t>
            </w:r>
            <w:r w:rsidRPr="004D250F">
              <w:rPr>
                <w:rFonts w:ascii="Times New Roman" w:eastAsia="Times New Roman" w:hAnsi="Times New Roman" w:cs="Times New Roman"/>
                <w:vertAlign w:val="subscript"/>
                <w:lang w:val="uk-UA"/>
              </w:rPr>
              <w:t>б</w:t>
            </w:r>
            <w:r w:rsidRPr="004D250F">
              <w:rPr>
                <w:rFonts w:ascii="Times New Roman" w:eastAsia="Times New Roman" w:hAnsi="Times New Roman" w:cs="Times New Roman"/>
                <w:lang w:val="uk-UA"/>
              </w:rPr>
              <w:t>., кг/м</w:t>
            </w:r>
            <w:r w:rsidRPr="004D250F">
              <w:rPr>
                <w:rFonts w:ascii="Times New Roman" w:eastAsia="Times New Roman" w:hAnsi="Times New Roman" w:cs="Times New Roman"/>
                <w:vertAlign w:val="superscript"/>
                <w:lang w:val="uk-UA"/>
              </w:rPr>
              <w:t>3</w:t>
            </w:r>
            <w:r w:rsidRPr="004D250F">
              <w:rPr>
                <w:rFonts w:ascii="Times New Roman" w:eastAsia="Times New Roman" w:hAnsi="Times New Roman" w:cs="Times New Roman"/>
                <w:lang w:val="uk-UA"/>
              </w:rPr>
              <w:t xml:space="preserve"> у віці 28 діб нормального тверднення</w:t>
            </w:r>
          </w:p>
        </w:tc>
        <w:tc>
          <w:tcPr>
            <w:tcW w:w="1124" w:type="pct"/>
            <w:gridSpan w:val="2"/>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161CCA">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Міцність бетону на стиск нормального тверднення у віці 28 діб,</w:t>
            </w:r>
            <w:r w:rsidR="00161CCA">
              <w:rPr>
                <w:rFonts w:ascii="Times New Roman" w:eastAsia="Times New Roman" w:hAnsi="Times New Roman" w:cs="Times New Roman"/>
                <w:lang w:val="uk-UA"/>
              </w:rPr>
              <w:t xml:space="preserve"> </w:t>
            </w:r>
            <w:r w:rsidRPr="004D250F">
              <w:rPr>
                <w:rFonts w:ascii="Times New Roman" w:eastAsia="Times New Roman" w:hAnsi="Times New Roman" w:cs="Times New Roman"/>
                <w:lang w:val="uk-UA" w:eastAsia="en-US"/>
              </w:rPr>
              <w:t>R</w:t>
            </w:r>
            <w:r w:rsidRPr="004D250F">
              <w:rPr>
                <w:rFonts w:ascii="Times New Roman" w:eastAsia="Times New Roman" w:hAnsi="Times New Roman" w:cs="Times New Roman"/>
                <w:vertAlign w:val="subscript"/>
                <w:lang w:val="uk-UA" w:eastAsia="en-US"/>
              </w:rPr>
              <w:t>28</w:t>
            </w:r>
            <w:r w:rsidRPr="004D250F">
              <w:rPr>
                <w:rFonts w:ascii="Times New Roman" w:eastAsia="Times New Roman" w:hAnsi="Times New Roman" w:cs="Times New Roman"/>
                <w:lang w:val="uk-UA" w:eastAsia="en-US"/>
              </w:rPr>
              <w:t xml:space="preserve">, </w:t>
            </w:r>
            <w:r w:rsidRPr="004D250F">
              <w:rPr>
                <w:rFonts w:ascii="Times New Roman" w:eastAsia="Times New Roman" w:hAnsi="Times New Roman" w:cs="Times New Roman"/>
                <w:lang w:val="uk-UA"/>
              </w:rPr>
              <w:t>МПа</w:t>
            </w:r>
          </w:p>
        </w:tc>
      </w:tr>
      <w:tr w:rsidR="00857AD7" w:rsidRPr="004D250F">
        <w:tblPrEx>
          <w:tblCellMar>
            <w:top w:w="0" w:type="dxa"/>
            <w:left w:w="0" w:type="dxa"/>
            <w:bottom w:w="0" w:type="dxa"/>
            <w:right w:w="0" w:type="dxa"/>
          </w:tblCellMar>
        </w:tblPrEx>
        <w:trPr>
          <w:trHeight w:val="432"/>
        </w:trPr>
        <w:tc>
          <w:tcPr>
            <w:tcW w:w="5000" w:type="pct"/>
            <w:gridSpan w:val="9"/>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склад без наповнювача (контрольний)</w:t>
            </w:r>
          </w:p>
        </w:tc>
      </w:tr>
      <w:tr w:rsidR="00857AD7" w:rsidRPr="004D250F">
        <w:tblPrEx>
          <w:tblCellMar>
            <w:top w:w="0" w:type="dxa"/>
            <w:left w:w="0" w:type="dxa"/>
            <w:bottom w:w="0" w:type="dxa"/>
            <w:right w:w="0" w:type="dxa"/>
          </w:tblCellMar>
        </w:tblPrEx>
        <w:trPr>
          <w:trHeight w:val="374"/>
        </w:trPr>
        <w:tc>
          <w:tcPr>
            <w:tcW w:w="37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w:t>
            </w:r>
          </w:p>
        </w:tc>
        <w:tc>
          <w:tcPr>
            <w:tcW w:w="978"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w:t>
            </w:r>
          </w:p>
        </w:tc>
        <w:tc>
          <w:tcPr>
            <w:tcW w:w="1028"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2441</w:t>
            </w:r>
          </w:p>
        </w:tc>
        <w:tc>
          <w:tcPr>
            <w:tcW w:w="1495"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2385</w:t>
            </w:r>
          </w:p>
        </w:tc>
        <w:tc>
          <w:tcPr>
            <w:tcW w:w="1124" w:type="pct"/>
            <w:gridSpan w:val="2"/>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33,7</w:t>
            </w:r>
          </w:p>
        </w:tc>
      </w:tr>
      <w:tr w:rsidR="00857AD7" w:rsidRPr="004D250F">
        <w:tblPrEx>
          <w:tblCellMar>
            <w:top w:w="0" w:type="dxa"/>
            <w:left w:w="0" w:type="dxa"/>
            <w:bottom w:w="0" w:type="dxa"/>
            <w:right w:w="0" w:type="dxa"/>
          </w:tblCellMar>
        </w:tblPrEx>
        <w:trPr>
          <w:trHeight w:val="389"/>
        </w:trPr>
        <w:tc>
          <w:tcPr>
            <w:tcW w:w="5000" w:type="pct"/>
            <w:gridSpan w:val="9"/>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склад з наповнювачем</w:t>
            </w:r>
          </w:p>
        </w:tc>
      </w:tr>
      <w:tr w:rsidR="00857AD7" w:rsidRPr="004D250F">
        <w:tblPrEx>
          <w:tblCellMar>
            <w:top w:w="0" w:type="dxa"/>
            <w:left w:w="0" w:type="dxa"/>
            <w:bottom w:w="0" w:type="dxa"/>
            <w:right w:w="0" w:type="dxa"/>
          </w:tblCellMar>
        </w:tblPrEx>
        <w:trPr>
          <w:trHeight w:val="374"/>
        </w:trPr>
        <w:tc>
          <w:tcPr>
            <w:tcW w:w="37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42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МП</w:t>
            </w:r>
          </w:p>
        </w:tc>
        <w:tc>
          <w:tcPr>
            <w:tcW w:w="55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МВДШ</w:t>
            </w:r>
          </w:p>
        </w:tc>
        <w:tc>
          <w:tcPr>
            <w:tcW w:w="44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МП</w:t>
            </w:r>
          </w:p>
        </w:tc>
        <w:tc>
          <w:tcPr>
            <w:tcW w:w="58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МВДШ</w:t>
            </w:r>
          </w:p>
        </w:tc>
        <w:tc>
          <w:tcPr>
            <w:tcW w:w="84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МП</w:t>
            </w:r>
          </w:p>
        </w:tc>
        <w:tc>
          <w:tcPr>
            <w:tcW w:w="6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МВДШ</w:t>
            </w:r>
          </w:p>
        </w:tc>
        <w:tc>
          <w:tcPr>
            <w:tcW w:w="48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МП</w:t>
            </w:r>
          </w:p>
        </w:tc>
        <w:tc>
          <w:tcPr>
            <w:tcW w:w="640"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МВДШ</w:t>
            </w:r>
          </w:p>
        </w:tc>
      </w:tr>
      <w:tr w:rsidR="00857AD7" w:rsidRPr="004D250F">
        <w:tblPrEx>
          <w:tblCellMar>
            <w:top w:w="0" w:type="dxa"/>
            <w:left w:w="0" w:type="dxa"/>
            <w:bottom w:w="0" w:type="dxa"/>
            <w:right w:w="0" w:type="dxa"/>
          </w:tblCellMar>
        </w:tblPrEx>
        <w:trPr>
          <w:trHeight w:val="340"/>
        </w:trPr>
        <w:tc>
          <w:tcPr>
            <w:tcW w:w="37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w:t>
            </w:r>
          </w:p>
        </w:tc>
        <w:tc>
          <w:tcPr>
            <w:tcW w:w="42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3…5</w:t>
            </w:r>
          </w:p>
        </w:tc>
        <w:tc>
          <w:tcPr>
            <w:tcW w:w="55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44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2448</w:t>
            </w:r>
          </w:p>
        </w:tc>
        <w:tc>
          <w:tcPr>
            <w:tcW w:w="58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84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2408</w:t>
            </w:r>
          </w:p>
        </w:tc>
        <w:tc>
          <w:tcPr>
            <w:tcW w:w="6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48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26,8</w:t>
            </w:r>
          </w:p>
        </w:tc>
        <w:tc>
          <w:tcPr>
            <w:tcW w:w="640"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r>
      <w:tr w:rsidR="00857AD7" w:rsidRPr="004D250F">
        <w:tblPrEx>
          <w:tblCellMar>
            <w:top w:w="0" w:type="dxa"/>
            <w:left w:w="0" w:type="dxa"/>
            <w:bottom w:w="0" w:type="dxa"/>
            <w:right w:w="0" w:type="dxa"/>
          </w:tblCellMar>
        </w:tblPrEx>
        <w:trPr>
          <w:trHeight w:val="274"/>
        </w:trPr>
        <w:tc>
          <w:tcPr>
            <w:tcW w:w="37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w:t>
            </w:r>
          </w:p>
        </w:tc>
        <w:tc>
          <w:tcPr>
            <w:tcW w:w="42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4…6</w:t>
            </w:r>
          </w:p>
        </w:tc>
        <w:tc>
          <w:tcPr>
            <w:tcW w:w="55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44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2450</w:t>
            </w:r>
          </w:p>
        </w:tc>
        <w:tc>
          <w:tcPr>
            <w:tcW w:w="58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84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2412</w:t>
            </w:r>
          </w:p>
        </w:tc>
        <w:tc>
          <w:tcPr>
            <w:tcW w:w="6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48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25,1</w:t>
            </w:r>
          </w:p>
        </w:tc>
        <w:tc>
          <w:tcPr>
            <w:tcW w:w="640"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r>
      <w:tr w:rsidR="00857AD7" w:rsidRPr="004D250F">
        <w:tblPrEx>
          <w:tblCellMar>
            <w:top w:w="0" w:type="dxa"/>
            <w:left w:w="0" w:type="dxa"/>
            <w:bottom w:w="0" w:type="dxa"/>
            <w:right w:w="0" w:type="dxa"/>
          </w:tblCellMar>
        </w:tblPrEx>
        <w:trPr>
          <w:trHeight w:val="263"/>
        </w:trPr>
        <w:tc>
          <w:tcPr>
            <w:tcW w:w="37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4</w:t>
            </w:r>
          </w:p>
        </w:tc>
        <w:tc>
          <w:tcPr>
            <w:tcW w:w="42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6…8</w:t>
            </w:r>
          </w:p>
        </w:tc>
        <w:tc>
          <w:tcPr>
            <w:tcW w:w="55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44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2481</w:t>
            </w:r>
          </w:p>
        </w:tc>
        <w:tc>
          <w:tcPr>
            <w:tcW w:w="58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84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2415</w:t>
            </w:r>
          </w:p>
        </w:tc>
        <w:tc>
          <w:tcPr>
            <w:tcW w:w="6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48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19,8</w:t>
            </w:r>
          </w:p>
        </w:tc>
        <w:tc>
          <w:tcPr>
            <w:tcW w:w="640"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r>
      <w:tr w:rsidR="00857AD7" w:rsidRPr="004D250F">
        <w:tblPrEx>
          <w:tblCellMar>
            <w:top w:w="0" w:type="dxa"/>
            <w:left w:w="0" w:type="dxa"/>
            <w:bottom w:w="0" w:type="dxa"/>
            <w:right w:w="0" w:type="dxa"/>
          </w:tblCellMar>
        </w:tblPrEx>
        <w:trPr>
          <w:trHeight w:val="295"/>
        </w:trPr>
        <w:tc>
          <w:tcPr>
            <w:tcW w:w="37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w:t>
            </w:r>
          </w:p>
        </w:tc>
        <w:tc>
          <w:tcPr>
            <w:tcW w:w="42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55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w:t>
            </w:r>
          </w:p>
        </w:tc>
        <w:tc>
          <w:tcPr>
            <w:tcW w:w="44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58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2415</w:t>
            </w:r>
          </w:p>
        </w:tc>
        <w:tc>
          <w:tcPr>
            <w:tcW w:w="84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6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2388</w:t>
            </w:r>
          </w:p>
        </w:tc>
        <w:tc>
          <w:tcPr>
            <w:tcW w:w="48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640"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25,4</w:t>
            </w:r>
          </w:p>
        </w:tc>
      </w:tr>
      <w:tr w:rsidR="00857AD7" w:rsidRPr="004D250F">
        <w:tblPrEx>
          <w:tblCellMar>
            <w:top w:w="0" w:type="dxa"/>
            <w:left w:w="0" w:type="dxa"/>
            <w:bottom w:w="0" w:type="dxa"/>
            <w:right w:w="0" w:type="dxa"/>
          </w:tblCellMar>
        </w:tblPrEx>
        <w:trPr>
          <w:trHeight w:val="257"/>
        </w:trPr>
        <w:tc>
          <w:tcPr>
            <w:tcW w:w="37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w:t>
            </w:r>
          </w:p>
        </w:tc>
        <w:tc>
          <w:tcPr>
            <w:tcW w:w="42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55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w:t>
            </w:r>
          </w:p>
        </w:tc>
        <w:tc>
          <w:tcPr>
            <w:tcW w:w="44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58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2420</w:t>
            </w:r>
          </w:p>
        </w:tc>
        <w:tc>
          <w:tcPr>
            <w:tcW w:w="84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6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2390</w:t>
            </w:r>
          </w:p>
        </w:tc>
        <w:tc>
          <w:tcPr>
            <w:tcW w:w="48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640"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23,2</w:t>
            </w:r>
          </w:p>
        </w:tc>
      </w:tr>
      <w:tr w:rsidR="00857AD7" w:rsidRPr="004D250F">
        <w:tblPrEx>
          <w:tblCellMar>
            <w:top w:w="0" w:type="dxa"/>
            <w:left w:w="0" w:type="dxa"/>
            <w:bottom w:w="0" w:type="dxa"/>
            <w:right w:w="0" w:type="dxa"/>
          </w:tblCellMar>
        </w:tblPrEx>
        <w:trPr>
          <w:trHeight w:val="275"/>
        </w:trPr>
        <w:tc>
          <w:tcPr>
            <w:tcW w:w="374"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7</w:t>
            </w:r>
          </w:p>
        </w:tc>
        <w:tc>
          <w:tcPr>
            <w:tcW w:w="420"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558"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4…5</w:t>
            </w:r>
          </w:p>
        </w:tc>
        <w:tc>
          <w:tcPr>
            <w:tcW w:w="448"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580"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2422</w:t>
            </w:r>
          </w:p>
        </w:tc>
        <w:tc>
          <w:tcPr>
            <w:tcW w:w="847"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649"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2380</w:t>
            </w:r>
          </w:p>
        </w:tc>
        <w:tc>
          <w:tcPr>
            <w:tcW w:w="484"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19,8</w:t>
            </w:r>
          </w:p>
        </w:tc>
      </w:tr>
    </w:tbl>
    <w:p w:rsidR="00857AD7" w:rsidRPr="004D250F" w:rsidRDefault="00857AD7" w:rsidP="00857AD7">
      <w:pPr>
        <w:widowControl/>
        <w:spacing w:line="360" w:lineRule="auto"/>
        <w:ind w:firstLine="567"/>
        <w:jc w:val="both"/>
        <w:rPr>
          <w:rFonts w:ascii="Times New Roman" w:hAnsi="Times New Roman" w:cs="Times New Roman"/>
          <w:b/>
          <w:bCs/>
          <w:lang w:val="uk-UA"/>
        </w:rPr>
      </w:pP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 xml:space="preserve">На рис. 3.5 показана графічна залежність </w:t>
      </w:r>
      <w:r w:rsidR="00161CCA">
        <w:rPr>
          <w:rFonts w:ascii="Times New Roman" w:hAnsi="Times New Roman" w:cs="Times New Roman"/>
          <w:sz w:val="28"/>
          <w:szCs w:val="28"/>
          <w:lang w:val="uk-UA"/>
        </w:rPr>
        <w:t>за</w:t>
      </w:r>
      <w:r w:rsidRPr="004D250F">
        <w:rPr>
          <w:rFonts w:ascii="Times New Roman" w:hAnsi="Times New Roman" w:cs="Times New Roman"/>
          <w:sz w:val="28"/>
          <w:szCs w:val="28"/>
          <w:lang w:val="uk-UA"/>
        </w:rPr>
        <w:t xml:space="preserve"> міцн</w:t>
      </w:r>
      <w:r w:rsidR="00161CCA">
        <w:rPr>
          <w:rFonts w:ascii="Times New Roman" w:hAnsi="Times New Roman" w:cs="Times New Roman"/>
          <w:sz w:val="28"/>
          <w:szCs w:val="28"/>
          <w:lang w:val="uk-UA"/>
        </w:rPr>
        <w:t>і</w:t>
      </w:r>
      <w:r w:rsidRPr="004D250F">
        <w:rPr>
          <w:rFonts w:ascii="Times New Roman" w:hAnsi="Times New Roman" w:cs="Times New Roman"/>
          <w:sz w:val="28"/>
          <w:szCs w:val="28"/>
          <w:lang w:val="uk-UA"/>
        </w:rPr>
        <w:t>ст</w:t>
      </w:r>
      <w:r w:rsidR="00161CCA">
        <w:rPr>
          <w:rFonts w:ascii="Times New Roman" w:hAnsi="Times New Roman" w:cs="Times New Roman"/>
          <w:sz w:val="28"/>
          <w:szCs w:val="28"/>
          <w:lang w:val="uk-UA"/>
        </w:rPr>
        <w:t>ю</w:t>
      </w:r>
      <w:r w:rsidRPr="004D250F">
        <w:rPr>
          <w:rFonts w:ascii="Times New Roman" w:hAnsi="Times New Roman" w:cs="Times New Roman"/>
          <w:sz w:val="28"/>
          <w:szCs w:val="28"/>
          <w:lang w:val="uk-UA"/>
        </w:rPr>
        <w:t xml:space="preserve"> бетону у віці 28 діб від виду і витрати наповнювачів.</w:t>
      </w:r>
    </w:p>
    <w:p w:rsidR="00857AD7" w:rsidRPr="004D250F" w:rsidRDefault="00E27B58" w:rsidP="00371CCE">
      <w:pPr>
        <w:widowControl/>
        <w:spacing w:before="240" w:line="360" w:lineRule="auto"/>
        <w:jc w:val="center"/>
        <w:rPr>
          <w:lang w:val="uk-UA"/>
        </w:rPr>
      </w:pPr>
      <w:r>
        <w:rPr>
          <w:noProof/>
        </w:rPr>
        <w:lastRenderedPageBreak/>
        <w:drawing>
          <wp:inline distT="0" distB="0" distL="0" distR="0">
            <wp:extent cx="5526405" cy="355790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srcRect/>
                    <a:stretch>
                      <a:fillRect/>
                    </a:stretch>
                  </pic:blipFill>
                  <pic:spPr bwMode="auto">
                    <a:xfrm>
                      <a:off x="0" y="0"/>
                      <a:ext cx="5526405" cy="3557905"/>
                    </a:xfrm>
                    <a:prstGeom prst="rect">
                      <a:avLst/>
                    </a:prstGeom>
                    <a:noFill/>
                    <a:ln w="9525">
                      <a:noFill/>
                      <a:miter lim="800000"/>
                      <a:headEnd/>
                      <a:tailEnd/>
                    </a:ln>
                  </pic:spPr>
                </pic:pic>
              </a:graphicData>
            </a:graphic>
          </wp:inline>
        </w:drawing>
      </w:r>
    </w:p>
    <w:p w:rsidR="00857AD7" w:rsidRPr="004D250F" w:rsidRDefault="00857AD7" w:rsidP="00F25DB3">
      <w:pPr>
        <w:widowControl/>
        <w:spacing w:before="240" w:line="360" w:lineRule="auto"/>
        <w:ind w:firstLine="567"/>
        <w:jc w:val="center"/>
        <w:rPr>
          <w:rFonts w:ascii="Times New Roman" w:eastAsia="Times New Roman" w:hAnsi="Times New Roman" w:cs="Times New Roman"/>
          <w:bCs/>
          <w:lang w:val="uk-UA"/>
        </w:rPr>
      </w:pPr>
      <w:r w:rsidRPr="004D250F">
        <w:rPr>
          <w:rFonts w:ascii="Times New Roman" w:eastAsia="Times New Roman" w:hAnsi="Times New Roman" w:cs="Times New Roman"/>
          <w:bCs/>
          <w:lang w:val="uk-UA"/>
        </w:rPr>
        <w:t>Рис. 3.5. Зміна міцності бетону при стиску у віці 28 діб від виду і витрати наповнювачів</w:t>
      </w:r>
    </w:p>
    <w:p w:rsidR="00857AD7" w:rsidRPr="004D250F" w:rsidRDefault="00857AD7" w:rsidP="00857AD7">
      <w:pPr>
        <w:widowControl/>
        <w:spacing w:line="360" w:lineRule="auto"/>
        <w:ind w:firstLine="567"/>
        <w:jc w:val="both"/>
        <w:rPr>
          <w:rFonts w:ascii="Times New Roman" w:eastAsia="Times New Roman" w:hAnsi="Times New Roman" w:cs="Times New Roman"/>
          <w:bCs/>
          <w:sz w:val="28"/>
          <w:szCs w:val="28"/>
          <w:lang w:val="uk-UA"/>
        </w:rPr>
      </w:pPr>
    </w:p>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AD53BA">
        <w:rPr>
          <w:rFonts w:ascii="Times New Roman" w:eastAsia="Times New Roman" w:hAnsi="Times New Roman" w:cs="Times New Roman"/>
          <w:bCs/>
          <w:sz w:val="28"/>
          <w:szCs w:val="28"/>
          <w:lang w:val="uk-UA"/>
        </w:rPr>
        <w:t>За результатами випробування встановлено,</w:t>
      </w:r>
      <w:r w:rsidRPr="004D250F">
        <w:rPr>
          <w:rFonts w:ascii="Times New Roman" w:eastAsia="Times New Roman" w:hAnsi="Times New Roman" w:cs="Times New Roman"/>
          <w:bCs/>
          <w:sz w:val="28"/>
          <w:szCs w:val="28"/>
          <w:lang w:val="uk-UA"/>
        </w:rPr>
        <w:t xml:space="preserve"> що заміна частини цементу (10…20%) на наповнювачі: мелений кварцовий пісок і мелений відвальний доменний шлак, при</w:t>
      </w:r>
      <w:r w:rsidRPr="004D250F">
        <w:rPr>
          <w:rFonts w:ascii="Times New Roman" w:eastAsia="Times New Roman" w:hAnsi="Times New Roman" w:cs="Times New Roman"/>
          <w:sz w:val="28"/>
          <w:szCs w:val="28"/>
          <w:lang w:val="uk-UA"/>
        </w:rPr>
        <w:t xml:space="preserve"> </w:t>
      </w:r>
      <w:r w:rsidRPr="004D250F">
        <w:rPr>
          <w:rFonts w:ascii="Times New Roman" w:eastAsia="Times New Roman" w:hAnsi="Times New Roman" w:cs="Times New Roman"/>
          <w:i/>
          <w:iCs/>
          <w:spacing w:val="60"/>
          <w:position w:val="-32"/>
          <w:lang w:val="uk-UA"/>
        </w:rPr>
        <w:object w:dxaOrig="1480" w:dyaOrig="760">
          <v:shape id="_x0000_i1032" type="#_x0000_t75" style="width:73.55pt;height:37.55pt" o:ole="">
            <v:imagedata r:id="rId50" o:title=""/>
          </v:shape>
          <o:OLEObject Type="Embed" ProgID="Equation.3" ShapeID="_x0000_i1032" DrawAspect="Content" ObjectID="_1575276644" r:id="rId51"/>
        </w:object>
      </w:r>
      <w:r w:rsidRPr="004D250F">
        <w:rPr>
          <w:lang w:val="uk-UA"/>
        </w:rPr>
        <w:t xml:space="preserve"> </w:t>
      </w:r>
      <w:r w:rsidRPr="004D250F">
        <w:rPr>
          <w:rFonts w:ascii="Times New Roman" w:eastAsia="Times New Roman" w:hAnsi="Times New Roman" w:cs="Times New Roman"/>
          <w:sz w:val="28"/>
          <w:szCs w:val="28"/>
          <w:lang w:val="uk-UA"/>
        </w:rPr>
        <w:t>призводить до зниження міцності бетону. Наповнювачі, введені в бетонну суміш, помітною хімічної активністю не володіють.</w:t>
      </w:r>
    </w:p>
    <w:p w:rsidR="00857AD7" w:rsidRPr="004D250F" w:rsidRDefault="00857AD7" w:rsidP="00857AD7">
      <w:pPr>
        <w:widowControl/>
        <w:spacing w:line="360" w:lineRule="auto"/>
        <w:ind w:firstLine="567"/>
        <w:jc w:val="both"/>
        <w:rPr>
          <w:rFonts w:ascii="Times New Roman" w:eastAsia="Times New Roman" w:hAnsi="Times New Roman" w:cs="Times New Roman"/>
          <w:color w:val="auto"/>
          <w:lang w:val="uk-UA"/>
        </w:rPr>
      </w:pPr>
      <w:r w:rsidRPr="004D250F">
        <w:rPr>
          <w:rFonts w:ascii="Times New Roman" w:eastAsia="Times New Roman" w:hAnsi="Times New Roman" w:cs="Times New Roman"/>
          <w:sz w:val="28"/>
          <w:szCs w:val="28"/>
          <w:lang w:val="uk-UA"/>
        </w:rPr>
        <w:t>На наступному етапі досліджувався вплив наповнювачів в змішаній в'яжучій речовині на властивості бетонної суміші і бетону при</w:t>
      </w:r>
      <w:r w:rsidRPr="004D250F">
        <w:rPr>
          <w:rFonts w:ascii="Times New Roman" w:eastAsia="Times New Roman" w:hAnsi="Times New Roman" w:cs="Times New Roman"/>
          <w:i/>
          <w:iCs/>
          <w:spacing w:val="60"/>
          <w:sz w:val="28"/>
          <w:szCs w:val="28"/>
          <w:lang w:val="uk-UA"/>
        </w:rPr>
        <w:t xml:space="preserve"> </w:t>
      </w:r>
      <w:r w:rsidRPr="004D250F">
        <w:rPr>
          <w:rFonts w:ascii="Times New Roman" w:eastAsia="Times New Roman" w:hAnsi="Times New Roman" w:cs="Times New Roman"/>
          <w:i/>
          <w:iCs/>
          <w:spacing w:val="60"/>
          <w:position w:val="-32"/>
          <w:lang w:val="uk-UA"/>
        </w:rPr>
        <w:object w:dxaOrig="2079" w:dyaOrig="760">
          <v:shape id="_x0000_i1033" type="#_x0000_t75" style="width:103.3pt;height:37.55pt" o:ole="">
            <v:imagedata r:id="rId52" o:title=""/>
          </v:shape>
          <o:OLEObject Type="Embed" ProgID="Equation.3" ShapeID="_x0000_i1033" DrawAspect="Content" ObjectID="_1575276645" r:id="rId53"/>
        </w:object>
      </w:r>
      <w:r w:rsidRPr="004D250F">
        <w:rPr>
          <w:rFonts w:ascii="Times New Roman" w:eastAsia="Times New Roman" w:hAnsi="Times New Roman" w:cs="Times New Roman"/>
          <w:sz w:val="28"/>
          <w:szCs w:val="28"/>
          <w:lang w:val="uk-UA"/>
        </w:rPr>
        <w:t xml:space="preserve">(при постійному </w:t>
      </w:r>
      <w:r w:rsidRPr="004D250F">
        <w:rPr>
          <w:rFonts w:ascii="Times New Roman" w:eastAsia="Times New Roman" w:hAnsi="Times New Roman" w:cs="Times New Roman"/>
          <w:i/>
          <w:iCs/>
          <w:spacing w:val="60"/>
          <w:position w:val="-32"/>
          <w:lang w:val="uk-UA"/>
        </w:rPr>
        <w:object w:dxaOrig="960" w:dyaOrig="760">
          <v:shape id="_x0000_i1034" type="#_x0000_t75" style="width:48.5pt;height:37.55pt" o:ole="">
            <v:imagedata r:id="rId54" o:title=""/>
          </v:shape>
          <o:OLEObject Type="Embed" ProgID="Equation.3" ShapeID="_x0000_i1034" DrawAspect="Content" ObjectID="_1575276646" r:id="rId55"/>
        </w:object>
      </w:r>
      <w:r w:rsidRPr="004D250F">
        <w:rPr>
          <w:rFonts w:ascii="Times New Roman" w:eastAsia="Times New Roman" w:hAnsi="Times New Roman" w:cs="Times New Roman"/>
          <w:sz w:val="28"/>
          <w:szCs w:val="28"/>
          <w:lang w:val="uk-UA"/>
        </w:rPr>
        <w:t>). Склади і властивості бетону наведені в табл. 3.7 та 3.8.</w:t>
      </w:r>
    </w:p>
    <w:p w:rsidR="00857AD7" w:rsidRPr="004D250F" w:rsidRDefault="00371CCE" w:rsidP="00857AD7">
      <w:pPr>
        <w:widowControl/>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r w:rsidR="00857AD7" w:rsidRPr="004D250F">
        <w:rPr>
          <w:rFonts w:ascii="Times New Roman" w:eastAsia="Times New Roman" w:hAnsi="Times New Roman" w:cs="Times New Roman"/>
          <w:sz w:val="28"/>
          <w:szCs w:val="28"/>
          <w:lang w:val="uk-UA"/>
        </w:rPr>
        <w:lastRenderedPageBreak/>
        <w:t>Таблиця 3.7</w:t>
      </w:r>
    </w:p>
    <w:p w:rsidR="00857AD7" w:rsidRPr="004D250F" w:rsidRDefault="00857AD7" w:rsidP="00857AD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8"/>
          <w:szCs w:val="28"/>
          <w:lang w:val="uk-UA"/>
        </w:rPr>
        <w:t>Склади бетону з наповнювачами</w:t>
      </w:r>
    </w:p>
    <w:tbl>
      <w:tblPr>
        <w:tblW w:w="5000" w:type="pct"/>
        <w:tblCellMar>
          <w:left w:w="0" w:type="dxa"/>
          <w:right w:w="0" w:type="dxa"/>
        </w:tblCellMar>
        <w:tblLook w:val="0000"/>
      </w:tblPr>
      <w:tblGrid>
        <w:gridCol w:w="837"/>
        <w:gridCol w:w="1268"/>
        <w:gridCol w:w="1262"/>
        <w:gridCol w:w="1268"/>
        <w:gridCol w:w="959"/>
        <w:gridCol w:w="1268"/>
        <w:gridCol w:w="905"/>
        <w:gridCol w:w="849"/>
        <w:gridCol w:w="1034"/>
      </w:tblGrid>
      <w:tr w:rsidR="00857AD7" w:rsidRPr="004D250F">
        <w:tblPrEx>
          <w:tblCellMar>
            <w:top w:w="0" w:type="dxa"/>
            <w:left w:w="0" w:type="dxa"/>
            <w:bottom w:w="0" w:type="dxa"/>
            <w:right w:w="0" w:type="dxa"/>
          </w:tblCellMar>
        </w:tblPrEx>
        <w:trPr>
          <w:trHeight w:val="480"/>
        </w:trPr>
        <w:tc>
          <w:tcPr>
            <w:tcW w:w="433"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складу</w:t>
            </w:r>
          </w:p>
        </w:tc>
        <w:tc>
          <w:tcPr>
            <w:tcW w:w="3591" w:type="pct"/>
            <w:gridSpan w:val="6"/>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Витрата матеріалів на 1 м</w:t>
            </w:r>
            <w:r w:rsidRPr="004D250F">
              <w:rPr>
                <w:rFonts w:ascii="Times New Roman" w:eastAsia="Times New Roman" w:hAnsi="Times New Roman" w:cs="Times New Roman"/>
                <w:vertAlign w:val="superscript"/>
                <w:lang w:val="uk-UA"/>
              </w:rPr>
              <w:t>3</w:t>
            </w:r>
            <w:r w:rsidRPr="004D250F">
              <w:rPr>
                <w:rFonts w:ascii="Times New Roman" w:eastAsia="Times New Roman" w:hAnsi="Times New Roman" w:cs="Times New Roman"/>
                <w:lang w:val="uk-UA"/>
              </w:rPr>
              <w:t xml:space="preserve"> бетону</w:t>
            </w:r>
          </w:p>
        </w:tc>
        <w:tc>
          <w:tcPr>
            <w:tcW w:w="440"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В/Ц</w:t>
            </w:r>
          </w:p>
        </w:tc>
        <w:tc>
          <w:tcPr>
            <w:tcW w:w="537" w:type="pct"/>
            <w:vMerge w:val="restar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i/>
                <w:iCs/>
                <w:spacing w:val="60"/>
                <w:position w:val="-32"/>
                <w:lang w:val="uk-UA"/>
              </w:rPr>
              <w:object w:dxaOrig="880" w:dyaOrig="760">
                <v:shape id="_x0000_i1035" type="#_x0000_t75" style="width:43.85pt;height:37.55pt" o:ole="">
                  <v:imagedata r:id="rId47" o:title=""/>
                </v:shape>
                <o:OLEObject Type="Embed" ProgID="Equation.3" ShapeID="_x0000_i1035" DrawAspect="Content" ObjectID="_1575276647" r:id="rId56"/>
              </w:object>
            </w:r>
          </w:p>
        </w:tc>
      </w:tr>
      <w:tr w:rsidR="00857AD7" w:rsidRPr="004D250F">
        <w:tblPrEx>
          <w:tblCellMar>
            <w:top w:w="0" w:type="dxa"/>
            <w:left w:w="0" w:type="dxa"/>
            <w:bottom w:w="0" w:type="dxa"/>
            <w:right w:w="0" w:type="dxa"/>
          </w:tblCellMar>
        </w:tblPrEx>
        <w:trPr>
          <w:trHeight w:val="638"/>
        </w:trPr>
        <w:tc>
          <w:tcPr>
            <w:tcW w:w="433"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320" w:lineRule="exact"/>
              <w:jc w:val="center"/>
              <w:rPr>
                <w:rFonts w:ascii="Times New Roman" w:eastAsia="Times New Roman" w:hAnsi="Times New Roman" w:cs="Times New Roman"/>
                <w:color w:val="auto"/>
                <w:lang w:val="uk-UA"/>
              </w:rPr>
            </w:pPr>
          </w:p>
        </w:tc>
        <w:tc>
          <w:tcPr>
            <w:tcW w:w="1311" w:type="pct"/>
            <w:gridSpan w:val="2"/>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Наповнювач, Н, % від маси цементу (кг/м</w:t>
            </w:r>
            <w:r w:rsidRPr="004D250F">
              <w:rPr>
                <w:rFonts w:ascii="Times New Roman" w:eastAsia="Times New Roman" w:hAnsi="Times New Roman" w:cs="Times New Roman"/>
                <w:vertAlign w:val="superscript"/>
                <w:lang w:val="uk-UA"/>
              </w:rPr>
              <w:t>3</w:t>
            </w:r>
            <w:r w:rsidRPr="004D250F">
              <w:rPr>
                <w:rFonts w:ascii="Times New Roman" w:eastAsia="Times New Roman" w:hAnsi="Times New Roman" w:cs="Times New Roman"/>
                <w:lang w:val="uk-UA"/>
              </w:rPr>
              <w:t>)</w:t>
            </w:r>
          </w:p>
        </w:tc>
        <w:tc>
          <w:tcPr>
            <w:tcW w:w="657"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Цемент, Ц, кг</w:t>
            </w:r>
          </w:p>
        </w:tc>
        <w:tc>
          <w:tcPr>
            <w:tcW w:w="497"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Пісок , П, кг</w:t>
            </w:r>
          </w:p>
        </w:tc>
        <w:tc>
          <w:tcPr>
            <w:tcW w:w="657"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Щебінь, Щ, кг</w:t>
            </w:r>
          </w:p>
        </w:tc>
        <w:tc>
          <w:tcPr>
            <w:tcW w:w="469"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Вода,</w:t>
            </w:r>
          </w:p>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 л</w:t>
            </w:r>
          </w:p>
        </w:tc>
        <w:tc>
          <w:tcPr>
            <w:tcW w:w="440"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537" w:type="pct"/>
            <w:vMerge/>
            <w:tcBorders>
              <w:top w:val="nil"/>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r>
      <w:tr w:rsidR="00857AD7" w:rsidRPr="004D250F">
        <w:tblPrEx>
          <w:tblCellMar>
            <w:top w:w="0" w:type="dxa"/>
            <w:left w:w="0" w:type="dxa"/>
            <w:bottom w:w="0" w:type="dxa"/>
            <w:right w:w="0" w:type="dxa"/>
          </w:tblCellMar>
        </w:tblPrEx>
        <w:trPr>
          <w:trHeight w:val="1099"/>
        </w:trPr>
        <w:tc>
          <w:tcPr>
            <w:tcW w:w="433"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1311" w:type="pct"/>
            <w:gridSpan w:val="2"/>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657"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497"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657"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469"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440"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537" w:type="pct"/>
            <w:vMerge/>
            <w:tcBorders>
              <w:top w:val="nil"/>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r>
      <w:tr w:rsidR="00857AD7" w:rsidRPr="004D250F">
        <w:tblPrEx>
          <w:tblCellMar>
            <w:top w:w="0" w:type="dxa"/>
            <w:left w:w="0" w:type="dxa"/>
            <w:bottom w:w="0" w:type="dxa"/>
            <w:right w:w="0" w:type="dxa"/>
          </w:tblCellMar>
        </w:tblPrEx>
        <w:trPr>
          <w:trHeight w:val="312"/>
        </w:trPr>
        <w:tc>
          <w:tcPr>
            <w:tcW w:w="433"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65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МП</w:t>
            </w:r>
          </w:p>
        </w:tc>
        <w:tc>
          <w:tcPr>
            <w:tcW w:w="65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МВДШ</w:t>
            </w:r>
          </w:p>
        </w:tc>
        <w:tc>
          <w:tcPr>
            <w:tcW w:w="657"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497"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657"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469"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440"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537" w:type="pct"/>
            <w:vMerge/>
            <w:tcBorders>
              <w:top w:val="nil"/>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r>
      <w:tr w:rsidR="00857AD7" w:rsidRPr="004D250F">
        <w:tblPrEx>
          <w:tblCellMar>
            <w:top w:w="0" w:type="dxa"/>
            <w:left w:w="0" w:type="dxa"/>
            <w:bottom w:w="0" w:type="dxa"/>
            <w:right w:w="0" w:type="dxa"/>
          </w:tblCellMar>
        </w:tblPrEx>
        <w:trPr>
          <w:trHeight w:val="490"/>
        </w:trPr>
        <w:tc>
          <w:tcPr>
            <w:tcW w:w="433" w:type="pct"/>
            <w:tcBorders>
              <w:top w:val="single" w:sz="4" w:space="0" w:color="auto"/>
              <w:left w:val="single" w:sz="4" w:space="0" w:color="auto"/>
              <w:bottom w:val="nil"/>
              <w:right w:val="nil"/>
            </w:tcBorders>
            <w:shd w:val="clear" w:color="auto" w:fill="FFFFFF"/>
            <w:vAlign w:val="center"/>
          </w:tcPr>
          <w:p w:rsidR="00857AD7" w:rsidRPr="004D250F" w:rsidRDefault="0095282C"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w:t>
            </w:r>
          </w:p>
        </w:tc>
        <w:tc>
          <w:tcPr>
            <w:tcW w:w="65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65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65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380</w:t>
            </w:r>
          </w:p>
        </w:tc>
        <w:tc>
          <w:tcPr>
            <w:tcW w:w="49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65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46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190</w:t>
            </w:r>
          </w:p>
        </w:tc>
        <w:tc>
          <w:tcPr>
            <w:tcW w:w="44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c>
          <w:tcPr>
            <w:tcW w:w="537"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r>
      <w:tr w:rsidR="00857AD7" w:rsidRPr="004D250F">
        <w:tblPrEx>
          <w:tblCellMar>
            <w:top w:w="0" w:type="dxa"/>
            <w:left w:w="0" w:type="dxa"/>
            <w:bottom w:w="0" w:type="dxa"/>
            <w:right w:w="0" w:type="dxa"/>
          </w:tblCellMar>
        </w:tblPrEx>
        <w:trPr>
          <w:trHeight w:val="490"/>
        </w:trPr>
        <w:tc>
          <w:tcPr>
            <w:tcW w:w="43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w:t>
            </w:r>
          </w:p>
        </w:tc>
        <w:tc>
          <w:tcPr>
            <w:tcW w:w="65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10/(38)</w:t>
            </w:r>
          </w:p>
        </w:tc>
        <w:tc>
          <w:tcPr>
            <w:tcW w:w="65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65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342</w:t>
            </w:r>
          </w:p>
        </w:tc>
        <w:tc>
          <w:tcPr>
            <w:tcW w:w="49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65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46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171</w:t>
            </w:r>
          </w:p>
        </w:tc>
        <w:tc>
          <w:tcPr>
            <w:tcW w:w="44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c>
          <w:tcPr>
            <w:tcW w:w="537"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0,45</w:t>
            </w:r>
          </w:p>
        </w:tc>
      </w:tr>
      <w:tr w:rsidR="00857AD7" w:rsidRPr="004D250F">
        <w:tblPrEx>
          <w:tblCellMar>
            <w:top w:w="0" w:type="dxa"/>
            <w:left w:w="0" w:type="dxa"/>
            <w:bottom w:w="0" w:type="dxa"/>
            <w:right w:w="0" w:type="dxa"/>
          </w:tblCellMar>
        </w:tblPrEx>
        <w:trPr>
          <w:trHeight w:val="494"/>
        </w:trPr>
        <w:tc>
          <w:tcPr>
            <w:tcW w:w="43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w:t>
            </w:r>
          </w:p>
        </w:tc>
        <w:tc>
          <w:tcPr>
            <w:tcW w:w="65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15/(57)</w:t>
            </w:r>
          </w:p>
        </w:tc>
        <w:tc>
          <w:tcPr>
            <w:tcW w:w="65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65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323</w:t>
            </w:r>
          </w:p>
        </w:tc>
        <w:tc>
          <w:tcPr>
            <w:tcW w:w="49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65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46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162</w:t>
            </w:r>
          </w:p>
        </w:tc>
        <w:tc>
          <w:tcPr>
            <w:tcW w:w="44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c>
          <w:tcPr>
            <w:tcW w:w="537"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0,42</w:t>
            </w:r>
          </w:p>
        </w:tc>
      </w:tr>
      <w:tr w:rsidR="00857AD7" w:rsidRPr="004D250F">
        <w:tblPrEx>
          <w:tblCellMar>
            <w:top w:w="0" w:type="dxa"/>
            <w:left w:w="0" w:type="dxa"/>
            <w:bottom w:w="0" w:type="dxa"/>
            <w:right w:w="0" w:type="dxa"/>
          </w:tblCellMar>
        </w:tblPrEx>
        <w:trPr>
          <w:trHeight w:val="490"/>
        </w:trPr>
        <w:tc>
          <w:tcPr>
            <w:tcW w:w="43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4</w:t>
            </w:r>
          </w:p>
        </w:tc>
        <w:tc>
          <w:tcPr>
            <w:tcW w:w="65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20/(76)</w:t>
            </w:r>
          </w:p>
        </w:tc>
        <w:tc>
          <w:tcPr>
            <w:tcW w:w="65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65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304</w:t>
            </w:r>
          </w:p>
        </w:tc>
        <w:tc>
          <w:tcPr>
            <w:tcW w:w="49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65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46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152</w:t>
            </w:r>
          </w:p>
        </w:tc>
        <w:tc>
          <w:tcPr>
            <w:tcW w:w="44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c>
          <w:tcPr>
            <w:tcW w:w="537"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0,4</w:t>
            </w:r>
          </w:p>
        </w:tc>
      </w:tr>
      <w:tr w:rsidR="00857AD7" w:rsidRPr="004D250F">
        <w:tblPrEx>
          <w:tblCellMar>
            <w:top w:w="0" w:type="dxa"/>
            <w:left w:w="0" w:type="dxa"/>
            <w:bottom w:w="0" w:type="dxa"/>
            <w:right w:w="0" w:type="dxa"/>
          </w:tblCellMar>
        </w:tblPrEx>
        <w:trPr>
          <w:trHeight w:val="490"/>
        </w:trPr>
        <w:tc>
          <w:tcPr>
            <w:tcW w:w="43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w:t>
            </w:r>
          </w:p>
        </w:tc>
        <w:tc>
          <w:tcPr>
            <w:tcW w:w="65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65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10/(38)</w:t>
            </w:r>
          </w:p>
        </w:tc>
        <w:tc>
          <w:tcPr>
            <w:tcW w:w="65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342</w:t>
            </w:r>
          </w:p>
        </w:tc>
        <w:tc>
          <w:tcPr>
            <w:tcW w:w="49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65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46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171</w:t>
            </w:r>
          </w:p>
        </w:tc>
        <w:tc>
          <w:tcPr>
            <w:tcW w:w="44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c>
          <w:tcPr>
            <w:tcW w:w="537"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0,45</w:t>
            </w:r>
          </w:p>
        </w:tc>
      </w:tr>
      <w:tr w:rsidR="00857AD7" w:rsidRPr="004D250F">
        <w:tblPrEx>
          <w:tblCellMar>
            <w:top w:w="0" w:type="dxa"/>
            <w:left w:w="0" w:type="dxa"/>
            <w:bottom w:w="0" w:type="dxa"/>
            <w:right w:w="0" w:type="dxa"/>
          </w:tblCellMar>
        </w:tblPrEx>
        <w:trPr>
          <w:trHeight w:val="490"/>
        </w:trPr>
        <w:tc>
          <w:tcPr>
            <w:tcW w:w="43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w:t>
            </w:r>
          </w:p>
        </w:tc>
        <w:tc>
          <w:tcPr>
            <w:tcW w:w="65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65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15/(57)</w:t>
            </w:r>
          </w:p>
        </w:tc>
        <w:tc>
          <w:tcPr>
            <w:tcW w:w="65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323</w:t>
            </w:r>
          </w:p>
        </w:tc>
        <w:tc>
          <w:tcPr>
            <w:tcW w:w="49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65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46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162</w:t>
            </w:r>
          </w:p>
        </w:tc>
        <w:tc>
          <w:tcPr>
            <w:tcW w:w="44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c>
          <w:tcPr>
            <w:tcW w:w="537"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0,42</w:t>
            </w:r>
          </w:p>
        </w:tc>
      </w:tr>
      <w:tr w:rsidR="00857AD7" w:rsidRPr="004D250F">
        <w:tblPrEx>
          <w:tblCellMar>
            <w:top w:w="0" w:type="dxa"/>
            <w:left w:w="0" w:type="dxa"/>
            <w:bottom w:w="0" w:type="dxa"/>
            <w:right w:w="0" w:type="dxa"/>
          </w:tblCellMar>
        </w:tblPrEx>
        <w:trPr>
          <w:trHeight w:val="466"/>
        </w:trPr>
        <w:tc>
          <w:tcPr>
            <w:tcW w:w="433"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7</w:t>
            </w:r>
          </w:p>
        </w:tc>
        <w:tc>
          <w:tcPr>
            <w:tcW w:w="657"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654"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20/(76)</w:t>
            </w:r>
          </w:p>
        </w:tc>
        <w:tc>
          <w:tcPr>
            <w:tcW w:w="657"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304</w:t>
            </w:r>
          </w:p>
        </w:tc>
        <w:tc>
          <w:tcPr>
            <w:tcW w:w="497"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657"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469"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152</w:t>
            </w:r>
          </w:p>
        </w:tc>
        <w:tc>
          <w:tcPr>
            <w:tcW w:w="440"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DB3159">
            <w:pPr>
              <w:widowControl/>
              <w:spacing w:line="28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0,4</w:t>
            </w:r>
          </w:p>
        </w:tc>
      </w:tr>
    </w:tbl>
    <w:p w:rsidR="00857AD7" w:rsidRPr="004D250F" w:rsidRDefault="00857AD7" w:rsidP="00857AD7">
      <w:pPr>
        <w:widowControl/>
        <w:jc w:val="right"/>
        <w:rPr>
          <w:rFonts w:ascii="Times New Roman" w:eastAsia="Times New Roman" w:hAnsi="Times New Roman" w:cs="Times New Roman"/>
          <w:sz w:val="28"/>
          <w:szCs w:val="28"/>
          <w:lang w:val="uk-UA"/>
        </w:rPr>
      </w:pPr>
    </w:p>
    <w:p w:rsidR="00857AD7" w:rsidRPr="004D250F" w:rsidRDefault="00857AD7" w:rsidP="00857AD7">
      <w:pPr>
        <w:widowControl/>
        <w:jc w:val="right"/>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Таблиця 3.8</w:t>
      </w:r>
    </w:p>
    <w:p w:rsidR="00857AD7" w:rsidRPr="004D250F" w:rsidRDefault="00857AD7" w:rsidP="00857AD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8"/>
          <w:szCs w:val="28"/>
          <w:lang w:val="uk-UA"/>
        </w:rPr>
        <w:t>Результати випробувань бетонної суміші і бетону</w:t>
      </w:r>
    </w:p>
    <w:tbl>
      <w:tblPr>
        <w:tblW w:w="5000" w:type="pct"/>
        <w:tblCellMar>
          <w:left w:w="0" w:type="dxa"/>
          <w:right w:w="0" w:type="dxa"/>
        </w:tblCellMar>
        <w:tblLook w:val="0000"/>
      </w:tblPr>
      <w:tblGrid>
        <w:gridCol w:w="733"/>
        <w:gridCol w:w="506"/>
        <w:gridCol w:w="593"/>
        <w:gridCol w:w="506"/>
        <w:gridCol w:w="608"/>
        <w:gridCol w:w="814"/>
        <w:gridCol w:w="1000"/>
        <w:gridCol w:w="1258"/>
        <w:gridCol w:w="1511"/>
        <w:gridCol w:w="1058"/>
        <w:gridCol w:w="1063"/>
      </w:tblGrid>
      <w:tr w:rsidR="00857AD7" w:rsidRPr="004D250F">
        <w:tblPrEx>
          <w:tblCellMar>
            <w:top w:w="0" w:type="dxa"/>
            <w:left w:w="0" w:type="dxa"/>
            <w:bottom w:w="0" w:type="dxa"/>
            <w:right w:w="0" w:type="dxa"/>
          </w:tblCellMar>
        </w:tblPrEx>
        <w:trPr>
          <w:trHeight w:val="1680"/>
        </w:trPr>
        <w:tc>
          <w:tcPr>
            <w:tcW w:w="38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складу</w:t>
            </w:r>
          </w:p>
        </w:tc>
        <w:tc>
          <w:tcPr>
            <w:tcW w:w="1145" w:type="pct"/>
            <w:gridSpan w:val="4"/>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Легкоукладальність бетонної суміші (ОК, см / (Ж, с)</w:t>
            </w:r>
          </w:p>
        </w:tc>
        <w:tc>
          <w:tcPr>
            <w:tcW w:w="940"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Щільність бетонної суміші, ρ</w:t>
            </w:r>
            <w:r w:rsidRPr="004D250F">
              <w:rPr>
                <w:rFonts w:ascii="Times New Roman" w:eastAsia="Times New Roman" w:hAnsi="Times New Roman" w:cs="Times New Roman"/>
                <w:vertAlign w:val="subscript"/>
                <w:lang w:val="uk-UA"/>
              </w:rPr>
              <w:t>бс</w:t>
            </w:r>
            <w:r w:rsidRPr="004D250F">
              <w:rPr>
                <w:rFonts w:ascii="Times New Roman" w:eastAsia="Times New Roman" w:hAnsi="Times New Roman" w:cs="Times New Roman"/>
                <w:lang w:val="uk-UA"/>
              </w:rPr>
              <w:t>.., кг/м</w:t>
            </w:r>
            <w:r w:rsidRPr="004D250F">
              <w:rPr>
                <w:rFonts w:ascii="Times New Roman" w:eastAsia="Times New Roman" w:hAnsi="Times New Roman" w:cs="Times New Roman"/>
                <w:vertAlign w:val="superscript"/>
                <w:lang w:val="uk-UA"/>
              </w:rPr>
              <w:t>3</w:t>
            </w:r>
          </w:p>
        </w:tc>
        <w:tc>
          <w:tcPr>
            <w:tcW w:w="1434"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Щільність бетону, ρ</w:t>
            </w:r>
            <w:r w:rsidRPr="004D250F">
              <w:rPr>
                <w:rFonts w:ascii="Times New Roman" w:eastAsia="Times New Roman" w:hAnsi="Times New Roman" w:cs="Times New Roman"/>
                <w:vertAlign w:val="subscript"/>
                <w:lang w:val="uk-UA"/>
              </w:rPr>
              <w:t>б</w:t>
            </w:r>
            <w:r w:rsidRPr="004D250F">
              <w:rPr>
                <w:rFonts w:ascii="Times New Roman" w:eastAsia="Times New Roman" w:hAnsi="Times New Roman" w:cs="Times New Roman"/>
                <w:lang w:val="uk-UA"/>
              </w:rPr>
              <w:t>., кг/м</w:t>
            </w:r>
            <w:r w:rsidRPr="004D250F">
              <w:rPr>
                <w:rFonts w:ascii="Times New Roman" w:eastAsia="Times New Roman" w:hAnsi="Times New Roman" w:cs="Times New Roman"/>
                <w:vertAlign w:val="superscript"/>
                <w:lang w:val="uk-UA"/>
              </w:rPr>
              <w:t>3</w:t>
            </w:r>
            <w:r w:rsidRPr="004D250F">
              <w:rPr>
                <w:rFonts w:ascii="Times New Roman" w:eastAsia="Times New Roman" w:hAnsi="Times New Roman" w:cs="Times New Roman"/>
                <w:lang w:val="uk-UA"/>
              </w:rPr>
              <w:t xml:space="preserve"> у віці 28 діб нормального тверднення</w:t>
            </w:r>
          </w:p>
        </w:tc>
        <w:tc>
          <w:tcPr>
            <w:tcW w:w="1101" w:type="pct"/>
            <w:gridSpan w:val="2"/>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 xml:space="preserve">Міцність бетону на стиск нормального тверднення у віці 28 діб, </w:t>
            </w:r>
            <w:r w:rsidRPr="004D250F">
              <w:rPr>
                <w:rFonts w:ascii="Times New Roman" w:eastAsia="Times New Roman" w:hAnsi="Times New Roman" w:cs="Times New Roman"/>
                <w:lang w:val="uk-UA" w:eastAsia="en-US"/>
              </w:rPr>
              <w:t>R</w:t>
            </w:r>
            <w:r w:rsidRPr="004D250F">
              <w:rPr>
                <w:rFonts w:ascii="Times New Roman" w:eastAsia="Times New Roman" w:hAnsi="Times New Roman" w:cs="Times New Roman"/>
                <w:vertAlign w:val="subscript"/>
                <w:lang w:val="uk-UA" w:eastAsia="en-US"/>
              </w:rPr>
              <w:t>28</w:t>
            </w:r>
            <w:r w:rsidRPr="004D250F">
              <w:rPr>
                <w:rFonts w:ascii="Times New Roman" w:eastAsia="Times New Roman" w:hAnsi="Times New Roman" w:cs="Times New Roman"/>
                <w:lang w:val="uk-UA" w:eastAsia="en-US"/>
              </w:rPr>
              <w:t xml:space="preserve">, </w:t>
            </w:r>
            <w:r w:rsidRPr="004D250F">
              <w:rPr>
                <w:rFonts w:ascii="Times New Roman" w:eastAsia="Times New Roman" w:hAnsi="Times New Roman" w:cs="Times New Roman"/>
                <w:lang w:val="uk-UA"/>
              </w:rPr>
              <w:t>МПа</w:t>
            </w:r>
          </w:p>
        </w:tc>
      </w:tr>
      <w:tr w:rsidR="00857AD7" w:rsidRPr="004D250F">
        <w:tblPrEx>
          <w:tblCellMar>
            <w:top w:w="0" w:type="dxa"/>
            <w:left w:w="0" w:type="dxa"/>
            <w:bottom w:w="0" w:type="dxa"/>
            <w:right w:w="0" w:type="dxa"/>
          </w:tblCellMar>
        </w:tblPrEx>
        <w:trPr>
          <w:trHeight w:val="514"/>
        </w:trPr>
        <w:tc>
          <w:tcPr>
            <w:tcW w:w="5000" w:type="pct"/>
            <w:gridSpan w:val="11"/>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контрольний склад (без наповнювача)</w:t>
            </w:r>
          </w:p>
        </w:tc>
      </w:tr>
      <w:tr w:rsidR="00857AD7" w:rsidRPr="004D250F">
        <w:tblPrEx>
          <w:tblCellMar>
            <w:top w:w="0" w:type="dxa"/>
            <w:left w:w="0" w:type="dxa"/>
            <w:bottom w:w="0" w:type="dxa"/>
            <w:right w:w="0" w:type="dxa"/>
          </w:tblCellMar>
        </w:tblPrEx>
        <w:trPr>
          <w:trHeight w:val="648"/>
        </w:trPr>
        <w:tc>
          <w:tcPr>
            <w:tcW w:w="380" w:type="pct"/>
            <w:tcBorders>
              <w:top w:val="single" w:sz="4" w:space="0" w:color="auto"/>
              <w:left w:val="single" w:sz="4" w:space="0" w:color="auto"/>
              <w:bottom w:val="nil"/>
              <w:right w:val="nil"/>
            </w:tcBorders>
            <w:shd w:val="clear" w:color="auto" w:fill="FFFFFF"/>
            <w:vAlign w:val="center"/>
          </w:tcPr>
          <w:p w:rsidR="00857AD7" w:rsidRPr="004D250F" w:rsidRDefault="0095282C"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w:t>
            </w:r>
          </w:p>
        </w:tc>
        <w:tc>
          <w:tcPr>
            <w:tcW w:w="1145" w:type="pct"/>
            <w:gridSpan w:val="4"/>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6…7</w:t>
            </w:r>
          </w:p>
        </w:tc>
        <w:tc>
          <w:tcPr>
            <w:tcW w:w="42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2478</w:t>
            </w:r>
          </w:p>
        </w:tc>
        <w:tc>
          <w:tcPr>
            <w:tcW w:w="518" w:type="pct"/>
            <w:tcBorders>
              <w:top w:val="single" w:sz="4" w:space="0" w:color="auto"/>
              <w:left w:val="nil"/>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2446</w:t>
            </w:r>
          </w:p>
        </w:tc>
        <w:tc>
          <w:tcPr>
            <w:tcW w:w="65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2415</w:t>
            </w:r>
          </w:p>
        </w:tc>
        <w:tc>
          <w:tcPr>
            <w:tcW w:w="78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2405</w:t>
            </w:r>
          </w:p>
        </w:tc>
        <w:tc>
          <w:tcPr>
            <w:tcW w:w="1101" w:type="pct"/>
            <w:gridSpan w:val="2"/>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33,8</w:t>
            </w:r>
          </w:p>
        </w:tc>
      </w:tr>
      <w:tr w:rsidR="00857AD7" w:rsidRPr="004D250F">
        <w:tblPrEx>
          <w:tblCellMar>
            <w:top w:w="0" w:type="dxa"/>
            <w:left w:w="0" w:type="dxa"/>
            <w:bottom w:w="0" w:type="dxa"/>
            <w:right w:w="0" w:type="dxa"/>
          </w:tblCellMar>
        </w:tblPrEx>
        <w:trPr>
          <w:trHeight w:val="427"/>
        </w:trPr>
        <w:tc>
          <w:tcPr>
            <w:tcW w:w="5000" w:type="pct"/>
            <w:gridSpan w:val="11"/>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склади з наповнювачем</w:t>
            </w:r>
          </w:p>
        </w:tc>
      </w:tr>
      <w:tr w:rsidR="00857AD7" w:rsidRPr="004D250F">
        <w:tblPrEx>
          <w:tblCellMar>
            <w:top w:w="0" w:type="dxa"/>
            <w:left w:w="0" w:type="dxa"/>
            <w:bottom w:w="0" w:type="dxa"/>
            <w:right w:w="0" w:type="dxa"/>
          </w:tblCellMar>
        </w:tblPrEx>
        <w:trPr>
          <w:trHeight w:val="624"/>
        </w:trPr>
        <w:tc>
          <w:tcPr>
            <w:tcW w:w="38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569"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МП</w:t>
            </w:r>
          </w:p>
        </w:tc>
        <w:tc>
          <w:tcPr>
            <w:tcW w:w="577"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847C24">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w:t>
            </w:r>
            <w:r w:rsidR="00847C24">
              <w:rPr>
                <w:rFonts w:ascii="Times New Roman" w:eastAsia="Times New Roman" w:hAnsi="Times New Roman" w:cs="Times New Roman"/>
                <w:lang w:val="uk-UA"/>
              </w:rPr>
              <w:t>В</w:t>
            </w:r>
            <w:r w:rsidRPr="004D250F">
              <w:rPr>
                <w:rFonts w:ascii="Times New Roman" w:eastAsia="Times New Roman" w:hAnsi="Times New Roman" w:cs="Times New Roman"/>
                <w:lang w:val="uk-UA"/>
              </w:rPr>
              <w:t>ДШ</w:t>
            </w:r>
          </w:p>
        </w:tc>
        <w:tc>
          <w:tcPr>
            <w:tcW w:w="42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МП</w:t>
            </w:r>
          </w:p>
        </w:tc>
        <w:tc>
          <w:tcPr>
            <w:tcW w:w="518" w:type="pct"/>
            <w:tcBorders>
              <w:top w:val="single" w:sz="4" w:space="0" w:color="auto"/>
              <w:left w:val="single" w:sz="4" w:space="0" w:color="auto"/>
              <w:bottom w:val="nil"/>
              <w:right w:val="nil"/>
            </w:tcBorders>
            <w:shd w:val="clear" w:color="auto" w:fill="FFFFFF"/>
            <w:vAlign w:val="center"/>
          </w:tcPr>
          <w:p w:rsidR="00857AD7" w:rsidRPr="004D250F" w:rsidRDefault="00857AD7" w:rsidP="00847C24">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w:t>
            </w:r>
            <w:r w:rsidR="00847C24">
              <w:rPr>
                <w:rFonts w:ascii="Times New Roman" w:eastAsia="Times New Roman" w:hAnsi="Times New Roman" w:cs="Times New Roman"/>
                <w:lang w:val="uk-UA"/>
              </w:rPr>
              <w:t>В</w:t>
            </w:r>
            <w:r w:rsidRPr="004D250F">
              <w:rPr>
                <w:rFonts w:ascii="Times New Roman" w:eastAsia="Times New Roman" w:hAnsi="Times New Roman" w:cs="Times New Roman"/>
                <w:lang w:val="uk-UA"/>
              </w:rPr>
              <w:t>ДШ</w:t>
            </w:r>
          </w:p>
        </w:tc>
        <w:tc>
          <w:tcPr>
            <w:tcW w:w="65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МП</w:t>
            </w:r>
          </w:p>
        </w:tc>
        <w:tc>
          <w:tcPr>
            <w:tcW w:w="783" w:type="pct"/>
            <w:tcBorders>
              <w:top w:val="single" w:sz="4" w:space="0" w:color="auto"/>
              <w:left w:val="single" w:sz="4" w:space="0" w:color="auto"/>
              <w:bottom w:val="nil"/>
              <w:right w:val="nil"/>
            </w:tcBorders>
            <w:shd w:val="clear" w:color="auto" w:fill="FFFFFF"/>
            <w:vAlign w:val="center"/>
          </w:tcPr>
          <w:p w:rsidR="00857AD7" w:rsidRPr="004D250F" w:rsidRDefault="00857AD7" w:rsidP="00847C24">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w:t>
            </w:r>
            <w:r w:rsidR="00847C24">
              <w:rPr>
                <w:rFonts w:ascii="Times New Roman" w:eastAsia="Times New Roman" w:hAnsi="Times New Roman" w:cs="Times New Roman"/>
                <w:lang w:val="uk-UA"/>
              </w:rPr>
              <w:t>В</w:t>
            </w:r>
            <w:r w:rsidRPr="004D250F">
              <w:rPr>
                <w:rFonts w:ascii="Times New Roman" w:eastAsia="Times New Roman" w:hAnsi="Times New Roman" w:cs="Times New Roman"/>
                <w:lang w:val="uk-UA"/>
              </w:rPr>
              <w:t>ДШ</w:t>
            </w:r>
          </w:p>
        </w:tc>
        <w:tc>
          <w:tcPr>
            <w:tcW w:w="54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МП</w:t>
            </w:r>
          </w:p>
        </w:tc>
        <w:tc>
          <w:tcPr>
            <w:tcW w:w="553"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847C24">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w:t>
            </w:r>
            <w:r w:rsidR="00847C24">
              <w:rPr>
                <w:rFonts w:ascii="Times New Roman" w:eastAsia="Times New Roman" w:hAnsi="Times New Roman" w:cs="Times New Roman"/>
                <w:lang w:val="uk-UA"/>
              </w:rPr>
              <w:t>В</w:t>
            </w:r>
            <w:r w:rsidRPr="004D250F">
              <w:rPr>
                <w:rFonts w:ascii="Times New Roman" w:eastAsia="Times New Roman" w:hAnsi="Times New Roman" w:cs="Times New Roman"/>
                <w:lang w:val="uk-UA"/>
              </w:rPr>
              <w:t>ДШ</w:t>
            </w:r>
          </w:p>
        </w:tc>
      </w:tr>
      <w:tr w:rsidR="00857AD7" w:rsidRPr="004D250F">
        <w:tblPrEx>
          <w:tblCellMar>
            <w:top w:w="0" w:type="dxa"/>
            <w:left w:w="0" w:type="dxa"/>
            <w:bottom w:w="0" w:type="dxa"/>
            <w:right w:w="0" w:type="dxa"/>
          </w:tblCellMar>
        </w:tblPrEx>
        <w:trPr>
          <w:trHeight w:val="499"/>
        </w:trPr>
        <w:tc>
          <w:tcPr>
            <w:tcW w:w="38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w:t>
            </w:r>
          </w:p>
        </w:tc>
        <w:tc>
          <w:tcPr>
            <w:tcW w:w="26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5…6</w:t>
            </w:r>
          </w:p>
        </w:tc>
        <w:tc>
          <w:tcPr>
            <w:tcW w:w="30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Courier New" w:eastAsia="Times New Roman" w:hAnsi="Courier New" w:cs="Courier New"/>
                <w:lang w:val="uk-UA"/>
              </w:rPr>
              <w:t>—</w:t>
            </w:r>
          </w:p>
        </w:tc>
        <w:tc>
          <w:tcPr>
            <w:tcW w:w="577"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42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2474</w:t>
            </w:r>
          </w:p>
        </w:tc>
        <w:tc>
          <w:tcPr>
            <w:tcW w:w="51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65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2440</w:t>
            </w:r>
          </w:p>
        </w:tc>
        <w:tc>
          <w:tcPr>
            <w:tcW w:w="78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54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30,8</w:t>
            </w:r>
          </w:p>
        </w:tc>
        <w:tc>
          <w:tcPr>
            <w:tcW w:w="553"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r>
      <w:tr w:rsidR="00857AD7" w:rsidRPr="004D250F">
        <w:tblPrEx>
          <w:tblCellMar>
            <w:top w:w="0" w:type="dxa"/>
            <w:left w:w="0" w:type="dxa"/>
            <w:bottom w:w="0" w:type="dxa"/>
            <w:right w:w="0" w:type="dxa"/>
          </w:tblCellMar>
        </w:tblPrEx>
        <w:trPr>
          <w:trHeight w:val="610"/>
        </w:trPr>
        <w:tc>
          <w:tcPr>
            <w:tcW w:w="38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w:t>
            </w:r>
          </w:p>
        </w:tc>
        <w:tc>
          <w:tcPr>
            <w:tcW w:w="26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4…5</w:t>
            </w:r>
          </w:p>
        </w:tc>
        <w:tc>
          <w:tcPr>
            <w:tcW w:w="30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w:t>
            </w:r>
          </w:p>
        </w:tc>
        <w:tc>
          <w:tcPr>
            <w:tcW w:w="577"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42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2464</w:t>
            </w:r>
          </w:p>
        </w:tc>
        <w:tc>
          <w:tcPr>
            <w:tcW w:w="51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65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2438</w:t>
            </w:r>
          </w:p>
        </w:tc>
        <w:tc>
          <w:tcPr>
            <w:tcW w:w="78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54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35,9</w:t>
            </w:r>
          </w:p>
        </w:tc>
        <w:tc>
          <w:tcPr>
            <w:tcW w:w="553"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r>
      <w:tr w:rsidR="00857AD7" w:rsidRPr="004D250F">
        <w:tblPrEx>
          <w:tblCellMar>
            <w:top w:w="0" w:type="dxa"/>
            <w:left w:w="0" w:type="dxa"/>
            <w:bottom w:w="0" w:type="dxa"/>
            <w:right w:w="0" w:type="dxa"/>
          </w:tblCellMar>
        </w:tblPrEx>
        <w:trPr>
          <w:trHeight w:val="408"/>
        </w:trPr>
        <w:tc>
          <w:tcPr>
            <w:tcW w:w="38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4</w:t>
            </w:r>
          </w:p>
        </w:tc>
        <w:tc>
          <w:tcPr>
            <w:tcW w:w="26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w:t>
            </w:r>
          </w:p>
        </w:tc>
        <w:tc>
          <w:tcPr>
            <w:tcW w:w="30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4…5</w:t>
            </w:r>
          </w:p>
        </w:tc>
        <w:tc>
          <w:tcPr>
            <w:tcW w:w="577"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42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2444</w:t>
            </w:r>
          </w:p>
        </w:tc>
        <w:tc>
          <w:tcPr>
            <w:tcW w:w="51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65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2463</w:t>
            </w:r>
          </w:p>
        </w:tc>
        <w:tc>
          <w:tcPr>
            <w:tcW w:w="78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54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39,5</w:t>
            </w:r>
          </w:p>
        </w:tc>
        <w:tc>
          <w:tcPr>
            <w:tcW w:w="553"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r>
      <w:tr w:rsidR="00857AD7" w:rsidRPr="004D250F">
        <w:tblPrEx>
          <w:tblCellMar>
            <w:top w:w="0" w:type="dxa"/>
            <w:left w:w="0" w:type="dxa"/>
            <w:bottom w:w="0" w:type="dxa"/>
            <w:right w:w="0" w:type="dxa"/>
          </w:tblCellMar>
        </w:tblPrEx>
        <w:trPr>
          <w:trHeight w:val="408"/>
        </w:trPr>
        <w:tc>
          <w:tcPr>
            <w:tcW w:w="38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w:t>
            </w:r>
          </w:p>
        </w:tc>
        <w:tc>
          <w:tcPr>
            <w:tcW w:w="569"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26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4…6</w:t>
            </w:r>
          </w:p>
        </w:tc>
        <w:tc>
          <w:tcPr>
            <w:tcW w:w="31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tc>
        <w:tc>
          <w:tcPr>
            <w:tcW w:w="42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51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2470</w:t>
            </w:r>
          </w:p>
        </w:tc>
        <w:tc>
          <w:tcPr>
            <w:tcW w:w="65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78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2415</w:t>
            </w:r>
          </w:p>
        </w:tc>
        <w:tc>
          <w:tcPr>
            <w:tcW w:w="54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553"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33,2</w:t>
            </w:r>
          </w:p>
        </w:tc>
      </w:tr>
      <w:tr w:rsidR="00857AD7" w:rsidRPr="004D250F">
        <w:tblPrEx>
          <w:tblCellMar>
            <w:top w:w="0" w:type="dxa"/>
            <w:left w:w="0" w:type="dxa"/>
            <w:bottom w:w="0" w:type="dxa"/>
            <w:right w:w="0" w:type="dxa"/>
          </w:tblCellMar>
        </w:tblPrEx>
        <w:trPr>
          <w:trHeight w:val="408"/>
        </w:trPr>
        <w:tc>
          <w:tcPr>
            <w:tcW w:w="38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w:t>
            </w:r>
          </w:p>
        </w:tc>
        <w:tc>
          <w:tcPr>
            <w:tcW w:w="569"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26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w:t>
            </w:r>
          </w:p>
        </w:tc>
        <w:tc>
          <w:tcPr>
            <w:tcW w:w="31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3-5</w:t>
            </w:r>
          </w:p>
        </w:tc>
        <w:tc>
          <w:tcPr>
            <w:tcW w:w="42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51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2476</w:t>
            </w:r>
          </w:p>
        </w:tc>
        <w:tc>
          <w:tcPr>
            <w:tcW w:w="65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78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2442</w:t>
            </w:r>
          </w:p>
        </w:tc>
        <w:tc>
          <w:tcPr>
            <w:tcW w:w="54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553"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38</w:t>
            </w:r>
          </w:p>
        </w:tc>
      </w:tr>
      <w:tr w:rsidR="00857AD7" w:rsidRPr="004D250F">
        <w:tblPrEx>
          <w:tblCellMar>
            <w:top w:w="0" w:type="dxa"/>
            <w:left w:w="0" w:type="dxa"/>
            <w:bottom w:w="0" w:type="dxa"/>
            <w:right w:w="0" w:type="dxa"/>
          </w:tblCellMar>
        </w:tblPrEx>
        <w:trPr>
          <w:trHeight w:val="398"/>
        </w:trPr>
        <w:tc>
          <w:tcPr>
            <w:tcW w:w="380"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7</w:t>
            </w:r>
          </w:p>
        </w:tc>
        <w:tc>
          <w:tcPr>
            <w:tcW w:w="569" w:type="pct"/>
            <w:gridSpan w:val="2"/>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262"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1…2</w:t>
            </w:r>
          </w:p>
        </w:tc>
        <w:tc>
          <w:tcPr>
            <w:tcW w:w="315"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5-9</w:t>
            </w:r>
          </w:p>
        </w:tc>
        <w:tc>
          <w:tcPr>
            <w:tcW w:w="422"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518"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2426</w:t>
            </w:r>
          </w:p>
        </w:tc>
        <w:tc>
          <w:tcPr>
            <w:tcW w:w="652"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783"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2388</w:t>
            </w:r>
          </w:p>
        </w:tc>
        <w:tc>
          <w:tcPr>
            <w:tcW w:w="548"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z w:val="10"/>
                <w:szCs w:val="10"/>
                <w:lang w:val="uk-UA"/>
              </w:rPr>
            </w:pPr>
          </w:p>
        </w:tc>
        <w:tc>
          <w:tcPr>
            <w:tcW w:w="553" w:type="pct"/>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DB3159">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39,1</w:t>
            </w:r>
          </w:p>
        </w:tc>
      </w:tr>
    </w:tbl>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Встановлено, що при введенні наповнювачів в бетонну суміш зі зменшенням витрат цементу рухливість бетонної суміші знижується (при постійному В / Ц = 0,5). Зниження становить від ОК = 6…8 см (П-2) до ОК = 1…2 см (П-1) для сумішей з наповнювачем (МП) і з ОК = 4…6 см (П-2) до жорсткості Ж = 5…9 с (Ж-2) з наповнювачем (МВДШ).</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Міцність бетону змінюється в залежності від розходу наповнювача. Оптимальна витрата наповнювачів: меленого піску 15% (збільшення щільності бетону на 1…2% і міцності до 6%); меленого відвального доменного шлаку 20% (збільшення щільності бетону на 1…2% і міцності до 3%). Графічна інтерпретація результатів наведена на рис. 3.6.</w:t>
      </w:r>
    </w:p>
    <w:p w:rsidR="00857AD7" w:rsidRPr="004D250F" w:rsidRDefault="00E27B58" w:rsidP="00857AD7">
      <w:pPr>
        <w:widowControl/>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122670" cy="401510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lum contrast="6000"/>
                    </a:blip>
                    <a:srcRect/>
                    <a:stretch>
                      <a:fillRect/>
                    </a:stretch>
                  </pic:blipFill>
                  <pic:spPr bwMode="auto">
                    <a:xfrm>
                      <a:off x="0" y="0"/>
                      <a:ext cx="6122670" cy="4015105"/>
                    </a:xfrm>
                    <a:prstGeom prst="rect">
                      <a:avLst/>
                    </a:prstGeom>
                    <a:noFill/>
                    <a:ln w="9525">
                      <a:noFill/>
                      <a:miter lim="800000"/>
                      <a:headEnd/>
                      <a:tailEnd/>
                    </a:ln>
                  </pic:spPr>
                </pic:pic>
              </a:graphicData>
            </a:graphic>
          </wp:inline>
        </w:drawing>
      </w:r>
    </w:p>
    <w:p w:rsidR="00857AD7" w:rsidRPr="004D250F" w:rsidRDefault="00857AD7" w:rsidP="00F25DB3">
      <w:pPr>
        <w:widowControl/>
        <w:spacing w:line="360" w:lineRule="auto"/>
        <w:ind w:firstLine="567"/>
        <w:jc w:val="center"/>
        <w:rPr>
          <w:rFonts w:ascii="Times New Roman" w:eastAsia="Times New Roman" w:hAnsi="Times New Roman" w:cs="Times New Roman"/>
          <w:bCs/>
          <w:lang w:val="uk-UA"/>
        </w:rPr>
      </w:pPr>
      <w:r w:rsidRPr="004D250F">
        <w:rPr>
          <w:rFonts w:ascii="Times New Roman" w:eastAsia="Times New Roman" w:hAnsi="Times New Roman" w:cs="Times New Roman"/>
          <w:bCs/>
          <w:lang w:val="uk-UA"/>
        </w:rPr>
        <w:t>Рис. 3.6. Вплив витрати і виду наповнювача на міцність бетону в віці 28 діб</w:t>
      </w:r>
    </w:p>
    <w:p w:rsidR="00857AD7" w:rsidRPr="004D250F" w:rsidRDefault="00857AD7" w:rsidP="00857AD7">
      <w:pPr>
        <w:widowControl/>
        <w:spacing w:line="360" w:lineRule="auto"/>
        <w:ind w:firstLine="567"/>
        <w:jc w:val="both"/>
        <w:rPr>
          <w:rFonts w:ascii="Times New Roman" w:eastAsia="Times New Roman" w:hAnsi="Times New Roman" w:cs="Times New Roman"/>
          <w:bCs/>
          <w:sz w:val="28"/>
          <w:szCs w:val="28"/>
          <w:lang w:val="uk-UA"/>
        </w:rPr>
      </w:pPr>
    </w:p>
    <w:p w:rsidR="00857AD7" w:rsidRPr="004D250F" w:rsidRDefault="00857AD7" w:rsidP="00857AD7">
      <w:pPr>
        <w:widowControl/>
        <w:spacing w:line="360" w:lineRule="auto"/>
        <w:ind w:firstLine="567"/>
        <w:jc w:val="both"/>
        <w:rPr>
          <w:rFonts w:ascii="Times New Roman" w:eastAsia="Times New Roman" w:hAnsi="Times New Roman" w:cs="Times New Roman"/>
          <w:color w:val="auto"/>
          <w:lang w:val="uk-UA"/>
        </w:rPr>
      </w:pPr>
      <w:r w:rsidRPr="004D250F">
        <w:rPr>
          <w:rFonts w:ascii="Times New Roman" w:eastAsia="Times New Roman" w:hAnsi="Times New Roman" w:cs="Times New Roman"/>
          <w:bCs/>
          <w:sz w:val="28"/>
          <w:szCs w:val="28"/>
          <w:lang w:val="uk-UA"/>
        </w:rPr>
        <w:t>Виходячи з легкоукладальності, мелений пісок (МП) має більшу реологічну активність по відношенню до меленого відвального доменного шлаку (МВДШ) (рис. 3.7).</w:t>
      </w:r>
    </w:p>
    <w:p w:rsidR="00857AD7" w:rsidRPr="004D250F" w:rsidRDefault="00E27B58" w:rsidP="00857AD7">
      <w:pPr>
        <w:widowControl/>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6122670" cy="397573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srcRect/>
                    <a:stretch>
                      <a:fillRect/>
                    </a:stretch>
                  </pic:blipFill>
                  <pic:spPr bwMode="auto">
                    <a:xfrm>
                      <a:off x="0" y="0"/>
                      <a:ext cx="6122670" cy="3975735"/>
                    </a:xfrm>
                    <a:prstGeom prst="rect">
                      <a:avLst/>
                    </a:prstGeom>
                    <a:noFill/>
                    <a:ln w="9525">
                      <a:noFill/>
                      <a:miter lim="800000"/>
                      <a:headEnd/>
                      <a:tailEnd/>
                    </a:ln>
                  </pic:spPr>
                </pic:pic>
              </a:graphicData>
            </a:graphic>
          </wp:inline>
        </w:drawing>
      </w:r>
    </w:p>
    <w:p w:rsidR="00857AD7" w:rsidRPr="004D250F" w:rsidRDefault="00857AD7" w:rsidP="00857AD7">
      <w:pPr>
        <w:widowControl/>
        <w:spacing w:line="360" w:lineRule="auto"/>
        <w:ind w:firstLine="567"/>
        <w:jc w:val="center"/>
        <w:rPr>
          <w:rFonts w:ascii="Times New Roman" w:eastAsia="Times New Roman" w:hAnsi="Times New Roman" w:cs="Times New Roman"/>
          <w:bCs/>
          <w:lang w:val="uk-UA"/>
        </w:rPr>
      </w:pPr>
      <w:r w:rsidRPr="004D250F">
        <w:rPr>
          <w:rFonts w:ascii="Times New Roman" w:eastAsia="Times New Roman" w:hAnsi="Times New Roman" w:cs="Times New Roman"/>
          <w:bCs/>
          <w:lang w:val="uk-UA"/>
        </w:rPr>
        <w:t>Рис. 3.7. Зміна рухливості бетонної суміші від виду і витрати наповнювача</w:t>
      </w:r>
    </w:p>
    <w:p w:rsidR="00857AD7" w:rsidRPr="004D250F" w:rsidRDefault="00857AD7" w:rsidP="00857AD7">
      <w:pPr>
        <w:widowControl/>
        <w:spacing w:line="360" w:lineRule="auto"/>
        <w:ind w:firstLine="567"/>
        <w:jc w:val="both"/>
        <w:rPr>
          <w:rFonts w:ascii="Times New Roman" w:eastAsia="Times New Roman" w:hAnsi="Times New Roman" w:cs="Times New Roman"/>
          <w:bCs/>
          <w:sz w:val="28"/>
          <w:szCs w:val="28"/>
          <w:lang w:val="uk-UA"/>
        </w:rPr>
      </w:pPr>
    </w:p>
    <w:p w:rsidR="00857AD7" w:rsidRPr="004D250F" w:rsidRDefault="00857AD7" w:rsidP="00857AD7">
      <w:pPr>
        <w:widowControl/>
        <w:spacing w:line="360" w:lineRule="auto"/>
        <w:ind w:firstLine="567"/>
        <w:jc w:val="both"/>
        <w:rPr>
          <w:rFonts w:ascii="Times New Roman" w:eastAsia="Times New Roman" w:hAnsi="Times New Roman" w:cs="Times New Roman"/>
          <w:bCs/>
          <w:sz w:val="28"/>
          <w:szCs w:val="28"/>
          <w:lang w:val="uk-UA"/>
        </w:rPr>
      </w:pPr>
      <w:r w:rsidRPr="004D250F">
        <w:rPr>
          <w:rFonts w:ascii="Times New Roman" w:eastAsia="Times New Roman" w:hAnsi="Times New Roman" w:cs="Times New Roman"/>
          <w:bCs/>
          <w:sz w:val="28"/>
          <w:szCs w:val="28"/>
          <w:lang w:val="uk-UA"/>
        </w:rPr>
        <w:t>Очевидно, що наповнювачі на цьому етапі досліджень виконують структурно-топологічну функцію (зменшення пороутворення, досягається більш висока щільність цементного каменю і контактної зони), що призводить до підвищення щільності і міцності бетону.</w:t>
      </w:r>
    </w:p>
    <w:p w:rsidR="00857AD7" w:rsidRPr="004D250F" w:rsidRDefault="00857AD7" w:rsidP="00857AD7">
      <w:pPr>
        <w:widowControl/>
        <w:spacing w:line="360" w:lineRule="auto"/>
        <w:ind w:firstLine="567"/>
        <w:jc w:val="both"/>
        <w:rPr>
          <w:rFonts w:ascii="Times New Roman" w:eastAsia="Times New Roman" w:hAnsi="Times New Roman" w:cs="Times New Roman"/>
          <w:bCs/>
          <w:sz w:val="28"/>
          <w:szCs w:val="28"/>
          <w:lang w:val="uk-UA"/>
        </w:rPr>
      </w:pPr>
      <w:r w:rsidRPr="004D250F">
        <w:rPr>
          <w:rFonts w:ascii="Times New Roman" w:eastAsia="Times New Roman" w:hAnsi="Times New Roman" w:cs="Times New Roman"/>
          <w:bCs/>
          <w:sz w:val="28"/>
          <w:szCs w:val="28"/>
          <w:lang w:val="uk-UA"/>
        </w:rPr>
        <w:t>Встановлено, що при однаковій витраті наповнювачів на міцність і щільність позитивно впливає мелений пісок (МП).</w:t>
      </w:r>
    </w:p>
    <w:p w:rsidR="00857AD7" w:rsidRPr="004D250F" w:rsidRDefault="00857AD7" w:rsidP="00857AD7">
      <w:pPr>
        <w:widowControl/>
        <w:spacing w:line="360" w:lineRule="auto"/>
        <w:ind w:firstLine="567"/>
        <w:jc w:val="both"/>
        <w:rPr>
          <w:rFonts w:ascii="Times New Roman" w:eastAsia="Times New Roman" w:hAnsi="Times New Roman" w:cs="Times New Roman"/>
          <w:bCs/>
          <w:sz w:val="28"/>
          <w:szCs w:val="28"/>
          <w:lang w:val="uk-UA"/>
        </w:rPr>
      </w:pPr>
    </w:p>
    <w:p w:rsidR="00857AD7" w:rsidRPr="004D250F" w:rsidRDefault="00857AD7" w:rsidP="00857AD7">
      <w:pPr>
        <w:widowControl/>
        <w:spacing w:line="360" w:lineRule="auto"/>
        <w:ind w:firstLine="567"/>
        <w:jc w:val="both"/>
        <w:rPr>
          <w:rFonts w:ascii="Times New Roman" w:eastAsia="Times New Roman" w:hAnsi="Times New Roman" w:cs="Times New Roman"/>
          <w:b/>
          <w:bCs/>
          <w:sz w:val="28"/>
          <w:szCs w:val="28"/>
          <w:lang w:val="uk-UA"/>
        </w:rPr>
      </w:pPr>
      <w:r w:rsidRPr="004D250F">
        <w:rPr>
          <w:rFonts w:ascii="Times New Roman" w:eastAsia="Times New Roman" w:hAnsi="Times New Roman" w:cs="Times New Roman"/>
          <w:b/>
          <w:bCs/>
          <w:sz w:val="28"/>
          <w:szCs w:val="28"/>
          <w:lang w:val="uk-UA"/>
        </w:rPr>
        <w:t xml:space="preserve">3.3. Дослідження впливу наповнювачів в комплексі з добавкою суперпластифікатора </w:t>
      </w:r>
      <w:r w:rsidRPr="004D250F">
        <w:rPr>
          <w:rFonts w:ascii="Times New Roman" w:hAnsi="Times New Roman" w:cs="Times New Roman"/>
          <w:b/>
          <w:sz w:val="28"/>
          <w:szCs w:val="28"/>
          <w:lang w:val="uk-UA"/>
        </w:rPr>
        <w:t>«</w:t>
      </w:r>
      <w:r w:rsidRPr="004D250F">
        <w:rPr>
          <w:rFonts w:ascii="Times New Roman" w:hAnsi="Times New Roman" w:cs="Times New Roman"/>
          <w:b/>
          <w:bCs/>
          <w:sz w:val="28"/>
          <w:szCs w:val="28"/>
          <w:bdr w:val="none" w:sz="0" w:space="0" w:color="auto" w:frame="1"/>
          <w:lang w:val="uk-UA"/>
        </w:rPr>
        <w:t>Superplast SM-21</w:t>
      </w:r>
      <w:r w:rsidRPr="004D250F">
        <w:rPr>
          <w:rFonts w:ascii="Times New Roman" w:hAnsi="Times New Roman" w:cs="Times New Roman"/>
          <w:b/>
          <w:sz w:val="28"/>
          <w:szCs w:val="28"/>
          <w:lang w:val="uk-UA"/>
        </w:rPr>
        <w:t>»</w:t>
      </w:r>
      <w:r w:rsidRPr="004D250F">
        <w:rPr>
          <w:rFonts w:ascii="Times New Roman" w:eastAsia="Times New Roman" w:hAnsi="Times New Roman" w:cs="Times New Roman"/>
          <w:b/>
          <w:bCs/>
          <w:sz w:val="28"/>
          <w:szCs w:val="28"/>
          <w:lang w:val="uk-UA"/>
        </w:rPr>
        <w:t xml:space="preserve"> на властивості бетонної суміші і бетону</w:t>
      </w:r>
    </w:p>
    <w:p w:rsidR="00857AD7" w:rsidRPr="004D250F" w:rsidRDefault="00857AD7" w:rsidP="000F6E97">
      <w:pPr>
        <w:widowControl/>
        <w:spacing w:line="312" w:lineRule="auto"/>
        <w:ind w:firstLine="567"/>
        <w:jc w:val="both"/>
        <w:rPr>
          <w:rFonts w:ascii="Times New Roman" w:eastAsia="Times New Roman" w:hAnsi="Times New Roman" w:cs="Times New Roman"/>
          <w:bCs/>
          <w:sz w:val="28"/>
          <w:szCs w:val="28"/>
          <w:lang w:val="uk-UA"/>
        </w:rPr>
      </w:pPr>
      <w:r w:rsidRPr="004D250F">
        <w:rPr>
          <w:rFonts w:ascii="Times New Roman" w:eastAsia="Times New Roman" w:hAnsi="Times New Roman" w:cs="Times New Roman"/>
          <w:bCs/>
          <w:sz w:val="28"/>
          <w:szCs w:val="28"/>
          <w:lang w:val="uk-UA"/>
        </w:rPr>
        <w:t xml:space="preserve">Метою дослідження було зниження витрати цементу за рахунок збільшення реологічного впливу наповнювача і суперпластифікатора </w:t>
      </w:r>
      <w:r w:rsidRPr="004D250F">
        <w:rPr>
          <w:rFonts w:ascii="Times New Roman" w:hAnsi="Times New Roman" w:cs="Times New Roman"/>
          <w:sz w:val="28"/>
          <w:szCs w:val="28"/>
          <w:lang w:val="uk-UA"/>
        </w:rPr>
        <w:t>«</w:t>
      </w:r>
      <w:r w:rsidRPr="004D250F">
        <w:rPr>
          <w:rFonts w:ascii="Times New Roman" w:hAnsi="Times New Roman" w:cs="Times New Roman"/>
          <w:bCs/>
          <w:sz w:val="28"/>
          <w:szCs w:val="28"/>
          <w:bdr w:val="none" w:sz="0" w:space="0" w:color="auto" w:frame="1"/>
          <w:lang w:val="uk-UA"/>
        </w:rPr>
        <w:t>Superplast SM-21</w:t>
      </w:r>
      <w:r w:rsidRPr="004D250F">
        <w:rPr>
          <w:rFonts w:ascii="Times New Roman" w:hAnsi="Times New Roman" w:cs="Times New Roman"/>
          <w:sz w:val="28"/>
          <w:szCs w:val="28"/>
          <w:lang w:val="uk-UA"/>
        </w:rPr>
        <w:t>»</w:t>
      </w:r>
      <w:r w:rsidRPr="004D250F">
        <w:rPr>
          <w:rFonts w:ascii="Times New Roman" w:eastAsia="Times New Roman" w:hAnsi="Times New Roman" w:cs="Times New Roman"/>
          <w:bCs/>
          <w:sz w:val="28"/>
          <w:szCs w:val="28"/>
          <w:lang w:val="uk-UA"/>
        </w:rPr>
        <w:t xml:space="preserve"> на бетонну суміш і бетон.</w:t>
      </w:r>
    </w:p>
    <w:p w:rsidR="00857AD7" w:rsidRPr="004D250F" w:rsidRDefault="00857AD7" w:rsidP="000F6E97">
      <w:pPr>
        <w:widowControl/>
        <w:spacing w:line="312" w:lineRule="auto"/>
        <w:ind w:firstLine="567"/>
        <w:jc w:val="both"/>
        <w:rPr>
          <w:rFonts w:ascii="Times New Roman" w:eastAsia="Times New Roman" w:hAnsi="Times New Roman" w:cs="Times New Roman"/>
          <w:bCs/>
          <w:sz w:val="28"/>
          <w:szCs w:val="28"/>
          <w:lang w:val="uk-UA"/>
        </w:rPr>
      </w:pPr>
      <w:r w:rsidRPr="004D250F">
        <w:rPr>
          <w:rFonts w:ascii="Times New Roman" w:eastAsia="Times New Roman" w:hAnsi="Times New Roman" w:cs="Times New Roman"/>
          <w:bCs/>
          <w:sz w:val="28"/>
          <w:szCs w:val="28"/>
          <w:lang w:val="uk-UA"/>
        </w:rPr>
        <w:t>Останнє випливає з того, що наповнювачі, інертні по відношенню до води і не вступають в реакції гідратації, на відміну від цементу, але реологічно активні по відношенню до суперпластифікатор</w:t>
      </w:r>
      <w:r w:rsidR="00AD53BA">
        <w:rPr>
          <w:rFonts w:ascii="Times New Roman" w:eastAsia="Times New Roman" w:hAnsi="Times New Roman" w:cs="Times New Roman"/>
          <w:bCs/>
          <w:sz w:val="28"/>
          <w:szCs w:val="28"/>
          <w:lang w:val="uk-UA"/>
        </w:rPr>
        <w:t>а</w:t>
      </w:r>
      <w:r w:rsidRPr="004D250F">
        <w:rPr>
          <w:rFonts w:ascii="Times New Roman" w:eastAsia="Times New Roman" w:hAnsi="Times New Roman" w:cs="Times New Roman"/>
          <w:bCs/>
          <w:sz w:val="28"/>
          <w:szCs w:val="28"/>
          <w:lang w:val="uk-UA"/>
        </w:rPr>
        <w:t xml:space="preserve">, сприяють формуванню стійкої </w:t>
      </w:r>
      <w:r w:rsidRPr="004D250F">
        <w:rPr>
          <w:rFonts w:ascii="Times New Roman" w:eastAsia="Times New Roman" w:hAnsi="Times New Roman" w:cs="Times New Roman"/>
          <w:bCs/>
          <w:sz w:val="28"/>
          <w:szCs w:val="28"/>
          <w:lang w:val="uk-UA"/>
        </w:rPr>
        <w:lastRenderedPageBreak/>
        <w:t>реологічної матриці змішаних (наповнених) цементних систем і поліпшення технологічних властивостей бетонних сумішей.</w:t>
      </w:r>
    </w:p>
    <w:p w:rsidR="00857AD7" w:rsidRPr="004D250F" w:rsidRDefault="00857AD7" w:rsidP="000F6E97">
      <w:pPr>
        <w:widowControl/>
        <w:spacing w:line="312" w:lineRule="auto"/>
        <w:ind w:firstLine="567"/>
        <w:jc w:val="both"/>
        <w:rPr>
          <w:rFonts w:ascii="Times New Roman" w:eastAsia="Times New Roman" w:hAnsi="Times New Roman" w:cs="Times New Roman"/>
          <w:bCs/>
          <w:sz w:val="28"/>
          <w:szCs w:val="28"/>
          <w:lang w:val="uk-UA"/>
        </w:rPr>
      </w:pPr>
      <w:r w:rsidRPr="004D250F">
        <w:rPr>
          <w:rFonts w:ascii="Times New Roman" w:eastAsia="Times New Roman" w:hAnsi="Times New Roman" w:cs="Times New Roman"/>
          <w:bCs/>
          <w:sz w:val="28"/>
          <w:szCs w:val="28"/>
          <w:lang w:val="uk-UA"/>
        </w:rPr>
        <w:t>Для досліджень застосовували такі склади, зазначені в табл. 3.9.</w:t>
      </w:r>
    </w:p>
    <w:p w:rsidR="00857AD7" w:rsidRPr="004D250F" w:rsidRDefault="00857AD7" w:rsidP="00857AD7">
      <w:pPr>
        <w:widowControl/>
        <w:spacing w:line="360" w:lineRule="auto"/>
        <w:ind w:firstLine="567"/>
        <w:jc w:val="right"/>
        <w:rPr>
          <w:rFonts w:ascii="Times New Roman" w:eastAsia="Times New Roman" w:hAnsi="Times New Roman" w:cs="Times New Roman"/>
          <w:bCs/>
          <w:sz w:val="28"/>
          <w:szCs w:val="28"/>
          <w:lang w:val="uk-UA"/>
        </w:rPr>
      </w:pPr>
      <w:r w:rsidRPr="004D250F">
        <w:rPr>
          <w:rFonts w:ascii="Times New Roman" w:eastAsia="Times New Roman" w:hAnsi="Times New Roman" w:cs="Times New Roman"/>
          <w:bCs/>
          <w:sz w:val="28"/>
          <w:szCs w:val="28"/>
          <w:lang w:val="uk-UA"/>
        </w:rPr>
        <w:t>Таблиця 3.9</w:t>
      </w:r>
    </w:p>
    <w:p w:rsidR="00857AD7" w:rsidRPr="004D250F" w:rsidRDefault="00857AD7" w:rsidP="00857AD7">
      <w:pPr>
        <w:widowControl/>
        <w:spacing w:line="360" w:lineRule="auto"/>
        <w:ind w:firstLine="567"/>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bCs/>
          <w:sz w:val="28"/>
          <w:szCs w:val="28"/>
          <w:lang w:val="uk-UA"/>
        </w:rPr>
        <w:t>Витрата матеріалів в бетонах</w:t>
      </w:r>
    </w:p>
    <w:tbl>
      <w:tblPr>
        <w:tblW w:w="5000" w:type="pct"/>
        <w:tblCellMar>
          <w:left w:w="0" w:type="dxa"/>
          <w:right w:w="0" w:type="dxa"/>
        </w:tblCellMar>
        <w:tblLook w:val="0000"/>
      </w:tblPr>
      <w:tblGrid>
        <w:gridCol w:w="702"/>
        <w:gridCol w:w="997"/>
        <w:gridCol w:w="1015"/>
        <w:gridCol w:w="2190"/>
        <w:gridCol w:w="857"/>
        <w:gridCol w:w="932"/>
        <w:gridCol w:w="1077"/>
        <w:gridCol w:w="938"/>
        <w:gridCol w:w="942"/>
      </w:tblGrid>
      <w:tr w:rsidR="00857AD7" w:rsidRPr="004D250F">
        <w:tblPrEx>
          <w:tblCellMar>
            <w:top w:w="0" w:type="dxa"/>
            <w:left w:w="0" w:type="dxa"/>
            <w:bottom w:w="0" w:type="dxa"/>
            <w:right w:w="0" w:type="dxa"/>
          </w:tblCellMar>
        </w:tblPrEx>
        <w:trPr>
          <w:trHeight w:val="20"/>
        </w:trPr>
        <w:tc>
          <w:tcPr>
            <w:tcW w:w="384"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складу</w:t>
            </w:r>
          </w:p>
        </w:tc>
        <w:tc>
          <w:tcPr>
            <w:tcW w:w="1139"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Наповнювач, Н, % від маси цементу, (кг/м )</w:t>
            </w:r>
          </w:p>
        </w:tc>
        <w:tc>
          <w:tcPr>
            <w:tcW w:w="823" w:type="pc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Суперпластифікатор, % від маси цементу</w:t>
            </w:r>
          </w:p>
        </w:tc>
        <w:tc>
          <w:tcPr>
            <w:tcW w:w="483"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Цемент, Ц, кг</w:t>
            </w:r>
          </w:p>
        </w:tc>
        <w:tc>
          <w:tcPr>
            <w:tcW w:w="522"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Пісок, П, кг</w:t>
            </w:r>
          </w:p>
        </w:tc>
        <w:tc>
          <w:tcPr>
            <w:tcW w:w="597"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Щебінь, Щ, кг</w:t>
            </w:r>
          </w:p>
        </w:tc>
        <w:tc>
          <w:tcPr>
            <w:tcW w:w="525"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Вода,</w:t>
            </w:r>
          </w:p>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 л</w:t>
            </w:r>
          </w:p>
        </w:tc>
        <w:tc>
          <w:tcPr>
            <w:tcW w:w="527" w:type="pct"/>
            <w:vMerge w:val="restar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В/Ц</w:t>
            </w:r>
          </w:p>
        </w:tc>
      </w:tr>
      <w:tr w:rsidR="00857AD7" w:rsidRPr="004D250F">
        <w:tblPrEx>
          <w:tblCellMar>
            <w:top w:w="0" w:type="dxa"/>
            <w:left w:w="0" w:type="dxa"/>
            <w:bottom w:w="0" w:type="dxa"/>
            <w:right w:w="0" w:type="dxa"/>
          </w:tblCellMar>
        </w:tblPrEx>
        <w:trPr>
          <w:trHeight w:val="20"/>
        </w:trPr>
        <w:tc>
          <w:tcPr>
            <w:tcW w:w="384" w:type="pct"/>
            <w:vMerge/>
            <w:tcBorders>
              <w:top w:val="nil"/>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p>
        </w:tc>
        <w:tc>
          <w:tcPr>
            <w:tcW w:w="574" w:type="pc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МП</w:t>
            </w:r>
          </w:p>
        </w:tc>
        <w:tc>
          <w:tcPr>
            <w:tcW w:w="565" w:type="pc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w:t>
            </w:r>
            <w:r w:rsidR="00847C24">
              <w:rPr>
                <w:rFonts w:ascii="Times New Roman" w:eastAsia="Times New Roman" w:hAnsi="Times New Roman" w:cs="Times New Roman"/>
                <w:lang w:val="uk-UA"/>
              </w:rPr>
              <w:t>В</w:t>
            </w:r>
            <w:r w:rsidRPr="004D250F">
              <w:rPr>
                <w:rFonts w:ascii="Times New Roman" w:eastAsia="Times New Roman" w:hAnsi="Times New Roman" w:cs="Times New Roman"/>
                <w:lang w:val="uk-UA"/>
              </w:rPr>
              <w:t>ДШ</w:t>
            </w:r>
          </w:p>
        </w:tc>
        <w:tc>
          <w:tcPr>
            <w:tcW w:w="823" w:type="pc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hAnsi="Times New Roman" w:cs="Times New Roman"/>
                <w:lang w:val="uk-UA"/>
              </w:rPr>
              <w:t>«</w:t>
            </w:r>
            <w:r w:rsidRPr="004D250F">
              <w:rPr>
                <w:rFonts w:ascii="Times New Roman" w:hAnsi="Times New Roman" w:cs="Times New Roman"/>
                <w:bCs/>
                <w:bdr w:val="none" w:sz="0" w:space="0" w:color="auto" w:frame="1"/>
                <w:lang w:val="uk-UA"/>
              </w:rPr>
              <w:t>Superplast SM-21</w:t>
            </w:r>
            <w:r w:rsidRPr="004D250F">
              <w:rPr>
                <w:rFonts w:ascii="Times New Roman" w:hAnsi="Times New Roman" w:cs="Times New Roman"/>
                <w:lang w:val="uk-UA"/>
              </w:rPr>
              <w:t>»</w:t>
            </w:r>
          </w:p>
        </w:tc>
        <w:tc>
          <w:tcPr>
            <w:tcW w:w="483" w:type="pct"/>
            <w:vMerge/>
            <w:tcBorders>
              <w:top w:val="nil"/>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p>
        </w:tc>
        <w:tc>
          <w:tcPr>
            <w:tcW w:w="522" w:type="pct"/>
            <w:vMerge/>
            <w:tcBorders>
              <w:top w:val="nil"/>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p>
        </w:tc>
        <w:tc>
          <w:tcPr>
            <w:tcW w:w="597" w:type="pct"/>
            <w:vMerge/>
            <w:tcBorders>
              <w:top w:val="nil"/>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p>
        </w:tc>
        <w:tc>
          <w:tcPr>
            <w:tcW w:w="525" w:type="pct"/>
            <w:vMerge/>
            <w:tcBorders>
              <w:top w:val="nil"/>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p>
        </w:tc>
        <w:tc>
          <w:tcPr>
            <w:tcW w:w="527" w:type="pct"/>
            <w:vMerge/>
            <w:tcBorders>
              <w:top w:val="nil"/>
              <w:left w:val="single" w:sz="4" w:space="0" w:color="auto"/>
              <w:bottom w:val="nil"/>
              <w:right w:val="single" w:sz="4" w:space="0" w:color="auto"/>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p>
        </w:tc>
      </w:tr>
      <w:tr w:rsidR="00857AD7" w:rsidRPr="004D250F">
        <w:tblPrEx>
          <w:tblCellMar>
            <w:top w:w="0" w:type="dxa"/>
            <w:left w:w="0" w:type="dxa"/>
            <w:bottom w:w="0" w:type="dxa"/>
            <w:right w:w="0" w:type="dxa"/>
          </w:tblCellMar>
        </w:tblPrEx>
        <w:trPr>
          <w:trHeight w:val="20"/>
        </w:trPr>
        <w:tc>
          <w:tcPr>
            <w:tcW w:w="384" w:type="pct"/>
            <w:tcBorders>
              <w:top w:val="single" w:sz="4" w:space="0" w:color="auto"/>
              <w:left w:val="single" w:sz="4" w:space="0" w:color="auto"/>
              <w:bottom w:val="nil"/>
              <w:right w:val="nil"/>
            </w:tcBorders>
            <w:shd w:val="clear" w:color="auto" w:fill="FFFFFF"/>
            <w:vAlign w:val="center"/>
          </w:tcPr>
          <w:p w:rsidR="00857AD7" w:rsidRPr="004D250F" w:rsidRDefault="00176164"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w:t>
            </w:r>
          </w:p>
        </w:tc>
        <w:tc>
          <w:tcPr>
            <w:tcW w:w="574" w:type="pc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p>
        </w:tc>
        <w:tc>
          <w:tcPr>
            <w:tcW w:w="565" w:type="pc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p>
        </w:tc>
        <w:tc>
          <w:tcPr>
            <w:tcW w:w="823" w:type="pc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p>
        </w:tc>
        <w:tc>
          <w:tcPr>
            <w:tcW w:w="483" w:type="pc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380</w:t>
            </w:r>
          </w:p>
        </w:tc>
        <w:tc>
          <w:tcPr>
            <w:tcW w:w="522" w:type="pc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597" w:type="pc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525" w:type="pc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190</w:t>
            </w:r>
          </w:p>
        </w:tc>
        <w:tc>
          <w:tcPr>
            <w:tcW w:w="527"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r>
      <w:tr w:rsidR="00857AD7" w:rsidRPr="004D250F">
        <w:tblPrEx>
          <w:tblCellMar>
            <w:top w:w="0" w:type="dxa"/>
            <w:left w:w="0" w:type="dxa"/>
            <w:bottom w:w="0" w:type="dxa"/>
            <w:right w:w="0" w:type="dxa"/>
          </w:tblCellMar>
        </w:tblPrEx>
        <w:trPr>
          <w:trHeight w:val="20"/>
        </w:trPr>
        <w:tc>
          <w:tcPr>
            <w:tcW w:w="384" w:type="pc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w:t>
            </w:r>
          </w:p>
        </w:tc>
        <w:tc>
          <w:tcPr>
            <w:tcW w:w="574" w:type="pc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30/(114)</w:t>
            </w:r>
          </w:p>
        </w:tc>
        <w:tc>
          <w:tcPr>
            <w:tcW w:w="565" w:type="pc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p>
        </w:tc>
        <w:tc>
          <w:tcPr>
            <w:tcW w:w="823" w:type="pc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0,9</w:t>
            </w:r>
          </w:p>
        </w:tc>
        <w:tc>
          <w:tcPr>
            <w:tcW w:w="483" w:type="pc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266</w:t>
            </w:r>
          </w:p>
        </w:tc>
        <w:tc>
          <w:tcPr>
            <w:tcW w:w="522" w:type="pc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597" w:type="pc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525" w:type="pct"/>
            <w:tcBorders>
              <w:top w:val="single" w:sz="4" w:space="0" w:color="auto"/>
              <w:left w:val="single" w:sz="4" w:space="0" w:color="auto"/>
              <w:bottom w:val="nil"/>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133</w:t>
            </w:r>
          </w:p>
        </w:tc>
        <w:tc>
          <w:tcPr>
            <w:tcW w:w="527"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r>
      <w:tr w:rsidR="00857AD7" w:rsidRPr="004D250F">
        <w:tblPrEx>
          <w:tblCellMar>
            <w:top w:w="0" w:type="dxa"/>
            <w:left w:w="0" w:type="dxa"/>
            <w:bottom w:w="0" w:type="dxa"/>
            <w:right w:w="0" w:type="dxa"/>
          </w:tblCellMar>
        </w:tblPrEx>
        <w:trPr>
          <w:trHeight w:val="20"/>
        </w:trPr>
        <w:tc>
          <w:tcPr>
            <w:tcW w:w="384"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w:t>
            </w:r>
          </w:p>
        </w:tc>
        <w:tc>
          <w:tcPr>
            <w:tcW w:w="574"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p>
        </w:tc>
        <w:tc>
          <w:tcPr>
            <w:tcW w:w="565"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30/(114)</w:t>
            </w:r>
          </w:p>
        </w:tc>
        <w:tc>
          <w:tcPr>
            <w:tcW w:w="823"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0,9</w:t>
            </w:r>
          </w:p>
        </w:tc>
        <w:tc>
          <w:tcPr>
            <w:tcW w:w="483"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266</w:t>
            </w:r>
          </w:p>
        </w:tc>
        <w:tc>
          <w:tcPr>
            <w:tcW w:w="522"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597"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525"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133</w:t>
            </w:r>
          </w:p>
        </w:tc>
        <w:tc>
          <w:tcPr>
            <w:tcW w:w="527" w:type="pct"/>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0F6E97">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r>
    </w:tbl>
    <w:p w:rsidR="00857AD7" w:rsidRPr="004D250F" w:rsidRDefault="00857AD7" w:rsidP="000F6E97">
      <w:pPr>
        <w:widowControl/>
        <w:ind w:firstLine="567"/>
        <w:jc w:val="both"/>
        <w:rPr>
          <w:rFonts w:ascii="Times New Roman" w:eastAsia="Times New Roman" w:hAnsi="Times New Roman" w:cs="Times New Roman"/>
          <w:sz w:val="28"/>
          <w:szCs w:val="28"/>
          <w:lang w:val="uk-UA"/>
        </w:rPr>
      </w:pPr>
    </w:p>
    <w:p w:rsidR="00857AD7" w:rsidRPr="004D250F" w:rsidRDefault="00857AD7" w:rsidP="00857AD7">
      <w:pPr>
        <w:widowControl/>
        <w:spacing w:line="312"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У табл. 3.10 вказані результати випробувань.</w:t>
      </w:r>
    </w:p>
    <w:p w:rsidR="00857AD7" w:rsidRPr="004D250F" w:rsidRDefault="00857AD7" w:rsidP="00857AD7">
      <w:pPr>
        <w:widowControl/>
        <w:spacing w:line="360" w:lineRule="auto"/>
        <w:ind w:firstLine="567"/>
        <w:jc w:val="right"/>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Таблиця 3.10</w:t>
      </w:r>
    </w:p>
    <w:p w:rsidR="00857AD7" w:rsidRPr="004D250F" w:rsidRDefault="00857AD7" w:rsidP="00857AD7">
      <w:pPr>
        <w:widowControl/>
        <w:spacing w:line="360" w:lineRule="auto"/>
        <w:ind w:firstLine="567"/>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8"/>
          <w:szCs w:val="28"/>
          <w:lang w:val="uk-UA"/>
        </w:rPr>
        <w:t>Результати випробувань бетону</w:t>
      </w:r>
    </w:p>
    <w:tbl>
      <w:tblPr>
        <w:tblW w:w="5000" w:type="pct"/>
        <w:tblCellMar>
          <w:left w:w="0" w:type="dxa"/>
          <w:right w:w="0" w:type="dxa"/>
        </w:tblCellMar>
        <w:tblLook w:val="0000"/>
      </w:tblPr>
      <w:tblGrid>
        <w:gridCol w:w="767"/>
        <w:gridCol w:w="1318"/>
        <w:gridCol w:w="1366"/>
        <w:gridCol w:w="1355"/>
        <w:gridCol w:w="1818"/>
        <w:gridCol w:w="1660"/>
        <w:gridCol w:w="1366"/>
      </w:tblGrid>
      <w:tr w:rsidR="00857AD7" w:rsidRPr="004D250F">
        <w:tblPrEx>
          <w:tblCellMar>
            <w:top w:w="0" w:type="dxa"/>
            <w:left w:w="0" w:type="dxa"/>
            <w:bottom w:w="0" w:type="dxa"/>
            <w:right w:w="0" w:type="dxa"/>
          </w:tblCellMar>
        </w:tblPrEx>
        <w:trPr>
          <w:trHeight w:val="20"/>
        </w:trPr>
        <w:tc>
          <w:tcPr>
            <w:tcW w:w="39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складу</w:t>
            </w:r>
          </w:p>
        </w:tc>
        <w:tc>
          <w:tcPr>
            <w:tcW w:w="1391"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 xml:space="preserve">Легкоукладальність бетонної суміші </w:t>
            </w:r>
            <w:r w:rsidRPr="004D250F">
              <w:rPr>
                <w:rFonts w:ascii="Times New Roman" w:eastAsia="Times New Roman" w:hAnsi="Times New Roman" w:cs="Times New Roman"/>
                <w:lang w:val="uk-UA"/>
              </w:rPr>
              <w:br/>
              <w:t>(ОК, см/ Ж,с)</w:t>
            </w:r>
          </w:p>
        </w:tc>
        <w:tc>
          <w:tcPr>
            <w:tcW w:w="1644"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Щільність бетону, ρ</w:t>
            </w:r>
            <w:r w:rsidRPr="004D250F">
              <w:rPr>
                <w:rFonts w:ascii="Times New Roman" w:eastAsia="Times New Roman" w:hAnsi="Times New Roman" w:cs="Times New Roman"/>
                <w:vertAlign w:val="subscript"/>
                <w:lang w:val="uk-UA"/>
              </w:rPr>
              <w:t>б</w:t>
            </w:r>
            <w:r w:rsidRPr="004D250F">
              <w:rPr>
                <w:rFonts w:ascii="Times New Roman" w:eastAsia="Times New Roman" w:hAnsi="Times New Roman" w:cs="Times New Roman"/>
                <w:lang w:val="uk-UA"/>
              </w:rPr>
              <w:t>., кг/м</w:t>
            </w:r>
            <w:r w:rsidRPr="004D250F">
              <w:rPr>
                <w:rFonts w:ascii="Times New Roman" w:eastAsia="Times New Roman" w:hAnsi="Times New Roman" w:cs="Times New Roman"/>
                <w:vertAlign w:val="superscript"/>
                <w:lang w:val="uk-UA"/>
              </w:rPr>
              <w:t>3</w:t>
            </w:r>
            <w:r w:rsidRPr="004D250F">
              <w:rPr>
                <w:rFonts w:ascii="Times New Roman" w:eastAsia="Times New Roman" w:hAnsi="Times New Roman" w:cs="Times New Roman"/>
                <w:lang w:val="uk-UA"/>
              </w:rPr>
              <w:t xml:space="preserve"> у віці 28 діб нормального тверднення</w:t>
            </w:r>
          </w:p>
        </w:tc>
        <w:tc>
          <w:tcPr>
            <w:tcW w:w="1568" w:type="pct"/>
            <w:gridSpan w:val="2"/>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 xml:space="preserve">Міцність бетону на стиск нормального тверднення у віці 28 діб, </w:t>
            </w:r>
            <w:r w:rsidRPr="004D250F">
              <w:rPr>
                <w:rFonts w:ascii="Times New Roman" w:eastAsia="Times New Roman" w:hAnsi="Times New Roman" w:cs="Times New Roman"/>
                <w:lang w:val="uk-UA" w:eastAsia="en-US"/>
              </w:rPr>
              <w:t>R</w:t>
            </w:r>
            <w:r w:rsidRPr="004D250F">
              <w:rPr>
                <w:rFonts w:ascii="Times New Roman" w:eastAsia="Times New Roman" w:hAnsi="Times New Roman" w:cs="Times New Roman"/>
                <w:vertAlign w:val="subscript"/>
                <w:lang w:val="uk-UA" w:eastAsia="en-US"/>
              </w:rPr>
              <w:t>28</w:t>
            </w:r>
            <w:r w:rsidRPr="004D250F">
              <w:rPr>
                <w:rFonts w:ascii="Times New Roman" w:eastAsia="Times New Roman" w:hAnsi="Times New Roman" w:cs="Times New Roman"/>
                <w:lang w:val="uk-UA" w:eastAsia="en-US"/>
              </w:rPr>
              <w:t xml:space="preserve">, </w:t>
            </w:r>
            <w:r w:rsidRPr="004D250F">
              <w:rPr>
                <w:rFonts w:ascii="Times New Roman" w:eastAsia="Times New Roman" w:hAnsi="Times New Roman" w:cs="Times New Roman"/>
                <w:lang w:val="uk-UA"/>
              </w:rPr>
              <w:t>МПа</w:t>
            </w:r>
          </w:p>
        </w:tc>
      </w:tr>
      <w:tr w:rsidR="00857AD7" w:rsidRPr="004D250F">
        <w:tblPrEx>
          <w:tblCellMar>
            <w:top w:w="0" w:type="dxa"/>
            <w:left w:w="0" w:type="dxa"/>
            <w:bottom w:w="0" w:type="dxa"/>
            <w:right w:w="0" w:type="dxa"/>
          </w:tblCellMar>
        </w:tblPrEx>
        <w:trPr>
          <w:trHeight w:val="20"/>
        </w:trPr>
        <w:tc>
          <w:tcPr>
            <w:tcW w:w="39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68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МП</w:t>
            </w:r>
          </w:p>
        </w:tc>
        <w:tc>
          <w:tcPr>
            <w:tcW w:w="70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МВДШ</w:t>
            </w:r>
          </w:p>
        </w:tc>
        <w:tc>
          <w:tcPr>
            <w:tcW w:w="70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МП</w:t>
            </w:r>
          </w:p>
        </w:tc>
        <w:tc>
          <w:tcPr>
            <w:tcW w:w="94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МВДШ</w:t>
            </w:r>
          </w:p>
        </w:tc>
        <w:tc>
          <w:tcPr>
            <w:tcW w:w="8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МП</w:t>
            </w:r>
          </w:p>
        </w:tc>
        <w:tc>
          <w:tcPr>
            <w:tcW w:w="70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МВДШ</w:t>
            </w:r>
          </w:p>
        </w:tc>
      </w:tr>
      <w:tr w:rsidR="00857AD7" w:rsidRPr="004D250F">
        <w:tblPrEx>
          <w:tblCellMar>
            <w:top w:w="0" w:type="dxa"/>
            <w:left w:w="0" w:type="dxa"/>
            <w:bottom w:w="0" w:type="dxa"/>
            <w:right w:w="0" w:type="dxa"/>
          </w:tblCellMar>
        </w:tblPrEx>
        <w:trPr>
          <w:trHeight w:val="20"/>
        </w:trPr>
        <w:tc>
          <w:tcPr>
            <w:tcW w:w="397" w:type="pct"/>
            <w:tcBorders>
              <w:top w:val="single" w:sz="4" w:space="0" w:color="auto"/>
              <w:left w:val="single" w:sz="4" w:space="0" w:color="auto"/>
              <w:bottom w:val="nil"/>
              <w:right w:val="nil"/>
            </w:tcBorders>
            <w:shd w:val="clear" w:color="auto" w:fill="FFFFFF"/>
            <w:vAlign w:val="center"/>
          </w:tcPr>
          <w:p w:rsidR="00857AD7" w:rsidRPr="004D250F" w:rsidRDefault="00176164"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w:t>
            </w:r>
          </w:p>
        </w:tc>
        <w:tc>
          <w:tcPr>
            <w:tcW w:w="1391"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1…2</w:t>
            </w:r>
          </w:p>
        </w:tc>
        <w:tc>
          <w:tcPr>
            <w:tcW w:w="1644"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2410</w:t>
            </w:r>
          </w:p>
        </w:tc>
        <w:tc>
          <w:tcPr>
            <w:tcW w:w="1568" w:type="pct"/>
            <w:gridSpan w:val="2"/>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33,8</w:t>
            </w:r>
          </w:p>
        </w:tc>
      </w:tr>
      <w:tr w:rsidR="00857AD7" w:rsidRPr="004D250F">
        <w:tblPrEx>
          <w:tblCellMar>
            <w:top w:w="0" w:type="dxa"/>
            <w:left w:w="0" w:type="dxa"/>
            <w:bottom w:w="0" w:type="dxa"/>
            <w:right w:w="0" w:type="dxa"/>
          </w:tblCellMar>
        </w:tblPrEx>
        <w:trPr>
          <w:trHeight w:val="20"/>
        </w:trPr>
        <w:tc>
          <w:tcPr>
            <w:tcW w:w="39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w:t>
            </w:r>
          </w:p>
        </w:tc>
        <w:tc>
          <w:tcPr>
            <w:tcW w:w="68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0,5..1 3…4</w:t>
            </w:r>
          </w:p>
        </w:tc>
        <w:tc>
          <w:tcPr>
            <w:tcW w:w="70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70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2410</w:t>
            </w:r>
          </w:p>
        </w:tc>
        <w:tc>
          <w:tcPr>
            <w:tcW w:w="94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8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36,9</w:t>
            </w:r>
          </w:p>
        </w:tc>
        <w:tc>
          <w:tcPr>
            <w:tcW w:w="70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r>
      <w:tr w:rsidR="00857AD7" w:rsidRPr="004D250F">
        <w:tblPrEx>
          <w:tblCellMar>
            <w:top w:w="0" w:type="dxa"/>
            <w:left w:w="0" w:type="dxa"/>
            <w:bottom w:w="0" w:type="dxa"/>
            <w:right w:w="0" w:type="dxa"/>
          </w:tblCellMar>
        </w:tblPrEx>
        <w:trPr>
          <w:trHeight w:val="20"/>
        </w:trPr>
        <w:tc>
          <w:tcPr>
            <w:tcW w:w="397"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w:t>
            </w:r>
          </w:p>
        </w:tc>
        <w:tc>
          <w:tcPr>
            <w:tcW w:w="683"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708"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 15…20</w:t>
            </w:r>
          </w:p>
        </w:tc>
        <w:tc>
          <w:tcPr>
            <w:tcW w:w="702"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942"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2388</w:t>
            </w:r>
          </w:p>
        </w:tc>
        <w:tc>
          <w:tcPr>
            <w:tcW w:w="860"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35,8</w:t>
            </w:r>
          </w:p>
        </w:tc>
      </w:tr>
    </w:tbl>
    <w:p w:rsidR="00857AD7" w:rsidRPr="004D250F" w:rsidRDefault="00857AD7" w:rsidP="00857AD7">
      <w:pPr>
        <w:widowControl/>
        <w:spacing w:line="360" w:lineRule="auto"/>
        <w:ind w:firstLine="567"/>
        <w:jc w:val="both"/>
        <w:rPr>
          <w:rFonts w:ascii="Times New Roman" w:eastAsia="Times New Roman" w:hAnsi="Times New Roman" w:cs="Times New Roman"/>
          <w:sz w:val="28"/>
          <w:szCs w:val="28"/>
          <w:lang w:val="uk-UA"/>
        </w:rPr>
      </w:pPr>
    </w:p>
    <w:p w:rsidR="00857AD7" w:rsidRPr="004D250F" w:rsidRDefault="00857AD7" w:rsidP="00857AD7">
      <w:pPr>
        <w:widowControl/>
        <w:spacing w:line="360" w:lineRule="auto"/>
        <w:ind w:firstLine="567"/>
        <w:jc w:val="both"/>
        <w:rPr>
          <w:rFonts w:ascii="Times New Roman" w:eastAsia="Times New Roman" w:hAnsi="Times New Roman" w:cs="Times New Roman"/>
          <w:color w:val="auto"/>
          <w:lang w:val="uk-UA"/>
        </w:rPr>
      </w:pPr>
      <w:r w:rsidRPr="004D250F">
        <w:rPr>
          <w:rFonts w:ascii="Times New Roman" w:eastAsia="Times New Roman" w:hAnsi="Times New Roman" w:cs="Times New Roman"/>
          <w:sz w:val="28"/>
          <w:szCs w:val="28"/>
          <w:lang w:val="uk-UA"/>
        </w:rPr>
        <w:t>На рис. 3.8 показана графічна залежність зміни міцності при стиску бетону у віці 28 діб від витрати наповнювачів: меленого піску (МП) і меленого відвального доменного шлаку (МВДШ) разом з добавкою суперпластифікатор</w:t>
      </w:r>
      <w:r w:rsidR="00AD53BA">
        <w:rPr>
          <w:rFonts w:ascii="Times New Roman" w:eastAsia="Times New Roman" w:hAnsi="Times New Roman" w:cs="Times New Roman"/>
          <w:sz w:val="28"/>
          <w:szCs w:val="28"/>
          <w:lang w:val="uk-UA"/>
        </w:rPr>
        <w:t>а</w:t>
      </w:r>
      <w:r w:rsidRPr="004D250F">
        <w:rPr>
          <w:rFonts w:ascii="Times New Roman" w:eastAsia="Times New Roman" w:hAnsi="Times New Roman" w:cs="Times New Roman"/>
          <w:sz w:val="28"/>
          <w:szCs w:val="28"/>
          <w:lang w:val="uk-UA"/>
        </w:rPr>
        <w:t xml:space="preserve"> </w:t>
      </w:r>
      <w:r w:rsidRPr="004D250F">
        <w:rPr>
          <w:rFonts w:ascii="Times New Roman" w:hAnsi="Times New Roman" w:cs="Times New Roman"/>
          <w:sz w:val="28"/>
          <w:szCs w:val="28"/>
          <w:lang w:val="uk-UA"/>
        </w:rPr>
        <w:t>«</w:t>
      </w:r>
      <w:r w:rsidRPr="004D250F">
        <w:rPr>
          <w:rFonts w:ascii="Times New Roman" w:hAnsi="Times New Roman" w:cs="Times New Roman"/>
          <w:bCs/>
          <w:sz w:val="28"/>
          <w:szCs w:val="28"/>
          <w:bdr w:val="none" w:sz="0" w:space="0" w:color="auto" w:frame="1"/>
          <w:lang w:val="uk-UA"/>
        </w:rPr>
        <w:t>Superplast SM-21</w:t>
      </w:r>
      <w:r w:rsidRPr="004D250F">
        <w:rPr>
          <w:rFonts w:ascii="Times New Roman" w:hAnsi="Times New Roman" w:cs="Times New Roman"/>
          <w:sz w:val="28"/>
          <w:szCs w:val="28"/>
          <w:lang w:val="uk-UA"/>
        </w:rPr>
        <w:t>»</w:t>
      </w:r>
      <w:r w:rsidRPr="004D250F">
        <w:rPr>
          <w:rFonts w:ascii="Times New Roman" w:eastAsia="Times New Roman" w:hAnsi="Times New Roman" w:cs="Times New Roman"/>
          <w:sz w:val="28"/>
          <w:szCs w:val="28"/>
          <w:lang w:val="uk-UA"/>
        </w:rPr>
        <w:t xml:space="preserve"> і витрати цементу.</w:t>
      </w:r>
    </w:p>
    <w:p w:rsidR="00857AD7" w:rsidRPr="004D250F" w:rsidRDefault="00E27B58" w:rsidP="000F6E97">
      <w:pPr>
        <w:widowControl/>
        <w:spacing w:line="360" w:lineRule="auto"/>
        <w:jc w:val="center"/>
        <w:rPr>
          <w:rFonts w:ascii="Times New Roman" w:eastAsia="Times New Roman" w:hAnsi="Times New Roman" w:cs="Times New Roman"/>
          <w:sz w:val="28"/>
          <w:szCs w:val="28"/>
          <w:lang w:val="uk-UA"/>
        </w:rPr>
      </w:pPr>
      <w:r>
        <w:rPr>
          <w:noProof/>
        </w:rPr>
        <w:drawing>
          <wp:inline distT="0" distB="0" distL="0" distR="0">
            <wp:extent cx="5247640" cy="208724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lum contrast="6000"/>
                    </a:blip>
                    <a:srcRect/>
                    <a:stretch>
                      <a:fillRect/>
                    </a:stretch>
                  </pic:blipFill>
                  <pic:spPr bwMode="auto">
                    <a:xfrm>
                      <a:off x="0" y="0"/>
                      <a:ext cx="5247640" cy="2087245"/>
                    </a:xfrm>
                    <a:prstGeom prst="rect">
                      <a:avLst/>
                    </a:prstGeom>
                    <a:noFill/>
                    <a:ln w="9525">
                      <a:noFill/>
                      <a:miter lim="800000"/>
                      <a:headEnd/>
                      <a:tailEnd/>
                    </a:ln>
                  </pic:spPr>
                </pic:pic>
              </a:graphicData>
            </a:graphic>
          </wp:inline>
        </w:drawing>
      </w:r>
    </w:p>
    <w:p w:rsidR="00857AD7" w:rsidRPr="004D250F" w:rsidRDefault="00857AD7" w:rsidP="00857AD7">
      <w:pPr>
        <w:widowControl/>
        <w:spacing w:line="360" w:lineRule="auto"/>
        <w:ind w:firstLine="567"/>
        <w:jc w:val="center"/>
        <w:rPr>
          <w:rFonts w:ascii="Times New Roman" w:eastAsia="Times New Roman" w:hAnsi="Times New Roman" w:cs="Times New Roman"/>
          <w:bCs/>
          <w:lang w:val="uk-UA"/>
        </w:rPr>
      </w:pPr>
      <w:r w:rsidRPr="004D250F">
        <w:rPr>
          <w:rFonts w:ascii="Times New Roman" w:eastAsia="Times New Roman" w:hAnsi="Times New Roman" w:cs="Times New Roman"/>
          <w:bCs/>
          <w:lang w:val="uk-UA"/>
        </w:rPr>
        <w:t>Рис. 3.8. Зміна міцності при стиску бетону у віці 28 діб від витрати наповнювачів, суперпластифікатора і витрати цементу</w:t>
      </w:r>
    </w:p>
    <w:p w:rsidR="00857AD7" w:rsidRPr="004D250F" w:rsidRDefault="00857AD7" w:rsidP="00857AD7">
      <w:pPr>
        <w:widowControl/>
        <w:spacing w:line="360" w:lineRule="auto"/>
        <w:ind w:firstLine="567"/>
        <w:jc w:val="both"/>
        <w:rPr>
          <w:rFonts w:ascii="Times New Roman" w:eastAsia="Times New Roman" w:hAnsi="Times New Roman" w:cs="Times New Roman"/>
          <w:bCs/>
          <w:sz w:val="28"/>
          <w:szCs w:val="28"/>
          <w:lang w:val="uk-UA"/>
        </w:rPr>
      </w:pPr>
    </w:p>
    <w:p w:rsidR="00857AD7" w:rsidRPr="004D250F" w:rsidRDefault="00857AD7" w:rsidP="00857AD7">
      <w:pPr>
        <w:widowControl/>
        <w:spacing w:line="360" w:lineRule="auto"/>
        <w:ind w:firstLine="567"/>
        <w:jc w:val="both"/>
        <w:rPr>
          <w:rFonts w:ascii="Times New Roman" w:eastAsia="Times New Roman" w:hAnsi="Times New Roman" w:cs="Times New Roman"/>
          <w:bCs/>
          <w:sz w:val="28"/>
          <w:szCs w:val="28"/>
          <w:lang w:val="uk-UA"/>
        </w:rPr>
      </w:pPr>
      <w:r w:rsidRPr="004D250F">
        <w:rPr>
          <w:rFonts w:ascii="Times New Roman" w:eastAsia="Times New Roman" w:hAnsi="Times New Roman" w:cs="Times New Roman"/>
          <w:bCs/>
          <w:sz w:val="28"/>
          <w:szCs w:val="28"/>
          <w:lang w:val="uk-UA"/>
        </w:rPr>
        <w:t>Дослідження показали, що:</w:t>
      </w:r>
    </w:p>
    <w:p w:rsidR="00857AD7" w:rsidRPr="004D250F" w:rsidRDefault="00857AD7" w:rsidP="00857AD7">
      <w:pPr>
        <w:widowControl/>
        <w:spacing w:line="360" w:lineRule="auto"/>
        <w:ind w:firstLine="567"/>
        <w:jc w:val="both"/>
        <w:rPr>
          <w:rFonts w:ascii="Times New Roman" w:eastAsia="Times New Roman" w:hAnsi="Times New Roman" w:cs="Times New Roman"/>
          <w:bCs/>
          <w:sz w:val="28"/>
          <w:szCs w:val="28"/>
          <w:lang w:val="uk-UA"/>
        </w:rPr>
      </w:pPr>
      <w:r w:rsidRPr="004D250F">
        <w:rPr>
          <w:rFonts w:ascii="Times New Roman" w:eastAsia="Times New Roman" w:hAnsi="Times New Roman" w:cs="Times New Roman"/>
          <w:bCs/>
          <w:sz w:val="28"/>
          <w:szCs w:val="28"/>
          <w:lang w:val="uk-UA"/>
        </w:rPr>
        <w:t xml:space="preserve">1 – використання в якості наповнювача меленого піску в кількості 30% від маси цементу (замість цементу), спільно з суперпластифікаторів </w:t>
      </w:r>
      <w:r w:rsidRPr="004D250F">
        <w:rPr>
          <w:rFonts w:ascii="Times New Roman" w:hAnsi="Times New Roman" w:cs="Times New Roman"/>
          <w:sz w:val="28"/>
          <w:szCs w:val="28"/>
          <w:lang w:val="uk-UA"/>
        </w:rPr>
        <w:t>«</w:t>
      </w:r>
      <w:r w:rsidRPr="004D250F">
        <w:rPr>
          <w:rFonts w:ascii="Times New Roman" w:hAnsi="Times New Roman" w:cs="Times New Roman"/>
          <w:bCs/>
          <w:sz w:val="28"/>
          <w:szCs w:val="28"/>
          <w:bdr w:val="none" w:sz="0" w:space="0" w:color="auto" w:frame="1"/>
          <w:lang w:val="uk-UA"/>
        </w:rPr>
        <w:t>Superplast SM-21</w:t>
      </w:r>
      <w:r w:rsidRPr="004D250F">
        <w:rPr>
          <w:rFonts w:ascii="Times New Roman" w:hAnsi="Times New Roman" w:cs="Times New Roman"/>
          <w:sz w:val="28"/>
          <w:szCs w:val="28"/>
          <w:lang w:val="uk-UA"/>
        </w:rPr>
        <w:t>»</w:t>
      </w:r>
      <w:r w:rsidRPr="004D250F">
        <w:rPr>
          <w:rFonts w:ascii="Times New Roman" w:eastAsia="Times New Roman" w:hAnsi="Times New Roman" w:cs="Times New Roman"/>
          <w:bCs/>
          <w:sz w:val="28"/>
          <w:szCs w:val="28"/>
          <w:lang w:val="uk-UA"/>
        </w:rPr>
        <w:t xml:space="preserve"> (0,9%) дозволяє підвищити міцність бетону при стиску у віці 28 діб нормального тверднення на 9% в порівнянні з бездобавочним складом.</w:t>
      </w:r>
    </w:p>
    <w:p w:rsidR="00857AD7" w:rsidRPr="004D250F" w:rsidRDefault="00857AD7" w:rsidP="00857AD7">
      <w:pPr>
        <w:widowControl/>
        <w:spacing w:line="360" w:lineRule="auto"/>
        <w:ind w:firstLine="567"/>
        <w:jc w:val="both"/>
        <w:rPr>
          <w:rFonts w:ascii="Times New Roman" w:eastAsia="Times New Roman" w:hAnsi="Times New Roman" w:cs="Times New Roman"/>
          <w:bCs/>
          <w:sz w:val="28"/>
          <w:szCs w:val="28"/>
          <w:lang w:val="uk-UA"/>
        </w:rPr>
      </w:pPr>
      <w:r w:rsidRPr="004D250F">
        <w:rPr>
          <w:rFonts w:ascii="Times New Roman" w:eastAsia="Times New Roman" w:hAnsi="Times New Roman" w:cs="Times New Roman"/>
          <w:bCs/>
          <w:sz w:val="28"/>
          <w:szCs w:val="28"/>
          <w:lang w:val="uk-UA"/>
        </w:rPr>
        <w:t xml:space="preserve">2 – використання в якості наповнювача меленого відвального доменного шлаку в кількості 30% від маси цементу (замість цементу), спільно з суперпластифікатором </w:t>
      </w:r>
      <w:r w:rsidRPr="004D250F">
        <w:rPr>
          <w:rFonts w:ascii="Times New Roman" w:hAnsi="Times New Roman" w:cs="Times New Roman"/>
          <w:sz w:val="28"/>
          <w:szCs w:val="28"/>
          <w:lang w:val="uk-UA"/>
        </w:rPr>
        <w:t>«</w:t>
      </w:r>
      <w:r w:rsidRPr="004D250F">
        <w:rPr>
          <w:rFonts w:ascii="Times New Roman" w:hAnsi="Times New Roman" w:cs="Times New Roman"/>
          <w:bCs/>
          <w:sz w:val="28"/>
          <w:szCs w:val="28"/>
          <w:bdr w:val="none" w:sz="0" w:space="0" w:color="auto" w:frame="1"/>
          <w:lang w:val="uk-UA"/>
        </w:rPr>
        <w:t>Superplast SM-21</w:t>
      </w:r>
      <w:r w:rsidRPr="004D250F">
        <w:rPr>
          <w:rFonts w:ascii="Times New Roman" w:hAnsi="Times New Roman" w:cs="Times New Roman"/>
          <w:sz w:val="28"/>
          <w:szCs w:val="28"/>
          <w:lang w:val="uk-UA"/>
        </w:rPr>
        <w:t>»</w:t>
      </w:r>
      <w:r w:rsidRPr="004D250F">
        <w:rPr>
          <w:rFonts w:ascii="Times New Roman" w:eastAsia="Times New Roman" w:hAnsi="Times New Roman" w:cs="Times New Roman"/>
          <w:bCs/>
          <w:sz w:val="28"/>
          <w:szCs w:val="28"/>
          <w:lang w:val="uk-UA"/>
        </w:rPr>
        <w:t xml:space="preserve"> (0,9%) дозволяє підвищити міцність бетону при стиску у віці 28 діб нормального тверднення на 6% в порівнянні з бездобавочним складом.</w:t>
      </w:r>
    </w:p>
    <w:p w:rsidR="00857AD7" w:rsidRPr="004D250F" w:rsidRDefault="00857AD7" w:rsidP="00857AD7">
      <w:pPr>
        <w:widowControl/>
        <w:spacing w:line="360" w:lineRule="auto"/>
        <w:ind w:firstLine="567"/>
        <w:jc w:val="both"/>
        <w:rPr>
          <w:rFonts w:ascii="Times New Roman" w:eastAsia="Times New Roman" w:hAnsi="Times New Roman" w:cs="Times New Roman"/>
          <w:bCs/>
          <w:sz w:val="28"/>
          <w:szCs w:val="28"/>
          <w:lang w:val="uk-UA"/>
        </w:rPr>
      </w:pPr>
    </w:p>
    <w:p w:rsidR="00857AD7" w:rsidRPr="004D250F" w:rsidRDefault="00857AD7" w:rsidP="00857AD7">
      <w:pPr>
        <w:widowControl/>
        <w:spacing w:line="360" w:lineRule="auto"/>
        <w:ind w:firstLine="567"/>
        <w:jc w:val="both"/>
        <w:rPr>
          <w:rFonts w:ascii="Times New Roman" w:eastAsia="Times New Roman" w:hAnsi="Times New Roman" w:cs="Times New Roman"/>
          <w:b/>
          <w:bCs/>
          <w:sz w:val="28"/>
          <w:szCs w:val="28"/>
          <w:lang w:val="uk-UA"/>
        </w:rPr>
      </w:pPr>
      <w:r w:rsidRPr="004D250F">
        <w:rPr>
          <w:rFonts w:ascii="Times New Roman" w:eastAsia="Times New Roman" w:hAnsi="Times New Roman" w:cs="Times New Roman"/>
          <w:b/>
          <w:bCs/>
          <w:sz w:val="28"/>
          <w:szCs w:val="28"/>
          <w:lang w:val="uk-UA"/>
        </w:rPr>
        <w:t xml:space="preserve">3.4 Дослідження впливу на властивості бетонної суміші і бетону комплексу: мелений пісок або мелений відвальний доменний шлак, мікрокремнезем, суперпластифікатор </w:t>
      </w:r>
      <w:r w:rsidRPr="004D250F">
        <w:rPr>
          <w:rFonts w:ascii="Times New Roman" w:hAnsi="Times New Roman" w:cs="Times New Roman"/>
          <w:b/>
          <w:sz w:val="28"/>
          <w:szCs w:val="28"/>
          <w:lang w:val="uk-UA"/>
        </w:rPr>
        <w:t>«</w:t>
      </w:r>
      <w:r w:rsidRPr="004D250F">
        <w:rPr>
          <w:rFonts w:ascii="Times New Roman" w:hAnsi="Times New Roman" w:cs="Times New Roman"/>
          <w:b/>
          <w:bCs/>
          <w:sz w:val="28"/>
          <w:szCs w:val="28"/>
          <w:bdr w:val="none" w:sz="0" w:space="0" w:color="auto" w:frame="1"/>
          <w:lang w:val="uk-UA"/>
        </w:rPr>
        <w:t>Superplast SM-21</w:t>
      </w:r>
      <w:r w:rsidRPr="004D250F">
        <w:rPr>
          <w:rFonts w:ascii="Times New Roman" w:hAnsi="Times New Roman" w:cs="Times New Roman"/>
          <w:b/>
          <w:sz w:val="28"/>
          <w:szCs w:val="28"/>
          <w:lang w:val="uk-UA"/>
        </w:rPr>
        <w:t>»</w:t>
      </w:r>
    </w:p>
    <w:p w:rsidR="00857AD7" w:rsidRPr="004D250F" w:rsidRDefault="00857AD7" w:rsidP="00857AD7">
      <w:pPr>
        <w:widowControl/>
        <w:spacing w:line="360" w:lineRule="auto"/>
        <w:ind w:firstLine="567"/>
        <w:jc w:val="both"/>
        <w:rPr>
          <w:rFonts w:ascii="Times New Roman" w:eastAsia="Times New Roman" w:hAnsi="Times New Roman" w:cs="Times New Roman"/>
          <w:bCs/>
          <w:sz w:val="28"/>
          <w:szCs w:val="28"/>
          <w:lang w:val="uk-UA"/>
        </w:rPr>
      </w:pPr>
      <w:r w:rsidRPr="002111FE">
        <w:rPr>
          <w:rFonts w:ascii="Times New Roman" w:eastAsia="Times New Roman" w:hAnsi="Times New Roman" w:cs="Times New Roman"/>
          <w:bCs/>
          <w:sz w:val="28"/>
          <w:szCs w:val="28"/>
          <w:lang w:val="uk-UA"/>
        </w:rPr>
        <w:t>З метою підвищення реологічної активності наповнювачів</w:t>
      </w:r>
      <w:r w:rsidRPr="004D250F">
        <w:rPr>
          <w:rFonts w:ascii="Times New Roman" w:eastAsia="Times New Roman" w:hAnsi="Times New Roman" w:cs="Times New Roman"/>
          <w:bCs/>
          <w:sz w:val="28"/>
          <w:szCs w:val="28"/>
          <w:lang w:val="uk-UA"/>
        </w:rPr>
        <w:t>, на наступному етапі дослідження, ставилося завдання забезпечення в бетонній суміші наявності ще одного рівня реологічної матриці – суміш мікронаповнювача (мікрокремнезем (МК)), наповнювача, суперпластифікатор</w:t>
      </w:r>
      <w:r w:rsidR="00AD53BA">
        <w:rPr>
          <w:rFonts w:ascii="Times New Roman" w:eastAsia="Times New Roman" w:hAnsi="Times New Roman" w:cs="Times New Roman"/>
          <w:bCs/>
          <w:sz w:val="28"/>
          <w:szCs w:val="28"/>
          <w:lang w:val="uk-UA"/>
        </w:rPr>
        <w:t>а</w:t>
      </w:r>
      <w:r w:rsidRPr="004D250F">
        <w:rPr>
          <w:rFonts w:ascii="Times New Roman" w:eastAsia="Times New Roman" w:hAnsi="Times New Roman" w:cs="Times New Roman"/>
          <w:bCs/>
          <w:sz w:val="28"/>
          <w:szCs w:val="28"/>
          <w:lang w:val="uk-UA"/>
        </w:rPr>
        <w:t xml:space="preserve"> та води. Для цього були розроблені оптимальні склади бетонної суміші.</w:t>
      </w:r>
    </w:p>
    <w:p w:rsidR="00857AD7" w:rsidRPr="004D250F" w:rsidRDefault="00857AD7" w:rsidP="00857AD7">
      <w:pPr>
        <w:widowControl/>
        <w:spacing w:line="360" w:lineRule="auto"/>
        <w:ind w:firstLine="567"/>
        <w:jc w:val="both"/>
        <w:rPr>
          <w:rFonts w:ascii="Times New Roman" w:eastAsia="Times New Roman" w:hAnsi="Times New Roman" w:cs="Times New Roman"/>
          <w:color w:val="auto"/>
          <w:lang w:val="uk-UA"/>
        </w:rPr>
      </w:pPr>
      <w:r w:rsidRPr="004D250F">
        <w:rPr>
          <w:rFonts w:ascii="Times New Roman" w:eastAsia="Times New Roman" w:hAnsi="Times New Roman" w:cs="Times New Roman"/>
          <w:bCs/>
          <w:sz w:val="28"/>
          <w:szCs w:val="28"/>
          <w:lang w:val="uk-UA"/>
        </w:rPr>
        <w:t>Аналіз складів бетонних сумішей, що наведені в табл. 3.11 та 3.12, прийнятих для встановлення деяких властивостей (щільності та міцності), а також виявлення оптимальних складів показує, що загальна кількість компонентів у всіх п'яти складах за якісною ознакою, як в складі матриці (змішаній в'яжучій речовині) так і в складі бетону залишається постійною. Якісний склад змінюється тільки в складі матриці. Водов'яжуче</w:t>
      </w:r>
      <w:r w:rsidR="00AD53BA">
        <w:rPr>
          <w:rFonts w:ascii="Times New Roman" w:eastAsia="Times New Roman" w:hAnsi="Times New Roman" w:cs="Times New Roman"/>
          <w:bCs/>
          <w:sz w:val="28"/>
          <w:szCs w:val="28"/>
          <w:lang w:val="uk-UA"/>
        </w:rPr>
        <w:t xml:space="preserve"> відношення</w:t>
      </w:r>
      <w:r w:rsidRPr="004D250F">
        <w:rPr>
          <w:rFonts w:ascii="Times New Roman" w:eastAsia="Times New Roman" w:hAnsi="Times New Roman" w:cs="Times New Roman"/>
          <w:bCs/>
          <w:sz w:val="28"/>
          <w:szCs w:val="28"/>
          <w:lang w:val="uk-UA"/>
        </w:rPr>
        <w:t xml:space="preserve"> прийнято у всіх складах 0,5. Формувальні суміші готували з сухих компонентів і води за загальною прийнятою методикою. З бетонних сумішей формували зразки кубічної форми розміром 100×100×100 з подальшим їх твердненням в нормальних умовах.</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sectPr w:rsidR="00857AD7" w:rsidRPr="004D250F" w:rsidSect="00DB3159">
          <w:pgSz w:w="11909" w:h="16834"/>
          <w:pgMar w:top="1134" w:right="851" w:bottom="1134" w:left="1418" w:header="0" w:footer="0" w:gutter="0"/>
          <w:cols w:space="720"/>
          <w:noEndnote/>
          <w:docGrid w:linePitch="360"/>
        </w:sectPr>
      </w:pPr>
    </w:p>
    <w:p w:rsidR="00857AD7" w:rsidRPr="004D250F" w:rsidRDefault="00857AD7" w:rsidP="00857AD7">
      <w:pPr>
        <w:widowControl/>
        <w:spacing w:line="360" w:lineRule="auto"/>
        <w:jc w:val="right"/>
        <w:rPr>
          <w:rFonts w:ascii="Times New Roman" w:eastAsia="Times New Roman" w:hAnsi="Times New Roman" w:cs="Times New Roman"/>
          <w:spacing w:val="-10"/>
          <w:sz w:val="28"/>
          <w:szCs w:val="28"/>
          <w:lang w:val="uk-UA"/>
        </w:rPr>
      </w:pPr>
      <w:r w:rsidRPr="004D250F">
        <w:rPr>
          <w:rFonts w:ascii="Times New Roman" w:eastAsia="Times New Roman" w:hAnsi="Times New Roman" w:cs="Times New Roman"/>
          <w:spacing w:val="-10"/>
          <w:sz w:val="28"/>
          <w:szCs w:val="28"/>
          <w:lang w:val="uk-UA"/>
        </w:rPr>
        <w:lastRenderedPageBreak/>
        <w:t>Таблиця 3.11</w:t>
      </w:r>
    </w:p>
    <w:p w:rsidR="00857AD7" w:rsidRPr="004D250F" w:rsidRDefault="00857AD7" w:rsidP="00857AD7">
      <w:pPr>
        <w:widowControl/>
        <w:spacing w:line="360" w:lineRule="auto"/>
        <w:jc w:val="center"/>
        <w:rPr>
          <w:rFonts w:ascii="Times New Roman" w:eastAsia="Times New Roman" w:hAnsi="Times New Roman" w:cs="Times New Roman"/>
          <w:spacing w:val="-10"/>
          <w:sz w:val="28"/>
          <w:szCs w:val="28"/>
          <w:lang w:val="uk-UA"/>
        </w:rPr>
      </w:pPr>
      <w:r w:rsidRPr="004D250F">
        <w:rPr>
          <w:rFonts w:ascii="Times New Roman" w:eastAsia="Times New Roman" w:hAnsi="Times New Roman" w:cs="Times New Roman"/>
          <w:spacing w:val="-10"/>
          <w:sz w:val="28"/>
          <w:szCs w:val="28"/>
          <w:lang w:val="uk-UA"/>
        </w:rPr>
        <w:t xml:space="preserve">Витрати матеріалів (сухих) в бетонних сумішах з використанням не активованих мікронаповнювачів </w:t>
      </w:r>
    </w:p>
    <w:p w:rsidR="00857AD7" w:rsidRPr="004D250F" w:rsidRDefault="00857AD7" w:rsidP="00857AD7">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pacing w:val="-10"/>
          <w:sz w:val="28"/>
          <w:szCs w:val="28"/>
          <w:lang w:val="uk-UA"/>
        </w:rPr>
        <w:t>(мікрокремнезем + мелений пісок)</w:t>
      </w:r>
    </w:p>
    <w:tbl>
      <w:tblPr>
        <w:tblW w:w="5000" w:type="pct"/>
        <w:tblCellMar>
          <w:left w:w="0" w:type="dxa"/>
          <w:right w:w="0" w:type="dxa"/>
        </w:tblCellMar>
        <w:tblLook w:val="0000"/>
      </w:tblPr>
      <w:tblGrid>
        <w:gridCol w:w="570"/>
        <w:gridCol w:w="2699"/>
        <w:gridCol w:w="752"/>
        <w:gridCol w:w="670"/>
        <w:gridCol w:w="691"/>
        <w:gridCol w:w="1073"/>
        <w:gridCol w:w="758"/>
        <w:gridCol w:w="1079"/>
        <w:gridCol w:w="770"/>
        <w:gridCol w:w="1149"/>
        <w:gridCol w:w="738"/>
        <w:gridCol w:w="1055"/>
        <w:gridCol w:w="726"/>
        <w:gridCol w:w="1006"/>
        <w:gridCol w:w="840"/>
      </w:tblGrid>
      <w:tr w:rsidR="00857AD7" w:rsidRPr="004D250F">
        <w:tblPrEx>
          <w:tblCellMar>
            <w:top w:w="0" w:type="dxa"/>
            <w:left w:w="0" w:type="dxa"/>
            <w:bottom w:w="0" w:type="dxa"/>
            <w:right w:w="0" w:type="dxa"/>
          </w:tblCellMar>
        </w:tblPrEx>
        <w:trPr>
          <w:trHeight w:val="20"/>
        </w:trPr>
        <w:tc>
          <w:tcPr>
            <w:tcW w:w="196"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п/п</w:t>
            </w:r>
          </w:p>
        </w:tc>
        <w:tc>
          <w:tcPr>
            <w:tcW w:w="926"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Матеріали</w:t>
            </w:r>
          </w:p>
        </w:tc>
        <w:tc>
          <w:tcPr>
            <w:tcW w:w="258"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Індекс</w:t>
            </w:r>
          </w:p>
        </w:tc>
        <w:tc>
          <w:tcPr>
            <w:tcW w:w="3621" w:type="pct"/>
            <w:gridSpan w:val="12"/>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Номери сумішей та витрати матеріалів на 1 м</w:t>
            </w:r>
            <w:r w:rsidRPr="004D250F">
              <w:rPr>
                <w:rFonts w:ascii="Times New Roman" w:eastAsia="Times New Roman" w:hAnsi="Times New Roman" w:cs="Times New Roman"/>
                <w:vertAlign w:val="superscript"/>
                <w:lang w:val="uk-UA"/>
              </w:rPr>
              <w:t>3</w:t>
            </w:r>
          </w:p>
        </w:tc>
      </w:tr>
      <w:tr w:rsidR="00857AD7" w:rsidRPr="004D250F">
        <w:tblPrEx>
          <w:tblCellMar>
            <w:top w:w="0" w:type="dxa"/>
            <w:left w:w="0" w:type="dxa"/>
            <w:bottom w:w="0" w:type="dxa"/>
            <w:right w:w="0" w:type="dxa"/>
          </w:tblCellMar>
        </w:tblPrEx>
        <w:trPr>
          <w:trHeight w:val="20"/>
        </w:trPr>
        <w:tc>
          <w:tcPr>
            <w:tcW w:w="196"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926"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258"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467"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pacing w:val="-10"/>
                <w:lang w:val="uk-UA"/>
              </w:rPr>
              <w:t>К</w:t>
            </w:r>
          </w:p>
        </w:tc>
        <w:tc>
          <w:tcPr>
            <w:tcW w:w="628"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w:t>
            </w:r>
          </w:p>
        </w:tc>
        <w:tc>
          <w:tcPr>
            <w:tcW w:w="634"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w:t>
            </w:r>
          </w:p>
        </w:tc>
        <w:tc>
          <w:tcPr>
            <w:tcW w:w="647"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w:t>
            </w:r>
          </w:p>
        </w:tc>
        <w:tc>
          <w:tcPr>
            <w:tcW w:w="611"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4</w:t>
            </w:r>
          </w:p>
        </w:tc>
        <w:tc>
          <w:tcPr>
            <w:tcW w:w="633" w:type="pct"/>
            <w:gridSpan w:val="2"/>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w:t>
            </w:r>
          </w:p>
        </w:tc>
      </w:tr>
      <w:tr w:rsidR="00857AD7" w:rsidRPr="004D250F">
        <w:tblPrEx>
          <w:tblCellMar>
            <w:top w:w="0" w:type="dxa"/>
            <w:left w:w="0" w:type="dxa"/>
            <w:bottom w:w="0" w:type="dxa"/>
            <w:right w:w="0" w:type="dxa"/>
          </w:tblCellMar>
        </w:tblPrEx>
        <w:trPr>
          <w:trHeight w:val="20"/>
        </w:trPr>
        <w:tc>
          <w:tcPr>
            <w:tcW w:w="196"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926"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258"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23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pacing w:val="-10"/>
                <w:lang w:val="uk-UA"/>
              </w:rPr>
              <w:t>кг</w:t>
            </w:r>
          </w:p>
        </w:tc>
        <w:tc>
          <w:tcPr>
            <w:tcW w:w="23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tc>
        <w:tc>
          <w:tcPr>
            <w:tcW w:w="36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кг</w:t>
            </w:r>
          </w:p>
        </w:tc>
        <w:tc>
          <w:tcPr>
            <w:tcW w:w="2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tc>
        <w:tc>
          <w:tcPr>
            <w:tcW w:w="37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кг</w:t>
            </w:r>
          </w:p>
        </w:tc>
        <w:tc>
          <w:tcPr>
            <w:tcW w:w="26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tc>
        <w:tc>
          <w:tcPr>
            <w:tcW w:w="39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кг</w:t>
            </w:r>
          </w:p>
        </w:tc>
        <w:tc>
          <w:tcPr>
            <w:tcW w:w="25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tc>
        <w:tc>
          <w:tcPr>
            <w:tcW w:w="36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кг</w:t>
            </w:r>
          </w:p>
        </w:tc>
        <w:tc>
          <w:tcPr>
            <w:tcW w:w="2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tc>
        <w:tc>
          <w:tcPr>
            <w:tcW w:w="34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кг</w:t>
            </w:r>
          </w:p>
        </w:tc>
        <w:tc>
          <w:tcPr>
            <w:tcW w:w="28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tc>
      </w:tr>
      <w:tr w:rsidR="00857AD7" w:rsidRPr="004D250F">
        <w:tblPrEx>
          <w:tblCellMar>
            <w:top w:w="0" w:type="dxa"/>
            <w:left w:w="0" w:type="dxa"/>
            <w:bottom w:w="0" w:type="dxa"/>
            <w:right w:w="0" w:type="dxa"/>
          </w:tblCellMar>
        </w:tblPrEx>
        <w:trPr>
          <w:trHeight w:val="20"/>
        </w:trPr>
        <w:tc>
          <w:tcPr>
            <w:tcW w:w="19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w:t>
            </w:r>
          </w:p>
        </w:tc>
        <w:tc>
          <w:tcPr>
            <w:tcW w:w="92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b/>
                <w:bCs/>
                <w:color w:val="auto"/>
                <w:lang w:val="uk-UA"/>
              </w:rPr>
            </w:pPr>
            <w:r w:rsidRPr="004D250F">
              <w:rPr>
                <w:rFonts w:ascii="Times New Roman" w:eastAsia="Times New Roman" w:hAnsi="Times New Roman" w:cs="Times New Roman"/>
                <w:b/>
                <w:bCs/>
                <w:lang w:val="uk-UA"/>
              </w:rPr>
              <w:t>Матриця</w:t>
            </w:r>
          </w:p>
        </w:tc>
        <w:tc>
          <w:tcPr>
            <w:tcW w:w="25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w:t>
            </w:r>
            <w:r w:rsidRPr="004D250F">
              <w:rPr>
                <w:rFonts w:ascii="Times New Roman" w:eastAsia="Times New Roman" w:hAnsi="Times New Roman" w:cs="Times New Roman"/>
                <w:bCs/>
                <w:sz w:val="28"/>
                <w:szCs w:val="28"/>
                <w:lang w:val="uk-UA"/>
              </w:rPr>
              <w:t>'</w:t>
            </w:r>
            <w:r w:rsidRPr="004D250F">
              <w:rPr>
                <w:rFonts w:ascii="Times New Roman" w:eastAsia="Times New Roman" w:hAnsi="Times New Roman" w:cs="Times New Roman"/>
                <w:lang w:val="uk-UA"/>
              </w:rPr>
              <w:t>яж</w:t>
            </w:r>
          </w:p>
        </w:tc>
        <w:tc>
          <w:tcPr>
            <w:tcW w:w="23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23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36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2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37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26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39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25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36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2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34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28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r>
      <w:tr w:rsidR="00857AD7" w:rsidRPr="004D250F">
        <w:tblPrEx>
          <w:tblCellMar>
            <w:top w:w="0" w:type="dxa"/>
            <w:left w:w="0" w:type="dxa"/>
            <w:bottom w:w="0" w:type="dxa"/>
            <w:right w:w="0" w:type="dxa"/>
          </w:tblCellMar>
        </w:tblPrEx>
        <w:trPr>
          <w:trHeight w:val="20"/>
        </w:trPr>
        <w:tc>
          <w:tcPr>
            <w:tcW w:w="19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w:t>
            </w:r>
          </w:p>
        </w:tc>
        <w:tc>
          <w:tcPr>
            <w:tcW w:w="92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ПЦ І-400</w:t>
            </w:r>
          </w:p>
        </w:tc>
        <w:tc>
          <w:tcPr>
            <w:tcW w:w="25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23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380</w:t>
            </w:r>
          </w:p>
        </w:tc>
        <w:tc>
          <w:tcPr>
            <w:tcW w:w="23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17,2</w:t>
            </w:r>
          </w:p>
        </w:tc>
        <w:tc>
          <w:tcPr>
            <w:tcW w:w="36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255</w:t>
            </w:r>
          </w:p>
        </w:tc>
        <w:tc>
          <w:tcPr>
            <w:tcW w:w="2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11,54</w:t>
            </w:r>
          </w:p>
        </w:tc>
        <w:tc>
          <w:tcPr>
            <w:tcW w:w="37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243,8</w:t>
            </w:r>
          </w:p>
        </w:tc>
        <w:tc>
          <w:tcPr>
            <w:tcW w:w="26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11,03</w:t>
            </w:r>
          </w:p>
        </w:tc>
        <w:tc>
          <w:tcPr>
            <w:tcW w:w="39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232,2</w:t>
            </w:r>
          </w:p>
        </w:tc>
        <w:tc>
          <w:tcPr>
            <w:tcW w:w="25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10,51</w:t>
            </w:r>
          </w:p>
        </w:tc>
        <w:tc>
          <w:tcPr>
            <w:tcW w:w="36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224,6</w:t>
            </w:r>
          </w:p>
        </w:tc>
        <w:tc>
          <w:tcPr>
            <w:tcW w:w="2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10,16</w:t>
            </w:r>
          </w:p>
        </w:tc>
        <w:tc>
          <w:tcPr>
            <w:tcW w:w="34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205,2</w:t>
            </w:r>
          </w:p>
        </w:tc>
        <w:tc>
          <w:tcPr>
            <w:tcW w:w="28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9,29</w:t>
            </w:r>
          </w:p>
        </w:tc>
      </w:tr>
      <w:tr w:rsidR="00857AD7" w:rsidRPr="004D250F">
        <w:tblPrEx>
          <w:tblCellMar>
            <w:top w:w="0" w:type="dxa"/>
            <w:left w:w="0" w:type="dxa"/>
            <w:bottom w:w="0" w:type="dxa"/>
            <w:right w:w="0" w:type="dxa"/>
          </w:tblCellMar>
        </w:tblPrEx>
        <w:trPr>
          <w:trHeight w:val="20"/>
        </w:trPr>
        <w:tc>
          <w:tcPr>
            <w:tcW w:w="19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1.2</w:t>
            </w:r>
          </w:p>
        </w:tc>
        <w:tc>
          <w:tcPr>
            <w:tcW w:w="92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Мікрокремнезем</w:t>
            </w:r>
          </w:p>
        </w:tc>
        <w:tc>
          <w:tcPr>
            <w:tcW w:w="25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pacing w:val="-10"/>
                <w:lang w:val="uk-UA"/>
              </w:rPr>
              <w:t>МК</w:t>
            </w:r>
          </w:p>
        </w:tc>
        <w:tc>
          <w:tcPr>
            <w:tcW w:w="23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23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36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1,6/2*</w:t>
            </w:r>
          </w:p>
        </w:tc>
        <w:tc>
          <w:tcPr>
            <w:tcW w:w="2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0,34</w:t>
            </w:r>
          </w:p>
        </w:tc>
        <w:tc>
          <w:tcPr>
            <w:tcW w:w="37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19/5*</w:t>
            </w:r>
          </w:p>
        </w:tc>
        <w:tc>
          <w:tcPr>
            <w:tcW w:w="26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0,86</w:t>
            </w:r>
          </w:p>
        </w:tc>
        <w:tc>
          <w:tcPr>
            <w:tcW w:w="39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30,4/8*</w:t>
            </w:r>
          </w:p>
        </w:tc>
        <w:tc>
          <w:tcPr>
            <w:tcW w:w="25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1,38</w:t>
            </w:r>
          </w:p>
        </w:tc>
        <w:tc>
          <w:tcPr>
            <w:tcW w:w="36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38/10*</w:t>
            </w:r>
          </w:p>
        </w:tc>
        <w:tc>
          <w:tcPr>
            <w:tcW w:w="2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1,72</w:t>
            </w:r>
          </w:p>
        </w:tc>
        <w:tc>
          <w:tcPr>
            <w:tcW w:w="34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57/15*</w:t>
            </w:r>
          </w:p>
        </w:tc>
        <w:tc>
          <w:tcPr>
            <w:tcW w:w="28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2,58</w:t>
            </w:r>
          </w:p>
        </w:tc>
      </w:tr>
      <w:tr w:rsidR="00857AD7" w:rsidRPr="004D250F">
        <w:tblPrEx>
          <w:tblCellMar>
            <w:top w:w="0" w:type="dxa"/>
            <w:left w:w="0" w:type="dxa"/>
            <w:bottom w:w="0" w:type="dxa"/>
            <w:right w:w="0" w:type="dxa"/>
          </w:tblCellMar>
        </w:tblPrEx>
        <w:trPr>
          <w:trHeight w:val="20"/>
        </w:trPr>
        <w:tc>
          <w:tcPr>
            <w:tcW w:w="19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1.3</w:t>
            </w:r>
          </w:p>
        </w:tc>
        <w:tc>
          <w:tcPr>
            <w:tcW w:w="92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Суперпластифікатор «</w:t>
            </w:r>
            <w:r w:rsidRPr="004D250F">
              <w:rPr>
                <w:rFonts w:ascii="Times New Roman" w:hAnsi="Times New Roman" w:cs="Times New Roman"/>
                <w:bCs/>
                <w:bdr w:val="none" w:sz="0" w:space="0" w:color="auto" w:frame="1"/>
                <w:lang w:val="uk-UA"/>
              </w:rPr>
              <w:t>Superplast SM-21»</w:t>
            </w:r>
          </w:p>
        </w:tc>
        <w:tc>
          <w:tcPr>
            <w:tcW w:w="25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СПР</w:t>
            </w:r>
          </w:p>
        </w:tc>
        <w:tc>
          <w:tcPr>
            <w:tcW w:w="23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23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36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3,4/0,9*</w:t>
            </w:r>
          </w:p>
        </w:tc>
        <w:tc>
          <w:tcPr>
            <w:tcW w:w="2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0,15</w:t>
            </w:r>
          </w:p>
        </w:tc>
        <w:tc>
          <w:tcPr>
            <w:tcW w:w="37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3,4/0,9*</w:t>
            </w:r>
          </w:p>
        </w:tc>
        <w:tc>
          <w:tcPr>
            <w:tcW w:w="26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0,15</w:t>
            </w:r>
          </w:p>
        </w:tc>
        <w:tc>
          <w:tcPr>
            <w:tcW w:w="39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 0,9*</w:t>
            </w:r>
          </w:p>
        </w:tc>
        <w:tc>
          <w:tcPr>
            <w:tcW w:w="25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0,15</w:t>
            </w:r>
          </w:p>
        </w:tc>
        <w:tc>
          <w:tcPr>
            <w:tcW w:w="36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3,4/0,9*</w:t>
            </w:r>
          </w:p>
        </w:tc>
        <w:tc>
          <w:tcPr>
            <w:tcW w:w="2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0,15</w:t>
            </w:r>
          </w:p>
        </w:tc>
        <w:tc>
          <w:tcPr>
            <w:tcW w:w="34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3,4/0,9*</w:t>
            </w:r>
          </w:p>
        </w:tc>
        <w:tc>
          <w:tcPr>
            <w:tcW w:w="28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0,15</w:t>
            </w:r>
          </w:p>
        </w:tc>
      </w:tr>
      <w:tr w:rsidR="00857AD7" w:rsidRPr="004D250F">
        <w:tblPrEx>
          <w:tblCellMar>
            <w:top w:w="0" w:type="dxa"/>
            <w:left w:w="0" w:type="dxa"/>
            <w:bottom w:w="0" w:type="dxa"/>
            <w:right w:w="0" w:type="dxa"/>
          </w:tblCellMar>
        </w:tblPrEx>
        <w:trPr>
          <w:trHeight w:val="20"/>
        </w:trPr>
        <w:tc>
          <w:tcPr>
            <w:tcW w:w="19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1.4</w:t>
            </w:r>
          </w:p>
        </w:tc>
        <w:tc>
          <w:tcPr>
            <w:tcW w:w="92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Мелений пісок</w:t>
            </w:r>
          </w:p>
        </w:tc>
        <w:tc>
          <w:tcPr>
            <w:tcW w:w="25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МП</w:t>
            </w:r>
          </w:p>
        </w:tc>
        <w:tc>
          <w:tcPr>
            <w:tcW w:w="23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23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36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114</w:t>
            </w:r>
          </w:p>
        </w:tc>
        <w:tc>
          <w:tcPr>
            <w:tcW w:w="2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5,16</w:t>
            </w:r>
          </w:p>
        </w:tc>
        <w:tc>
          <w:tcPr>
            <w:tcW w:w="37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114</w:t>
            </w:r>
          </w:p>
        </w:tc>
        <w:tc>
          <w:tcPr>
            <w:tcW w:w="26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5,16</w:t>
            </w:r>
          </w:p>
        </w:tc>
        <w:tc>
          <w:tcPr>
            <w:tcW w:w="39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114</w:t>
            </w:r>
          </w:p>
        </w:tc>
        <w:tc>
          <w:tcPr>
            <w:tcW w:w="25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5,16</w:t>
            </w:r>
          </w:p>
        </w:tc>
        <w:tc>
          <w:tcPr>
            <w:tcW w:w="36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114</w:t>
            </w:r>
          </w:p>
        </w:tc>
        <w:tc>
          <w:tcPr>
            <w:tcW w:w="2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5,16</w:t>
            </w:r>
          </w:p>
        </w:tc>
        <w:tc>
          <w:tcPr>
            <w:tcW w:w="34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114</w:t>
            </w:r>
          </w:p>
        </w:tc>
        <w:tc>
          <w:tcPr>
            <w:tcW w:w="28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5,16</w:t>
            </w:r>
          </w:p>
        </w:tc>
      </w:tr>
      <w:tr w:rsidR="00857AD7" w:rsidRPr="004D250F">
        <w:tblPrEx>
          <w:tblCellMar>
            <w:top w:w="0" w:type="dxa"/>
            <w:left w:w="0" w:type="dxa"/>
            <w:bottom w:w="0" w:type="dxa"/>
            <w:right w:w="0" w:type="dxa"/>
          </w:tblCellMar>
        </w:tblPrEx>
        <w:trPr>
          <w:trHeight w:val="20"/>
        </w:trPr>
        <w:tc>
          <w:tcPr>
            <w:tcW w:w="19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w:t>
            </w:r>
          </w:p>
        </w:tc>
        <w:tc>
          <w:tcPr>
            <w:tcW w:w="92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b/>
                <w:bCs/>
                <w:color w:val="auto"/>
                <w:lang w:val="uk-UA"/>
              </w:rPr>
            </w:pPr>
            <w:r w:rsidRPr="004D250F">
              <w:rPr>
                <w:rFonts w:ascii="Times New Roman" w:eastAsia="Times New Roman" w:hAnsi="Times New Roman" w:cs="Times New Roman"/>
                <w:b/>
                <w:bCs/>
                <w:lang w:val="uk-UA"/>
              </w:rPr>
              <w:t>Заповнювачі</w:t>
            </w:r>
          </w:p>
        </w:tc>
        <w:tc>
          <w:tcPr>
            <w:tcW w:w="25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23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23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36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2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37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26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39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25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36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2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34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28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r>
      <w:tr w:rsidR="00857AD7" w:rsidRPr="004D250F">
        <w:tblPrEx>
          <w:tblCellMar>
            <w:top w:w="0" w:type="dxa"/>
            <w:left w:w="0" w:type="dxa"/>
            <w:bottom w:w="0" w:type="dxa"/>
            <w:right w:w="0" w:type="dxa"/>
          </w:tblCellMar>
        </w:tblPrEx>
        <w:trPr>
          <w:trHeight w:val="20"/>
        </w:trPr>
        <w:tc>
          <w:tcPr>
            <w:tcW w:w="19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2.1</w:t>
            </w:r>
          </w:p>
        </w:tc>
        <w:tc>
          <w:tcPr>
            <w:tcW w:w="92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Щебінь гранітний</w:t>
            </w:r>
          </w:p>
        </w:tc>
        <w:tc>
          <w:tcPr>
            <w:tcW w:w="25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pacing w:val="-10"/>
                <w:lang w:val="uk-UA"/>
              </w:rPr>
              <w:t>щг</w:t>
            </w:r>
          </w:p>
        </w:tc>
        <w:tc>
          <w:tcPr>
            <w:tcW w:w="23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23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51,3</w:t>
            </w:r>
          </w:p>
        </w:tc>
        <w:tc>
          <w:tcPr>
            <w:tcW w:w="36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2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51,36</w:t>
            </w:r>
          </w:p>
        </w:tc>
        <w:tc>
          <w:tcPr>
            <w:tcW w:w="37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26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51,35</w:t>
            </w:r>
          </w:p>
        </w:tc>
        <w:tc>
          <w:tcPr>
            <w:tcW w:w="39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25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51,36</w:t>
            </w:r>
          </w:p>
        </w:tc>
        <w:tc>
          <w:tcPr>
            <w:tcW w:w="36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2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51,36</w:t>
            </w:r>
          </w:p>
        </w:tc>
        <w:tc>
          <w:tcPr>
            <w:tcW w:w="34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28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51,37</w:t>
            </w:r>
          </w:p>
        </w:tc>
      </w:tr>
      <w:tr w:rsidR="00857AD7" w:rsidRPr="004D250F">
        <w:tblPrEx>
          <w:tblCellMar>
            <w:top w:w="0" w:type="dxa"/>
            <w:left w:w="0" w:type="dxa"/>
            <w:bottom w:w="0" w:type="dxa"/>
            <w:right w:w="0" w:type="dxa"/>
          </w:tblCellMar>
        </w:tblPrEx>
        <w:trPr>
          <w:trHeight w:val="20"/>
        </w:trPr>
        <w:tc>
          <w:tcPr>
            <w:tcW w:w="19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2.2</w:t>
            </w:r>
          </w:p>
        </w:tc>
        <w:tc>
          <w:tcPr>
            <w:tcW w:w="92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Пісок кварцовий</w:t>
            </w:r>
          </w:p>
        </w:tc>
        <w:tc>
          <w:tcPr>
            <w:tcW w:w="25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ПК</w:t>
            </w:r>
          </w:p>
        </w:tc>
        <w:tc>
          <w:tcPr>
            <w:tcW w:w="23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23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31,5</w:t>
            </w:r>
          </w:p>
        </w:tc>
        <w:tc>
          <w:tcPr>
            <w:tcW w:w="36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2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31,45</w:t>
            </w:r>
          </w:p>
        </w:tc>
        <w:tc>
          <w:tcPr>
            <w:tcW w:w="37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26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31,45</w:t>
            </w:r>
          </w:p>
        </w:tc>
        <w:tc>
          <w:tcPr>
            <w:tcW w:w="39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25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31,45</w:t>
            </w:r>
          </w:p>
        </w:tc>
        <w:tc>
          <w:tcPr>
            <w:tcW w:w="36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2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31,45</w:t>
            </w:r>
          </w:p>
        </w:tc>
        <w:tc>
          <w:tcPr>
            <w:tcW w:w="34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28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31,45</w:t>
            </w:r>
          </w:p>
        </w:tc>
      </w:tr>
      <w:tr w:rsidR="00857AD7" w:rsidRPr="004D250F">
        <w:tblPrEx>
          <w:tblCellMar>
            <w:top w:w="0" w:type="dxa"/>
            <w:left w:w="0" w:type="dxa"/>
            <w:bottom w:w="0" w:type="dxa"/>
            <w:right w:w="0" w:type="dxa"/>
          </w:tblCellMar>
        </w:tblPrEx>
        <w:trPr>
          <w:trHeight w:val="20"/>
        </w:trPr>
        <w:tc>
          <w:tcPr>
            <w:tcW w:w="19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92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Всього</w:t>
            </w:r>
          </w:p>
        </w:tc>
        <w:tc>
          <w:tcPr>
            <w:tcW w:w="25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23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2210</w:t>
            </w:r>
          </w:p>
        </w:tc>
        <w:tc>
          <w:tcPr>
            <w:tcW w:w="23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100</w:t>
            </w:r>
          </w:p>
        </w:tc>
        <w:tc>
          <w:tcPr>
            <w:tcW w:w="36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2210</w:t>
            </w:r>
          </w:p>
        </w:tc>
        <w:tc>
          <w:tcPr>
            <w:tcW w:w="2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100</w:t>
            </w:r>
          </w:p>
        </w:tc>
        <w:tc>
          <w:tcPr>
            <w:tcW w:w="37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2210</w:t>
            </w:r>
          </w:p>
        </w:tc>
        <w:tc>
          <w:tcPr>
            <w:tcW w:w="26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100</w:t>
            </w:r>
          </w:p>
        </w:tc>
        <w:tc>
          <w:tcPr>
            <w:tcW w:w="39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2210</w:t>
            </w:r>
          </w:p>
        </w:tc>
        <w:tc>
          <w:tcPr>
            <w:tcW w:w="25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100</w:t>
            </w:r>
          </w:p>
        </w:tc>
        <w:tc>
          <w:tcPr>
            <w:tcW w:w="362"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2210</w:t>
            </w:r>
          </w:p>
        </w:tc>
        <w:tc>
          <w:tcPr>
            <w:tcW w:w="2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100</w:t>
            </w:r>
          </w:p>
        </w:tc>
        <w:tc>
          <w:tcPr>
            <w:tcW w:w="34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2210</w:t>
            </w:r>
          </w:p>
        </w:tc>
        <w:tc>
          <w:tcPr>
            <w:tcW w:w="28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100</w:t>
            </w:r>
          </w:p>
        </w:tc>
      </w:tr>
      <w:tr w:rsidR="00857AD7" w:rsidRPr="004D250F">
        <w:tblPrEx>
          <w:tblCellMar>
            <w:top w:w="0" w:type="dxa"/>
            <w:left w:w="0" w:type="dxa"/>
            <w:bottom w:w="0" w:type="dxa"/>
            <w:right w:w="0" w:type="dxa"/>
          </w:tblCellMar>
        </w:tblPrEx>
        <w:trPr>
          <w:trHeight w:val="20"/>
        </w:trPr>
        <w:tc>
          <w:tcPr>
            <w:tcW w:w="196"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926"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В/В</w:t>
            </w:r>
            <w:r w:rsidRPr="004D250F">
              <w:rPr>
                <w:rFonts w:ascii="Times New Roman" w:eastAsia="Times New Roman" w:hAnsi="Times New Roman" w:cs="Times New Roman"/>
                <w:bCs/>
                <w:sz w:val="28"/>
                <w:szCs w:val="28"/>
                <w:lang w:val="uk-UA"/>
              </w:rPr>
              <w:t>'</w:t>
            </w:r>
            <w:r w:rsidRPr="004D250F">
              <w:rPr>
                <w:rFonts w:ascii="Times New Roman" w:eastAsia="Times New Roman" w:hAnsi="Times New Roman" w:cs="Times New Roman"/>
                <w:lang w:val="uk-UA"/>
              </w:rPr>
              <w:t>яж</w:t>
            </w:r>
          </w:p>
        </w:tc>
        <w:tc>
          <w:tcPr>
            <w:tcW w:w="258"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sz w:val="10"/>
                <w:szCs w:val="10"/>
                <w:lang w:val="uk-UA"/>
              </w:rPr>
            </w:pPr>
          </w:p>
        </w:tc>
        <w:tc>
          <w:tcPr>
            <w:tcW w:w="467" w:type="pct"/>
            <w:gridSpan w:val="2"/>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c>
          <w:tcPr>
            <w:tcW w:w="628" w:type="pct"/>
            <w:gridSpan w:val="2"/>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c>
          <w:tcPr>
            <w:tcW w:w="634" w:type="pct"/>
            <w:gridSpan w:val="2"/>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c>
          <w:tcPr>
            <w:tcW w:w="647" w:type="pct"/>
            <w:gridSpan w:val="2"/>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c>
          <w:tcPr>
            <w:tcW w:w="611" w:type="pct"/>
            <w:gridSpan w:val="2"/>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c>
          <w:tcPr>
            <w:tcW w:w="63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r>
    </w:tbl>
    <w:p w:rsidR="00857AD7" w:rsidRPr="004D250F" w:rsidRDefault="00857AD7" w:rsidP="00857AD7">
      <w:pPr>
        <w:widowControl/>
        <w:spacing w:line="360" w:lineRule="auto"/>
        <w:rPr>
          <w:rFonts w:ascii="Times New Roman" w:eastAsia="Times New Roman" w:hAnsi="Times New Roman" w:cs="Times New Roman"/>
          <w:spacing w:val="-10"/>
          <w:sz w:val="28"/>
          <w:szCs w:val="28"/>
          <w:lang w:val="uk-UA"/>
        </w:rPr>
      </w:pPr>
      <w:r w:rsidRPr="004D250F">
        <w:rPr>
          <w:rFonts w:ascii="Times New Roman" w:eastAsia="Times New Roman" w:hAnsi="Times New Roman" w:cs="Times New Roman"/>
          <w:spacing w:val="-10"/>
          <w:sz w:val="28"/>
          <w:szCs w:val="28"/>
          <w:lang w:val="uk-UA"/>
        </w:rPr>
        <w:t>Примітка: 1) * % від маси цементу контрольного складу (380 кг / м</w:t>
      </w:r>
      <w:r w:rsidRPr="004D250F">
        <w:rPr>
          <w:rFonts w:ascii="Times New Roman" w:eastAsia="Times New Roman" w:hAnsi="Times New Roman" w:cs="Times New Roman"/>
          <w:spacing w:val="-10"/>
          <w:sz w:val="28"/>
          <w:szCs w:val="28"/>
          <w:vertAlign w:val="superscript"/>
          <w:lang w:val="uk-UA"/>
        </w:rPr>
        <w:t>3</w:t>
      </w:r>
      <w:r w:rsidRPr="004D250F">
        <w:rPr>
          <w:rFonts w:ascii="Times New Roman" w:eastAsia="Times New Roman" w:hAnsi="Times New Roman" w:cs="Times New Roman"/>
          <w:spacing w:val="-10"/>
          <w:sz w:val="28"/>
          <w:szCs w:val="28"/>
          <w:lang w:val="uk-UA"/>
        </w:rPr>
        <w:t>)</w:t>
      </w:r>
    </w:p>
    <w:p w:rsidR="00857AD7" w:rsidRPr="004D250F" w:rsidRDefault="00857AD7" w:rsidP="00857AD7">
      <w:pPr>
        <w:widowControl/>
        <w:spacing w:line="360" w:lineRule="auto"/>
        <w:rPr>
          <w:rFonts w:ascii="Times New Roman" w:eastAsia="Times New Roman" w:hAnsi="Times New Roman" w:cs="Times New Roman"/>
          <w:color w:val="auto"/>
          <w:lang w:val="uk-UA"/>
        </w:rPr>
      </w:pPr>
      <w:r w:rsidRPr="004D250F">
        <w:rPr>
          <w:rFonts w:ascii="Times New Roman" w:eastAsia="Times New Roman" w:hAnsi="Times New Roman" w:cs="Times New Roman"/>
          <w:spacing w:val="-10"/>
          <w:sz w:val="28"/>
          <w:szCs w:val="28"/>
          <w:lang w:val="uk-UA"/>
        </w:rPr>
        <w:t>2) витрата води у всіх складах – 190 кг / м</w:t>
      </w:r>
      <w:r w:rsidRPr="004D250F">
        <w:rPr>
          <w:rFonts w:ascii="Times New Roman" w:eastAsia="Times New Roman" w:hAnsi="Times New Roman" w:cs="Times New Roman"/>
          <w:spacing w:val="-10"/>
          <w:sz w:val="28"/>
          <w:szCs w:val="28"/>
          <w:vertAlign w:val="superscript"/>
          <w:lang w:val="uk-UA"/>
        </w:rPr>
        <w:t>3</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p>
    <w:p w:rsidR="00857AD7" w:rsidRPr="004D250F" w:rsidRDefault="00857AD7" w:rsidP="00857AD7">
      <w:pPr>
        <w:widowControl/>
        <w:spacing w:line="360" w:lineRule="auto"/>
        <w:jc w:val="right"/>
        <w:rPr>
          <w:rFonts w:ascii="Times New Roman" w:eastAsia="Times New Roman" w:hAnsi="Times New Roman" w:cs="Times New Roman"/>
          <w:spacing w:val="-10"/>
          <w:sz w:val="28"/>
          <w:szCs w:val="28"/>
          <w:lang w:val="uk-UA"/>
        </w:rPr>
      </w:pPr>
      <w:r w:rsidRPr="004D250F">
        <w:rPr>
          <w:rFonts w:ascii="Times New Roman" w:eastAsia="Times New Roman" w:hAnsi="Times New Roman" w:cs="Times New Roman"/>
          <w:b/>
          <w:bCs/>
          <w:spacing w:val="-10"/>
          <w:lang w:val="uk-UA"/>
        </w:rPr>
        <w:br w:type="page"/>
      </w:r>
      <w:r w:rsidRPr="004D250F">
        <w:rPr>
          <w:rFonts w:ascii="Times New Roman" w:eastAsia="Times New Roman" w:hAnsi="Times New Roman" w:cs="Times New Roman"/>
          <w:spacing w:val="-10"/>
          <w:sz w:val="28"/>
          <w:szCs w:val="28"/>
          <w:lang w:val="uk-UA"/>
        </w:rPr>
        <w:lastRenderedPageBreak/>
        <w:t xml:space="preserve">Таблиця 3.12 </w:t>
      </w:r>
    </w:p>
    <w:p w:rsidR="00857AD7" w:rsidRPr="004D250F" w:rsidRDefault="00857AD7" w:rsidP="00857AD7">
      <w:pPr>
        <w:widowControl/>
        <w:spacing w:line="360" w:lineRule="auto"/>
        <w:jc w:val="center"/>
        <w:rPr>
          <w:rFonts w:ascii="Times New Roman" w:eastAsia="Times New Roman" w:hAnsi="Times New Roman" w:cs="Times New Roman"/>
          <w:spacing w:val="-10"/>
          <w:sz w:val="28"/>
          <w:szCs w:val="28"/>
          <w:lang w:val="uk-UA"/>
        </w:rPr>
      </w:pPr>
      <w:r w:rsidRPr="004D250F">
        <w:rPr>
          <w:rFonts w:ascii="Times New Roman" w:eastAsia="Times New Roman" w:hAnsi="Times New Roman" w:cs="Times New Roman"/>
          <w:spacing w:val="-10"/>
          <w:sz w:val="28"/>
          <w:szCs w:val="28"/>
          <w:lang w:val="uk-UA"/>
        </w:rPr>
        <w:t xml:space="preserve">Витрати матеріалів (сухих) в бетонних сумішах з використанням не активованих мікронаповнювачів </w:t>
      </w:r>
    </w:p>
    <w:p w:rsidR="00857AD7" w:rsidRPr="004D250F" w:rsidRDefault="00857AD7" w:rsidP="00857AD7">
      <w:pPr>
        <w:widowControl/>
        <w:spacing w:line="360" w:lineRule="auto"/>
        <w:jc w:val="center"/>
        <w:rPr>
          <w:rFonts w:ascii="Times New Roman" w:eastAsia="Times New Roman" w:hAnsi="Times New Roman" w:cs="Times New Roman"/>
          <w:spacing w:val="-10"/>
          <w:sz w:val="28"/>
          <w:szCs w:val="28"/>
          <w:lang w:val="uk-UA"/>
        </w:rPr>
      </w:pPr>
      <w:r w:rsidRPr="004D250F">
        <w:rPr>
          <w:rFonts w:ascii="Times New Roman" w:eastAsia="Times New Roman" w:hAnsi="Times New Roman" w:cs="Times New Roman"/>
          <w:spacing w:val="-10"/>
          <w:sz w:val="28"/>
          <w:szCs w:val="28"/>
          <w:lang w:val="uk-UA"/>
        </w:rPr>
        <w:t>(мікрокремнезем + мелений відвальний доменний шлак)</w:t>
      </w:r>
    </w:p>
    <w:p w:rsidR="00857AD7" w:rsidRPr="004D250F" w:rsidRDefault="00857AD7" w:rsidP="00857AD7">
      <w:pPr>
        <w:widowControl/>
        <w:rPr>
          <w:rFonts w:ascii="Times New Roman" w:eastAsia="Times New Roman" w:hAnsi="Times New Roman" w:cs="Times New Roman"/>
          <w:color w:val="auto"/>
          <w:sz w:val="28"/>
          <w:szCs w:val="28"/>
          <w:lang w:val="uk-UA"/>
        </w:rPr>
      </w:pPr>
    </w:p>
    <w:tbl>
      <w:tblPr>
        <w:tblW w:w="5000" w:type="pct"/>
        <w:tblCellMar>
          <w:left w:w="0" w:type="dxa"/>
          <w:right w:w="0" w:type="dxa"/>
        </w:tblCellMar>
        <w:tblLook w:val="0000"/>
      </w:tblPr>
      <w:tblGrid>
        <w:gridCol w:w="574"/>
        <w:gridCol w:w="2507"/>
        <w:gridCol w:w="977"/>
        <w:gridCol w:w="668"/>
        <w:gridCol w:w="691"/>
        <w:gridCol w:w="1073"/>
        <w:gridCol w:w="755"/>
        <w:gridCol w:w="1076"/>
        <w:gridCol w:w="778"/>
        <w:gridCol w:w="1146"/>
        <w:gridCol w:w="743"/>
        <w:gridCol w:w="1052"/>
        <w:gridCol w:w="726"/>
        <w:gridCol w:w="1000"/>
        <w:gridCol w:w="810"/>
      </w:tblGrid>
      <w:tr w:rsidR="00857AD7" w:rsidRPr="004D250F">
        <w:tblPrEx>
          <w:tblCellMar>
            <w:top w:w="0" w:type="dxa"/>
            <w:left w:w="0" w:type="dxa"/>
            <w:bottom w:w="0" w:type="dxa"/>
            <w:right w:w="0" w:type="dxa"/>
          </w:tblCellMar>
        </w:tblPrEx>
        <w:trPr>
          <w:trHeight w:val="20"/>
        </w:trPr>
        <w:tc>
          <w:tcPr>
            <w:tcW w:w="197"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п/п</w:t>
            </w:r>
          </w:p>
        </w:tc>
        <w:tc>
          <w:tcPr>
            <w:tcW w:w="860"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Матеріали</w:t>
            </w:r>
          </w:p>
        </w:tc>
        <w:tc>
          <w:tcPr>
            <w:tcW w:w="335"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Індекс</w:t>
            </w:r>
          </w:p>
        </w:tc>
        <w:tc>
          <w:tcPr>
            <w:tcW w:w="3608" w:type="pct"/>
            <w:gridSpan w:val="12"/>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75EC6">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Номера с</w:t>
            </w:r>
            <w:r w:rsidR="00D75EC6">
              <w:rPr>
                <w:rFonts w:ascii="Times New Roman" w:eastAsia="Times New Roman" w:hAnsi="Times New Roman" w:cs="Times New Roman"/>
                <w:lang w:val="uk-UA"/>
              </w:rPr>
              <w:t>умішей</w:t>
            </w:r>
            <w:r w:rsidRPr="004D250F">
              <w:rPr>
                <w:rFonts w:ascii="Times New Roman" w:eastAsia="Times New Roman" w:hAnsi="Times New Roman" w:cs="Times New Roman"/>
                <w:lang w:val="uk-UA"/>
              </w:rPr>
              <w:t xml:space="preserve"> </w:t>
            </w:r>
            <w:r w:rsidR="00D75EC6">
              <w:rPr>
                <w:rFonts w:ascii="Times New Roman" w:eastAsia="Times New Roman" w:hAnsi="Times New Roman" w:cs="Times New Roman"/>
                <w:lang w:val="uk-UA"/>
              </w:rPr>
              <w:t>та</w:t>
            </w:r>
            <w:r w:rsidRPr="004D250F">
              <w:rPr>
                <w:rFonts w:ascii="Times New Roman" w:eastAsia="Times New Roman" w:hAnsi="Times New Roman" w:cs="Times New Roman"/>
                <w:lang w:val="uk-UA"/>
              </w:rPr>
              <w:t xml:space="preserve"> </w:t>
            </w:r>
            <w:r w:rsidR="00D75EC6">
              <w:rPr>
                <w:rFonts w:ascii="Times New Roman" w:eastAsia="Times New Roman" w:hAnsi="Times New Roman" w:cs="Times New Roman"/>
                <w:lang w:val="uk-UA"/>
              </w:rPr>
              <w:t>витрата матеріалів</w:t>
            </w:r>
            <w:r w:rsidRPr="004D250F">
              <w:rPr>
                <w:rFonts w:ascii="Times New Roman" w:eastAsia="Times New Roman" w:hAnsi="Times New Roman" w:cs="Times New Roman"/>
                <w:lang w:val="uk-UA"/>
              </w:rPr>
              <w:t xml:space="preserve"> на 1</w:t>
            </w:r>
            <w:r w:rsidR="00D75EC6">
              <w:rPr>
                <w:rFonts w:ascii="Times New Roman" w:eastAsia="Times New Roman" w:hAnsi="Times New Roman" w:cs="Times New Roman"/>
                <w:lang w:val="uk-UA"/>
              </w:rPr>
              <w:t xml:space="preserve"> </w:t>
            </w:r>
            <w:r w:rsidRPr="004D250F">
              <w:rPr>
                <w:rFonts w:ascii="Times New Roman" w:eastAsia="Times New Roman" w:hAnsi="Times New Roman" w:cs="Times New Roman"/>
                <w:lang w:val="uk-UA"/>
              </w:rPr>
              <w:t>м</w:t>
            </w:r>
            <w:r w:rsidRPr="004D250F">
              <w:rPr>
                <w:rFonts w:ascii="Times New Roman" w:eastAsia="Times New Roman" w:hAnsi="Times New Roman" w:cs="Times New Roman"/>
                <w:vertAlign w:val="superscript"/>
                <w:lang w:val="uk-UA"/>
              </w:rPr>
              <w:t>3</w:t>
            </w:r>
          </w:p>
        </w:tc>
      </w:tr>
      <w:tr w:rsidR="00857AD7" w:rsidRPr="004D250F">
        <w:tblPrEx>
          <w:tblCellMar>
            <w:top w:w="0" w:type="dxa"/>
            <w:left w:w="0" w:type="dxa"/>
            <w:bottom w:w="0" w:type="dxa"/>
            <w:right w:w="0" w:type="dxa"/>
          </w:tblCellMar>
        </w:tblPrEx>
        <w:trPr>
          <w:trHeight w:val="20"/>
        </w:trPr>
        <w:tc>
          <w:tcPr>
            <w:tcW w:w="197"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860"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335"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466"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w:t>
            </w:r>
          </w:p>
        </w:tc>
        <w:tc>
          <w:tcPr>
            <w:tcW w:w="627"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w:t>
            </w:r>
          </w:p>
        </w:tc>
        <w:tc>
          <w:tcPr>
            <w:tcW w:w="636"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w:t>
            </w:r>
          </w:p>
        </w:tc>
        <w:tc>
          <w:tcPr>
            <w:tcW w:w="648"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w:t>
            </w:r>
          </w:p>
        </w:tc>
        <w:tc>
          <w:tcPr>
            <w:tcW w:w="610"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4</w:t>
            </w:r>
          </w:p>
        </w:tc>
        <w:tc>
          <w:tcPr>
            <w:tcW w:w="621" w:type="pct"/>
            <w:gridSpan w:val="2"/>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w:t>
            </w:r>
          </w:p>
        </w:tc>
      </w:tr>
      <w:tr w:rsidR="00857AD7" w:rsidRPr="004D250F">
        <w:tblPrEx>
          <w:tblCellMar>
            <w:top w:w="0" w:type="dxa"/>
            <w:left w:w="0" w:type="dxa"/>
            <w:bottom w:w="0" w:type="dxa"/>
            <w:right w:w="0" w:type="dxa"/>
          </w:tblCellMar>
        </w:tblPrEx>
        <w:trPr>
          <w:trHeight w:val="20"/>
        </w:trPr>
        <w:tc>
          <w:tcPr>
            <w:tcW w:w="197"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860"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335"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22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кг</w:t>
            </w:r>
          </w:p>
        </w:tc>
        <w:tc>
          <w:tcPr>
            <w:tcW w:w="23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tc>
        <w:tc>
          <w:tcPr>
            <w:tcW w:w="36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кг</w:t>
            </w:r>
          </w:p>
        </w:tc>
        <w:tc>
          <w:tcPr>
            <w:tcW w:w="25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tc>
        <w:tc>
          <w:tcPr>
            <w:tcW w:w="36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кг</w:t>
            </w:r>
          </w:p>
        </w:tc>
        <w:tc>
          <w:tcPr>
            <w:tcW w:w="26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tc>
        <w:tc>
          <w:tcPr>
            <w:tcW w:w="39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кг</w:t>
            </w:r>
          </w:p>
        </w:tc>
        <w:tc>
          <w:tcPr>
            <w:tcW w:w="25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tc>
        <w:tc>
          <w:tcPr>
            <w:tcW w:w="36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кг</w:t>
            </w:r>
          </w:p>
        </w:tc>
        <w:tc>
          <w:tcPr>
            <w:tcW w:w="2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tc>
        <w:tc>
          <w:tcPr>
            <w:tcW w:w="34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кг</w:t>
            </w:r>
          </w:p>
        </w:tc>
        <w:tc>
          <w:tcPr>
            <w:tcW w:w="27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tc>
      </w:tr>
      <w:tr w:rsidR="00857AD7" w:rsidRPr="004D250F">
        <w:tblPrEx>
          <w:tblCellMar>
            <w:top w:w="0" w:type="dxa"/>
            <w:left w:w="0" w:type="dxa"/>
            <w:bottom w:w="0" w:type="dxa"/>
            <w:right w:w="0" w:type="dxa"/>
          </w:tblCellMar>
        </w:tblPrEx>
        <w:trPr>
          <w:trHeight w:val="20"/>
        </w:trPr>
        <w:tc>
          <w:tcPr>
            <w:tcW w:w="19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w:t>
            </w:r>
          </w:p>
        </w:tc>
        <w:tc>
          <w:tcPr>
            <w:tcW w:w="8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b/>
                <w:bCs/>
                <w:color w:val="auto"/>
                <w:lang w:val="uk-UA"/>
              </w:rPr>
            </w:pPr>
            <w:r w:rsidRPr="004D250F">
              <w:rPr>
                <w:rFonts w:ascii="Times New Roman" w:eastAsia="Times New Roman" w:hAnsi="Times New Roman" w:cs="Times New Roman"/>
                <w:b/>
                <w:bCs/>
                <w:lang w:val="uk-UA"/>
              </w:rPr>
              <w:t>Матриця</w:t>
            </w:r>
          </w:p>
        </w:tc>
        <w:tc>
          <w:tcPr>
            <w:tcW w:w="33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w:t>
            </w:r>
            <w:r w:rsidRPr="004D250F">
              <w:rPr>
                <w:rFonts w:ascii="Times New Roman" w:eastAsia="Times New Roman" w:hAnsi="Times New Roman" w:cs="Times New Roman"/>
                <w:bCs/>
                <w:sz w:val="28"/>
                <w:szCs w:val="28"/>
                <w:lang w:val="uk-UA"/>
              </w:rPr>
              <w:t>'</w:t>
            </w:r>
            <w:r w:rsidRPr="004D250F">
              <w:rPr>
                <w:rFonts w:ascii="Times New Roman" w:eastAsia="Times New Roman" w:hAnsi="Times New Roman" w:cs="Times New Roman"/>
                <w:lang w:val="uk-UA"/>
              </w:rPr>
              <w:t>яж</w:t>
            </w:r>
          </w:p>
        </w:tc>
        <w:tc>
          <w:tcPr>
            <w:tcW w:w="22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23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36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25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36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26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39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25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36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2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34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27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r>
      <w:tr w:rsidR="00857AD7" w:rsidRPr="004D250F">
        <w:tblPrEx>
          <w:tblCellMar>
            <w:top w:w="0" w:type="dxa"/>
            <w:left w:w="0" w:type="dxa"/>
            <w:bottom w:w="0" w:type="dxa"/>
            <w:right w:w="0" w:type="dxa"/>
          </w:tblCellMar>
        </w:tblPrEx>
        <w:trPr>
          <w:trHeight w:val="20"/>
        </w:trPr>
        <w:tc>
          <w:tcPr>
            <w:tcW w:w="19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w:t>
            </w:r>
          </w:p>
        </w:tc>
        <w:tc>
          <w:tcPr>
            <w:tcW w:w="8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ПЦ І-400</w:t>
            </w:r>
          </w:p>
        </w:tc>
        <w:tc>
          <w:tcPr>
            <w:tcW w:w="33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22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380</w:t>
            </w:r>
          </w:p>
        </w:tc>
        <w:tc>
          <w:tcPr>
            <w:tcW w:w="23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17,2</w:t>
            </w:r>
          </w:p>
        </w:tc>
        <w:tc>
          <w:tcPr>
            <w:tcW w:w="36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255</w:t>
            </w:r>
          </w:p>
        </w:tc>
        <w:tc>
          <w:tcPr>
            <w:tcW w:w="25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11,54</w:t>
            </w:r>
          </w:p>
        </w:tc>
        <w:tc>
          <w:tcPr>
            <w:tcW w:w="36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243,8</w:t>
            </w:r>
          </w:p>
        </w:tc>
        <w:tc>
          <w:tcPr>
            <w:tcW w:w="26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11,03</w:t>
            </w:r>
          </w:p>
        </w:tc>
        <w:tc>
          <w:tcPr>
            <w:tcW w:w="39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232,2</w:t>
            </w:r>
          </w:p>
        </w:tc>
        <w:tc>
          <w:tcPr>
            <w:tcW w:w="25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10,51</w:t>
            </w:r>
          </w:p>
        </w:tc>
        <w:tc>
          <w:tcPr>
            <w:tcW w:w="36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224,6</w:t>
            </w:r>
          </w:p>
        </w:tc>
        <w:tc>
          <w:tcPr>
            <w:tcW w:w="2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10,16</w:t>
            </w:r>
          </w:p>
        </w:tc>
        <w:tc>
          <w:tcPr>
            <w:tcW w:w="34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205,2</w:t>
            </w:r>
          </w:p>
        </w:tc>
        <w:tc>
          <w:tcPr>
            <w:tcW w:w="27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9,29</w:t>
            </w:r>
          </w:p>
        </w:tc>
      </w:tr>
      <w:tr w:rsidR="00857AD7" w:rsidRPr="004D250F">
        <w:tblPrEx>
          <w:tblCellMar>
            <w:top w:w="0" w:type="dxa"/>
            <w:left w:w="0" w:type="dxa"/>
            <w:bottom w:w="0" w:type="dxa"/>
            <w:right w:w="0" w:type="dxa"/>
          </w:tblCellMar>
        </w:tblPrEx>
        <w:trPr>
          <w:trHeight w:val="20"/>
        </w:trPr>
        <w:tc>
          <w:tcPr>
            <w:tcW w:w="19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1.2</w:t>
            </w:r>
          </w:p>
        </w:tc>
        <w:tc>
          <w:tcPr>
            <w:tcW w:w="8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Мікрокремнезем</w:t>
            </w:r>
          </w:p>
        </w:tc>
        <w:tc>
          <w:tcPr>
            <w:tcW w:w="33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pacing w:val="-10"/>
                <w:lang w:val="uk-UA"/>
              </w:rPr>
              <w:t>МК</w:t>
            </w:r>
          </w:p>
        </w:tc>
        <w:tc>
          <w:tcPr>
            <w:tcW w:w="22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tc>
        <w:tc>
          <w:tcPr>
            <w:tcW w:w="23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36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1,6/2*</w:t>
            </w:r>
          </w:p>
        </w:tc>
        <w:tc>
          <w:tcPr>
            <w:tcW w:w="25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0,34</w:t>
            </w:r>
          </w:p>
        </w:tc>
        <w:tc>
          <w:tcPr>
            <w:tcW w:w="36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19/5*</w:t>
            </w:r>
          </w:p>
        </w:tc>
        <w:tc>
          <w:tcPr>
            <w:tcW w:w="26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0,86</w:t>
            </w:r>
          </w:p>
        </w:tc>
        <w:tc>
          <w:tcPr>
            <w:tcW w:w="39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30,4/8*</w:t>
            </w:r>
          </w:p>
        </w:tc>
        <w:tc>
          <w:tcPr>
            <w:tcW w:w="25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1,38</w:t>
            </w:r>
          </w:p>
        </w:tc>
        <w:tc>
          <w:tcPr>
            <w:tcW w:w="36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38/ 10*</w:t>
            </w:r>
          </w:p>
        </w:tc>
        <w:tc>
          <w:tcPr>
            <w:tcW w:w="2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1,72</w:t>
            </w:r>
          </w:p>
        </w:tc>
        <w:tc>
          <w:tcPr>
            <w:tcW w:w="34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57/15*</w:t>
            </w:r>
          </w:p>
        </w:tc>
        <w:tc>
          <w:tcPr>
            <w:tcW w:w="27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2,58</w:t>
            </w:r>
          </w:p>
        </w:tc>
      </w:tr>
      <w:tr w:rsidR="00857AD7" w:rsidRPr="004D250F">
        <w:tblPrEx>
          <w:tblCellMar>
            <w:top w:w="0" w:type="dxa"/>
            <w:left w:w="0" w:type="dxa"/>
            <w:bottom w:w="0" w:type="dxa"/>
            <w:right w:w="0" w:type="dxa"/>
          </w:tblCellMar>
        </w:tblPrEx>
        <w:trPr>
          <w:trHeight w:val="20"/>
        </w:trPr>
        <w:tc>
          <w:tcPr>
            <w:tcW w:w="19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1.3</w:t>
            </w:r>
          </w:p>
        </w:tc>
        <w:tc>
          <w:tcPr>
            <w:tcW w:w="8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Суперпластифікатор «</w:t>
            </w:r>
            <w:r w:rsidRPr="004D250F">
              <w:rPr>
                <w:rFonts w:ascii="Times New Roman" w:hAnsi="Times New Roman" w:cs="Times New Roman"/>
                <w:bCs/>
                <w:bdr w:val="none" w:sz="0" w:space="0" w:color="auto" w:frame="1"/>
                <w:lang w:val="uk-UA"/>
              </w:rPr>
              <w:t>Superplast SM-21»</w:t>
            </w:r>
          </w:p>
        </w:tc>
        <w:tc>
          <w:tcPr>
            <w:tcW w:w="335" w:type="pct"/>
            <w:tcBorders>
              <w:top w:val="single" w:sz="4" w:space="0" w:color="auto"/>
              <w:left w:val="single" w:sz="4" w:space="0" w:color="auto"/>
              <w:bottom w:val="nil"/>
              <w:right w:val="nil"/>
            </w:tcBorders>
            <w:shd w:val="clear" w:color="auto" w:fill="FFFFFF"/>
            <w:vAlign w:val="center"/>
          </w:tcPr>
          <w:p w:rsidR="00857AD7" w:rsidRPr="004D250F" w:rsidRDefault="00857AD7" w:rsidP="002111FE">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С</w:t>
            </w:r>
            <w:r w:rsidR="002111FE">
              <w:rPr>
                <w:rFonts w:ascii="Times New Roman" w:eastAsia="Times New Roman" w:hAnsi="Times New Roman" w:cs="Times New Roman"/>
                <w:lang w:val="uk-UA"/>
              </w:rPr>
              <w:t>ПР</w:t>
            </w:r>
          </w:p>
        </w:tc>
        <w:tc>
          <w:tcPr>
            <w:tcW w:w="22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tc>
        <w:tc>
          <w:tcPr>
            <w:tcW w:w="23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36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3,4/0,9*</w:t>
            </w:r>
          </w:p>
        </w:tc>
        <w:tc>
          <w:tcPr>
            <w:tcW w:w="25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0,15</w:t>
            </w:r>
          </w:p>
        </w:tc>
        <w:tc>
          <w:tcPr>
            <w:tcW w:w="36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3,4/0,9*</w:t>
            </w:r>
          </w:p>
        </w:tc>
        <w:tc>
          <w:tcPr>
            <w:tcW w:w="26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0,15</w:t>
            </w:r>
          </w:p>
        </w:tc>
        <w:tc>
          <w:tcPr>
            <w:tcW w:w="39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3,4/0,9*</w:t>
            </w:r>
          </w:p>
        </w:tc>
        <w:tc>
          <w:tcPr>
            <w:tcW w:w="25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0,15</w:t>
            </w:r>
          </w:p>
        </w:tc>
        <w:tc>
          <w:tcPr>
            <w:tcW w:w="36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3,4/0,9*</w:t>
            </w:r>
          </w:p>
        </w:tc>
        <w:tc>
          <w:tcPr>
            <w:tcW w:w="2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0,15</w:t>
            </w:r>
          </w:p>
        </w:tc>
        <w:tc>
          <w:tcPr>
            <w:tcW w:w="34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3,4/0,9*</w:t>
            </w:r>
          </w:p>
        </w:tc>
        <w:tc>
          <w:tcPr>
            <w:tcW w:w="27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0,15</w:t>
            </w:r>
          </w:p>
        </w:tc>
      </w:tr>
      <w:tr w:rsidR="00857AD7" w:rsidRPr="004D250F">
        <w:tblPrEx>
          <w:tblCellMar>
            <w:top w:w="0" w:type="dxa"/>
            <w:left w:w="0" w:type="dxa"/>
            <w:bottom w:w="0" w:type="dxa"/>
            <w:right w:w="0" w:type="dxa"/>
          </w:tblCellMar>
        </w:tblPrEx>
        <w:trPr>
          <w:trHeight w:val="20"/>
        </w:trPr>
        <w:tc>
          <w:tcPr>
            <w:tcW w:w="19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1.4</w:t>
            </w:r>
          </w:p>
        </w:tc>
        <w:tc>
          <w:tcPr>
            <w:tcW w:w="8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Мелений відвальний доменний шлак</w:t>
            </w:r>
          </w:p>
        </w:tc>
        <w:tc>
          <w:tcPr>
            <w:tcW w:w="33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pacing w:val="-10"/>
                <w:lang w:val="uk-UA"/>
              </w:rPr>
              <w:t>МВДШ</w:t>
            </w:r>
          </w:p>
        </w:tc>
        <w:tc>
          <w:tcPr>
            <w:tcW w:w="22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23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36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114</w:t>
            </w:r>
          </w:p>
        </w:tc>
        <w:tc>
          <w:tcPr>
            <w:tcW w:w="25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5,16</w:t>
            </w:r>
          </w:p>
        </w:tc>
        <w:tc>
          <w:tcPr>
            <w:tcW w:w="36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114</w:t>
            </w:r>
          </w:p>
        </w:tc>
        <w:tc>
          <w:tcPr>
            <w:tcW w:w="26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5,16</w:t>
            </w:r>
          </w:p>
        </w:tc>
        <w:tc>
          <w:tcPr>
            <w:tcW w:w="39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114</w:t>
            </w:r>
          </w:p>
        </w:tc>
        <w:tc>
          <w:tcPr>
            <w:tcW w:w="25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5,16</w:t>
            </w:r>
          </w:p>
        </w:tc>
        <w:tc>
          <w:tcPr>
            <w:tcW w:w="36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114</w:t>
            </w:r>
          </w:p>
        </w:tc>
        <w:tc>
          <w:tcPr>
            <w:tcW w:w="2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5,16</w:t>
            </w:r>
          </w:p>
        </w:tc>
        <w:tc>
          <w:tcPr>
            <w:tcW w:w="34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114</w:t>
            </w:r>
          </w:p>
        </w:tc>
        <w:tc>
          <w:tcPr>
            <w:tcW w:w="27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5,16</w:t>
            </w:r>
          </w:p>
        </w:tc>
      </w:tr>
      <w:tr w:rsidR="00857AD7" w:rsidRPr="004D250F">
        <w:tblPrEx>
          <w:tblCellMar>
            <w:top w:w="0" w:type="dxa"/>
            <w:left w:w="0" w:type="dxa"/>
            <w:bottom w:w="0" w:type="dxa"/>
            <w:right w:w="0" w:type="dxa"/>
          </w:tblCellMar>
        </w:tblPrEx>
        <w:trPr>
          <w:trHeight w:val="20"/>
        </w:trPr>
        <w:tc>
          <w:tcPr>
            <w:tcW w:w="19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w:t>
            </w:r>
          </w:p>
        </w:tc>
        <w:tc>
          <w:tcPr>
            <w:tcW w:w="8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b/>
                <w:bCs/>
                <w:color w:val="auto"/>
                <w:lang w:val="uk-UA"/>
              </w:rPr>
            </w:pPr>
            <w:r w:rsidRPr="004D250F">
              <w:rPr>
                <w:rFonts w:ascii="Times New Roman" w:eastAsia="Times New Roman" w:hAnsi="Times New Roman" w:cs="Times New Roman"/>
                <w:b/>
                <w:bCs/>
                <w:lang w:val="uk-UA"/>
              </w:rPr>
              <w:t>Заповнювачі</w:t>
            </w:r>
          </w:p>
        </w:tc>
        <w:tc>
          <w:tcPr>
            <w:tcW w:w="33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22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23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36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25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36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26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39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25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36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2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34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27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r>
      <w:tr w:rsidR="00857AD7" w:rsidRPr="004D250F">
        <w:tblPrEx>
          <w:tblCellMar>
            <w:top w:w="0" w:type="dxa"/>
            <w:left w:w="0" w:type="dxa"/>
            <w:bottom w:w="0" w:type="dxa"/>
            <w:right w:w="0" w:type="dxa"/>
          </w:tblCellMar>
        </w:tblPrEx>
        <w:trPr>
          <w:trHeight w:val="20"/>
        </w:trPr>
        <w:tc>
          <w:tcPr>
            <w:tcW w:w="19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2.1</w:t>
            </w:r>
          </w:p>
        </w:tc>
        <w:tc>
          <w:tcPr>
            <w:tcW w:w="8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Щебінь гранітний</w:t>
            </w:r>
          </w:p>
        </w:tc>
        <w:tc>
          <w:tcPr>
            <w:tcW w:w="33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pacing w:val="-10"/>
                <w:lang w:val="uk-UA"/>
              </w:rPr>
              <w:t>ЩГ</w:t>
            </w:r>
          </w:p>
        </w:tc>
        <w:tc>
          <w:tcPr>
            <w:tcW w:w="22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23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51,3</w:t>
            </w:r>
          </w:p>
        </w:tc>
        <w:tc>
          <w:tcPr>
            <w:tcW w:w="36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25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51,36</w:t>
            </w:r>
          </w:p>
        </w:tc>
        <w:tc>
          <w:tcPr>
            <w:tcW w:w="36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26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51,35</w:t>
            </w:r>
          </w:p>
        </w:tc>
        <w:tc>
          <w:tcPr>
            <w:tcW w:w="39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25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51,36</w:t>
            </w:r>
          </w:p>
        </w:tc>
        <w:tc>
          <w:tcPr>
            <w:tcW w:w="36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2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51,36</w:t>
            </w:r>
          </w:p>
        </w:tc>
        <w:tc>
          <w:tcPr>
            <w:tcW w:w="34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27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51,37</w:t>
            </w:r>
          </w:p>
        </w:tc>
      </w:tr>
      <w:tr w:rsidR="00857AD7" w:rsidRPr="004D250F">
        <w:tblPrEx>
          <w:tblCellMar>
            <w:top w:w="0" w:type="dxa"/>
            <w:left w:w="0" w:type="dxa"/>
            <w:bottom w:w="0" w:type="dxa"/>
            <w:right w:w="0" w:type="dxa"/>
          </w:tblCellMar>
        </w:tblPrEx>
        <w:trPr>
          <w:trHeight w:val="20"/>
        </w:trPr>
        <w:tc>
          <w:tcPr>
            <w:tcW w:w="19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2.2</w:t>
            </w:r>
          </w:p>
        </w:tc>
        <w:tc>
          <w:tcPr>
            <w:tcW w:w="8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Пісок кварцовий</w:t>
            </w:r>
          </w:p>
        </w:tc>
        <w:tc>
          <w:tcPr>
            <w:tcW w:w="33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ПК</w:t>
            </w:r>
          </w:p>
        </w:tc>
        <w:tc>
          <w:tcPr>
            <w:tcW w:w="22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23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31,5</w:t>
            </w:r>
          </w:p>
        </w:tc>
        <w:tc>
          <w:tcPr>
            <w:tcW w:w="36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25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31,45</w:t>
            </w:r>
          </w:p>
        </w:tc>
        <w:tc>
          <w:tcPr>
            <w:tcW w:w="36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26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31,45</w:t>
            </w:r>
          </w:p>
        </w:tc>
        <w:tc>
          <w:tcPr>
            <w:tcW w:w="39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25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31,45</w:t>
            </w:r>
          </w:p>
        </w:tc>
        <w:tc>
          <w:tcPr>
            <w:tcW w:w="36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2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31,45</w:t>
            </w:r>
          </w:p>
        </w:tc>
        <w:tc>
          <w:tcPr>
            <w:tcW w:w="34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27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31,45</w:t>
            </w:r>
          </w:p>
        </w:tc>
      </w:tr>
      <w:tr w:rsidR="00857AD7" w:rsidRPr="004D250F">
        <w:tblPrEx>
          <w:tblCellMar>
            <w:top w:w="0" w:type="dxa"/>
            <w:left w:w="0" w:type="dxa"/>
            <w:bottom w:w="0" w:type="dxa"/>
            <w:right w:w="0" w:type="dxa"/>
          </w:tblCellMar>
        </w:tblPrEx>
        <w:trPr>
          <w:trHeight w:val="20"/>
        </w:trPr>
        <w:tc>
          <w:tcPr>
            <w:tcW w:w="19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8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Всього</w:t>
            </w:r>
          </w:p>
        </w:tc>
        <w:tc>
          <w:tcPr>
            <w:tcW w:w="33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22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2210</w:t>
            </w:r>
          </w:p>
        </w:tc>
        <w:tc>
          <w:tcPr>
            <w:tcW w:w="23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100</w:t>
            </w:r>
          </w:p>
        </w:tc>
        <w:tc>
          <w:tcPr>
            <w:tcW w:w="36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2210</w:t>
            </w:r>
          </w:p>
        </w:tc>
        <w:tc>
          <w:tcPr>
            <w:tcW w:w="25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100</w:t>
            </w:r>
          </w:p>
        </w:tc>
        <w:tc>
          <w:tcPr>
            <w:tcW w:w="36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2210</w:t>
            </w:r>
          </w:p>
        </w:tc>
        <w:tc>
          <w:tcPr>
            <w:tcW w:w="26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100</w:t>
            </w:r>
          </w:p>
        </w:tc>
        <w:tc>
          <w:tcPr>
            <w:tcW w:w="39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2210</w:t>
            </w:r>
          </w:p>
        </w:tc>
        <w:tc>
          <w:tcPr>
            <w:tcW w:w="25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100</w:t>
            </w:r>
          </w:p>
        </w:tc>
        <w:tc>
          <w:tcPr>
            <w:tcW w:w="361"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2210</w:t>
            </w:r>
          </w:p>
        </w:tc>
        <w:tc>
          <w:tcPr>
            <w:tcW w:w="24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100</w:t>
            </w:r>
          </w:p>
        </w:tc>
        <w:tc>
          <w:tcPr>
            <w:tcW w:w="34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2210</w:t>
            </w:r>
          </w:p>
        </w:tc>
        <w:tc>
          <w:tcPr>
            <w:tcW w:w="27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100</w:t>
            </w:r>
          </w:p>
        </w:tc>
      </w:tr>
      <w:tr w:rsidR="00857AD7" w:rsidRPr="004D250F">
        <w:tblPrEx>
          <w:tblCellMar>
            <w:top w:w="0" w:type="dxa"/>
            <w:left w:w="0" w:type="dxa"/>
            <w:bottom w:w="0" w:type="dxa"/>
            <w:right w:w="0" w:type="dxa"/>
          </w:tblCellMar>
        </w:tblPrEx>
        <w:trPr>
          <w:trHeight w:val="20"/>
        </w:trPr>
        <w:tc>
          <w:tcPr>
            <w:tcW w:w="197"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860"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В/В</w:t>
            </w:r>
            <w:r w:rsidRPr="004D250F">
              <w:rPr>
                <w:rFonts w:ascii="Times New Roman" w:eastAsia="Times New Roman" w:hAnsi="Times New Roman" w:cs="Times New Roman"/>
                <w:bCs/>
                <w:sz w:val="28"/>
                <w:szCs w:val="28"/>
                <w:lang w:val="uk-UA"/>
              </w:rPr>
              <w:t>'</w:t>
            </w:r>
            <w:r w:rsidRPr="004D250F">
              <w:rPr>
                <w:rFonts w:ascii="Times New Roman" w:eastAsia="Times New Roman" w:hAnsi="Times New Roman" w:cs="Times New Roman"/>
                <w:lang w:val="uk-UA"/>
              </w:rPr>
              <w:t>яж</w:t>
            </w:r>
          </w:p>
        </w:tc>
        <w:tc>
          <w:tcPr>
            <w:tcW w:w="335"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p>
        </w:tc>
        <w:tc>
          <w:tcPr>
            <w:tcW w:w="466" w:type="pct"/>
            <w:gridSpan w:val="2"/>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c>
          <w:tcPr>
            <w:tcW w:w="627" w:type="pct"/>
            <w:gridSpan w:val="2"/>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c>
          <w:tcPr>
            <w:tcW w:w="636" w:type="pct"/>
            <w:gridSpan w:val="2"/>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c>
          <w:tcPr>
            <w:tcW w:w="648" w:type="pct"/>
            <w:gridSpan w:val="2"/>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c>
          <w:tcPr>
            <w:tcW w:w="610" w:type="pct"/>
            <w:gridSpan w:val="2"/>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c>
          <w:tcPr>
            <w:tcW w:w="62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DB3159">
            <w:pPr>
              <w:widowControl/>
              <w:spacing w:line="360" w:lineRule="auto"/>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0,.5</w:t>
            </w:r>
          </w:p>
        </w:tc>
      </w:tr>
    </w:tbl>
    <w:p w:rsidR="00857AD7" w:rsidRPr="004D250F" w:rsidRDefault="00857AD7" w:rsidP="00857AD7">
      <w:pPr>
        <w:widowControl/>
        <w:spacing w:line="360" w:lineRule="auto"/>
        <w:rPr>
          <w:rFonts w:ascii="Times New Roman" w:eastAsia="Times New Roman" w:hAnsi="Times New Roman" w:cs="Times New Roman"/>
          <w:spacing w:val="-10"/>
          <w:sz w:val="28"/>
          <w:szCs w:val="28"/>
          <w:lang w:val="uk-UA"/>
        </w:rPr>
      </w:pPr>
      <w:r w:rsidRPr="004D250F">
        <w:rPr>
          <w:rFonts w:ascii="Times New Roman" w:eastAsia="Times New Roman" w:hAnsi="Times New Roman" w:cs="Times New Roman"/>
          <w:spacing w:val="-10"/>
          <w:sz w:val="28"/>
          <w:szCs w:val="28"/>
          <w:lang w:val="uk-UA"/>
        </w:rPr>
        <w:t>Примітка: 1) *% від маси цементу контрольного складу (380 кг / м</w:t>
      </w:r>
      <w:r w:rsidRPr="004D250F">
        <w:rPr>
          <w:rFonts w:ascii="Times New Roman" w:eastAsia="Times New Roman" w:hAnsi="Times New Roman" w:cs="Times New Roman"/>
          <w:spacing w:val="-10"/>
          <w:sz w:val="28"/>
          <w:szCs w:val="28"/>
          <w:vertAlign w:val="superscript"/>
          <w:lang w:val="uk-UA"/>
        </w:rPr>
        <w:t>3</w:t>
      </w:r>
      <w:r w:rsidRPr="004D250F">
        <w:rPr>
          <w:rFonts w:ascii="Times New Roman" w:eastAsia="Times New Roman" w:hAnsi="Times New Roman" w:cs="Times New Roman"/>
          <w:spacing w:val="-10"/>
          <w:sz w:val="28"/>
          <w:szCs w:val="28"/>
          <w:lang w:val="uk-UA"/>
        </w:rPr>
        <w:t>)</w:t>
      </w:r>
    </w:p>
    <w:p w:rsidR="00857AD7" w:rsidRPr="004D250F" w:rsidRDefault="00857AD7" w:rsidP="00857AD7">
      <w:pPr>
        <w:widowControl/>
        <w:spacing w:line="360" w:lineRule="auto"/>
        <w:rPr>
          <w:rFonts w:ascii="Times New Roman" w:eastAsia="Times New Roman" w:hAnsi="Times New Roman" w:cs="Times New Roman"/>
          <w:color w:val="auto"/>
          <w:sz w:val="28"/>
          <w:szCs w:val="28"/>
          <w:lang w:val="uk-UA"/>
        </w:rPr>
      </w:pPr>
      <w:r w:rsidRPr="004D250F">
        <w:rPr>
          <w:rFonts w:ascii="Times New Roman" w:eastAsia="Times New Roman" w:hAnsi="Times New Roman" w:cs="Times New Roman"/>
          <w:spacing w:val="-10"/>
          <w:sz w:val="28"/>
          <w:szCs w:val="28"/>
          <w:lang w:val="uk-UA"/>
        </w:rPr>
        <w:t>2) витрата води у всіх складах – 190 кг / м</w:t>
      </w:r>
      <w:r w:rsidRPr="004D250F">
        <w:rPr>
          <w:rFonts w:ascii="Times New Roman" w:eastAsia="Times New Roman" w:hAnsi="Times New Roman" w:cs="Times New Roman"/>
          <w:spacing w:val="-10"/>
          <w:sz w:val="28"/>
          <w:szCs w:val="28"/>
          <w:vertAlign w:val="superscript"/>
          <w:lang w:val="uk-UA"/>
        </w:rPr>
        <w:t>3</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sectPr w:rsidR="00857AD7" w:rsidRPr="004D250F" w:rsidSect="00DB3159">
          <w:pgSz w:w="16834" w:h="11909" w:orient="landscape"/>
          <w:pgMar w:top="1418" w:right="1134" w:bottom="851" w:left="1134" w:header="0" w:footer="0" w:gutter="0"/>
          <w:cols w:space="720"/>
          <w:noEndnote/>
          <w:docGrid w:linePitch="360"/>
        </w:sectPr>
      </w:pPr>
    </w:p>
    <w:p w:rsidR="00857AD7" w:rsidRDefault="00857AD7" w:rsidP="00857AD7">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lastRenderedPageBreak/>
        <w:t xml:space="preserve">Для кожного складу було виготовлено дві партії зразків, включаючи контрольні склади (по 6 шт. в партії), тобто 5 шт. з застосуванням меленого піску (МП) і 5 шт. </w:t>
      </w:r>
      <w:r w:rsidR="00D75EC6">
        <w:rPr>
          <w:rFonts w:ascii="Times New Roman" w:eastAsia="Times New Roman" w:hAnsi="Times New Roman" w:cs="Times New Roman"/>
          <w:sz w:val="28"/>
          <w:szCs w:val="28"/>
          <w:lang w:val="uk-UA"/>
        </w:rPr>
        <w:t>і</w:t>
      </w:r>
      <w:r w:rsidRPr="004D250F">
        <w:rPr>
          <w:rFonts w:ascii="Times New Roman" w:eastAsia="Times New Roman" w:hAnsi="Times New Roman" w:cs="Times New Roman"/>
          <w:sz w:val="28"/>
          <w:szCs w:val="28"/>
          <w:lang w:val="uk-UA"/>
        </w:rPr>
        <w:t>з застосуванням меленого відсіву доменного шлаку (МВДШ) і по 1 шт. контрольного складу, нижче в табл. 3.13 наведені властивості зразків бетону із зазначених складів властивості. Всього перевірено 60 зразків.</w:t>
      </w:r>
    </w:p>
    <w:p w:rsidR="00816C18" w:rsidRPr="004D250F" w:rsidRDefault="00816C18" w:rsidP="00816C18">
      <w:pPr>
        <w:widowControl/>
        <w:spacing w:line="360" w:lineRule="auto"/>
        <w:ind w:firstLine="567"/>
        <w:jc w:val="both"/>
        <w:rPr>
          <w:rFonts w:ascii="Times New Roman" w:eastAsia="Times New Roman" w:hAnsi="Times New Roman" w:cs="Times New Roman"/>
          <w:bCs/>
          <w:sz w:val="28"/>
          <w:szCs w:val="28"/>
          <w:lang w:val="uk-UA"/>
        </w:rPr>
      </w:pPr>
      <w:r w:rsidRPr="004D250F">
        <w:rPr>
          <w:rFonts w:ascii="Times New Roman" w:eastAsia="Times New Roman" w:hAnsi="Times New Roman" w:cs="Times New Roman"/>
          <w:bCs/>
          <w:sz w:val="28"/>
          <w:szCs w:val="28"/>
          <w:lang w:val="uk-UA"/>
        </w:rPr>
        <w:t xml:space="preserve">На рис. 3.9 відображена графічна залежність зміни міцності при стиску бетону у віці 28 діб від витрат не активованих мікрокремнезему (МК), меленого піску (МП) і меленого відвального доменного шлаку (МВДШ) разом з добавкою суперпластифікатора </w:t>
      </w:r>
      <w:r w:rsidRPr="004D250F">
        <w:rPr>
          <w:rFonts w:ascii="Times New Roman" w:hAnsi="Times New Roman" w:cs="Times New Roman"/>
          <w:sz w:val="28"/>
          <w:szCs w:val="28"/>
          <w:lang w:val="uk-UA"/>
        </w:rPr>
        <w:t>«</w:t>
      </w:r>
      <w:r w:rsidRPr="004D250F">
        <w:rPr>
          <w:rFonts w:ascii="Times New Roman" w:hAnsi="Times New Roman" w:cs="Times New Roman"/>
          <w:bCs/>
          <w:sz w:val="28"/>
          <w:szCs w:val="28"/>
          <w:bdr w:val="none" w:sz="0" w:space="0" w:color="auto" w:frame="1"/>
          <w:lang w:val="uk-UA"/>
        </w:rPr>
        <w:t>Superplast SM-21</w:t>
      </w:r>
      <w:r w:rsidRPr="004D250F">
        <w:rPr>
          <w:rFonts w:ascii="Times New Roman" w:hAnsi="Times New Roman" w:cs="Times New Roman"/>
          <w:sz w:val="28"/>
          <w:szCs w:val="28"/>
          <w:lang w:val="uk-UA"/>
        </w:rPr>
        <w:t>»</w:t>
      </w:r>
      <w:r w:rsidRPr="004D250F">
        <w:rPr>
          <w:rFonts w:ascii="Times New Roman" w:eastAsia="Times New Roman" w:hAnsi="Times New Roman" w:cs="Times New Roman"/>
          <w:bCs/>
          <w:sz w:val="28"/>
          <w:szCs w:val="28"/>
          <w:lang w:val="uk-UA"/>
        </w:rPr>
        <w:t>.</w:t>
      </w:r>
    </w:p>
    <w:p w:rsidR="00816C18" w:rsidRPr="004D250F" w:rsidRDefault="00816C18" w:rsidP="00816C18">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Економія цементу за рахунок введення до складу комплексної добавки (МК + Н + СПР-2) склала 38,9%. Границя міцності при стиску у віці 28 діб не знижена по відношенні до контрольному складу бетонної суміші.</w:t>
      </w:r>
    </w:p>
    <w:p w:rsidR="00816C18" w:rsidRPr="004D250F" w:rsidRDefault="00816C18" w:rsidP="00816C18">
      <w:pPr>
        <w:widowControl/>
        <w:spacing w:line="360" w:lineRule="auto"/>
        <w:ind w:firstLine="567"/>
        <w:jc w:val="both"/>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Незважаючи на значну економію цементу і не зниження міцності у віці 28 діб по відношенню до контрольного складу бетонної суміші, оптимальний склад, має і недоліки: порівняно висока витрата мікрокремнезему (8% від маси цементу 380 кг / м</w:t>
      </w:r>
      <w:r w:rsidRPr="004D250F">
        <w:rPr>
          <w:rFonts w:ascii="Times New Roman" w:eastAsia="Times New Roman" w:hAnsi="Times New Roman" w:cs="Times New Roman"/>
          <w:sz w:val="28"/>
          <w:szCs w:val="28"/>
          <w:vertAlign w:val="superscript"/>
          <w:lang w:val="uk-UA"/>
        </w:rPr>
        <w:t>3</w:t>
      </w:r>
      <w:r w:rsidRPr="004D250F">
        <w:rPr>
          <w:rFonts w:ascii="Times New Roman" w:eastAsia="Times New Roman" w:hAnsi="Times New Roman" w:cs="Times New Roman"/>
          <w:sz w:val="28"/>
          <w:szCs w:val="28"/>
          <w:lang w:val="uk-UA"/>
        </w:rPr>
        <w:t xml:space="preserve">) і суперпластифікатора </w:t>
      </w:r>
      <w:r w:rsidRPr="004D250F">
        <w:rPr>
          <w:rFonts w:ascii="Times New Roman" w:hAnsi="Times New Roman" w:cs="Times New Roman"/>
          <w:sz w:val="28"/>
          <w:szCs w:val="28"/>
          <w:lang w:val="uk-UA"/>
        </w:rPr>
        <w:t>«</w:t>
      </w:r>
      <w:r w:rsidRPr="004D250F">
        <w:rPr>
          <w:rFonts w:ascii="Times New Roman" w:hAnsi="Times New Roman" w:cs="Times New Roman"/>
          <w:bCs/>
          <w:sz w:val="28"/>
          <w:szCs w:val="28"/>
          <w:bdr w:val="none" w:sz="0" w:space="0" w:color="auto" w:frame="1"/>
          <w:lang w:val="uk-UA"/>
        </w:rPr>
        <w:t>Superplast SM-21</w:t>
      </w:r>
      <w:r w:rsidRPr="004D250F">
        <w:rPr>
          <w:rFonts w:ascii="Times New Roman" w:hAnsi="Times New Roman" w:cs="Times New Roman"/>
          <w:sz w:val="28"/>
          <w:szCs w:val="28"/>
          <w:lang w:val="uk-UA"/>
        </w:rPr>
        <w:t>»</w:t>
      </w:r>
      <w:r w:rsidRPr="004D250F">
        <w:rPr>
          <w:rFonts w:ascii="Times New Roman" w:eastAsia="Times New Roman" w:hAnsi="Times New Roman" w:cs="Times New Roman"/>
          <w:sz w:val="28"/>
          <w:szCs w:val="28"/>
          <w:lang w:val="uk-UA"/>
        </w:rPr>
        <w:t xml:space="preserve"> (0,9% від маси цементу 380 кг / м</w:t>
      </w:r>
      <w:r w:rsidRPr="004D250F">
        <w:rPr>
          <w:rFonts w:ascii="Times New Roman" w:eastAsia="Times New Roman" w:hAnsi="Times New Roman" w:cs="Times New Roman"/>
          <w:sz w:val="28"/>
          <w:szCs w:val="28"/>
          <w:vertAlign w:val="superscript"/>
          <w:lang w:val="uk-UA"/>
        </w:rPr>
        <w:t>3</w:t>
      </w:r>
      <w:r w:rsidRPr="004D250F">
        <w:rPr>
          <w:rFonts w:ascii="Times New Roman" w:eastAsia="Times New Roman" w:hAnsi="Times New Roman" w:cs="Times New Roman"/>
          <w:sz w:val="28"/>
          <w:szCs w:val="28"/>
          <w:lang w:val="uk-UA"/>
        </w:rPr>
        <w:t>), ціна яких перевищує вартість цементу.</w:t>
      </w:r>
    </w:p>
    <w:p w:rsidR="00816C18" w:rsidRPr="004D250F" w:rsidRDefault="00816C18" w:rsidP="00816C18">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З даних витрат слід, що економічний ефект становить всього 3,3.</w:t>
      </w:r>
    </w:p>
    <w:p w:rsidR="00857AD7" w:rsidRPr="004D250F" w:rsidRDefault="00857AD7" w:rsidP="00857AD7">
      <w:pPr>
        <w:widowControl/>
        <w:spacing w:line="360" w:lineRule="auto"/>
        <w:ind w:firstLine="567"/>
        <w:jc w:val="right"/>
        <w:rPr>
          <w:rFonts w:ascii="Times New Roman" w:eastAsia="Times New Roman" w:hAnsi="Times New Roman" w:cs="Times New Roman"/>
          <w:sz w:val="28"/>
          <w:szCs w:val="28"/>
          <w:lang w:val="uk-UA"/>
        </w:rPr>
      </w:pPr>
      <w:r w:rsidRPr="004D250F">
        <w:rPr>
          <w:rFonts w:ascii="Times New Roman" w:eastAsia="Times New Roman" w:hAnsi="Times New Roman" w:cs="Times New Roman"/>
          <w:sz w:val="28"/>
          <w:szCs w:val="28"/>
          <w:lang w:val="uk-UA"/>
        </w:rPr>
        <w:t>Таблиця 3.13</w:t>
      </w:r>
    </w:p>
    <w:p w:rsidR="00857AD7" w:rsidRPr="004D250F" w:rsidRDefault="00857AD7" w:rsidP="00857AD7">
      <w:pPr>
        <w:widowControl/>
        <w:spacing w:line="360" w:lineRule="auto"/>
        <w:ind w:firstLine="567"/>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8"/>
          <w:szCs w:val="28"/>
          <w:lang w:val="uk-UA"/>
        </w:rPr>
        <w:t>Результати випробувань бетону</w:t>
      </w:r>
    </w:p>
    <w:tbl>
      <w:tblPr>
        <w:tblW w:w="5000" w:type="pct"/>
        <w:tblCellMar>
          <w:left w:w="0" w:type="dxa"/>
          <w:right w:w="0" w:type="dxa"/>
        </w:tblCellMar>
        <w:tblLook w:val="0000"/>
      </w:tblPr>
      <w:tblGrid>
        <w:gridCol w:w="2044"/>
        <w:gridCol w:w="1903"/>
        <w:gridCol w:w="1670"/>
        <w:gridCol w:w="1733"/>
        <w:gridCol w:w="2291"/>
      </w:tblGrid>
      <w:tr w:rsidR="00857AD7" w:rsidRPr="004D250F">
        <w:tblPrEx>
          <w:tblCellMar>
            <w:top w:w="0" w:type="dxa"/>
            <w:left w:w="0" w:type="dxa"/>
            <w:bottom w:w="0" w:type="dxa"/>
            <w:right w:w="0" w:type="dxa"/>
          </w:tblCellMar>
        </w:tblPrEx>
        <w:trPr>
          <w:trHeight w:val="950"/>
        </w:trPr>
        <w:tc>
          <w:tcPr>
            <w:tcW w:w="10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 складу/ витрата МК</w:t>
            </w:r>
          </w:p>
        </w:tc>
        <w:tc>
          <w:tcPr>
            <w:tcW w:w="1853"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Щільність бетону, ρ</w:t>
            </w:r>
            <w:r w:rsidRPr="004D250F">
              <w:rPr>
                <w:rFonts w:ascii="Times New Roman" w:eastAsia="Times New Roman" w:hAnsi="Times New Roman" w:cs="Times New Roman"/>
                <w:vertAlign w:val="subscript"/>
                <w:lang w:val="uk-UA"/>
              </w:rPr>
              <w:t>б</w:t>
            </w:r>
            <w:r w:rsidRPr="004D250F">
              <w:rPr>
                <w:rFonts w:ascii="Times New Roman" w:eastAsia="Times New Roman" w:hAnsi="Times New Roman" w:cs="Times New Roman"/>
                <w:lang w:val="uk-UA"/>
              </w:rPr>
              <w:t>., кг/м</w:t>
            </w:r>
            <w:r w:rsidRPr="004D250F">
              <w:rPr>
                <w:rFonts w:ascii="Times New Roman" w:eastAsia="Times New Roman" w:hAnsi="Times New Roman" w:cs="Times New Roman"/>
                <w:vertAlign w:val="superscript"/>
                <w:lang w:val="uk-UA"/>
              </w:rPr>
              <w:t>3</w:t>
            </w:r>
            <w:r w:rsidRPr="004D250F">
              <w:rPr>
                <w:rFonts w:ascii="Times New Roman" w:eastAsia="Times New Roman" w:hAnsi="Times New Roman" w:cs="Times New Roman"/>
                <w:lang w:val="uk-UA"/>
              </w:rPr>
              <w:t xml:space="preserve"> у віці 28 діб нормального тверднення</w:t>
            </w:r>
          </w:p>
        </w:tc>
        <w:tc>
          <w:tcPr>
            <w:tcW w:w="2087" w:type="pct"/>
            <w:gridSpan w:val="2"/>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Міцність бетону на стиск нормального тверднення у віці 28 діб,</w:t>
            </w:r>
          </w:p>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eastAsia="en-US"/>
              </w:rPr>
              <w:t>R</w:t>
            </w:r>
            <w:r w:rsidRPr="004D250F">
              <w:rPr>
                <w:rFonts w:ascii="Times New Roman" w:eastAsia="Times New Roman" w:hAnsi="Times New Roman" w:cs="Times New Roman"/>
                <w:vertAlign w:val="subscript"/>
                <w:lang w:val="uk-UA" w:eastAsia="en-US"/>
              </w:rPr>
              <w:t>28</w:t>
            </w:r>
            <w:r w:rsidRPr="004D250F">
              <w:rPr>
                <w:rFonts w:ascii="Times New Roman" w:eastAsia="Times New Roman" w:hAnsi="Times New Roman" w:cs="Times New Roman"/>
                <w:lang w:val="uk-UA" w:eastAsia="en-US"/>
              </w:rPr>
              <w:t xml:space="preserve">, </w:t>
            </w:r>
            <w:r w:rsidRPr="004D250F">
              <w:rPr>
                <w:rFonts w:ascii="Times New Roman" w:eastAsia="Times New Roman" w:hAnsi="Times New Roman" w:cs="Times New Roman"/>
                <w:lang w:val="uk-UA"/>
              </w:rPr>
              <w:t>МПа</w:t>
            </w:r>
          </w:p>
        </w:tc>
      </w:tr>
      <w:tr w:rsidR="00857AD7" w:rsidRPr="004D250F">
        <w:tblPrEx>
          <w:tblCellMar>
            <w:top w:w="0" w:type="dxa"/>
            <w:left w:w="0" w:type="dxa"/>
            <w:bottom w:w="0" w:type="dxa"/>
            <w:right w:w="0" w:type="dxa"/>
          </w:tblCellMar>
        </w:tblPrEx>
        <w:trPr>
          <w:trHeight w:val="346"/>
        </w:trPr>
        <w:tc>
          <w:tcPr>
            <w:tcW w:w="10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w:t>
            </w:r>
          </w:p>
        </w:tc>
        <w:tc>
          <w:tcPr>
            <w:tcW w:w="1853" w:type="pct"/>
            <w:gridSpan w:val="2"/>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2360</w:t>
            </w:r>
          </w:p>
        </w:tc>
        <w:tc>
          <w:tcPr>
            <w:tcW w:w="2087" w:type="pct"/>
            <w:gridSpan w:val="2"/>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32,8</w:t>
            </w:r>
          </w:p>
        </w:tc>
      </w:tr>
      <w:tr w:rsidR="00857AD7" w:rsidRPr="004D250F">
        <w:tblPrEx>
          <w:tblCellMar>
            <w:top w:w="0" w:type="dxa"/>
            <w:left w:w="0" w:type="dxa"/>
            <w:bottom w:w="0" w:type="dxa"/>
            <w:right w:w="0" w:type="dxa"/>
          </w:tblCellMar>
        </w:tblPrEx>
        <w:trPr>
          <w:trHeight w:val="350"/>
        </w:trPr>
        <w:tc>
          <w:tcPr>
            <w:tcW w:w="106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p>
        </w:tc>
        <w:tc>
          <w:tcPr>
            <w:tcW w:w="98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МП</w:t>
            </w:r>
          </w:p>
        </w:tc>
        <w:tc>
          <w:tcPr>
            <w:tcW w:w="86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МВДШ</w:t>
            </w:r>
          </w:p>
        </w:tc>
        <w:tc>
          <w:tcPr>
            <w:tcW w:w="89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МП</w:t>
            </w:r>
          </w:p>
        </w:tc>
        <w:tc>
          <w:tcPr>
            <w:tcW w:w="118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МВДШ</w:t>
            </w:r>
          </w:p>
        </w:tc>
      </w:tr>
      <w:tr w:rsidR="00857AD7" w:rsidRPr="004D250F">
        <w:tblPrEx>
          <w:tblCellMar>
            <w:top w:w="0" w:type="dxa"/>
            <w:left w:w="0" w:type="dxa"/>
            <w:bottom w:w="0" w:type="dxa"/>
            <w:right w:w="0" w:type="dxa"/>
          </w:tblCellMar>
        </w:tblPrEx>
        <w:trPr>
          <w:trHeight w:val="346"/>
        </w:trPr>
        <w:tc>
          <w:tcPr>
            <w:tcW w:w="1060" w:type="pct"/>
            <w:tcBorders>
              <w:top w:val="single" w:sz="4" w:space="0" w:color="auto"/>
              <w:left w:val="single" w:sz="4" w:space="0" w:color="auto"/>
              <w:bottom w:val="nil"/>
              <w:right w:val="nil"/>
            </w:tcBorders>
            <w:shd w:val="clear" w:color="auto" w:fill="FFFFFF"/>
            <w:vAlign w:val="center"/>
          </w:tcPr>
          <w:p w:rsidR="00857AD7" w:rsidRPr="004D250F" w:rsidRDefault="00857AD7" w:rsidP="00847C24">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 (2% МК)</w:t>
            </w:r>
          </w:p>
        </w:tc>
        <w:tc>
          <w:tcPr>
            <w:tcW w:w="98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2378</w:t>
            </w:r>
          </w:p>
        </w:tc>
        <w:tc>
          <w:tcPr>
            <w:tcW w:w="86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2360</w:t>
            </w:r>
          </w:p>
        </w:tc>
        <w:tc>
          <w:tcPr>
            <w:tcW w:w="89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34,7</w:t>
            </w:r>
          </w:p>
        </w:tc>
        <w:tc>
          <w:tcPr>
            <w:tcW w:w="118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30,7</w:t>
            </w:r>
          </w:p>
        </w:tc>
      </w:tr>
      <w:tr w:rsidR="00857AD7" w:rsidRPr="004D250F">
        <w:tblPrEx>
          <w:tblCellMar>
            <w:top w:w="0" w:type="dxa"/>
            <w:left w:w="0" w:type="dxa"/>
            <w:bottom w:w="0" w:type="dxa"/>
            <w:right w:w="0" w:type="dxa"/>
          </w:tblCellMar>
        </w:tblPrEx>
        <w:trPr>
          <w:trHeight w:val="360"/>
        </w:trPr>
        <w:tc>
          <w:tcPr>
            <w:tcW w:w="1060" w:type="pct"/>
            <w:tcBorders>
              <w:top w:val="single" w:sz="4" w:space="0" w:color="auto"/>
              <w:left w:val="single" w:sz="4" w:space="0" w:color="auto"/>
              <w:bottom w:val="nil"/>
              <w:right w:val="nil"/>
            </w:tcBorders>
            <w:shd w:val="clear" w:color="auto" w:fill="FFFFFF"/>
            <w:vAlign w:val="center"/>
          </w:tcPr>
          <w:p w:rsidR="00857AD7" w:rsidRPr="004D250F" w:rsidRDefault="00857AD7" w:rsidP="00847C24">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 (5% МК)</w:t>
            </w:r>
          </w:p>
        </w:tc>
        <w:tc>
          <w:tcPr>
            <w:tcW w:w="98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2390</w:t>
            </w:r>
          </w:p>
        </w:tc>
        <w:tc>
          <w:tcPr>
            <w:tcW w:w="86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2380</w:t>
            </w:r>
          </w:p>
        </w:tc>
        <w:tc>
          <w:tcPr>
            <w:tcW w:w="89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35,7</w:t>
            </w:r>
          </w:p>
        </w:tc>
        <w:tc>
          <w:tcPr>
            <w:tcW w:w="118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33,4</w:t>
            </w:r>
          </w:p>
        </w:tc>
      </w:tr>
      <w:tr w:rsidR="00857AD7" w:rsidRPr="004D250F">
        <w:tblPrEx>
          <w:tblCellMar>
            <w:top w:w="0" w:type="dxa"/>
            <w:left w:w="0" w:type="dxa"/>
            <w:bottom w:w="0" w:type="dxa"/>
            <w:right w:w="0" w:type="dxa"/>
          </w:tblCellMar>
        </w:tblPrEx>
        <w:trPr>
          <w:trHeight w:val="350"/>
        </w:trPr>
        <w:tc>
          <w:tcPr>
            <w:tcW w:w="1060" w:type="pct"/>
            <w:tcBorders>
              <w:top w:val="single" w:sz="4" w:space="0" w:color="auto"/>
              <w:left w:val="single" w:sz="4" w:space="0" w:color="auto"/>
              <w:bottom w:val="nil"/>
              <w:right w:val="nil"/>
            </w:tcBorders>
            <w:shd w:val="clear" w:color="auto" w:fill="FFFFFF"/>
            <w:vAlign w:val="center"/>
          </w:tcPr>
          <w:p w:rsidR="00857AD7" w:rsidRPr="004D250F" w:rsidRDefault="00857AD7" w:rsidP="00847C24">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 (8% МК)</w:t>
            </w:r>
          </w:p>
        </w:tc>
        <w:tc>
          <w:tcPr>
            <w:tcW w:w="98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2395</w:t>
            </w:r>
          </w:p>
        </w:tc>
        <w:tc>
          <w:tcPr>
            <w:tcW w:w="86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2400</w:t>
            </w:r>
          </w:p>
        </w:tc>
        <w:tc>
          <w:tcPr>
            <w:tcW w:w="89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36,6</w:t>
            </w:r>
          </w:p>
        </w:tc>
        <w:tc>
          <w:tcPr>
            <w:tcW w:w="118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34,5</w:t>
            </w:r>
          </w:p>
        </w:tc>
      </w:tr>
      <w:tr w:rsidR="00857AD7" w:rsidRPr="004D250F">
        <w:tblPrEx>
          <w:tblCellMar>
            <w:top w:w="0" w:type="dxa"/>
            <w:left w:w="0" w:type="dxa"/>
            <w:bottom w:w="0" w:type="dxa"/>
            <w:right w:w="0" w:type="dxa"/>
          </w:tblCellMar>
        </w:tblPrEx>
        <w:trPr>
          <w:trHeight w:val="346"/>
        </w:trPr>
        <w:tc>
          <w:tcPr>
            <w:tcW w:w="1060" w:type="pct"/>
            <w:tcBorders>
              <w:top w:val="single" w:sz="4" w:space="0" w:color="auto"/>
              <w:left w:val="single" w:sz="4" w:space="0" w:color="auto"/>
              <w:bottom w:val="nil"/>
              <w:right w:val="nil"/>
            </w:tcBorders>
            <w:shd w:val="clear" w:color="auto" w:fill="FFFFFF"/>
            <w:vAlign w:val="center"/>
          </w:tcPr>
          <w:p w:rsidR="00857AD7" w:rsidRPr="004D250F" w:rsidRDefault="00857AD7" w:rsidP="00847C24">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4 (10% МК)</w:t>
            </w:r>
          </w:p>
        </w:tc>
        <w:tc>
          <w:tcPr>
            <w:tcW w:w="987"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2432</w:t>
            </w:r>
          </w:p>
        </w:tc>
        <w:tc>
          <w:tcPr>
            <w:tcW w:w="866"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2410</w:t>
            </w:r>
          </w:p>
        </w:tc>
        <w:tc>
          <w:tcPr>
            <w:tcW w:w="899"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36,1</w:t>
            </w:r>
          </w:p>
        </w:tc>
        <w:tc>
          <w:tcPr>
            <w:tcW w:w="1188"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33,7</w:t>
            </w:r>
          </w:p>
        </w:tc>
      </w:tr>
      <w:tr w:rsidR="00857AD7" w:rsidRPr="004D250F">
        <w:tblPrEx>
          <w:tblCellMar>
            <w:top w:w="0" w:type="dxa"/>
            <w:left w:w="0" w:type="dxa"/>
            <w:bottom w:w="0" w:type="dxa"/>
            <w:right w:w="0" w:type="dxa"/>
          </w:tblCellMar>
        </w:tblPrEx>
        <w:trPr>
          <w:trHeight w:val="360"/>
        </w:trPr>
        <w:tc>
          <w:tcPr>
            <w:tcW w:w="1060"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847C24">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 (15% МК)</w:t>
            </w:r>
          </w:p>
        </w:tc>
        <w:tc>
          <w:tcPr>
            <w:tcW w:w="987"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2472</w:t>
            </w:r>
          </w:p>
        </w:tc>
        <w:tc>
          <w:tcPr>
            <w:tcW w:w="866"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2417</w:t>
            </w:r>
          </w:p>
        </w:tc>
        <w:tc>
          <w:tcPr>
            <w:tcW w:w="899"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35,3</w:t>
            </w:r>
          </w:p>
        </w:tc>
        <w:tc>
          <w:tcPr>
            <w:tcW w:w="1188" w:type="pct"/>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33,5</w:t>
            </w:r>
          </w:p>
        </w:tc>
      </w:tr>
    </w:tbl>
    <w:p w:rsidR="00857AD7" w:rsidRPr="004D250F" w:rsidRDefault="00E27B58" w:rsidP="00816C18">
      <w:pPr>
        <w:widowControl/>
        <w:spacing w:before="240" w:line="360" w:lineRule="auto"/>
        <w:jc w:val="center"/>
        <w:rPr>
          <w:lang w:val="uk-UA"/>
        </w:rPr>
      </w:pPr>
      <w:r>
        <w:rPr>
          <w:noProof/>
        </w:rPr>
        <w:lastRenderedPageBreak/>
        <w:drawing>
          <wp:inline distT="0" distB="0" distL="0" distR="0">
            <wp:extent cx="5407025" cy="3597910"/>
            <wp:effectExtent l="1905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srcRect/>
                    <a:stretch>
                      <a:fillRect/>
                    </a:stretch>
                  </pic:blipFill>
                  <pic:spPr bwMode="auto">
                    <a:xfrm>
                      <a:off x="0" y="0"/>
                      <a:ext cx="5407025" cy="3597910"/>
                    </a:xfrm>
                    <a:prstGeom prst="rect">
                      <a:avLst/>
                    </a:prstGeom>
                    <a:noFill/>
                    <a:ln w="9525">
                      <a:noFill/>
                      <a:miter lim="800000"/>
                      <a:headEnd/>
                      <a:tailEnd/>
                    </a:ln>
                  </pic:spPr>
                </pic:pic>
              </a:graphicData>
            </a:graphic>
          </wp:inline>
        </w:drawing>
      </w:r>
    </w:p>
    <w:p w:rsidR="00857AD7" w:rsidRPr="004D250F" w:rsidRDefault="00857AD7" w:rsidP="00857AD7">
      <w:pPr>
        <w:widowControl/>
        <w:spacing w:line="360" w:lineRule="auto"/>
        <w:ind w:firstLine="567"/>
        <w:jc w:val="center"/>
        <w:rPr>
          <w:rFonts w:ascii="Times New Roman" w:eastAsia="Times New Roman" w:hAnsi="Times New Roman" w:cs="Times New Roman"/>
          <w:bCs/>
          <w:lang w:val="uk-UA"/>
        </w:rPr>
      </w:pPr>
      <w:r w:rsidRPr="004D250F">
        <w:rPr>
          <w:rFonts w:ascii="Times New Roman" w:eastAsia="Times New Roman" w:hAnsi="Times New Roman" w:cs="Times New Roman"/>
          <w:bCs/>
          <w:lang w:val="uk-UA"/>
        </w:rPr>
        <w:t>Рис. 3.9. Зміна міцності при стиску бетону у віці 28 діб від витрати мікрокремнезему, суперпластифікатору, наповнювачів</w:t>
      </w:r>
    </w:p>
    <w:p w:rsidR="00857AD7" w:rsidRPr="004D250F" w:rsidRDefault="00857AD7" w:rsidP="00857AD7">
      <w:pPr>
        <w:widowControl/>
        <w:spacing w:line="360" w:lineRule="auto"/>
        <w:ind w:firstLine="567"/>
        <w:jc w:val="right"/>
        <w:rPr>
          <w:rFonts w:ascii="Times New Roman" w:eastAsia="Times New Roman" w:hAnsi="Times New Roman" w:cs="Times New Roman"/>
          <w:bCs/>
          <w:sz w:val="28"/>
          <w:szCs w:val="28"/>
          <w:lang w:val="uk-UA"/>
        </w:rPr>
      </w:pPr>
      <w:r w:rsidRPr="004D250F">
        <w:rPr>
          <w:rFonts w:ascii="Times New Roman" w:eastAsia="Times New Roman" w:hAnsi="Times New Roman" w:cs="Times New Roman"/>
          <w:bCs/>
          <w:sz w:val="28"/>
          <w:szCs w:val="28"/>
          <w:lang w:val="uk-UA"/>
        </w:rPr>
        <w:t>Таблиця 3.14</w:t>
      </w:r>
    </w:p>
    <w:p w:rsidR="00857AD7" w:rsidRPr="004D250F" w:rsidRDefault="00857AD7" w:rsidP="00857AD7">
      <w:pPr>
        <w:widowControl/>
        <w:spacing w:line="360" w:lineRule="auto"/>
        <w:ind w:firstLine="567"/>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bCs/>
          <w:sz w:val="28"/>
          <w:szCs w:val="28"/>
          <w:lang w:val="uk-UA"/>
        </w:rPr>
        <w:t>Оптимальні склади бетонної суміші</w:t>
      </w:r>
    </w:p>
    <w:tbl>
      <w:tblPr>
        <w:tblW w:w="5000" w:type="pct"/>
        <w:tblCellMar>
          <w:left w:w="0" w:type="dxa"/>
          <w:right w:w="0" w:type="dxa"/>
        </w:tblCellMar>
        <w:tblLook w:val="0000"/>
      </w:tblPr>
      <w:tblGrid>
        <w:gridCol w:w="3374"/>
        <w:gridCol w:w="762"/>
        <w:gridCol w:w="5505"/>
      </w:tblGrid>
      <w:tr w:rsidR="00857AD7" w:rsidRPr="004D250F">
        <w:tblPrEx>
          <w:tblCellMar>
            <w:top w:w="0" w:type="dxa"/>
            <w:left w:w="0" w:type="dxa"/>
            <w:bottom w:w="0" w:type="dxa"/>
            <w:right w:w="0" w:type="dxa"/>
          </w:tblCellMar>
        </w:tblPrEx>
        <w:trPr>
          <w:trHeight w:val="418"/>
        </w:trPr>
        <w:tc>
          <w:tcPr>
            <w:tcW w:w="1750" w:type="pct"/>
            <w:vMerge w:val="restar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Матеріал</w:t>
            </w:r>
          </w:p>
        </w:tc>
        <w:tc>
          <w:tcPr>
            <w:tcW w:w="3250" w:type="pct"/>
            <w:gridSpan w:val="2"/>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Витрата</w:t>
            </w:r>
          </w:p>
        </w:tc>
      </w:tr>
      <w:tr w:rsidR="00857AD7" w:rsidRPr="004D250F">
        <w:tblPrEx>
          <w:tblCellMar>
            <w:top w:w="0" w:type="dxa"/>
            <w:left w:w="0" w:type="dxa"/>
            <w:bottom w:w="0" w:type="dxa"/>
            <w:right w:w="0" w:type="dxa"/>
          </w:tblCellMar>
        </w:tblPrEx>
        <w:trPr>
          <w:trHeight w:val="418"/>
        </w:trPr>
        <w:tc>
          <w:tcPr>
            <w:tcW w:w="1750" w:type="pct"/>
            <w:vMerge/>
            <w:tcBorders>
              <w:top w:val="nil"/>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p>
        </w:tc>
        <w:tc>
          <w:tcPr>
            <w:tcW w:w="39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кг/м</w:t>
            </w:r>
            <w:r w:rsidRPr="004D250F">
              <w:rPr>
                <w:rFonts w:ascii="Times New Roman" w:eastAsia="Times New Roman" w:hAnsi="Times New Roman" w:cs="Times New Roman"/>
                <w:vertAlign w:val="superscript"/>
                <w:lang w:val="uk-UA"/>
              </w:rPr>
              <w:t>3</w:t>
            </w:r>
          </w:p>
        </w:tc>
        <w:tc>
          <w:tcPr>
            <w:tcW w:w="2855"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tc>
      </w:tr>
      <w:tr w:rsidR="00857AD7" w:rsidRPr="004D250F">
        <w:tblPrEx>
          <w:tblCellMar>
            <w:top w:w="0" w:type="dxa"/>
            <w:left w:w="0" w:type="dxa"/>
            <w:bottom w:w="0" w:type="dxa"/>
            <w:right w:w="0" w:type="dxa"/>
          </w:tblCellMar>
        </w:tblPrEx>
        <w:trPr>
          <w:trHeight w:val="432"/>
        </w:trPr>
        <w:tc>
          <w:tcPr>
            <w:tcW w:w="175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ПЦ І-400</w:t>
            </w:r>
          </w:p>
        </w:tc>
        <w:tc>
          <w:tcPr>
            <w:tcW w:w="39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232,2</w:t>
            </w:r>
          </w:p>
        </w:tc>
        <w:tc>
          <w:tcPr>
            <w:tcW w:w="2855"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10,51</w:t>
            </w:r>
          </w:p>
        </w:tc>
      </w:tr>
      <w:tr w:rsidR="00857AD7" w:rsidRPr="004D250F">
        <w:tblPrEx>
          <w:tblCellMar>
            <w:top w:w="0" w:type="dxa"/>
            <w:left w:w="0" w:type="dxa"/>
            <w:bottom w:w="0" w:type="dxa"/>
            <w:right w:w="0" w:type="dxa"/>
          </w:tblCellMar>
        </w:tblPrEx>
        <w:trPr>
          <w:trHeight w:val="437"/>
        </w:trPr>
        <w:tc>
          <w:tcPr>
            <w:tcW w:w="175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Мікрокремнезем (МК)</w:t>
            </w:r>
          </w:p>
        </w:tc>
        <w:tc>
          <w:tcPr>
            <w:tcW w:w="39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30,4</w:t>
            </w:r>
          </w:p>
        </w:tc>
        <w:tc>
          <w:tcPr>
            <w:tcW w:w="2855"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2111FE">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1,38% або 8% від цементу контрольного складу</w:t>
            </w:r>
          </w:p>
        </w:tc>
      </w:tr>
      <w:tr w:rsidR="00857AD7" w:rsidRPr="004D250F">
        <w:tblPrEx>
          <w:tblCellMar>
            <w:top w:w="0" w:type="dxa"/>
            <w:left w:w="0" w:type="dxa"/>
            <w:bottom w:w="0" w:type="dxa"/>
            <w:right w:w="0" w:type="dxa"/>
          </w:tblCellMar>
        </w:tblPrEx>
        <w:trPr>
          <w:trHeight w:val="586"/>
        </w:trPr>
        <w:tc>
          <w:tcPr>
            <w:tcW w:w="175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 xml:space="preserve">Суперпластифікатор </w:t>
            </w:r>
            <w:r w:rsidRPr="004D250F">
              <w:rPr>
                <w:rFonts w:ascii="Times New Roman" w:eastAsia="Times New Roman" w:hAnsi="Times New Roman" w:cs="Times New Roman"/>
                <w:lang w:val="uk-UA"/>
              </w:rPr>
              <w:br/>
            </w:r>
            <w:r w:rsidRPr="004D250F">
              <w:rPr>
                <w:rFonts w:ascii="Times New Roman" w:hAnsi="Times New Roman" w:cs="Times New Roman"/>
                <w:lang w:val="uk-UA"/>
              </w:rPr>
              <w:t>«</w:t>
            </w:r>
            <w:r w:rsidRPr="004D250F">
              <w:rPr>
                <w:rFonts w:ascii="Times New Roman" w:hAnsi="Times New Roman" w:cs="Times New Roman"/>
                <w:bCs/>
                <w:bdr w:val="none" w:sz="0" w:space="0" w:color="auto" w:frame="1"/>
                <w:lang w:val="uk-UA"/>
              </w:rPr>
              <w:t>Superplast SM-21</w:t>
            </w:r>
            <w:r w:rsidRPr="004D250F">
              <w:rPr>
                <w:rFonts w:ascii="Times New Roman" w:hAnsi="Times New Roman" w:cs="Times New Roman"/>
                <w:lang w:val="uk-UA"/>
              </w:rPr>
              <w:t>»</w:t>
            </w:r>
            <w:r w:rsidRPr="004D250F">
              <w:rPr>
                <w:rFonts w:ascii="Times New Roman" w:eastAsia="Times New Roman" w:hAnsi="Times New Roman" w:cs="Times New Roman"/>
                <w:lang w:val="uk-UA"/>
              </w:rPr>
              <w:t xml:space="preserve"> (СПР)</w:t>
            </w:r>
          </w:p>
        </w:tc>
        <w:tc>
          <w:tcPr>
            <w:tcW w:w="39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w:t>
            </w:r>
          </w:p>
        </w:tc>
        <w:tc>
          <w:tcPr>
            <w:tcW w:w="2855"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2111FE">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0,15% або 0,9% від цементу контрольного складу</w:t>
            </w:r>
          </w:p>
        </w:tc>
      </w:tr>
      <w:tr w:rsidR="00857AD7" w:rsidRPr="004D250F">
        <w:tblPrEx>
          <w:tblCellMar>
            <w:top w:w="0" w:type="dxa"/>
            <w:left w:w="0" w:type="dxa"/>
            <w:bottom w:w="0" w:type="dxa"/>
            <w:right w:w="0" w:type="dxa"/>
          </w:tblCellMar>
        </w:tblPrEx>
        <w:trPr>
          <w:trHeight w:val="869"/>
        </w:trPr>
        <w:tc>
          <w:tcPr>
            <w:tcW w:w="175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Наповнювач (мелений пісок або мелений відвальний доменний шлак)</w:t>
            </w:r>
          </w:p>
        </w:tc>
        <w:tc>
          <w:tcPr>
            <w:tcW w:w="39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114</w:t>
            </w:r>
          </w:p>
        </w:tc>
        <w:tc>
          <w:tcPr>
            <w:tcW w:w="2855"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2111FE">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5,16% або 30% від цементу контрольного складу</w:t>
            </w:r>
          </w:p>
        </w:tc>
      </w:tr>
      <w:tr w:rsidR="00857AD7" w:rsidRPr="004D250F">
        <w:tblPrEx>
          <w:tblCellMar>
            <w:top w:w="0" w:type="dxa"/>
            <w:left w:w="0" w:type="dxa"/>
            <w:bottom w:w="0" w:type="dxa"/>
            <w:right w:w="0" w:type="dxa"/>
          </w:tblCellMar>
        </w:tblPrEx>
        <w:trPr>
          <w:trHeight w:val="432"/>
        </w:trPr>
        <w:tc>
          <w:tcPr>
            <w:tcW w:w="1750"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Щебінь гранітний</w:t>
            </w:r>
          </w:p>
        </w:tc>
        <w:tc>
          <w:tcPr>
            <w:tcW w:w="39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2855"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51,36</w:t>
            </w:r>
          </w:p>
        </w:tc>
      </w:tr>
      <w:tr w:rsidR="00857AD7" w:rsidRPr="004D250F">
        <w:tblPrEx>
          <w:tblCellMar>
            <w:top w:w="0" w:type="dxa"/>
            <w:left w:w="0" w:type="dxa"/>
            <w:bottom w:w="0" w:type="dxa"/>
            <w:right w:w="0" w:type="dxa"/>
          </w:tblCellMar>
        </w:tblPrEx>
        <w:trPr>
          <w:trHeight w:val="437"/>
        </w:trPr>
        <w:tc>
          <w:tcPr>
            <w:tcW w:w="1750"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Пісок кварцовий</w:t>
            </w:r>
          </w:p>
        </w:tc>
        <w:tc>
          <w:tcPr>
            <w:tcW w:w="395"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2855" w:type="pct"/>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31,45</w:t>
            </w:r>
          </w:p>
        </w:tc>
      </w:tr>
    </w:tbl>
    <w:p w:rsidR="00857AD7" w:rsidRPr="004D250F" w:rsidRDefault="00857AD7" w:rsidP="00816C18">
      <w:pPr>
        <w:widowControl/>
        <w:ind w:firstLine="567"/>
        <w:jc w:val="both"/>
        <w:rPr>
          <w:rFonts w:ascii="Times New Roman" w:eastAsia="Times New Roman" w:hAnsi="Times New Roman" w:cs="Times New Roman"/>
          <w:sz w:val="28"/>
          <w:szCs w:val="28"/>
          <w:lang w:val="uk-UA"/>
        </w:rPr>
      </w:pP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З метою підвищення економічного ефекту і підвищення якості бетону було прийнято наступне:</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1. Не зменшувати витрату цементу за рахунок введеного мікронаповнювача (114 кг / м</w:t>
      </w:r>
      <w:r w:rsidRPr="004D250F">
        <w:rPr>
          <w:rFonts w:ascii="Times New Roman" w:hAnsi="Times New Roman" w:cs="Times New Roman"/>
          <w:sz w:val="28"/>
          <w:szCs w:val="28"/>
          <w:vertAlign w:val="superscript"/>
          <w:lang w:val="uk-UA"/>
        </w:rPr>
        <w:t>3</w:t>
      </w:r>
      <w:r w:rsidRPr="004D250F">
        <w:rPr>
          <w:rFonts w:ascii="Times New Roman" w:hAnsi="Times New Roman" w:cs="Times New Roman"/>
          <w:sz w:val="28"/>
          <w:szCs w:val="28"/>
          <w:lang w:val="uk-UA"/>
        </w:rPr>
        <w:t xml:space="preserve"> або 30%) від маси цементу. Тоді витрата ПЦ в контрольному оптимальному складі буде на 114 кг / м</w:t>
      </w:r>
      <w:r w:rsidRPr="004D250F">
        <w:rPr>
          <w:rFonts w:ascii="Times New Roman" w:hAnsi="Times New Roman" w:cs="Times New Roman"/>
          <w:sz w:val="28"/>
          <w:szCs w:val="28"/>
          <w:vertAlign w:val="superscript"/>
          <w:lang w:val="uk-UA"/>
        </w:rPr>
        <w:t>3</w:t>
      </w:r>
      <w:r w:rsidRPr="004D250F">
        <w:rPr>
          <w:rFonts w:ascii="Times New Roman" w:hAnsi="Times New Roman" w:cs="Times New Roman"/>
          <w:sz w:val="28"/>
          <w:szCs w:val="28"/>
          <w:lang w:val="uk-UA"/>
        </w:rPr>
        <w:t xml:space="preserve"> більше, тобто 232,2 + </w:t>
      </w:r>
      <w:r w:rsidRPr="004D250F">
        <w:rPr>
          <w:rFonts w:ascii="Times New Roman" w:hAnsi="Times New Roman" w:cs="Times New Roman"/>
          <w:sz w:val="28"/>
          <w:szCs w:val="28"/>
          <w:lang w:val="uk-UA"/>
        </w:rPr>
        <w:lastRenderedPageBreak/>
        <w:t>114 кг / м</w:t>
      </w:r>
      <w:r w:rsidRPr="004D250F">
        <w:rPr>
          <w:rFonts w:ascii="Times New Roman" w:hAnsi="Times New Roman" w:cs="Times New Roman"/>
          <w:sz w:val="28"/>
          <w:szCs w:val="28"/>
          <w:vertAlign w:val="superscript"/>
          <w:lang w:val="uk-UA"/>
        </w:rPr>
        <w:t>3</w:t>
      </w:r>
      <w:r w:rsidRPr="004D250F">
        <w:rPr>
          <w:rFonts w:ascii="Times New Roman" w:hAnsi="Times New Roman" w:cs="Times New Roman"/>
          <w:sz w:val="28"/>
          <w:szCs w:val="28"/>
          <w:lang w:val="uk-UA"/>
        </w:rPr>
        <w:t xml:space="preserve"> = 346,2 кг / м</w:t>
      </w:r>
      <w:r w:rsidRPr="004D250F">
        <w:rPr>
          <w:rFonts w:ascii="Times New Roman" w:hAnsi="Times New Roman" w:cs="Times New Roman"/>
          <w:sz w:val="28"/>
          <w:szCs w:val="28"/>
          <w:vertAlign w:val="superscript"/>
          <w:lang w:val="uk-UA"/>
        </w:rPr>
        <w:t>3</w:t>
      </w:r>
      <w:r w:rsidRPr="004D250F">
        <w:rPr>
          <w:rFonts w:ascii="Times New Roman" w:hAnsi="Times New Roman" w:cs="Times New Roman"/>
          <w:sz w:val="28"/>
          <w:szCs w:val="28"/>
          <w:lang w:val="uk-UA"/>
        </w:rPr>
        <w:t>, а наповнювач МП або МВДШ 114 кг / м</w:t>
      </w:r>
      <w:r w:rsidRPr="004D250F">
        <w:rPr>
          <w:rFonts w:ascii="Times New Roman" w:hAnsi="Times New Roman" w:cs="Times New Roman"/>
          <w:sz w:val="28"/>
          <w:szCs w:val="28"/>
          <w:vertAlign w:val="superscript"/>
          <w:lang w:val="uk-UA"/>
        </w:rPr>
        <w:t>3</w:t>
      </w:r>
      <w:r w:rsidRPr="004D250F">
        <w:rPr>
          <w:rFonts w:ascii="Times New Roman" w:hAnsi="Times New Roman" w:cs="Times New Roman"/>
          <w:sz w:val="28"/>
          <w:szCs w:val="28"/>
          <w:lang w:val="uk-UA"/>
        </w:rPr>
        <w:t xml:space="preserve"> перевести до складу наповнювачів для ущільнення системи.</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2. Зменшити В / В’яж з 0,5 до 0,45. У табл. 3.15 та 3.16 приведені склади і результати випробувань прийнятих поетапно розроблених оптимальних складів бетонної суміші та бетону. Даний склад бетонної суміші і прийнятий в якості контрольного (порівняльного) аналога, для його удосконалення підвищення якості, переважно міцності і забезпечення економічного ефекту за рахунок зниження витрати дорогих добавок мікрокремнезему і суперпластифікатору «</w:t>
      </w:r>
      <w:r w:rsidRPr="004D250F">
        <w:rPr>
          <w:rFonts w:ascii="Times New Roman" w:hAnsi="Times New Roman" w:cs="Times New Roman"/>
          <w:bCs/>
          <w:sz w:val="28"/>
          <w:szCs w:val="28"/>
          <w:bdr w:val="none" w:sz="0" w:space="0" w:color="auto" w:frame="1"/>
          <w:lang w:val="uk-UA"/>
        </w:rPr>
        <w:t>Superplast SM-21</w:t>
      </w:r>
      <w:r w:rsidRPr="004D250F">
        <w:rPr>
          <w:rFonts w:ascii="Times New Roman" w:hAnsi="Times New Roman" w:cs="Times New Roman"/>
          <w:sz w:val="28"/>
          <w:szCs w:val="28"/>
          <w:lang w:val="uk-UA"/>
        </w:rPr>
        <w:t>» (МК + СПР) і застосування методу хімічної активації мікрокремнезему і наповнювачів.</w:t>
      </w:r>
    </w:p>
    <w:p w:rsidR="00857AD7" w:rsidRPr="004D250F" w:rsidRDefault="00857AD7" w:rsidP="00857AD7">
      <w:pPr>
        <w:widowControl/>
        <w:spacing w:line="360" w:lineRule="auto"/>
        <w:ind w:firstLine="567"/>
        <w:jc w:val="right"/>
        <w:rPr>
          <w:rFonts w:ascii="Times New Roman" w:hAnsi="Times New Roman" w:cs="Times New Roman"/>
          <w:sz w:val="28"/>
          <w:szCs w:val="28"/>
          <w:lang w:val="uk-UA"/>
        </w:rPr>
      </w:pPr>
      <w:r w:rsidRPr="004D250F">
        <w:rPr>
          <w:rFonts w:ascii="Times New Roman" w:hAnsi="Times New Roman" w:cs="Times New Roman"/>
          <w:sz w:val="28"/>
          <w:szCs w:val="28"/>
          <w:lang w:val="uk-UA"/>
        </w:rPr>
        <w:t>Таблиця 3.15</w:t>
      </w:r>
    </w:p>
    <w:p w:rsidR="00857AD7" w:rsidRPr="004D250F" w:rsidRDefault="00857AD7" w:rsidP="00816C18">
      <w:pPr>
        <w:widowControl/>
        <w:ind w:firstLine="567"/>
        <w:jc w:val="center"/>
        <w:rPr>
          <w:rFonts w:ascii="Times New Roman" w:eastAsia="Times New Roman" w:hAnsi="Times New Roman" w:cs="Times New Roman"/>
          <w:color w:val="auto"/>
          <w:spacing w:val="-8"/>
          <w:lang w:val="uk-UA"/>
        </w:rPr>
      </w:pPr>
      <w:r w:rsidRPr="004D250F">
        <w:rPr>
          <w:rFonts w:ascii="Times New Roman" w:hAnsi="Times New Roman" w:cs="Times New Roman"/>
          <w:sz w:val="28"/>
          <w:szCs w:val="28"/>
          <w:lang w:val="uk-UA"/>
        </w:rPr>
        <w:t>Оптимальний поетапно розроблений склад бетонної суміші без активації мікрокремнезему (МК) і мікронаповнювачів (МП, МВДШ)</w:t>
      </w:r>
    </w:p>
    <w:p w:rsidR="00857AD7" w:rsidRDefault="00857AD7" w:rsidP="00857AD7">
      <w:pPr>
        <w:widowControl/>
        <w:spacing w:line="360" w:lineRule="auto"/>
        <w:ind w:firstLine="567"/>
        <w:jc w:val="both"/>
        <w:rPr>
          <w:rFonts w:ascii="Times New Roman" w:hAnsi="Times New Roman" w:cs="Times New Roman"/>
          <w:sz w:val="28"/>
          <w:szCs w:val="28"/>
          <w:lang w:val="uk-UA"/>
        </w:rPr>
      </w:pPr>
    </w:p>
    <w:tbl>
      <w:tblPr>
        <w:tblpPr w:leftFromText="180" w:rightFromText="180" w:vertAnchor="text" w:tblpY="-19"/>
        <w:tblW w:w="5000" w:type="pct"/>
        <w:tblCellMar>
          <w:left w:w="0" w:type="dxa"/>
          <w:right w:w="0" w:type="dxa"/>
        </w:tblCellMar>
        <w:tblLook w:val="0000"/>
      </w:tblPr>
      <w:tblGrid>
        <w:gridCol w:w="638"/>
        <w:gridCol w:w="3155"/>
        <w:gridCol w:w="866"/>
        <w:gridCol w:w="1088"/>
        <w:gridCol w:w="1035"/>
        <w:gridCol w:w="960"/>
        <w:gridCol w:w="964"/>
        <w:gridCol w:w="935"/>
      </w:tblGrid>
      <w:tr w:rsidR="00816C18" w:rsidRPr="004D250F">
        <w:tblPrEx>
          <w:tblCellMar>
            <w:top w:w="0" w:type="dxa"/>
            <w:left w:w="0" w:type="dxa"/>
            <w:bottom w:w="0" w:type="dxa"/>
            <w:right w:w="0" w:type="dxa"/>
          </w:tblCellMar>
        </w:tblPrEx>
        <w:trPr>
          <w:trHeight w:val="326"/>
        </w:trPr>
        <w:tc>
          <w:tcPr>
            <w:tcW w:w="331" w:type="pct"/>
            <w:vMerge w:val="restar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tc>
        <w:tc>
          <w:tcPr>
            <w:tcW w:w="1636" w:type="pct"/>
            <w:vMerge w:val="restar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Матеріали</w:t>
            </w:r>
          </w:p>
        </w:tc>
        <w:tc>
          <w:tcPr>
            <w:tcW w:w="3033" w:type="pct"/>
            <w:gridSpan w:val="6"/>
            <w:tcBorders>
              <w:top w:val="single" w:sz="4" w:space="0" w:color="auto"/>
              <w:left w:val="single" w:sz="4" w:space="0" w:color="auto"/>
              <w:bottom w:val="nil"/>
              <w:right w:val="single" w:sz="4" w:space="0" w:color="auto"/>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 xml:space="preserve">Номери </w:t>
            </w:r>
            <w:r w:rsidRPr="004D250F">
              <w:rPr>
                <w:rFonts w:ascii="Times New Roman" w:hAnsi="Times New Roman" w:cs="Times New Roman"/>
                <w:lang w:val="uk-UA"/>
              </w:rPr>
              <w:t xml:space="preserve"> </w:t>
            </w:r>
            <w:r w:rsidRPr="004D250F">
              <w:rPr>
                <w:rFonts w:ascii="Times New Roman" w:eastAsia="Times New Roman" w:hAnsi="Times New Roman" w:cs="Times New Roman"/>
                <w:lang w:val="uk-UA"/>
              </w:rPr>
              <w:t>сумішей і витрата матеріалів на 1м</w:t>
            </w:r>
            <w:r w:rsidRPr="004D250F">
              <w:rPr>
                <w:rFonts w:ascii="Times New Roman" w:eastAsia="Times New Roman" w:hAnsi="Times New Roman" w:cs="Times New Roman"/>
                <w:vertAlign w:val="superscript"/>
                <w:lang w:val="uk-UA"/>
              </w:rPr>
              <w:t>3</w:t>
            </w:r>
          </w:p>
        </w:tc>
      </w:tr>
      <w:tr w:rsidR="00816C18" w:rsidRPr="004D250F">
        <w:tblPrEx>
          <w:tblCellMar>
            <w:top w:w="0" w:type="dxa"/>
            <w:left w:w="0" w:type="dxa"/>
            <w:bottom w:w="0" w:type="dxa"/>
            <w:right w:w="0" w:type="dxa"/>
          </w:tblCellMar>
        </w:tblPrEx>
        <w:trPr>
          <w:trHeight w:val="331"/>
        </w:trPr>
        <w:tc>
          <w:tcPr>
            <w:tcW w:w="331" w:type="pct"/>
            <w:vMerge/>
            <w:tcBorders>
              <w:top w:val="nil"/>
              <w:left w:val="single" w:sz="4" w:space="0" w:color="auto"/>
              <w:bottom w:val="nil"/>
              <w:right w:val="nil"/>
            </w:tcBorders>
            <w:shd w:val="clear" w:color="auto" w:fill="FFFFFF"/>
            <w:vAlign w:val="center"/>
          </w:tcPr>
          <w:p w:rsidR="00816C18" w:rsidRPr="004D250F" w:rsidRDefault="00816C18" w:rsidP="0026372C">
            <w:pPr>
              <w:widowControl/>
              <w:spacing w:line="240" w:lineRule="exact"/>
              <w:rPr>
                <w:rFonts w:ascii="Times New Roman" w:eastAsia="Times New Roman" w:hAnsi="Times New Roman" w:cs="Times New Roman"/>
                <w:color w:val="auto"/>
                <w:lang w:val="uk-UA"/>
              </w:rPr>
            </w:pPr>
          </w:p>
        </w:tc>
        <w:tc>
          <w:tcPr>
            <w:tcW w:w="1636" w:type="pct"/>
            <w:vMerge/>
            <w:tcBorders>
              <w:top w:val="nil"/>
              <w:left w:val="single" w:sz="4" w:space="0" w:color="auto"/>
              <w:bottom w:val="nil"/>
              <w:right w:val="nil"/>
            </w:tcBorders>
            <w:shd w:val="clear" w:color="auto" w:fill="FFFFFF"/>
            <w:vAlign w:val="center"/>
          </w:tcPr>
          <w:p w:rsidR="00816C18" w:rsidRPr="004D250F" w:rsidRDefault="00816C18" w:rsidP="0026372C">
            <w:pPr>
              <w:widowControl/>
              <w:spacing w:line="240" w:lineRule="exact"/>
              <w:rPr>
                <w:rFonts w:ascii="Times New Roman" w:eastAsia="Times New Roman" w:hAnsi="Times New Roman" w:cs="Times New Roman"/>
                <w:color w:val="auto"/>
                <w:lang w:val="uk-UA"/>
              </w:rPr>
            </w:pPr>
          </w:p>
        </w:tc>
        <w:tc>
          <w:tcPr>
            <w:tcW w:w="1013" w:type="pct"/>
            <w:gridSpan w:val="2"/>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w:t>
            </w:r>
          </w:p>
        </w:tc>
        <w:tc>
          <w:tcPr>
            <w:tcW w:w="1035" w:type="pct"/>
            <w:gridSpan w:val="2"/>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w:t>
            </w:r>
          </w:p>
        </w:tc>
        <w:tc>
          <w:tcPr>
            <w:tcW w:w="985" w:type="pct"/>
            <w:gridSpan w:val="2"/>
            <w:tcBorders>
              <w:top w:val="single" w:sz="4" w:space="0" w:color="auto"/>
              <w:left w:val="single" w:sz="4" w:space="0" w:color="auto"/>
              <w:bottom w:val="nil"/>
              <w:right w:val="single" w:sz="4" w:space="0" w:color="auto"/>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w:t>
            </w:r>
          </w:p>
        </w:tc>
      </w:tr>
      <w:tr w:rsidR="00816C18" w:rsidRPr="004D250F">
        <w:tblPrEx>
          <w:tblCellMar>
            <w:top w:w="0" w:type="dxa"/>
            <w:left w:w="0" w:type="dxa"/>
            <w:bottom w:w="0" w:type="dxa"/>
            <w:right w:w="0" w:type="dxa"/>
          </w:tblCellMar>
        </w:tblPrEx>
        <w:trPr>
          <w:trHeight w:val="360"/>
        </w:trPr>
        <w:tc>
          <w:tcPr>
            <w:tcW w:w="331" w:type="pct"/>
            <w:vMerge/>
            <w:tcBorders>
              <w:top w:val="nil"/>
              <w:left w:val="single" w:sz="4" w:space="0" w:color="auto"/>
              <w:bottom w:val="nil"/>
              <w:right w:val="nil"/>
            </w:tcBorders>
            <w:shd w:val="clear" w:color="auto" w:fill="FFFFFF"/>
            <w:vAlign w:val="center"/>
          </w:tcPr>
          <w:p w:rsidR="00816C18" w:rsidRPr="004D250F" w:rsidRDefault="00816C18" w:rsidP="0026372C">
            <w:pPr>
              <w:widowControl/>
              <w:spacing w:line="240" w:lineRule="exact"/>
              <w:rPr>
                <w:rFonts w:ascii="Times New Roman" w:eastAsia="Times New Roman" w:hAnsi="Times New Roman" w:cs="Times New Roman"/>
                <w:color w:val="auto"/>
                <w:lang w:val="uk-UA"/>
              </w:rPr>
            </w:pPr>
          </w:p>
        </w:tc>
        <w:tc>
          <w:tcPr>
            <w:tcW w:w="1636" w:type="pct"/>
            <w:vMerge/>
            <w:tcBorders>
              <w:top w:val="nil"/>
              <w:left w:val="single" w:sz="4" w:space="0" w:color="auto"/>
              <w:bottom w:val="nil"/>
              <w:right w:val="nil"/>
            </w:tcBorders>
            <w:shd w:val="clear" w:color="auto" w:fill="FFFFFF"/>
            <w:vAlign w:val="center"/>
          </w:tcPr>
          <w:p w:rsidR="00816C18" w:rsidRPr="004D250F" w:rsidRDefault="00816C18" w:rsidP="0026372C">
            <w:pPr>
              <w:widowControl/>
              <w:spacing w:line="240" w:lineRule="exact"/>
              <w:rPr>
                <w:rFonts w:ascii="Times New Roman" w:eastAsia="Times New Roman" w:hAnsi="Times New Roman" w:cs="Times New Roman"/>
                <w:color w:val="auto"/>
                <w:lang w:val="uk-UA"/>
              </w:rPr>
            </w:pPr>
          </w:p>
        </w:tc>
        <w:tc>
          <w:tcPr>
            <w:tcW w:w="449"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кг</w:t>
            </w:r>
          </w:p>
        </w:tc>
        <w:tc>
          <w:tcPr>
            <w:tcW w:w="564"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tc>
        <w:tc>
          <w:tcPr>
            <w:tcW w:w="537"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кг</w:t>
            </w:r>
          </w:p>
        </w:tc>
        <w:tc>
          <w:tcPr>
            <w:tcW w:w="498"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tc>
        <w:tc>
          <w:tcPr>
            <w:tcW w:w="500"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кг</w:t>
            </w:r>
          </w:p>
        </w:tc>
        <w:tc>
          <w:tcPr>
            <w:tcW w:w="485" w:type="pct"/>
            <w:tcBorders>
              <w:top w:val="single" w:sz="4" w:space="0" w:color="auto"/>
              <w:left w:val="single" w:sz="4" w:space="0" w:color="auto"/>
              <w:bottom w:val="nil"/>
              <w:right w:val="single" w:sz="4" w:space="0" w:color="auto"/>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w:t>
            </w:r>
          </w:p>
        </w:tc>
      </w:tr>
      <w:tr w:rsidR="00816C18" w:rsidRPr="004D250F">
        <w:tblPrEx>
          <w:tblCellMar>
            <w:top w:w="0" w:type="dxa"/>
            <w:left w:w="0" w:type="dxa"/>
            <w:bottom w:w="0" w:type="dxa"/>
            <w:right w:w="0" w:type="dxa"/>
          </w:tblCellMar>
        </w:tblPrEx>
        <w:trPr>
          <w:trHeight w:val="307"/>
        </w:trPr>
        <w:tc>
          <w:tcPr>
            <w:tcW w:w="331" w:type="pct"/>
            <w:tcBorders>
              <w:top w:val="single" w:sz="4" w:space="0" w:color="auto"/>
              <w:left w:val="single" w:sz="4" w:space="0" w:color="auto"/>
              <w:bottom w:val="nil"/>
              <w:right w:val="nil"/>
            </w:tcBorders>
            <w:shd w:val="clear" w:color="auto" w:fill="FFFFFF"/>
            <w:vAlign w:val="bottom"/>
          </w:tcPr>
          <w:p w:rsidR="00816C18" w:rsidRPr="004D250F" w:rsidRDefault="00816C18" w:rsidP="0026372C">
            <w:pPr>
              <w:widowControl/>
              <w:ind w:left="113"/>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w:t>
            </w:r>
          </w:p>
        </w:tc>
        <w:tc>
          <w:tcPr>
            <w:tcW w:w="1636" w:type="pct"/>
            <w:tcBorders>
              <w:top w:val="single" w:sz="4" w:space="0" w:color="auto"/>
              <w:left w:val="single" w:sz="4" w:space="0" w:color="auto"/>
              <w:bottom w:val="nil"/>
              <w:right w:val="nil"/>
            </w:tcBorders>
            <w:shd w:val="clear" w:color="auto" w:fill="FFFFFF"/>
          </w:tcPr>
          <w:p w:rsidR="00816C18" w:rsidRPr="004D250F" w:rsidRDefault="00816C18" w:rsidP="0026372C">
            <w:pPr>
              <w:rPr>
                <w:rFonts w:ascii="Times New Roman" w:hAnsi="Times New Roman" w:cs="Times New Roman"/>
                <w:b/>
                <w:lang w:val="uk-UA"/>
              </w:rPr>
            </w:pPr>
            <w:r w:rsidRPr="004D250F">
              <w:rPr>
                <w:rFonts w:ascii="Times New Roman" w:hAnsi="Times New Roman" w:cs="Times New Roman"/>
                <w:b/>
                <w:lang w:val="uk-UA"/>
              </w:rPr>
              <w:t>матриця</w:t>
            </w:r>
          </w:p>
        </w:tc>
        <w:tc>
          <w:tcPr>
            <w:tcW w:w="449"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c>
          <w:tcPr>
            <w:tcW w:w="564"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c>
          <w:tcPr>
            <w:tcW w:w="537"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c>
          <w:tcPr>
            <w:tcW w:w="498"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c>
          <w:tcPr>
            <w:tcW w:w="500"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c>
          <w:tcPr>
            <w:tcW w:w="485" w:type="pct"/>
            <w:tcBorders>
              <w:top w:val="single" w:sz="4" w:space="0" w:color="auto"/>
              <w:left w:val="single" w:sz="4" w:space="0" w:color="auto"/>
              <w:bottom w:val="nil"/>
              <w:right w:val="single" w:sz="4" w:space="0" w:color="auto"/>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r>
      <w:tr w:rsidR="00816C18" w:rsidRPr="004D250F">
        <w:tblPrEx>
          <w:tblCellMar>
            <w:top w:w="0" w:type="dxa"/>
            <w:left w:w="0" w:type="dxa"/>
            <w:bottom w:w="0" w:type="dxa"/>
            <w:right w:w="0" w:type="dxa"/>
          </w:tblCellMar>
        </w:tblPrEx>
        <w:trPr>
          <w:trHeight w:val="331"/>
        </w:trPr>
        <w:tc>
          <w:tcPr>
            <w:tcW w:w="331" w:type="pct"/>
            <w:tcBorders>
              <w:top w:val="single" w:sz="4" w:space="0" w:color="auto"/>
              <w:left w:val="single" w:sz="4" w:space="0" w:color="auto"/>
              <w:bottom w:val="nil"/>
              <w:right w:val="nil"/>
            </w:tcBorders>
            <w:shd w:val="clear" w:color="auto" w:fill="FFFFFF"/>
          </w:tcPr>
          <w:p w:rsidR="00816C18" w:rsidRPr="004D250F" w:rsidRDefault="00816C18" w:rsidP="0026372C">
            <w:pPr>
              <w:widowControl/>
              <w:ind w:left="113"/>
              <w:rPr>
                <w:rFonts w:ascii="Times New Roman" w:eastAsia="Times New Roman" w:hAnsi="Times New Roman" w:cs="Times New Roman"/>
                <w:color w:val="auto"/>
                <w:lang w:val="uk-UA"/>
              </w:rPr>
            </w:pPr>
          </w:p>
        </w:tc>
        <w:tc>
          <w:tcPr>
            <w:tcW w:w="1636" w:type="pct"/>
            <w:tcBorders>
              <w:top w:val="single" w:sz="4" w:space="0" w:color="auto"/>
              <w:left w:val="single" w:sz="4" w:space="0" w:color="auto"/>
              <w:bottom w:val="nil"/>
              <w:right w:val="nil"/>
            </w:tcBorders>
            <w:shd w:val="clear" w:color="auto" w:fill="FFFFFF"/>
          </w:tcPr>
          <w:p w:rsidR="00816C18" w:rsidRPr="004D250F" w:rsidRDefault="00816C18" w:rsidP="0026372C">
            <w:pPr>
              <w:rPr>
                <w:rFonts w:ascii="Times New Roman" w:hAnsi="Times New Roman" w:cs="Times New Roman"/>
                <w:lang w:val="uk-UA"/>
              </w:rPr>
            </w:pPr>
            <w:r w:rsidRPr="004D250F">
              <w:rPr>
                <w:rFonts w:ascii="Times New Roman" w:hAnsi="Times New Roman" w:cs="Times New Roman"/>
                <w:lang w:val="uk-UA"/>
              </w:rPr>
              <w:t>1.1. цемент</w:t>
            </w:r>
          </w:p>
        </w:tc>
        <w:tc>
          <w:tcPr>
            <w:tcW w:w="449"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380</w:t>
            </w:r>
          </w:p>
        </w:tc>
        <w:tc>
          <w:tcPr>
            <w:tcW w:w="564"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17,19</w:t>
            </w:r>
          </w:p>
        </w:tc>
        <w:tc>
          <w:tcPr>
            <w:tcW w:w="537"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346,2</w:t>
            </w:r>
          </w:p>
        </w:tc>
        <w:tc>
          <w:tcPr>
            <w:tcW w:w="498"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15,67</w:t>
            </w:r>
          </w:p>
        </w:tc>
        <w:tc>
          <w:tcPr>
            <w:tcW w:w="500"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346,2</w:t>
            </w:r>
          </w:p>
        </w:tc>
        <w:tc>
          <w:tcPr>
            <w:tcW w:w="485" w:type="pct"/>
            <w:tcBorders>
              <w:top w:val="single" w:sz="4" w:space="0" w:color="auto"/>
              <w:left w:val="single" w:sz="4" w:space="0" w:color="auto"/>
              <w:bottom w:val="nil"/>
              <w:right w:val="single" w:sz="4" w:space="0" w:color="auto"/>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15,67</w:t>
            </w:r>
          </w:p>
        </w:tc>
      </w:tr>
      <w:tr w:rsidR="00816C18" w:rsidRPr="004D250F">
        <w:tblPrEx>
          <w:tblCellMar>
            <w:top w:w="0" w:type="dxa"/>
            <w:left w:w="0" w:type="dxa"/>
            <w:bottom w:w="0" w:type="dxa"/>
            <w:right w:w="0" w:type="dxa"/>
          </w:tblCellMar>
        </w:tblPrEx>
        <w:trPr>
          <w:trHeight w:val="336"/>
        </w:trPr>
        <w:tc>
          <w:tcPr>
            <w:tcW w:w="331" w:type="pct"/>
            <w:tcBorders>
              <w:top w:val="single" w:sz="4" w:space="0" w:color="auto"/>
              <w:left w:val="single" w:sz="4" w:space="0" w:color="auto"/>
              <w:bottom w:val="nil"/>
              <w:right w:val="nil"/>
            </w:tcBorders>
            <w:shd w:val="clear" w:color="auto" w:fill="FFFFFF"/>
          </w:tcPr>
          <w:p w:rsidR="00816C18" w:rsidRPr="004D250F" w:rsidRDefault="00816C18" w:rsidP="0026372C">
            <w:pPr>
              <w:widowControl/>
              <w:ind w:left="113"/>
              <w:rPr>
                <w:rFonts w:ascii="Times New Roman" w:eastAsia="Times New Roman" w:hAnsi="Times New Roman" w:cs="Times New Roman"/>
                <w:color w:val="auto"/>
                <w:lang w:val="uk-UA"/>
              </w:rPr>
            </w:pPr>
          </w:p>
        </w:tc>
        <w:tc>
          <w:tcPr>
            <w:tcW w:w="1636" w:type="pct"/>
            <w:tcBorders>
              <w:top w:val="single" w:sz="4" w:space="0" w:color="auto"/>
              <w:left w:val="single" w:sz="4" w:space="0" w:color="auto"/>
              <w:bottom w:val="nil"/>
              <w:right w:val="nil"/>
            </w:tcBorders>
            <w:shd w:val="clear" w:color="auto" w:fill="FFFFFF"/>
          </w:tcPr>
          <w:p w:rsidR="00816C18" w:rsidRPr="004D250F" w:rsidRDefault="00816C18" w:rsidP="0026372C">
            <w:pPr>
              <w:rPr>
                <w:rFonts w:ascii="Times New Roman" w:hAnsi="Times New Roman" w:cs="Times New Roman"/>
                <w:lang w:val="uk-UA"/>
              </w:rPr>
            </w:pPr>
            <w:r w:rsidRPr="004D250F">
              <w:rPr>
                <w:rFonts w:ascii="Times New Roman" w:hAnsi="Times New Roman" w:cs="Times New Roman"/>
                <w:lang w:val="uk-UA"/>
              </w:rPr>
              <w:t>1.2. мікрокремнезем</w:t>
            </w:r>
          </w:p>
        </w:tc>
        <w:tc>
          <w:tcPr>
            <w:tcW w:w="449"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c>
          <w:tcPr>
            <w:tcW w:w="564"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c>
          <w:tcPr>
            <w:tcW w:w="537"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30,4</w:t>
            </w:r>
          </w:p>
        </w:tc>
        <w:tc>
          <w:tcPr>
            <w:tcW w:w="498"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1,38</w:t>
            </w:r>
          </w:p>
        </w:tc>
        <w:tc>
          <w:tcPr>
            <w:tcW w:w="500"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30,4</w:t>
            </w:r>
          </w:p>
        </w:tc>
        <w:tc>
          <w:tcPr>
            <w:tcW w:w="485" w:type="pct"/>
            <w:tcBorders>
              <w:top w:val="single" w:sz="4" w:space="0" w:color="auto"/>
              <w:left w:val="single" w:sz="4" w:space="0" w:color="auto"/>
              <w:bottom w:val="nil"/>
              <w:right w:val="single" w:sz="4" w:space="0" w:color="auto"/>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1,38</w:t>
            </w:r>
          </w:p>
        </w:tc>
      </w:tr>
      <w:tr w:rsidR="00816C18" w:rsidRPr="004D250F">
        <w:tblPrEx>
          <w:tblCellMar>
            <w:top w:w="0" w:type="dxa"/>
            <w:left w:w="0" w:type="dxa"/>
            <w:bottom w:w="0" w:type="dxa"/>
            <w:right w:w="0" w:type="dxa"/>
          </w:tblCellMar>
        </w:tblPrEx>
        <w:trPr>
          <w:trHeight w:val="696"/>
        </w:trPr>
        <w:tc>
          <w:tcPr>
            <w:tcW w:w="331" w:type="pct"/>
            <w:tcBorders>
              <w:top w:val="single" w:sz="4" w:space="0" w:color="auto"/>
              <w:left w:val="single" w:sz="4" w:space="0" w:color="auto"/>
              <w:bottom w:val="nil"/>
              <w:right w:val="nil"/>
            </w:tcBorders>
            <w:shd w:val="clear" w:color="auto" w:fill="FFFFFF"/>
          </w:tcPr>
          <w:p w:rsidR="00816C18" w:rsidRPr="004D250F" w:rsidRDefault="00816C18" w:rsidP="0026372C">
            <w:pPr>
              <w:widowControl/>
              <w:ind w:left="113"/>
              <w:rPr>
                <w:rFonts w:ascii="Times New Roman" w:eastAsia="Times New Roman" w:hAnsi="Times New Roman" w:cs="Times New Roman"/>
                <w:color w:val="auto"/>
                <w:lang w:val="uk-UA"/>
              </w:rPr>
            </w:pPr>
          </w:p>
        </w:tc>
        <w:tc>
          <w:tcPr>
            <w:tcW w:w="1636" w:type="pct"/>
            <w:tcBorders>
              <w:top w:val="single" w:sz="4" w:space="0" w:color="auto"/>
              <w:left w:val="single" w:sz="4" w:space="0" w:color="auto"/>
              <w:bottom w:val="nil"/>
              <w:right w:val="nil"/>
            </w:tcBorders>
            <w:shd w:val="clear" w:color="auto" w:fill="FFFFFF"/>
          </w:tcPr>
          <w:p w:rsidR="00816C18" w:rsidRPr="004D250F" w:rsidRDefault="00816C18" w:rsidP="0026372C">
            <w:pPr>
              <w:rPr>
                <w:rFonts w:ascii="Times New Roman" w:hAnsi="Times New Roman" w:cs="Times New Roman"/>
                <w:lang w:val="uk-UA"/>
              </w:rPr>
            </w:pPr>
            <w:r w:rsidRPr="004D250F">
              <w:rPr>
                <w:rFonts w:ascii="Times New Roman" w:hAnsi="Times New Roman" w:cs="Times New Roman"/>
                <w:lang w:val="uk-UA"/>
              </w:rPr>
              <w:t>1.3. Суперпластифікатор «Superplast SM-21».</w:t>
            </w:r>
          </w:p>
        </w:tc>
        <w:tc>
          <w:tcPr>
            <w:tcW w:w="449"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c>
          <w:tcPr>
            <w:tcW w:w="564"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c>
          <w:tcPr>
            <w:tcW w:w="537"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w:t>
            </w:r>
          </w:p>
        </w:tc>
        <w:tc>
          <w:tcPr>
            <w:tcW w:w="498"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0,15</w:t>
            </w:r>
          </w:p>
        </w:tc>
        <w:tc>
          <w:tcPr>
            <w:tcW w:w="500"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3,4</w:t>
            </w:r>
          </w:p>
        </w:tc>
        <w:tc>
          <w:tcPr>
            <w:tcW w:w="485" w:type="pct"/>
            <w:tcBorders>
              <w:top w:val="single" w:sz="4" w:space="0" w:color="auto"/>
              <w:left w:val="single" w:sz="4" w:space="0" w:color="auto"/>
              <w:bottom w:val="nil"/>
              <w:right w:val="single" w:sz="4" w:space="0" w:color="auto"/>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0,15</w:t>
            </w:r>
          </w:p>
        </w:tc>
      </w:tr>
      <w:tr w:rsidR="00816C18" w:rsidRPr="004D250F">
        <w:tblPrEx>
          <w:tblCellMar>
            <w:top w:w="0" w:type="dxa"/>
            <w:left w:w="0" w:type="dxa"/>
            <w:bottom w:w="0" w:type="dxa"/>
            <w:right w:w="0" w:type="dxa"/>
          </w:tblCellMar>
        </w:tblPrEx>
        <w:trPr>
          <w:trHeight w:val="307"/>
        </w:trPr>
        <w:tc>
          <w:tcPr>
            <w:tcW w:w="331" w:type="pct"/>
            <w:tcBorders>
              <w:top w:val="single" w:sz="4" w:space="0" w:color="auto"/>
              <w:left w:val="single" w:sz="4" w:space="0" w:color="auto"/>
              <w:bottom w:val="nil"/>
              <w:right w:val="nil"/>
            </w:tcBorders>
            <w:shd w:val="clear" w:color="auto" w:fill="FFFFFF"/>
            <w:vAlign w:val="bottom"/>
          </w:tcPr>
          <w:p w:rsidR="00816C18" w:rsidRPr="004D250F" w:rsidRDefault="00816C18" w:rsidP="0026372C">
            <w:pPr>
              <w:widowControl/>
              <w:ind w:left="113"/>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w:t>
            </w:r>
          </w:p>
        </w:tc>
        <w:tc>
          <w:tcPr>
            <w:tcW w:w="1636" w:type="pct"/>
            <w:tcBorders>
              <w:top w:val="single" w:sz="4" w:space="0" w:color="auto"/>
              <w:left w:val="single" w:sz="4" w:space="0" w:color="auto"/>
              <w:bottom w:val="nil"/>
              <w:right w:val="nil"/>
            </w:tcBorders>
            <w:shd w:val="clear" w:color="auto" w:fill="FFFFFF"/>
          </w:tcPr>
          <w:p w:rsidR="00816C18" w:rsidRPr="004D250F" w:rsidRDefault="00816C18" w:rsidP="0026372C">
            <w:pPr>
              <w:rPr>
                <w:rFonts w:ascii="Times New Roman" w:hAnsi="Times New Roman" w:cs="Times New Roman"/>
                <w:b/>
                <w:lang w:val="uk-UA"/>
              </w:rPr>
            </w:pPr>
            <w:r w:rsidRPr="004D250F">
              <w:rPr>
                <w:rFonts w:ascii="Times New Roman" w:hAnsi="Times New Roman" w:cs="Times New Roman"/>
                <w:b/>
                <w:lang w:val="uk-UA"/>
              </w:rPr>
              <w:t>заповнювачі</w:t>
            </w:r>
          </w:p>
        </w:tc>
        <w:tc>
          <w:tcPr>
            <w:tcW w:w="449"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c>
          <w:tcPr>
            <w:tcW w:w="564"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c>
          <w:tcPr>
            <w:tcW w:w="537"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c>
          <w:tcPr>
            <w:tcW w:w="498"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c>
          <w:tcPr>
            <w:tcW w:w="500"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c>
          <w:tcPr>
            <w:tcW w:w="485" w:type="pct"/>
            <w:tcBorders>
              <w:top w:val="single" w:sz="4" w:space="0" w:color="auto"/>
              <w:left w:val="single" w:sz="4" w:space="0" w:color="auto"/>
              <w:bottom w:val="nil"/>
              <w:right w:val="single" w:sz="4" w:space="0" w:color="auto"/>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r>
      <w:tr w:rsidR="00816C18" w:rsidRPr="004D250F">
        <w:tblPrEx>
          <w:tblCellMar>
            <w:top w:w="0" w:type="dxa"/>
            <w:left w:w="0" w:type="dxa"/>
            <w:bottom w:w="0" w:type="dxa"/>
            <w:right w:w="0" w:type="dxa"/>
          </w:tblCellMar>
        </w:tblPrEx>
        <w:trPr>
          <w:trHeight w:val="321"/>
        </w:trPr>
        <w:tc>
          <w:tcPr>
            <w:tcW w:w="331" w:type="pct"/>
            <w:tcBorders>
              <w:top w:val="single" w:sz="4" w:space="0" w:color="auto"/>
              <w:left w:val="single" w:sz="4" w:space="0" w:color="auto"/>
              <w:bottom w:val="nil"/>
              <w:right w:val="nil"/>
            </w:tcBorders>
            <w:shd w:val="clear" w:color="auto" w:fill="FFFFFF"/>
          </w:tcPr>
          <w:p w:rsidR="00816C18" w:rsidRPr="004D250F" w:rsidRDefault="00816C18" w:rsidP="0026372C">
            <w:pPr>
              <w:widowControl/>
              <w:ind w:left="113"/>
              <w:rPr>
                <w:rFonts w:ascii="Times New Roman" w:eastAsia="Times New Roman" w:hAnsi="Times New Roman" w:cs="Times New Roman"/>
                <w:color w:val="auto"/>
                <w:lang w:val="uk-UA"/>
              </w:rPr>
            </w:pPr>
          </w:p>
        </w:tc>
        <w:tc>
          <w:tcPr>
            <w:tcW w:w="1636" w:type="pct"/>
            <w:tcBorders>
              <w:top w:val="single" w:sz="4" w:space="0" w:color="auto"/>
              <w:left w:val="single" w:sz="4" w:space="0" w:color="auto"/>
              <w:bottom w:val="nil"/>
              <w:right w:val="nil"/>
            </w:tcBorders>
            <w:shd w:val="clear" w:color="auto" w:fill="FFFFFF"/>
          </w:tcPr>
          <w:p w:rsidR="00816C18" w:rsidRPr="004D250F" w:rsidRDefault="00816C18" w:rsidP="0026372C">
            <w:pPr>
              <w:rPr>
                <w:rFonts w:ascii="Times New Roman" w:hAnsi="Times New Roman" w:cs="Times New Roman"/>
                <w:lang w:val="uk-UA"/>
              </w:rPr>
            </w:pPr>
            <w:r w:rsidRPr="004D250F">
              <w:rPr>
                <w:rFonts w:ascii="Times New Roman" w:hAnsi="Times New Roman" w:cs="Times New Roman"/>
                <w:lang w:val="uk-UA"/>
              </w:rPr>
              <w:t>2.1. Мелений кварцовий пісок</w:t>
            </w:r>
          </w:p>
        </w:tc>
        <w:tc>
          <w:tcPr>
            <w:tcW w:w="449"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c>
          <w:tcPr>
            <w:tcW w:w="564"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c>
          <w:tcPr>
            <w:tcW w:w="537"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114</w:t>
            </w:r>
          </w:p>
        </w:tc>
        <w:tc>
          <w:tcPr>
            <w:tcW w:w="498"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5,16</w:t>
            </w:r>
          </w:p>
        </w:tc>
        <w:tc>
          <w:tcPr>
            <w:tcW w:w="500"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c>
          <w:tcPr>
            <w:tcW w:w="485" w:type="pct"/>
            <w:tcBorders>
              <w:top w:val="single" w:sz="4" w:space="0" w:color="auto"/>
              <w:left w:val="single" w:sz="4" w:space="0" w:color="auto"/>
              <w:bottom w:val="nil"/>
              <w:right w:val="single" w:sz="4" w:space="0" w:color="auto"/>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r>
      <w:tr w:rsidR="00816C18" w:rsidRPr="004D250F">
        <w:tblPrEx>
          <w:tblCellMar>
            <w:top w:w="0" w:type="dxa"/>
            <w:left w:w="0" w:type="dxa"/>
            <w:bottom w:w="0" w:type="dxa"/>
            <w:right w:w="0" w:type="dxa"/>
          </w:tblCellMar>
        </w:tblPrEx>
        <w:trPr>
          <w:trHeight w:val="658"/>
        </w:trPr>
        <w:tc>
          <w:tcPr>
            <w:tcW w:w="331" w:type="pct"/>
            <w:tcBorders>
              <w:top w:val="single" w:sz="4" w:space="0" w:color="auto"/>
              <w:left w:val="single" w:sz="4" w:space="0" w:color="auto"/>
              <w:bottom w:val="nil"/>
              <w:right w:val="nil"/>
            </w:tcBorders>
            <w:shd w:val="clear" w:color="auto" w:fill="FFFFFF"/>
          </w:tcPr>
          <w:p w:rsidR="00816C18" w:rsidRPr="004D250F" w:rsidRDefault="00816C18" w:rsidP="0026372C">
            <w:pPr>
              <w:widowControl/>
              <w:ind w:left="113"/>
              <w:rPr>
                <w:rFonts w:ascii="Times New Roman" w:eastAsia="Times New Roman" w:hAnsi="Times New Roman" w:cs="Times New Roman"/>
                <w:color w:val="auto"/>
                <w:lang w:val="uk-UA"/>
              </w:rPr>
            </w:pPr>
          </w:p>
        </w:tc>
        <w:tc>
          <w:tcPr>
            <w:tcW w:w="1636" w:type="pct"/>
            <w:tcBorders>
              <w:top w:val="single" w:sz="4" w:space="0" w:color="auto"/>
              <w:left w:val="single" w:sz="4" w:space="0" w:color="auto"/>
              <w:bottom w:val="nil"/>
              <w:right w:val="nil"/>
            </w:tcBorders>
            <w:shd w:val="clear" w:color="auto" w:fill="FFFFFF"/>
          </w:tcPr>
          <w:p w:rsidR="00816C18" w:rsidRPr="004D250F" w:rsidRDefault="00816C18" w:rsidP="0026372C">
            <w:pPr>
              <w:rPr>
                <w:rFonts w:ascii="Times New Roman" w:hAnsi="Times New Roman" w:cs="Times New Roman"/>
                <w:lang w:val="uk-UA"/>
              </w:rPr>
            </w:pPr>
            <w:r w:rsidRPr="004D250F">
              <w:rPr>
                <w:rFonts w:ascii="Times New Roman" w:hAnsi="Times New Roman" w:cs="Times New Roman"/>
                <w:lang w:val="uk-UA"/>
              </w:rPr>
              <w:t>2.2. Мелений відвальний доменний шлак</w:t>
            </w:r>
          </w:p>
        </w:tc>
        <w:tc>
          <w:tcPr>
            <w:tcW w:w="449"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c>
          <w:tcPr>
            <w:tcW w:w="564"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c>
          <w:tcPr>
            <w:tcW w:w="537"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c>
          <w:tcPr>
            <w:tcW w:w="498"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jc w:val="center"/>
              <w:rPr>
                <w:rFonts w:ascii="Times New Roman" w:eastAsia="Times New Roman" w:hAnsi="Times New Roman" w:cs="Times New Roman"/>
                <w:color w:val="auto"/>
                <w:lang w:val="uk-UA"/>
              </w:rPr>
            </w:pPr>
          </w:p>
        </w:tc>
        <w:tc>
          <w:tcPr>
            <w:tcW w:w="500"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114</w:t>
            </w:r>
          </w:p>
        </w:tc>
        <w:tc>
          <w:tcPr>
            <w:tcW w:w="485" w:type="pct"/>
            <w:tcBorders>
              <w:top w:val="single" w:sz="4" w:space="0" w:color="auto"/>
              <w:left w:val="single" w:sz="4" w:space="0" w:color="auto"/>
              <w:bottom w:val="nil"/>
              <w:right w:val="single" w:sz="4" w:space="0" w:color="auto"/>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5,16</w:t>
            </w:r>
          </w:p>
        </w:tc>
      </w:tr>
      <w:tr w:rsidR="00816C18" w:rsidRPr="004D250F">
        <w:tblPrEx>
          <w:tblCellMar>
            <w:top w:w="0" w:type="dxa"/>
            <w:left w:w="0" w:type="dxa"/>
            <w:bottom w:w="0" w:type="dxa"/>
            <w:right w:w="0" w:type="dxa"/>
          </w:tblCellMar>
        </w:tblPrEx>
        <w:trPr>
          <w:trHeight w:val="331"/>
        </w:trPr>
        <w:tc>
          <w:tcPr>
            <w:tcW w:w="331" w:type="pct"/>
            <w:tcBorders>
              <w:top w:val="single" w:sz="4" w:space="0" w:color="auto"/>
              <w:left w:val="single" w:sz="4" w:space="0" w:color="auto"/>
              <w:bottom w:val="nil"/>
              <w:right w:val="nil"/>
            </w:tcBorders>
            <w:shd w:val="clear" w:color="auto" w:fill="FFFFFF"/>
          </w:tcPr>
          <w:p w:rsidR="00816C18" w:rsidRPr="004D250F" w:rsidRDefault="00816C18" w:rsidP="0026372C">
            <w:pPr>
              <w:widowControl/>
              <w:ind w:left="113"/>
              <w:rPr>
                <w:rFonts w:ascii="Times New Roman" w:eastAsia="Times New Roman" w:hAnsi="Times New Roman" w:cs="Times New Roman"/>
                <w:color w:val="auto"/>
                <w:lang w:val="uk-UA"/>
              </w:rPr>
            </w:pPr>
          </w:p>
        </w:tc>
        <w:tc>
          <w:tcPr>
            <w:tcW w:w="1636" w:type="pct"/>
            <w:tcBorders>
              <w:top w:val="single" w:sz="4" w:space="0" w:color="auto"/>
              <w:left w:val="single" w:sz="4" w:space="0" w:color="auto"/>
              <w:bottom w:val="nil"/>
              <w:right w:val="nil"/>
            </w:tcBorders>
            <w:shd w:val="clear" w:color="auto" w:fill="FFFFFF"/>
          </w:tcPr>
          <w:p w:rsidR="00816C18" w:rsidRPr="004D250F" w:rsidRDefault="00816C18" w:rsidP="0026372C">
            <w:pPr>
              <w:rPr>
                <w:rFonts w:ascii="Times New Roman" w:hAnsi="Times New Roman" w:cs="Times New Roman"/>
                <w:lang w:val="uk-UA"/>
              </w:rPr>
            </w:pPr>
            <w:r w:rsidRPr="004D250F">
              <w:rPr>
                <w:rFonts w:ascii="Times New Roman" w:hAnsi="Times New Roman" w:cs="Times New Roman"/>
                <w:lang w:val="uk-UA"/>
              </w:rPr>
              <w:t>2.3. щебінь гранітний</w:t>
            </w:r>
          </w:p>
        </w:tc>
        <w:tc>
          <w:tcPr>
            <w:tcW w:w="449"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1135</w:t>
            </w:r>
          </w:p>
        </w:tc>
        <w:tc>
          <w:tcPr>
            <w:tcW w:w="564"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51,36</w:t>
            </w:r>
          </w:p>
        </w:tc>
        <w:tc>
          <w:tcPr>
            <w:tcW w:w="537"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1080</w:t>
            </w:r>
          </w:p>
        </w:tc>
        <w:tc>
          <w:tcPr>
            <w:tcW w:w="498"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48,87</w:t>
            </w:r>
          </w:p>
        </w:tc>
        <w:tc>
          <w:tcPr>
            <w:tcW w:w="500"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1080</w:t>
            </w:r>
          </w:p>
        </w:tc>
        <w:tc>
          <w:tcPr>
            <w:tcW w:w="485" w:type="pct"/>
            <w:tcBorders>
              <w:top w:val="single" w:sz="4" w:space="0" w:color="auto"/>
              <w:left w:val="single" w:sz="4" w:space="0" w:color="auto"/>
              <w:bottom w:val="nil"/>
              <w:right w:val="single" w:sz="4" w:space="0" w:color="auto"/>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48,87</w:t>
            </w:r>
          </w:p>
        </w:tc>
      </w:tr>
      <w:tr w:rsidR="00816C18" w:rsidRPr="004D250F">
        <w:tblPrEx>
          <w:tblCellMar>
            <w:top w:w="0" w:type="dxa"/>
            <w:left w:w="0" w:type="dxa"/>
            <w:bottom w:w="0" w:type="dxa"/>
            <w:right w:w="0" w:type="dxa"/>
          </w:tblCellMar>
        </w:tblPrEx>
        <w:trPr>
          <w:trHeight w:val="336"/>
        </w:trPr>
        <w:tc>
          <w:tcPr>
            <w:tcW w:w="331" w:type="pct"/>
            <w:tcBorders>
              <w:top w:val="single" w:sz="4" w:space="0" w:color="auto"/>
              <w:left w:val="single" w:sz="4" w:space="0" w:color="auto"/>
              <w:bottom w:val="nil"/>
              <w:right w:val="nil"/>
            </w:tcBorders>
            <w:shd w:val="clear" w:color="auto" w:fill="FFFFFF"/>
          </w:tcPr>
          <w:p w:rsidR="00816C18" w:rsidRPr="004D250F" w:rsidRDefault="00816C18" w:rsidP="0026372C">
            <w:pPr>
              <w:widowControl/>
              <w:ind w:left="113"/>
              <w:rPr>
                <w:rFonts w:ascii="Times New Roman" w:eastAsia="Times New Roman" w:hAnsi="Times New Roman" w:cs="Times New Roman"/>
                <w:color w:val="auto"/>
                <w:lang w:val="uk-UA"/>
              </w:rPr>
            </w:pPr>
          </w:p>
        </w:tc>
        <w:tc>
          <w:tcPr>
            <w:tcW w:w="1636" w:type="pct"/>
            <w:tcBorders>
              <w:top w:val="single" w:sz="4" w:space="0" w:color="auto"/>
              <w:left w:val="single" w:sz="4" w:space="0" w:color="auto"/>
              <w:bottom w:val="nil"/>
              <w:right w:val="nil"/>
            </w:tcBorders>
            <w:shd w:val="clear" w:color="auto" w:fill="FFFFFF"/>
          </w:tcPr>
          <w:p w:rsidR="00816C18" w:rsidRPr="004D250F" w:rsidRDefault="00816C18" w:rsidP="0026372C">
            <w:pPr>
              <w:rPr>
                <w:rFonts w:ascii="Times New Roman" w:hAnsi="Times New Roman" w:cs="Times New Roman"/>
                <w:lang w:val="uk-UA"/>
              </w:rPr>
            </w:pPr>
            <w:r w:rsidRPr="004D250F">
              <w:rPr>
                <w:rFonts w:ascii="Times New Roman" w:hAnsi="Times New Roman" w:cs="Times New Roman"/>
                <w:lang w:val="uk-UA"/>
              </w:rPr>
              <w:t>2.4. пісок кварцовий</w:t>
            </w:r>
          </w:p>
        </w:tc>
        <w:tc>
          <w:tcPr>
            <w:tcW w:w="449"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695</w:t>
            </w:r>
          </w:p>
        </w:tc>
        <w:tc>
          <w:tcPr>
            <w:tcW w:w="564"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31,45</w:t>
            </w:r>
          </w:p>
        </w:tc>
        <w:tc>
          <w:tcPr>
            <w:tcW w:w="537"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636</w:t>
            </w:r>
          </w:p>
        </w:tc>
        <w:tc>
          <w:tcPr>
            <w:tcW w:w="498"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28,78</w:t>
            </w:r>
          </w:p>
        </w:tc>
        <w:tc>
          <w:tcPr>
            <w:tcW w:w="500"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636</w:t>
            </w:r>
          </w:p>
        </w:tc>
        <w:tc>
          <w:tcPr>
            <w:tcW w:w="485" w:type="pct"/>
            <w:tcBorders>
              <w:top w:val="single" w:sz="4" w:space="0" w:color="auto"/>
              <w:left w:val="single" w:sz="4" w:space="0" w:color="auto"/>
              <w:bottom w:val="nil"/>
              <w:right w:val="single" w:sz="4" w:space="0" w:color="auto"/>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28,78</w:t>
            </w:r>
          </w:p>
        </w:tc>
      </w:tr>
      <w:tr w:rsidR="00816C18" w:rsidRPr="004D250F">
        <w:tblPrEx>
          <w:tblCellMar>
            <w:top w:w="0" w:type="dxa"/>
            <w:left w:w="0" w:type="dxa"/>
            <w:bottom w:w="0" w:type="dxa"/>
            <w:right w:w="0" w:type="dxa"/>
          </w:tblCellMar>
        </w:tblPrEx>
        <w:trPr>
          <w:trHeight w:val="331"/>
        </w:trPr>
        <w:tc>
          <w:tcPr>
            <w:tcW w:w="331" w:type="pct"/>
            <w:tcBorders>
              <w:top w:val="single" w:sz="4" w:space="0" w:color="auto"/>
              <w:left w:val="single" w:sz="4" w:space="0" w:color="auto"/>
              <w:bottom w:val="nil"/>
              <w:right w:val="nil"/>
            </w:tcBorders>
            <w:shd w:val="clear" w:color="auto" w:fill="FFFFFF"/>
          </w:tcPr>
          <w:p w:rsidR="00816C18" w:rsidRPr="004D250F" w:rsidRDefault="00816C18" w:rsidP="0026372C">
            <w:pPr>
              <w:widowControl/>
              <w:ind w:left="113"/>
              <w:rPr>
                <w:rFonts w:ascii="Times New Roman" w:eastAsia="Times New Roman" w:hAnsi="Times New Roman" w:cs="Times New Roman"/>
                <w:color w:val="auto"/>
                <w:lang w:val="uk-UA"/>
              </w:rPr>
            </w:pPr>
          </w:p>
        </w:tc>
        <w:tc>
          <w:tcPr>
            <w:tcW w:w="1636" w:type="pct"/>
            <w:tcBorders>
              <w:top w:val="single" w:sz="4" w:space="0" w:color="auto"/>
              <w:left w:val="single" w:sz="4" w:space="0" w:color="auto"/>
              <w:bottom w:val="nil"/>
              <w:right w:val="nil"/>
            </w:tcBorders>
            <w:shd w:val="clear" w:color="auto" w:fill="FFFFFF"/>
          </w:tcPr>
          <w:p w:rsidR="00816C18" w:rsidRPr="004D250F" w:rsidRDefault="00816C18" w:rsidP="0026372C">
            <w:pPr>
              <w:rPr>
                <w:rFonts w:ascii="Times New Roman" w:hAnsi="Times New Roman" w:cs="Times New Roman"/>
                <w:b/>
                <w:lang w:val="uk-UA"/>
              </w:rPr>
            </w:pPr>
            <w:r w:rsidRPr="004D250F">
              <w:rPr>
                <w:rFonts w:ascii="Times New Roman" w:hAnsi="Times New Roman" w:cs="Times New Roman"/>
                <w:b/>
                <w:lang w:val="uk-UA"/>
              </w:rPr>
              <w:t>Разом маса сухих</w:t>
            </w:r>
          </w:p>
        </w:tc>
        <w:tc>
          <w:tcPr>
            <w:tcW w:w="449"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2210</w:t>
            </w:r>
          </w:p>
        </w:tc>
        <w:tc>
          <w:tcPr>
            <w:tcW w:w="564"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100,00</w:t>
            </w:r>
          </w:p>
        </w:tc>
        <w:tc>
          <w:tcPr>
            <w:tcW w:w="537"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2210</w:t>
            </w:r>
          </w:p>
        </w:tc>
        <w:tc>
          <w:tcPr>
            <w:tcW w:w="498"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100,0</w:t>
            </w:r>
          </w:p>
        </w:tc>
        <w:tc>
          <w:tcPr>
            <w:tcW w:w="500" w:type="pct"/>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2210</w:t>
            </w:r>
          </w:p>
        </w:tc>
        <w:tc>
          <w:tcPr>
            <w:tcW w:w="485" w:type="pct"/>
            <w:tcBorders>
              <w:top w:val="single" w:sz="4" w:space="0" w:color="auto"/>
              <w:left w:val="single" w:sz="4" w:space="0" w:color="auto"/>
              <w:bottom w:val="nil"/>
              <w:right w:val="single" w:sz="4" w:space="0" w:color="auto"/>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100,0</w:t>
            </w:r>
          </w:p>
        </w:tc>
      </w:tr>
      <w:tr w:rsidR="00816C18" w:rsidRPr="004D250F">
        <w:tblPrEx>
          <w:tblCellMar>
            <w:top w:w="0" w:type="dxa"/>
            <w:left w:w="0" w:type="dxa"/>
            <w:bottom w:w="0" w:type="dxa"/>
            <w:right w:w="0" w:type="dxa"/>
          </w:tblCellMar>
        </w:tblPrEx>
        <w:trPr>
          <w:trHeight w:val="336"/>
        </w:trPr>
        <w:tc>
          <w:tcPr>
            <w:tcW w:w="331" w:type="pct"/>
            <w:tcBorders>
              <w:top w:val="single" w:sz="4" w:space="0" w:color="auto"/>
              <w:left w:val="single" w:sz="4" w:space="0" w:color="auto"/>
              <w:bottom w:val="nil"/>
              <w:right w:val="nil"/>
            </w:tcBorders>
            <w:shd w:val="clear" w:color="auto" w:fill="FFFFFF"/>
            <w:vAlign w:val="bottom"/>
          </w:tcPr>
          <w:p w:rsidR="00816C18" w:rsidRPr="004D250F" w:rsidRDefault="00816C18" w:rsidP="0026372C">
            <w:pPr>
              <w:widowControl/>
              <w:ind w:left="113"/>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w:t>
            </w:r>
          </w:p>
        </w:tc>
        <w:tc>
          <w:tcPr>
            <w:tcW w:w="1636" w:type="pct"/>
            <w:tcBorders>
              <w:top w:val="single" w:sz="4" w:space="0" w:color="auto"/>
              <w:left w:val="single" w:sz="4" w:space="0" w:color="auto"/>
              <w:bottom w:val="nil"/>
              <w:right w:val="nil"/>
            </w:tcBorders>
            <w:shd w:val="clear" w:color="auto" w:fill="FFFFFF"/>
          </w:tcPr>
          <w:p w:rsidR="00816C18" w:rsidRPr="004D250F" w:rsidRDefault="00816C18" w:rsidP="0026372C">
            <w:pPr>
              <w:rPr>
                <w:rFonts w:ascii="Times New Roman" w:hAnsi="Times New Roman" w:cs="Times New Roman"/>
                <w:b/>
                <w:lang w:val="uk-UA"/>
              </w:rPr>
            </w:pPr>
            <w:r w:rsidRPr="004D250F">
              <w:rPr>
                <w:rFonts w:ascii="Times New Roman" w:hAnsi="Times New Roman" w:cs="Times New Roman"/>
                <w:b/>
                <w:lang w:val="uk-UA"/>
              </w:rPr>
              <w:t>Витрати води</w:t>
            </w:r>
          </w:p>
        </w:tc>
        <w:tc>
          <w:tcPr>
            <w:tcW w:w="1013" w:type="pct"/>
            <w:gridSpan w:val="2"/>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165</w:t>
            </w:r>
          </w:p>
        </w:tc>
        <w:tc>
          <w:tcPr>
            <w:tcW w:w="1035" w:type="pct"/>
            <w:gridSpan w:val="2"/>
            <w:tcBorders>
              <w:top w:val="single" w:sz="4" w:space="0" w:color="auto"/>
              <w:left w:val="single" w:sz="4" w:space="0" w:color="auto"/>
              <w:bottom w:val="nil"/>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165</w:t>
            </w:r>
          </w:p>
        </w:tc>
        <w:tc>
          <w:tcPr>
            <w:tcW w:w="985" w:type="pct"/>
            <w:gridSpan w:val="2"/>
            <w:tcBorders>
              <w:top w:val="single" w:sz="4" w:space="0" w:color="auto"/>
              <w:left w:val="single" w:sz="4" w:space="0" w:color="auto"/>
              <w:bottom w:val="nil"/>
              <w:right w:val="single" w:sz="4" w:space="0" w:color="auto"/>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165</w:t>
            </w:r>
          </w:p>
        </w:tc>
      </w:tr>
      <w:tr w:rsidR="00816C18" w:rsidRPr="004D250F">
        <w:tblPrEx>
          <w:tblCellMar>
            <w:top w:w="0" w:type="dxa"/>
            <w:left w:w="0" w:type="dxa"/>
            <w:bottom w:w="0" w:type="dxa"/>
            <w:right w:w="0" w:type="dxa"/>
          </w:tblCellMar>
        </w:tblPrEx>
        <w:trPr>
          <w:trHeight w:val="331"/>
        </w:trPr>
        <w:tc>
          <w:tcPr>
            <w:tcW w:w="331" w:type="pct"/>
            <w:tcBorders>
              <w:top w:val="single" w:sz="4" w:space="0" w:color="auto"/>
              <w:left w:val="single" w:sz="4" w:space="0" w:color="auto"/>
              <w:bottom w:val="single" w:sz="4" w:space="0" w:color="auto"/>
              <w:right w:val="nil"/>
            </w:tcBorders>
            <w:shd w:val="clear" w:color="auto" w:fill="FFFFFF"/>
            <w:vAlign w:val="bottom"/>
          </w:tcPr>
          <w:p w:rsidR="00816C18" w:rsidRPr="004D250F" w:rsidRDefault="00816C18" w:rsidP="0026372C">
            <w:pPr>
              <w:widowControl/>
              <w:ind w:left="113"/>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4</w:t>
            </w:r>
          </w:p>
        </w:tc>
        <w:tc>
          <w:tcPr>
            <w:tcW w:w="1636" w:type="pct"/>
            <w:tcBorders>
              <w:top w:val="single" w:sz="4" w:space="0" w:color="auto"/>
              <w:left w:val="single" w:sz="4" w:space="0" w:color="auto"/>
              <w:bottom w:val="single" w:sz="4" w:space="0" w:color="auto"/>
              <w:right w:val="nil"/>
            </w:tcBorders>
            <w:shd w:val="clear" w:color="auto" w:fill="FFFFFF"/>
            <w:vAlign w:val="center"/>
          </w:tcPr>
          <w:p w:rsidR="00816C18" w:rsidRPr="004D250F" w:rsidRDefault="00816C18" w:rsidP="0026372C">
            <w:pPr>
              <w:widowControl/>
              <w:ind w:left="113"/>
              <w:rPr>
                <w:rFonts w:ascii="Times New Roman" w:eastAsia="Times New Roman" w:hAnsi="Times New Roman" w:cs="Times New Roman"/>
                <w:b/>
                <w:bCs/>
                <w:color w:val="auto"/>
                <w:lang w:val="uk-UA"/>
              </w:rPr>
            </w:pPr>
            <w:r w:rsidRPr="004D250F">
              <w:rPr>
                <w:rFonts w:ascii="Times New Roman" w:eastAsia="Times New Roman" w:hAnsi="Times New Roman" w:cs="Times New Roman"/>
                <w:b/>
                <w:bCs/>
                <w:lang w:val="uk-UA"/>
              </w:rPr>
              <w:t>В/В’яж</w:t>
            </w:r>
          </w:p>
        </w:tc>
        <w:tc>
          <w:tcPr>
            <w:tcW w:w="1013" w:type="pct"/>
            <w:gridSpan w:val="2"/>
            <w:tcBorders>
              <w:top w:val="single" w:sz="4" w:space="0" w:color="auto"/>
              <w:left w:val="single" w:sz="4" w:space="0" w:color="auto"/>
              <w:bottom w:val="single" w:sz="4" w:space="0" w:color="auto"/>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0,43</w:t>
            </w:r>
          </w:p>
        </w:tc>
        <w:tc>
          <w:tcPr>
            <w:tcW w:w="1035" w:type="pct"/>
            <w:gridSpan w:val="2"/>
            <w:tcBorders>
              <w:top w:val="single" w:sz="4" w:space="0" w:color="auto"/>
              <w:left w:val="single" w:sz="4" w:space="0" w:color="auto"/>
              <w:bottom w:val="single" w:sz="4" w:space="0" w:color="auto"/>
              <w:right w:val="nil"/>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0,43</w:t>
            </w:r>
          </w:p>
        </w:tc>
        <w:tc>
          <w:tcPr>
            <w:tcW w:w="98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16C18" w:rsidRPr="004D250F" w:rsidRDefault="00816C18" w:rsidP="0026372C">
            <w:pPr>
              <w:widowControl/>
              <w:spacing w:line="24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0,43</w:t>
            </w:r>
          </w:p>
        </w:tc>
      </w:tr>
    </w:tbl>
    <w:p w:rsidR="00816C18" w:rsidRPr="004D250F" w:rsidRDefault="00816C18" w:rsidP="00857AD7">
      <w:pPr>
        <w:widowControl/>
        <w:spacing w:line="360" w:lineRule="auto"/>
        <w:ind w:firstLine="567"/>
        <w:jc w:val="both"/>
        <w:rPr>
          <w:rFonts w:ascii="Times New Roman" w:hAnsi="Times New Roman" w:cs="Times New Roman"/>
          <w:sz w:val="28"/>
          <w:szCs w:val="28"/>
          <w:lang w:val="uk-UA"/>
        </w:rPr>
      </w:pPr>
    </w:p>
    <w:p w:rsidR="00857AD7" w:rsidRPr="004D250F" w:rsidRDefault="00816C18" w:rsidP="00857AD7">
      <w:pPr>
        <w:widowControl/>
        <w:spacing w:before="120" w:after="120"/>
        <w:ind w:firstLine="567"/>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r w:rsidR="00857AD7" w:rsidRPr="004D250F">
        <w:rPr>
          <w:rFonts w:ascii="Times New Roman" w:eastAsia="Times New Roman" w:hAnsi="Times New Roman" w:cs="Times New Roman"/>
          <w:sz w:val="28"/>
          <w:szCs w:val="28"/>
          <w:lang w:val="uk-UA"/>
        </w:rPr>
        <w:lastRenderedPageBreak/>
        <w:t>Таблиця 3.16</w:t>
      </w:r>
    </w:p>
    <w:p w:rsidR="00857AD7" w:rsidRPr="004D250F" w:rsidRDefault="00857AD7" w:rsidP="00857AD7">
      <w:pPr>
        <w:widowControl/>
        <w:spacing w:before="120" w:after="120"/>
        <w:ind w:firstLine="567"/>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sz w:val="28"/>
          <w:szCs w:val="28"/>
          <w:lang w:val="uk-UA"/>
        </w:rPr>
        <w:t>Результати випробувань бетонної суміші і бетону</w:t>
      </w:r>
    </w:p>
    <w:tbl>
      <w:tblPr>
        <w:tblW w:w="5000" w:type="pct"/>
        <w:tblCellMar>
          <w:left w:w="0" w:type="dxa"/>
          <w:right w:w="0" w:type="dxa"/>
        </w:tblCellMar>
        <w:tblLook w:val="0000"/>
      </w:tblPr>
      <w:tblGrid>
        <w:gridCol w:w="1305"/>
        <w:gridCol w:w="1908"/>
        <w:gridCol w:w="1468"/>
        <w:gridCol w:w="2157"/>
        <w:gridCol w:w="1885"/>
        <w:gridCol w:w="918"/>
      </w:tblGrid>
      <w:tr w:rsidR="00857AD7" w:rsidRPr="004D250F">
        <w:tblPrEx>
          <w:tblCellMar>
            <w:top w:w="0" w:type="dxa"/>
            <w:left w:w="0" w:type="dxa"/>
            <w:bottom w:w="0" w:type="dxa"/>
            <w:right w:w="0" w:type="dxa"/>
          </w:tblCellMar>
        </w:tblPrEx>
        <w:trPr>
          <w:trHeight w:val="1670"/>
        </w:trPr>
        <w:tc>
          <w:tcPr>
            <w:tcW w:w="70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spacing w:val="-8"/>
                <w:lang w:val="uk-UA"/>
              </w:rPr>
            </w:pPr>
            <w:r w:rsidRPr="004D250F">
              <w:rPr>
                <w:rFonts w:ascii="Times New Roman" w:eastAsia="Times New Roman" w:hAnsi="Times New Roman" w:cs="Times New Roman"/>
                <w:spacing w:val="-8"/>
                <w:lang w:val="uk-UA"/>
              </w:rPr>
              <w:t>№ складу</w:t>
            </w:r>
          </w:p>
        </w:tc>
        <w:tc>
          <w:tcPr>
            <w:tcW w:w="85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pacing w:val="-8"/>
                <w:lang w:val="uk-UA"/>
              </w:rPr>
            </w:pPr>
            <w:r w:rsidRPr="004D250F">
              <w:rPr>
                <w:rFonts w:ascii="Times New Roman" w:eastAsia="Times New Roman" w:hAnsi="Times New Roman" w:cs="Times New Roman"/>
                <w:spacing w:val="-8"/>
                <w:lang w:val="uk-UA"/>
              </w:rPr>
              <w:t>Легкоукладальність бетонної суміші (ОК, см)</w:t>
            </w:r>
          </w:p>
        </w:tc>
        <w:tc>
          <w:tcPr>
            <w:tcW w:w="78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pacing w:val="-8"/>
                <w:lang w:val="uk-UA"/>
              </w:rPr>
            </w:pPr>
            <w:r w:rsidRPr="004D250F">
              <w:rPr>
                <w:rFonts w:ascii="Times New Roman" w:eastAsia="Times New Roman" w:hAnsi="Times New Roman" w:cs="Times New Roman"/>
                <w:spacing w:val="-8"/>
                <w:lang w:val="uk-UA"/>
              </w:rPr>
              <w:t xml:space="preserve">Щільність бетонної суміші, </w:t>
            </w:r>
            <w:r w:rsidRPr="004D250F">
              <w:rPr>
                <w:rFonts w:ascii="Times New Roman" w:eastAsia="Times New Roman" w:hAnsi="Times New Roman" w:cs="Times New Roman"/>
                <w:lang w:val="uk-UA"/>
              </w:rPr>
              <w:t>ρ</w:t>
            </w:r>
            <w:r w:rsidRPr="004D250F">
              <w:rPr>
                <w:rFonts w:ascii="Times New Roman" w:eastAsia="Times New Roman" w:hAnsi="Times New Roman" w:cs="Times New Roman"/>
                <w:vertAlign w:val="subscript"/>
                <w:lang w:val="uk-UA"/>
              </w:rPr>
              <w:t>б.с</w:t>
            </w:r>
            <w:r w:rsidRPr="004D250F">
              <w:rPr>
                <w:rFonts w:ascii="Times New Roman" w:eastAsia="Times New Roman" w:hAnsi="Times New Roman" w:cs="Times New Roman"/>
                <w:spacing w:val="-8"/>
                <w:vertAlign w:val="subscript"/>
                <w:lang w:val="uk-UA"/>
              </w:rPr>
              <w:t>.</w:t>
            </w:r>
            <w:r w:rsidRPr="004D250F">
              <w:rPr>
                <w:rFonts w:ascii="Times New Roman" w:eastAsia="Times New Roman" w:hAnsi="Times New Roman" w:cs="Times New Roman"/>
                <w:spacing w:val="-8"/>
                <w:lang w:val="uk-UA"/>
              </w:rPr>
              <w:t>, кг/м</w:t>
            </w:r>
            <w:r w:rsidRPr="004D250F">
              <w:rPr>
                <w:rFonts w:ascii="Times New Roman" w:eastAsia="Times New Roman" w:hAnsi="Times New Roman" w:cs="Times New Roman"/>
                <w:spacing w:val="-8"/>
                <w:vertAlign w:val="superscript"/>
                <w:lang w:val="uk-UA"/>
              </w:rPr>
              <w:t>3</w:t>
            </w:r>
          </w:p>
        </w:tc>
        <w:tc>
          <w:tcPr>
            <w:tcW w:w="114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pacing w:val="-8"/>
                <w:lang w:val="uk-UA"/>
              </w:rPr>
            </w:pPr>
            <w:r w:rsidRPr="004D250F">
              <w:rPr>
                <w:rFonts w:ascii="Times New Roman" w:eastAsia="Times New Roman" w:hAnsi="Times New Roman" w:cs="Times New Roman"/>
                <w:spacing w:val="-8"/>
                <w:lang w:val="uk-UA"/>
              </w:rPr>
              <w:t xml:space="preserve">Щільність бетону, </w:t>
            </w:r>
            <w:r w:rsidRPr="004D250F">
              <w:rPr>
                <w:rFonts w:ascii="Times New Roman" w:eastAsia="Times New Roman" w:hAnsi="Times New Roman" w:cs="Times New Roman"/>
                <w:spacing w:val="-8"/>
                <w:lang w:val="uk-UA"/>
              </w:rPr>
              <w:br/>
              <w:t>ρ</w:t>
            </w:r>
            <w:r w:rsidRPr="004D250F">
              <w:rPr>
                <w:rFonts w:ascii="Times New Roman" w:eastAsia="Times New Roman" w:hAnsi="Times New Roman" w:cs="Times New Roman"/>
                <w:spacing w:val="-8"/>
                <w:vertAlign w:val="subscript"/>
                <w:lang w:val="uk-UA"/>
              </w:rPr>
              <w:t>б.</w:t>
            </w:r>
            <w:r w:rsidRPr="004D250F">
              <w:rPr>
                <w:rFonts w:ascii="Times New Roman" w:eastAsia="Times New Roman" w:hAnsi="Times New Roman" w:cs="Times New Roman"/>
                <w:spacing w:val="-8"/>
                <w:lang w:val="uk-UA"/>
              </w:rPr>
              <w:t>, кг/м</w:t>
            </w:r>
            <w:r w:rsidRPr="004D250F">
              <w:rPr>
                <w:rFonts w:ascii="Times New Roman" w:eastAsia="Times New Roman" w:hAnsi="Times New Roman" w:cs="Times New Roman"/>
                <w:spacing w:val="-8"/>
                <w:vertAlign w:val="superscript"/>
                <w:lang w:val="uk-UA"/>
              </w:rPr>
              <w:t>3</w:t>
            </w:r>
            <w:r w:rsidRPr="004D250F">
              <w:rPr>
                <w:rFonts w:ascii="Times New Roman" w:eastAsia="Times New Roman" w:hAnsi="Times New Roman" w:cs="Times New Roman"/>
                <w:spacing w:val="-8"/>
                <w:lang w:val="uk-UA"/>
              </w:rPr>
              <w:t xml:space="preserve"> у віці </w:t>
            </w:r>
            <w:r w:rsidRPr="004D250F">
              <w:rPr>
                <w:rFonts w:ascii="Times New Roman" w:eastAsia="Times New Roman" w:hAnsi="Times New Roman" w:cs="Times New Roman"/>
                <w:spacing w:val="-8"/>
                <w:lang w:val="uk-UA"/>
              </w:rPr>
              <w:br/>
              <w:t>28 діб нормального тверднення</w:t>
            </w:r>
          </w:p>
        </w:tc>
        <w:tc>
          <w:tcPr>
            <w:tcW w:w="100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pacing w:val="-8"/>
                <w:lang w:val="uk-UA"/>
              </w:rPr>
            </w:pPr>
            <w:r w:rsidRPr="004D250F">
              <w:rPr>
                <w:rFonts w:ascii="Times New Roman" w:eastAsia="Times New Roman" w:hAnsi="Times New Roman" w:cs="Times New Roman"/>
                <w:spacing w:val="-8"/>
                <w:lang w:val="uk-UA"/>
              </w:rPr>
              <w:t xml:space="preserve">Щільність бетону на стиск нормального тверднення у віці 28 сут., </w:t>
            </w:r>
            <w:r w:rsidRPr="004D250F">
              <w:rPr>
                <w:rFonts w:ascii="Times New Roman" w:eastAsia="Times New Roman" w:hAnsi="Times New Roman" w:cs="Times New Roman"/>
                <w:spacing w:val="-8"/>
                <w:lang w:val="uk-UA" w:eastAsia="en-US"/>
              </w:rPr>
              <w:t>R</w:t>
            </w:r>
            <w:r w:rsidRPr="004D250F">
              <w:rPr>
                <w:rFonts w:ascii="Times New Roman" w:eastAsia="Times New Roman" w:hAnsi="Times New Roman" w:cs="Times New Roman"/>
                <w:spacing w:val="-8"/>
                <w:vertAlign w:val="subscript"/>
                <w:lang w:val="uk-UA" w:eastAsia="en-US"/>
              </w:rPr>
              <w:t>28</w:t>
            </w:r>
            <w:r w:rsidRPr="004D250F">
              <w:rPr>
                <w:rFonts w:ascii="Times New Roman" w:eastAsia="Times New Roman" w:hAnsi="Times New Roman" w:cs="Times New Roman"/>
                <w:spacing w:val="-8"/>
                <w:lang w:val="uk-UA" w:eastAsia="en-US"/>
              </w:rPr>
              <w:t xml:space="preserve">, </w:t>
            </w:r>
            <w:r w:rsidRPr="004D250F">
              <w:rPr>
                <w:rFonts w:ascii="Times New Roman" w:eastAsia="Times New Roman" w:hAnsi="Times New Roman" w:cs="Times New Roman"/>
                <w:spacing w:val="-8"/>
                <w:lang w:val="uk-UA"/>
              </w:rPr>
              <w:t>МПа</w:t>
            </w:r>
          </w:p>
        </w:tc>
        <w:tc>
          <w:tcPr>
            <w:tcW w:w="502"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jc w:val="center"/>
              <w:rPr>
                <w:rFonts w:ascii="Times New Roman" w:eastAsia="Times New Roman" w:hAnsi="Times New Roman" w:cs="Times New Roman"/>
                <w:color w:val="auto"/>
                <w:spacing w:val="-8"/>
                <w:lang w:val="uk-UA"/>
              </w:rPr>
            </w:pPr>
            <w:r w:rsidRPr="004D250F">
              <w:rPr>
                <w:rFonts w:ascii="Times New Roman" w:eastAsia="Times New Roman" w:hAnsi="Times New Roman" w:cs="Times New Roman"/>
                <w:spacing w:val="-8"/>
                <w:lang w:val="uk-UA"/>
              </w:rPr>
              <w:t>Клас</w:t>
            </w:r>
          </w:p>
          <w:p w:rsidR="00857AD7" w:rsidRPr="004D250F" w:rsidRDefault="00857AD7" w:rsidP="00DB3159">
            <w:pPr>
              <w:widowControl/>
              <w:jc w:val="center"/>
              <w:rPr>
                <w:rFonts w:ascii="Times New Roman" w:eastAsia="Times New Roman" w:hAnsi="Times New Roman" w:cs="Times New Roman"/>
                <w:color w:val="auto"/>
                <w:spacing w:val="-8"/>
                <w:lang w:val="uk-UA"/>
              </w:rPr>
            </w:pPr>
            <w:r w:rsidRPr="004D250F">
              <w:rPr>
                <w:rFonts w:ascii="Times New Roman" w:eastAsia="Times New Roman" w:hAnsi="Times New Roman" w:cs="Times New Roman"/>
                <w:spacing w:val="-8"/>
                <w:lang w:val="uk-UA"/>
              </w:rPr>
              <w:t>бетону</w:t>
            </w:r>
          </w:p>
          <w:p w:rsidR="00857AD7" w:rsidRPr="004D250F" w:rsidRDefault="00857AD7" w:rsidP="00DB3159">
            <w:pPr>
              <w:widowControl/>
              <w:jc w:val="center"/>
              <w:rPr>
                <w:rFonts w:ascii="Times New Roman" w:eastAsia="Times New Roman" w:hAnsi="Times New Roman" w:cs="Times New Roman"/>
                <w:color w:val="auto"/>
                <w:spacing w:val="-8"/>
                <w:lang w:val="uk-UA"/>
              </w:rPr>
            </w:pPr>
            <w:r w:rsidRPr="004D250F">
              <w:rPr>
                <w:rFonts w:ascii="Times New Roman" w:eastAsia="Times New Roman" w:hAnsi="Times New Roman" w:cs="Times New Roman"/>
                <w:spacing w:val="-8"/>
                <w:lang w:val="uk-UA"/>
              </w:rPr>
              <w:t>за</w:t>
            </w:r>
          </w:p>
          <w:p w:rsidR="00857AD7" w:rsidRPr="004D250F" w:rsidRDefault="00857AD7" w:rsidP="00DB3159">
            <w:pPr>
              <w:widowControl/>
              <w:jc w:val="center"/>
              <w:rPr>
                <w:rFonts w:ascii="Times New Roman" w:eastAsia="Times New Roman" w:hAnsi="Times New Roman" w:cs="Times New Roman"/>
                <w:color w:val="auto"/>
                <w:spacing w:val="-8"/>
                <w:lang w:val="uk-UA"/>
              </w:rPr>
            </w:pPr>
            <w:r w:rsidRPr="004D250F">
              <w:rPr>
                <w:rFonts w:ascii="Times New Roman" w:eastAsia="Times New Roman" w:hAnsi="Times New Roman" w:cs="Times New Roman"/>
                <w:spacing w:val="-8"/>
                <w:lang w:val="uk-UA"/>
              </w:rPr>
              <w:t>міцністю</w:t>
            </w:r>
          </w:p>
        </w:tc>
      </w:tr>
      <w:tr w:rsidR="00857AD7" w:rsidRPr="004D250F">
        <w:tblPrEx>
          <w:tblCellMar>
            <w:top w:w="0" w:type="dxa"/>
            <w:left w:w="0" w:type="dxa"/>
            <w:bottom w:w="0" w:type="dxa"/>
            <w:right w:w="0" w:type="dxa"/>
          </w:tblCellMar>
        </w:tblPrEx>
        <w:trPr>
          <w:trHeight w:val="418"/>
        </w:trPr>
        <w:tc>
          <w:tcPr>
            <w:tcW w:w="70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both"/>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К</w:t>
            </w:r>
          </w:p>
        </w:tc>
        <w:tc>
          <w:tcPr>
            <w:tcW w:w="85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w:t>
            </w:r>
          </w:p>
        </w:tc>
        <w:tc>
          <w:tcPr>
            <w:tcW w:w="78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2435</w:t>
            </w:r>
          </w:p>
        </w:tc>
        <w:tc>
          <w:tcPr>
            <w:tcW w:w="114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2370</w:t>
            </w:r>
          </w:p>
        </w:tc>
        <w:tc>
          <w:tcPr>
            <w:tcW w:w="100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33,1</w:t>
            </w:r>
          </w:p>
        </w:tc>
        <w:tc>
          <w:tcPr>
            <w:tcW w:w="502"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В25</w:t>
            </w:r>
          </w:p>
        </w:tc>
      </w:tr>
      <w:tr w:rsidR="00857AD7" w:rsidRPr="004D250F">
        <w:tblPrEx>
          <w:tblCellMar>
            <w:top w:w="0" w:type="dxa"/>
            <w:left w:w="0" w:type="dxa"/>
            <w:bottom w:w="0" w:type="dxa"/>
            <w:right w:w="0" w:type="dxa"/>
          </w:tblCellMar>
        </w:tblPrEx>
        <w:trPr>
          <w:trHeight w:val="413"/>
        </w:trPr>
        <w:tc>
          <w:tcPr>
            <w:tcW w:w="703"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both"/>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1(МП)</w:t>
            </w:r>
          </w:p>
        </w:tc>
        <w:tc>
          <w:tcPr>
            <w:tcW w:w="85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1,5…2</w:t>
            </w:r>
          </w:p>
        </w:tc>
        <w:tc>
          <w:tcPr>
            <w:tcW w:w="788"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2445</w:t>
            </w:r>
          </w:p>
        </w:tc>
        <w:tc>
          <w:tcPr>
            <w:tcW w:w="1145"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2400</w:t>
            </w:r>
          </w:p>
        </w:tc>
        <w:tc>
          <w:tcPr>
            <w:tcW w:w="1004" w:type="pct"/>
            <w:tcBorders>
              <w:top w:val="single" w:sz="4" w:space="0" w:color="auto"/>
              <w:left w:val="single" w:sz="4" w:space="0" w:color="auto"/>
              <w:bottom w:val="nil"/>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37,2</w:t>
            </w:r>
          </w:p>
        </w:tc>
        <w:tc>
          <w:tcPr>
            <w:tcW w:w="502" w:type="pct"/>
            <w:tcBorders>
              <w:top w:val="single" w:sz="4" w:space="0" w:color="auto"/>
              <w:left w:val="single" w:sz="4" w:space="0" w:color="auto"/>
              <w:bottom w:val="nil"/>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В27,5</w:t>
            </w:r>
          </w:p>
        </w:tc>
      </w:tr>
      <w:tr w:rsidR="00857AD7" w:rsidRPr="004D250F">
        <w:tblPrEx>
          <w:tblCellMar>
            <w:top w:w="0" w:type="dxa"/>
            <w:left w:w="0" w:type="dxa"/>
            <w:bottom w:w="0" w:type="dxa"/>
            <w:right w:w="0" w:type="dxa"/>
          </w:tblCellMar>
        </w:tblPrEx>
        <w:trPr>
          <w:trHeight w:val="384"/>
        </w:trPr>
        <w:tc>
          <w:tcPr>
            <w:tcW w:w="703"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20" w:lineRule="exact"/>
              <w:jc w:val="both"/>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 (МВДШ)</w:t>
            </w:r>
          </w:p>
        </w:tc>
        <w:tc>
          <w:tcPr>
            <w:tcW w:w="858"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1,5</w:t>
            </w:r>
          </w:p>
        </w:tc>
        <w:tc>
          <w:tcPr>
            <w:tcW w:w="788"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2440</w:t>
            </w:r>
          </w:p>
        </w:tc>
        <w:tc>
          <w:tcPr>
            <w:tcW w:w="1145"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2395</w:t>
            </w:r>
          </w:p>
        </w:tc>
        <w:tc>
          <w:tcPr>
            <w:tcW w:w="1004" w:type="pct"/>
            <w:tcBorders>
              <w:top w:val="single" w:sz="4" w:space="0" w:color="auto"/>
              <w:left w:val="single" w:sz="4" w:space="0" w:color="auto"/>
              <w:bottom w:val="single" w:sz="4" w:space="0" w:color="auto"/>
              <w:right w:val="nil"/>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36,8</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857AD7" w:rsidRPr="004D250F" w:rsidRDefault="00857AD7" w:rsidP="00DB3159">
            <w:pPr>
              <w:widowControl/>
              <w:spacing w:line="220" w:lineRule="exact"/>
              <w:jc w:val="center"/>
              <w:rPr>
                <w:rFonts w:ascii="Times New Roman" w:eastAsia="Times New Roman" w:hAnsi="Times New Roman" w:cs="Times New Roman"/>
                <w:color w:val="auto"/>
                <w:lang w:val="uk-UA"/>
              </w:rPr>
            </w:pPr>
            <w:r w:rsidRPr="004D250F">
              <w:rPr>
                <w:rFonts w:ascii="Times New Roman" w:eastAsia="Times New Roman" w:hAnsi="Times New Roman" w:cs="Times New Roman"/>
                <w:lang w:val="uk-UA"/>
              </w:rPr>
              <w:t>В27,5</w:t>
            </w:r>
          </w:p>
        </w:tc>
      </w:tr>
    </w:tbl>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Порівняльний аналіз результатів випробувань, наведених у табл. 3.16, показує:</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1. Міцність при стиску після нормальних умов тверднення по відношенню до міцності контрольного складу збільшилася на:</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 в разі застосування меленого піску (МП) – 11%</w:t>
      </w:r>
    </w:p>
    <w:p w:rsidR="00857AD7" w:rsidRPr="00816C18" w:rsidRDefault="00857AD7" w:rsidP="00857AD7">
      <w:pPr>
        <w:widowControl/>
        <w:spacing w:line="360" w:lineRule="auto"/>
        <w:ind w:firstLine="567"/>
        <w:jc w:val="both"/>
        <w:rPr>
          <w:rFonts w:ascii="Times New Roman" w:hAnsi="Times New Roman" w:cs="Times New Roman"/>
          <w:spacing w:val="-8"/>
          <w:sz w:val="28"/>
          <w:szCs w:val="28"/>
          <w:lang w:val="uk-UA"/>
        </w:rPr>
      </w:pPr>
      <w:r w:rsidRPr="004D250F">
        <w:rPr>
          <w:rFonts w:ascii="Times New Roman" w:hAnsi="Times New Roman" w:cs="Times New Roman"/>
          <w:sz w:val="28"/>
          <w:szCs w:val="28"/>
          <w:lang w:val="uk-UA"/>
        </w:rPr>
        <w:t xml:space="preserve">– </w:t>
      </w:r>
      <w:r w:rsidRPr="00816C18">
        <w:rPr>
          <w:rFonts w:ascii="Times New Roman" w:hAnsi="Times New Roman" w:cs="Times New Roman"/>
          <w:spacing w:val="-8"/>
          <w:sz w:val="28"/>
          <w:szCs w:val="28"/>
          <w:lang w:val="uk-UA"/>
        </w:rPr>
        <w:t>в разі застосування меленого відвального доменного шлаку (МВДШ) – 10%.</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У складах №1 і №2 підвищився клас бетону з В25 до В27,5.</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2. Економічний ефект за витратами матеріалів на 1 т бетонної суміші склав менше 1%, внаслідок значної витрати мікрокремнезему (8% від маси контрольного складу, тобто 380 кг/м</w:t>
      </w:r>
      <w:r w:rsidRPr="004D250F">
        <w:rPr>
          <w:rFonts w:ascii="Times New Roman" w:hAnsi="Times New Roman" w:cs="Times New Roman"/>
          <w:sz w:val="28"/>
          <w:szCs w:val="28"/>
          <w:vertAlign w:val="superscript"/>
          <w:lang w:val="uk-UA"/>
        </w:rPr>
        <w:t>3</w:t>
      </w:r>
      <w:r w:rsidRPr="004D250F">
        <w:rPr>
          <w:rFonts w:ascii="Times New Roman" w:hAnsi="Times New Roman" w:cs="Times New Roman"/>
          <w:sz w:val="28"/>
          <w:szCs w:val="28"/>
          <w:lang w:val="uk-UA"/>
        </w:rPr>
        <w:t>) і дорогого СПР (0,9% від маси контрольного складу). Тому подальша робота спрямована на підвищення якості бетону з передбаченням зменшення витрати (МК + СПР) в складі бетонної суміші, наведених у табл. 3.15.</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3. Знизили витрату мікрокремнезему на 2% по відношенню до загальноприйнятої витрати від 10 до 15%, також знизили витрату цементу на 8,9% по відношенню до контрольного складу.</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Але цінність цього незначного зниження полягає в тому, що причин</w:t>
      </w:r>
      <w:r w:rsidR="00A571AB">
        <w:rPr>
          <w:rFonts w:ascii="Times New Roman" w:hAnsi="Times New Roman" w:cs="Times New Roman"/>
          <w:sz w:val="28"/>
          <w:szCs w:val="28"/>
          <w:lang w:val="uk-UA"/>
        </w:rPr>
        <w:t>а</w:t>
      </w:r>
      <w:r w:rsidRPr="004D250F">
        <w:rPr>
          <w:rFonts w:ascii="Times New Roman" w:hAnsi="Times New Roman" w:cs="Times New Roman"/>
          <w:sz w:val="28"/>
          <w:szCs w:val="28"/>
          <w:lang w:val="uk-UA"/>
        </w:rPr>
        <w:t xml:space="preserve"> </w:t>
      </w:r>
      <w:r w:rsidR="00A571AB">
        <w:rPr>
          <w:rFonts w:ascii="Times New Roman" w:hAnsi="Times New Roman" w:cs="Times New Roman"/>
          <w:sz w:val="28"/>
          <w:szCs w:val="28"/>
          <w:lang w:val="uk-UA"/>
        </w:rPr>
        <w:t>його</w:t>
      </w:r>
      <w:r w:rsidRPr="004D250F">
        <w:rPr>
          <w:rFonts w:ascii="Times New Roman" w:hAnsi="Times New Roman" w:cs="Times New Roman"/>
          <w:sz w:val="28"/>
          <w:szCs w:val="28"/>
          <w:lang w:val="uk-UA"/>
        </w:rPr>
        <w:t xml:space="preserve"> полягає в попередній обробці мікрокремнезему розчином суперпластифікатора «</w:t>
      </w:r>
      <w:r w:rsidRPr="004D250F">
        <w:rPr>
          <w:rFonts w:ascii="Times New Roman" w:hAnsi="Times New Roman" w:cs="Times New Roman"/>
          <w:bCs/>
          <w:sz w:val="28"/>
          <w:szCs w:val="28"/>
          <w:bdr w:val="none" w:sz="0" w:space="0" w:color="auto" w:frame="1"/>
          <w:lang w:val="uk-UA"/>
        </w:rPr>
        <w:t>Superplast SM-21</w:t>
      </w:r>
      <w:r w:rsidRPr="004D250F">
        <w:rPr>
          <w:rFonts w:ascii="Times New Roman" w:hAnsi="Times New Roman" w:cs="Times New Roman"/>
          <w:sz w:val="28"/>
          <w:szCs w:val="28"/>
          <w:lang w:val="uk-UA"/>
        </w:rPr>
        <w:t>» з 10-и хвилинною витримкою, а точніше обробкою лужним розчином з рН = 9 ± 1, який утворюється в результаті гідролізу солі Na</w:t>
      </w:r>
      <w:r w:rsidRPr="004D250F">
        <w:rPr>
          <w:rFonts w:ascii="Times New Roman" w:hAnsi="Times New Roman" w:cs="Times New Roman"/>
          <w:sz w:val="28"/>
          <w:szCs w:val="28"/>
          <w:vertAlign w:val="subscript"/>
          <w:lang w:val="uk-UA"/>
        </w:rPr>
        <w:t>2</w:t>
      </w:r>
      <w:r w:rsidRPr="004D250F">
        <w:rPr>
          <w:rFonts w:ascii="Times New Roman" w:hAnsi="Times New Roman" w:cs="Times New Roman"/>
          <w:sz w:val="28"/>
          <w:szCs w:val="28"/>
          <w:lang w:val="uk-UA"/>
        </w:rPr>
        <w:t>SO</w:t>
      </w:r>
      <w:r w:rsidRPr="004D250F">
        <w:rPr>
          <w:rFonts w:ascii="Times New Roman" w:hAnsi="Times New Roman" w:cs="Times New Roman"/>
          <w:sz w:val="28"/>
          <w:szCs w:val="28"/>
          <w:vertAlign w:val="subscript"/>
          <w:lang w:val="uk-UA"/>
        </w:rPr>
        <w:t>3</w:t>
      </w:r>
      <w:r w:rsidRPr="004D250F">
        <w:rPr>
          <w:rFonts w:ascii="Times New Roman" w:hAnsi="Times New Roman" w:cs="Times New Roman"/>
          <w:sz w:val="28"/>
          <w:szCs w:val="28"/>
          <w:lang w:val="uk-UA"/>
        </w:rPr>
        <w:t xml:space="preserve"> (сульфіту натрію), що входить до складу «</w:t>
      </w:r>
      <w:r w:rsidRPr="004D250F">
        <w:rPr>
          <w:rFonts w:ascii="Times New Roman" w:hAnsi="Times New Roman" w:cs="Times New Roman"/>
          <w:bCs/>
          <w:sz w:val="28"/>
          <w:szCs w:val="28"/>
          <w:bdr w:val="none" w:sz="0" w:space="0" w:color="auto" w:frame="1"/>
          <w:lang w:val="uk-UA"/>
        </w:rPr>
        <w:t>Superplast SM-21</w:t>
      </w:r>
      <w:r w:rsidRPr="004D250F">
        <w:rPr>
          <w:rFonts w:ascii="Times New Roman" w:hAnsi="Times New Roman" w:cs="Times New Roman"/>
          <w:sz w:val="28"/>
          <w:szCs w:val="28"/>
          <w:lang w:val="uk-UA"/>
        </w:rPr>
        <w:t>»</w:t>
      </w:r>
      <w:r w:rsidRPr="004D250F">
        <w:rPr>
          <w:rFonts w:ascii="Times New Roman" w:eastAsia="Times New Roman" w:hAnsi="Times New Roman" w:cs="Times New Roman"/>
          <w:bCs/>
          <w:sz w:val="28"/>
          <w:szCs w:val="28"/>
          <w:lang w:val="uk-UA"/>
        </w:rPr>
        <w:t>.</w:t>
      </w:r>
      <w:r w:rsidRPr="004D250F">
        <w:rPr>
          <w:rFonts w:ascii="Times New Roman" w:hAnsi="Times New Roman" w:cs="Times New Roman"/>
          <w:sz w:val="28"/>
          <w:szCs w:val="28"/>
          <w:lang w:val="uk-UA"/>
        </w:rPr>
        <w:t xml:space="preserve"> Звідси виникло і </w:t>
      </w:r>
      <w:r w:rsidRPr="004D250F">
        <w:rPr>
          <w:rFonts w:ascii="Times New Roman" w:hAnsi="Times New Roman" w:cs="Times New Roman"/>
          <w:sz w:val="28"/>
          <w:szCs w:val="28"/>
          <w:lang w:val="uk-UA"/>
        </w:rPr>
        <w:lastRenderedPageBreak/>
        <w:t>припущення, що мікрокремнезем активується лужним середовищем і, якщо лужність розчину обробки збільшити то, відповідно, збільшиться і його активність, а витрата його повинна зменшитися, без зниження міцності бетону. Таке припущення виникло і з тієї причини, що з застосуванням суперпластифікатора СП-1, що має в воді нейтральне середовище, такої економії, в оптимальних складах не</w:t>
      </w:r>
      <w:r w:rsidR="00A571AB">
        <w:rPr>
          <w:rFonts w:ascii="Times New Roman" w:hAnsi="Times New Roman" w:cs="Times New Roman"/>
          <w:sz w:val="28"/>
          <w:szCs w:val="28"/>
          <w:lang w:val="uk-UA"/>
        </w:rPr>
        <w:t xml:space="preserve"> було</w:t>
      </w:r>
      <w:r w:rsidRPr="004D250F">
        <w:rPr>
          <w:rFonts w:ascii="Times New Roman" w:hAnsi="Times New Roman" w:cs="Times New Roman"/>
          <w:sz w:val="28"/>
          <w:szCs w:val="28"/>
          <w:lang w:val="uk-UA"/>
        </w:rPr>
        <w:t xml:space="preserve"> отрима</w:t>
      </w:r>
      <w:r w:rsidR="00A571AB">
        <w:rPr>
          <w:rFonts w:ascii="Times New Roman" w:hAnsi="Times New Roman" w:cs="Times New Roman"/>
          <w:sz w:val="28"/>
          <w:szCs w:val="28"/>
          <w:lang w:val="uk-UA"/>
        </w:rPr>
        <w:t>но</w:t>
      </w:r>
      <w:r w:rsidRPr="004D250F">
        <w:rPr>
          <w:rFonts w:ascii="Times New Roman" w:hAnsi="Times New Roman" w:cs="Times New Roman"/>
          <w:sz w:val="28"/>
          <w:szCs w:val="28"/>
          <w:lang w:val="uk-UA"/>
        </w:rPr>
        <w:t>.</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 </w:t>
      </w:r>
    </w:p>
    <w:p w:rsidR="00857AD7" w:rsidRPr="004D250F" w:rsidRDefault="00857AD7" w:rsidP="00857AD7">
      <w:pPr>
        <w:widowControl/>
        <w:spacing w:line="360" w:lineRule="auto"/>
        <w:ind w:firstLine="567"/>
        <w:jc w:val="both"/>
        <w:rPr>
          <w:rFonts w:ascii="Times New Roman" w:hAnsi="Times New Roman" w:cs="Times New Roman"/>
          <w:b/>
          <w:sz w:val="28"/>
          <w:szCs w:val="28"/>
          <w:lang w:val="uk-UA"/>
        </w:rPr>
      </w:pPr>
      <w:r w:rsidRPr="004D250F">
        <w:rPr>
          <w:rFonts w:ascii="Times New Roman" w:hAnsi="Times New Roman" w:cs="Times New Roman"/>
          <w:b/>
          <w:sz w:val="28"/>
          <w:szCs w:val="28"/>
          <w:lang w:val="uk-UA"/>
        </w:rPr>
        <w:t>Висновок до розділу 3</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В результаті проведення комплексу досліджень встановлено, що мікрокремнезем крім структурно-топологічної функції в реологічній матриці виконує реакційно-хімічну функцію. Комплексна добавка, що складається з мікронаповнювача (МК), наповнювачів (МП), МВДШ і суперпластифікатора «</w:t>
      </w:r>
      <w:r w:rsidRPr="004D250F">
        <w:rPr>
          <w:rFonts w:ascii="Times New Roman" w:hAnsi="Times New Roman" w:cs="Times New Roman"/>
          <w:bCs/>
          <w:sz w:val="28"/>
          <w:szCs w:val="28"/>
          <w:bdr w:val="none" w:sz="0" w:space="0" w:color="auto" w:frame="1"/>
          <w:lang w:val="uk-UA"/>
        </w:rPr>
        <w:t>Superplast SM-21</w:t>
      </w:r>
      <w:r w:rsidRPr="004D250F">
        <w:rPr>
          <w:rFonts w:ascii="Times New Roman" w:hAnsi="Times New Roman" w:cs="Times New Roman"/>
          <w:sz w:val="28"/>
          <w:szCs w:val="28"/>
          <w:lang w:val="uk-UA"/>
        </w:rPr>
        <w:t>» викликає, очевидно, такі ефекти, що ведуть до збільшення міцності і поліпшення інших властивостей бетону:</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1. Формування стійкої реологічної матриці змішаних (наповнених) цементних систем;</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2. Зменшення пороутворення в цементному камені (завдяки своїм мікророзмірам зерна тонкодисперсних наповнювачів проникають в простір між зернами цементу</w:t>
      </w:r>
      <w:r w:rsidR="00A571AB">
        <w:rPr>
          <w:rFonts w:ascii="Times New Roman" w:hAnsi="Times New Roman" w:cs="Times New Roman"/>
          <w:sz w:val="28"/>
          <w:szCs w:val="28"/>
          <w:lang w:val="uk-UA"/>
        </w:rPr>
        <w:t>,</w:t>
      </w:r>
      <w:r w:rsidRPr="004D250F">
        <w:rPr>
          <w:rFonts w:ascii="Times New Roman" w:hAnsi="Times New Roman" w:cs="Times New Roman"/>
          <w:sz w:val="28"/>
          <w:szCs w:val="28"/>
          <w:lang w:val="uk-UA"/>
        </w:rPr>
        <w:t xml:space="preserve"> що частково не вступив в реакцію, і беруть участь у формуванні щільно упакованої структури цементного каменю);</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3. Додаткові новоутворення гідросилікатів кальцію в результаті пуцоланової реакції мікрокремнезему з Са(ОН)</w:t>
      </w:r>
      <w:r w:rsidRPr="004D250F">
        <w:rPr>
          <w:rFonts w:ascii="Times New Roman" w:hAnsi="Times New Roman" w:cs="Times New Roman"/>
          <w:sz w:val="28"/>
          <w:szCs w:val="28"/>
          <w:vertAlign w:val="subscript"/>
          <w:lang w:val="uk-UA"/>
        </w:rPr>
        <w:t>2</w:t>
      </w:r>
      <w:r w:rsidRPr="004D250F">
        <w:rPr>
          <w:rFonts w:ascii="Times New Roman" w:hAnsi="Times New Roman" w:cs="Times New Roman"/>
          <w:sz w:val="28"/>
          <w:szCs w:val="28"/>
          <w:lang w:val="uk-UA"/>
        </w:rPr>
        <w:t>;</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4. Зміцнення контактної зони цементним каменем і заповнювачем внаслідок зменшення кількості та розмірів пор і додаткового утворення гідросилікатів кальцію в цій зоні.</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5. Реологічна матриця бетонної суміші з введенням комплексної добавки є складною дисперсією, що складається з цементу, меленого піску, мікрокремнезему, суперпластифікатору «</w:t>
      </w:r>
      <w:r w:rsidRPr="004D250F">
        <w:rPr>
          <w:rFonts w:ascii="Times New Roman" w:hAnsi="Times New Roman" w:cs="Times New Roman"/>
          <w:bCs/>
          <w:sz w:val="28"/>
          <w:szCs w:val="28"/>
          <w:bdr w:val="none" w:sz="0" w:space="0" w:color="auto" w:frame="1"/>
          <w:lang w:val="uk-UA"/>
        </w:rPr>
        <w:t>Superplast SM-21</w:t>
      </w:r>
      <w:r w:rsidRPr="004D250F">
        <w:rPr>
          <w:rFonts w:ascii="Times New Roman" w:hAnsi="Times New Roman" w:cs="Times New Roman"/>
          <w:sz w:val="28"/>
          <w:szCs w:val="28"/>
          <w:lang w:val="uk-UA"/>
        </w:rPr>
        <w:t xml:space="preserve">» і води. Частка такої матриці вище, ніж в звичайних бетонах, тобто введення органомінеральної добавки не тільки збільшує її реологічний вплив на суміш, а й об'єм самої </w:t>
      </w:r>
      <w:r w:rsidRPr="004D250F">
        <w:rPr>
          <w:rFonts w:ascii="Times New Roman" w:hAnsi="Times New Roman" w:cs="Times New Roman"/>
          <w:sz w:val="28"/>
          <w:szCs w:val="28"/>
          <w:lang w:val="uk-UA"/>
        </w:rPr>
        <w:lastRenderedPageBreak/>
        <w:t>реологічної матриці. В результаті з'являється можливість підвищити щільність і міцність бетону.</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6. Комплексна добавка виконує реологічну функцію, є матрично-наповнюючим компонентом і не менш важлива її реакційно-хімічна функція. Саме поєднання реологічної активності комплексної добавки з її реакційно-хімічною активністю по відношенню до продуктів гідратації цементу визначає її ефективність в зниженні витрати цементу при збільшенні міцності бетону.</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7. Додавання комплексної добавки практично рівнозначно збільшенню витрати цементу і досягненню більш високої міцності бетону і має поступитися місцем стратегії додавання комплексної добавки реологічно активної без зменшення частки цементу.</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8. Досягнуто підвищення класу бетону з В25 до В27,5 для бетону з оптимального складу бетонної суміші.</w:t>
      </w:r>
    </w:p>
    <w:p w:rsidR="00857AD7" w:rsidRPr="004D250F" w:rsidRDefault="00857AD7" w:rsidP="00857AD7">
      <w:pPr>
        <w:widowControl/>
        <w:spacing w:line="360" w:lineRule="auto"/>
        <w:ind w:firstLine="567"/>
        <w:jc w:val="both"/>
        <w:rPr>
          <w:rFonts w:ascii="Times New Roman" w:hAnsi="Times New Roman" w:cs="Times New Roman"/>
          <w:sz w:val="28"/>
          <w:szCs w:val="28"/>
          <w:lang w:val="uk-UA"/>
        </w:rPr>
      </w:pPr>
      <w:r w:rsidRPr="004D250F">
        <w:rPr>
          <w:rFonts w:ascii="Times New Roman" w:hAnsi="Times New Roman" w:cs="Times New Roman"/>
          <w:sz w:val="28"/>
          <w:szCs w:val="28"/>
          <w:lang w:val="uk-UA"/>
        </w:rPr>
        <w:t>9. Оптимальні склади бетонних сумішей, наведені в табл. 3.16 прийняті в якості контрольних (порівняльних) з передбаченням їх подальшого поліпшення якості методом хімічної активації мікрокремнезему і мікронаповнювачів.</w:t>
      </w:r>
    </w:p>
    <w:p w:rsidR="00857AD7" w:rsidRDefault="00857AD7" w:rsidP="008E5D3E">
      <w:pPr>
        <w:widowControl/>
        <w:spacing w:line="360" w:lineRule="auto"/>
        <w:ind w:firstLine="567"/>
        <w:jc w:val="center"/>
        <w:rPr>
          <w:rFonts w:ascii="Times New Roman" w:hAnsi="Times New Roman" w:cs="Times New Roman"/>
          <w:b/>
          <w:sz w:val="28"/>
          <w:szCs w:val="28"/>
          <w:lang w:val="uk-UA"/>
        </w:rPr>
      </w:pPr>
      <w:r w:rsidRPr="004D250F">
        <w:rPr>
          <w:rFonts w:ascii="Times New Roman" w:hAnsi="Times New Roman" w:cs="Times New Roman"/>
          <w:sz w:val="28"/>
          <w:szCs w:val="28"/>
          <w:lang w:val="uk-UA"/>
        </w:rPr>
        <w:br w:type="page"/>
      </w:r>
      <w:r w:rsidR="00E62C2D">
        <w:rPr>
          <w:rFonts w:ascii="Times New Roman" w:hAnsi="Times New Roman" w:cs="Times New Roman"/>
          <w:b/>
          <w:sz w:val="28"/>
          <w:szCs w:val="28"/>
          <w:lang w:val="uk-UA"/>
        </w:rPr>
        <w:lastRenderedPageBreak/>
        <w:t>ЗАГАЛЬНІ</w:t>
      </w:r>
      <w:r w:rsidRPr="004D250F">
        <w:rPr>
          <w:rFonts w:ascii="Times New Roman" w:hAnsi="Times New Roman" w:cs="Times New Roman"/>
          <w:b/>
          <w:sz w:val="28"/>
          <w:szCs w:val="28"/>
          <w:lang w:val="uk-UA"/>
        </w:rPr>
        <w:t xml:space="preserve"> ВИСНОВКИ</w:t>
      </w:r>
    </w:p>
    <w:p w:rsidR="00816C18" w:rsidRPr="004D250F" w:rsidRDefault="00816C18" w:rsidP="008E5D3E">
      <w:pPr>
        <w:widowControl/>
        <w:spacing w:line="360" w:lineRule="auto"/>
        <w:ind w:firstLine="567"/>
        <w:jc w:val="center"/>
        <w:rPr>
          <w:rFonts w:ascii="Times New Roman" w:hAnsi="Times New Roman" w:cs="Times New Roman"/>
          <w:b/>
          <w:sz w:val="28"/>
          <w:szCs w:val="28"/>
          <w:lang w:val="uk-UA"/>
        </w:rPr>
      </w:pPr>
    </w:p>
    <w:p w:rsidR="006D475C" w:rsidRPr="004D250F" w:rsidRDefault="006D475C" w:rsidP="006D475C">
      <w:pPr>
        <w:pStyle w:val="210"/>
        <w:tabs>
          <w:tab w:val="left" w:pos="1614"/>
        </w:tabs>
        <w:spacing w:after="0" w:line="360" w:lineRule="auto"/>
        <w:ind w:firstLine="567"/>
        <w:jc w:val="both"/>
        <w:rPr>
          <w:b w:val="0"/>
          <w:bCs w:val="0"/>
          <w:lang w:val="uk-UA"/>
        </w:rPr>
      </w:pPr>
      <w:r>
        <w:rPr>
          <w:b w:val="0"/>
          <w:bCs w:val="0"/>
          <w:lang w:val="uk-UA"/>
        </w:rPr>
        <w:t>1</w:t>
      </w:r>
      <w:r w:rsidRPr="004D250F">
        <w:rPr>
          <w:b w:val="0"/>
          <w:bCs w:val="0"/>
          <w:lang w:val="uk-UA"/>
        </w:rPr>
        <w:t>. Ефект дії підвищення якості бетонів мікрокремнеземом значно посилюється, якщо до складу бетонної суміші мікрокремнезем вводиться в комплексі з суперпластифікаторами без і з додатковими органо-мінеральними добавками, що дає передумови хімічної активації мікрокремнезему такими добавками.</w:t>
      </w:r>
    </w:p>
    <w:p w:rsidR="006D475C" w:rsidRDefault="006D475C" w:rsidP="006D475C">
      <w:pPr>
        <w:pStyle w:val="210"/>
        <w:tabs>
          <w:tab w:val="left" w:pos="1614"/>
        </w:tabs>
        <w:spacing w:after="0" w:line="360" w:lineRule="auto"/>
        <w:ind w:firstLine="567"/>
        <w:jc w:val="both"/>
        <w:rPr>
          <w:b w:val="0"/>
          <w:bCs w:val="0"/>
          <w:lang w:val="uk-UA"/>
        </w:rPr>
      </w:pPr>
    </w:p>
    <w:p w:rsidR="006D475C" w:rsidRPr="004D250F" w:rsidRDefault="006D475C" w:rsidP="006D475C">
      <w:pPr>
        <w:pStyle w:val="210"/>
        <w:tabs>
          <w:tab w:val="left" w:pos="1614"/>
        </w:tabs>
        <w:spacing w:after="0" w:line="360" w:lineRule="auto"/>
        <w:ind w:firstLine="567"/>
        <w:jc w:val="both"/>
        <w:rPr>
          <w:b w:val="0"/>
          <w:bCs w:val="0"/>
          <w:lang w:val="uk-UA"/>
        </w:rPr>
      </w:pPr>
      <w:r>
        <w:rPr>
          <w:b w:val="0"/>
          <w:bCs w:val="0"/>
          <w:lang w:val="uk-UA"/>
        </w:rPr>
        <w:t>2</w:t>
      </w:r>
      <w:r w:rsidRPr="004D250F">
        <w:rPr>
          <w:b w:val="0"/>
          <w:bCs w:val="0"/>
          <w:lang w:val="uk-UA"/>
        </w:rPr>
        <w:t>. Оптимальна витрата мікрокремнезему з суперпластифікатором в складі бетонної суміші від 10 до 15% від маси цементу для бетонів середніх класів.</w:t>
      </w:r>
    </w:p>
    <w:p w:rsidR="006D475C" w:rsidRPr="004D250F" w:rsidRDefault="006D475C" w:rsidP="006D475C">
      <w:pPr>
        <w:pStyle w:val="210"/>
        <w:tabs>
          <w:tab w:val="left" w:pos="1614"/>
        </w:tabs>
        <w:spacing w:after="0" w:line="360" w:lineRule="auto"/>
        <w:ind w:firstLine="567"/>
        <w:jc w:val="both"/>
        <w:rPr>
          <w:b w:val="0"/>
          <w:bCs w:val="0"/>
          <w:lang w:val="uk-UA"/>
        </w:rPr>
      </w:pPr>
      <w:r>
        <w:rPr>
          <w:b w:val="0"/>
          <w:bCs w:val="0"/>
          <w:lang w:val="uk-UA"/>
        </w:rPr>
        <w:t>3</w:t>
      </w:r>
      <w:r w:rsidRPr="004D250F">
        <w:rPr>
          <w:b w:val="0"/>
          <w:bCs w:val="0"/>
          <w:lang w:val="uk-UA"/>
        </w:rPr>
        <w:t>. Встановлено, що ефект дії мікрокремнезему значно посилює якість бетонів, якщо вводиться в комплексі з суперпластифікатором, що мають рН більше 7, тобто лужне середовище, аж до утворення гідравлічної шлакокремнеземистої в'яжучої речовини.</w:t>
      </w:r>
    </w:p>
    <w:p w:rsidR="006D475C" w:rsidRPr="004D250F" w:rsidRDefault="006D475C" w:rsidP="006D475C">
      <w:pPr>
        <w:pStyle w:val="210"/>
        <w:tabs>
          <w:tab w:val="left" w:pos="1614"/>
        </w:tabs>
        <w:spacing w:after="0" w:line="360" w:lineRule="auto"/>
        <w:ind w:firstLine="567"/>
        <w:jc w:val="both"/>
        <w:rPr>
          <w:b w:val="0"/>
          <w:bCs w:val="0"/>
          <w:lang w:val="uk-UA"/>
        </w:rPr>
      </w:pPr>
      <w:r>
        <w:rPr>
          <w:b w:val="0"/>
          <w:bCs w:val="0"/>
          <w:lang w:val="uk-UA"/>
        </w:rPr>
        <w:t>4</w:t>
      </w:r>
      <w:r w:rsidRPr="004D250F">
        <w:rPr>
          <w:b w:val="0"/>
          <w:bCs w:val="0"/>
          <w:lang w:val="uk-UA"/>
        </w:rPr>
        <w:t>. Встановлено, що міцність, морозостійкість та інші властивості бетонів значно підвищуються до 20…25%, якщо поверхня дрібного заповнювача (кварцового піску) активується слабо концентрованими органічними або неорганічними кислотами. Однак, не встановлено конкретно, які іони, тобто катіони або аніони кислот виконують роль активатора.</w:t>
      </w:r>
    </w:p>
    <w:p w:rsidR="00857AD7" w:rsidRPr="004D250F" w:rsidRDefault="006D475C" w:rsidP="008E5D3E">
      <w:pPr>
        <w:pStyle w:val="210"/>
        <w:tabs>
          <w:tab w:val="left" w:pos="1614"/>
        </w:tabs>
        <w:spacing w:after="0" w:line="360" w:lineRule="auto"/>
        <w:ind w:firstLine="567"/>
        <w:jc w:val="both"/>
        <w:rPr>
          <w:b w:val="0"/>
          <w:lang w:val="uk-UA"/>
        </w:rPr>
      </w:pPr>
      <w:r>
        <w:rPr>
          <w:b w:val="0"/>
          <w:lang w:val="uk-UA"/>
        </w:rPr>
        <w:t>5</w:t>
      </w:r>
      <w:r w:rsidR="00857AD7" w:rsidRPr="004D250F">
        <w:rPr>
          <w:b w:val="0"/>
          <w:lang w:val="uk-UA"/>
        </w:rPr>
        <w:t>. Встановлено, що хімічна активація мікрокремнезем</w:t>
      </w:r>
      <w:r w:rsidR="00A571AB">
        <w:rPr>
          <w:b w:val="0"/>
          <w:lang w:val="uk-UA"/>
        </w:rPr>
        <w:t>у</w:t>
      </w:r>
      <w:r w:rsidR="00857AD7" w:rsidRPr="004D250F">
        <w:rPr>
          <w:b w:val="0"/>
          <w:lang w:val="uk-UA"/>
        </w:rPr>
        <w:t>, кремнеземутримуюч</w:t>
      </w:r>
      <w:r w:rsidR="00A571AB">
        <w:rPr>
          <w:b w:val="0"/>
          <w:lang w:val="uk-UA"/>
        </w:rPr>
        <w:t>их</w:t>
      </w:r>
      <w:r w:rsidR="00857AD7" w:rsidRPr="004D250F">
        <w:rPr>
          <w:b w:val="0"/>
          <w:lang w:val="uk-UA"/>
        </w:rPr>
        <w:t xml:space="preserve"> наповнювачів і відсіву відвального доменного шлаку входять до складу бетонної суміші, може здійснюватися водою</w:t>
      </w:r>
      <w:r w:rsidR="00A571AB">
        <w:rPr>
          <w:b w:val="0"/>
          <w:lang w:val="uk-UA"/>
        </w:rPr>
        <w:t>,</w:t>
      </w:r>
      <w:r w:rsidR="00857AD7" w:rsidRPr="004D250F">
        <w:rPr>
          <w:b w:val="0"/>
          <w:lang w:val="uk-UA"/>
        </w:rPr>
        <w:t xml:space="preserve"> оброблено</w:t>
      </w:r>
      <w:r w:rsidR="00A571AB">
        <w:rPr>
          <w:b w:val="0"/>
          <w:lang w:val="uk-UA"/>
        </w:rPr>
        <w:t>ю</w:t>
      </w:r>
      <w:r w:rsidR="00857AD7" w:rsidRPr="004D250F">
        <w:rPr>
          <w:b w:val="0"/>
          <w:lang w:val="uk-UA"/>
        </w:rPr>
        <w:t xml:space="preserve"> методом електролізу з рН = 2,1 збагаченої іонами оксония Н</w:t>
      </w:r>
      <w:r w:rsidR="00857AD7" w:rsidRPr="00847C24">
        <w:rPr>
          <w:b w:val="0"/>
          <w:vertAlign w:val="subscript"/>
          <w:lang w:val="uk-UA"/>
        </w:rPr>
        <w:t>3</w:t>
      </w:r>
      <w:r w:rsidR="00857AD7" w:rsidRPr="004D250F">
        <w:rPr>
          <w:b w:val="0"/>
          <w:lang w:val="uk-UA"/>
        </w:rPr>
        <w:t>О</w:t>
      </w:r>
      <w:r w:rsidR="00857AD7" w:rsidRPr="00A571AB">
        <w:rPr>
          <w:b w:val="0"/>
          <w:vertAlign w:val="superscript"/>
          <w:lang w:val="uk-UA"/>
        </w:rPr>
        <w:t>+</w:t>
      </w:r>
      <w:r w:rsidR="00857AD7" w:rsidRPr="004D250F">
        <w:rPr>
          <w:b w:val="0"/>
          <w:lang w:val="uk-UA"/>
        </w:rPr>
        <w:t xml:space="preserve"> або з рН = 11 збагаченої гідроксильни</w:t>
      </w:r>
      <w:r w:rsidR="00A571AB">
        <w:rPr>
          <w:b w:val="0"/>
          <w:lang w:val="uk-UA"/>
        </w:rPr>
        <w:t>ми</w:t>
      </w:r>
      <w:r w:rsidR="00857AD7" w:rsidRPr="004D250F">
        <w:rPr>
          <w:b w:val="0"/>
          <w:lang w:val="uk-UA"/>
        </w:rPr>
        <w:t xml:space="preserve"> груп</w:t>
      </w:r>
      <w:r w:rsidR="00A571AB">
        <w:rPr>
          <w:b w:val="0"/>
          <w:lang w:val="uk-UA"/>
        </w:rPr>
        <w:t>ами</w:t>
      </w:r>
      <w:r w:rsidR="00857AD7" w:rsidRPr="004D250F">
        <w:rPr>
          <w:b w:val="0"/>
          <w:lang w:val="uk-UA"/>
        </w:rPr>
        <w:t xml:space="preserve"> ОН</w:t>
      </w:r>
      <w:r w:rsidR="00A571AB">
        <w:rPr>
          <w:b w:val="0"/>
          <w:vertAlign w:val="superscript"/>
          <w:lang w:val="uk-UA"/>
        </w:rPr>
        <w:t>–</w:t>
      </w:r>
      <w:r w:rsidR="00857AD7" w:rsidRPr="004D250F">
        <w:rPr>
          <w:b w:val="0"/>
          <w:lang w:val="uk-UA"/>
        </w:rPr>
        <w:t>.</w:t>
      </w:r>
    </w:p>
    <w:p w:rsidR="00857AD7" w:rsidRPr="004D250F" w:rsidRDefault="006D475C" w:rsidP="008E5D3E">
      <w:pPr>
        <w:pStyle w:val="210"/>
        <w:shd w:val="clear" w:color="auto" w:fill="auto"/>
        <w:tabs>
          <w:tab w:val="left" w:pos="1614"/>
        </w:tabs>
        <w:spacing w:after="0" w:line="360" w:lineRule="auto"/>
        <w:ind w:firstLine="567"/>
        <w:jc w:val="both"/>
        <w:rPr>
          <w:b w:val="0"/>
          <w:lang w:val="uk-UA"/>
        </w:rPr>
      </w:pPr>
      <w:r>
        <w:rPr>
          <w:b w:val="0"/>
          <w:lang w:val="uk-UA"/>
        </w:rPr>
        <w:t>6</w:t>
      </w:r>
      <w:r w:rsidR="00857AD7" w:rsidRPr="004D250F">
        <w:rPr>
          <w:b w:val="0"/>
          <w:lang w:val="uk-UA"/>
        </w:rPr>
        <w:t>. Показано, що частки ортокремнієвої кислоти, що утворюються в процесі хімічної диспергації мікрокремнезема, є додатковими центрами кристалізації, що дозволяє прискорити процеси гідратації цементу в 4 рази.</w:t>
      </w:r>
    </w:p>
    <w:p w:rsidR="00857AD7" w:rsidRDefault="00857AD7" w:rsidP="00857AD7">
      <w:pPr>
        <w:pStyle w:val="210"/>
        <w:shd w:val="clear" w:color="auto" w:fill="auto"/>
        <w:tabs>
          <w:tab w:val="left" w:pos="1614"/>
        </w:tabs>
        <w:spacing w:after="0" w:line="360" w:lineRule="auto"/>
        <w:ind w:firstLine="567"/>
        <w:jc w:val="center"/>
        <w:rPr>
          <w:lang w:val="uk-UA"/>
        </w:rPr>
      </w:pPr>
      <w:r w:rsidRPr="004D250F">
        <w:rPr>
          <w:lang w:val="uk-UA"/>
        </w:rPr>
        <w:br w:type="page"/>
      </w:r>
      <w:r w:rsidRPr="004D250F">
        <w:rPr>
          <w:lang w:val="uk-UA"/>
        </w:rPr>
        <w:lastRenderedPageBreak/>
        <w:t>СПИСОК ВИКОРИСТАНИХ ДЖЕРЕЛ</w:t>
      </w:r>
    </w:p>
    <w:p w:rsidR="00816C18" w:rsidRPr="004D250F" w:rsidRDefault="00816C18" w:rsidP="00857AD7">
      <w:pPr>
        <w:pStyle w:val="210"/>
        <w:shd w:val="clear" w:color="auto" w:fill="auto"/>
        <w:tabs>
          <w:tab w:val="left" w:pos="1614"/>
        </w:tabs>
        <w:spacing w:after="0" w:line="360" w:lineRule="auto"/>
        <w:ind w:firstLine="567"/>
        <w:jc w:val="center"/>
        <w:rPr>
          <w:lang w:val="uk-UA"/>
        </w:rPr>
      </w:pPr>
    </w:p>
    <w:p w:rsidR="00CB5D3A" w:rsidRPr="00CB5D3A" w:rsidRDefault="00CB5D3A" w:rsidP="00CB5D3A">
      <w:pPr>
        <w:spacing w:line="360" w:lineRule="auto"/>
        <w:ind w:firstLine="567"/>
        <w:jc w:val="both"/>
        <w:rPr>
          <w:rStyle w:val="22"/>
          <w:b w:val="0"/>
          <w:lang w:val="uk-UA"/>
        </w:rPr>
      </w:pPr>
      <w:r w:rsidRPr="00CB5D3A">
        <w:rPr>
          <w:rStyle w:val="22"/>
          <w:b w:val="0"/>
          <w:lang w:val="uk-UA"/>
        </w:rPr>
        <w:t xml:space="preserve">1. </w:t>
      </w:r>
      <w:r w:rsidRPr="00CB5D3A">
        <w:rPr>
          <w:rStyle w:val="22"/>
          <w:b w:val="0"/>
        </w:rPr>
        <w:t>Чернышов Е.М., Коротких Д.Н. Модифицирование  структуры</w:t>
      </w:r>
      <w:r w:rsidRPr="00CB5D3A">
        <w:rPr>
          <w:rStyle w:val="22"/>
          <w:b w:val="0"/>
          <w:lang w:val="uk-UA"/>
        </w:rPr>
        <w:t xml:space="preserve"> </w:t>
      </w:r>
      <w:r w:rsidRPr="00CB5D3A">
        <w:rPr>
          <w:rStyle w:val="22"/>
          <w:b w:val="0"/>
        </w:rPr>
        <w:t>цементного камня и микро- и наноразмерными частицами кремнезема (вопросы</w:t>
      </w:r>
      <w:r w:rsidRPr="00CB5D3A">
        <w:rPr>
          <w:rStyle w:val="22"/>
          <w:b w:val="0"/>
          <w:lang w:val="uk-UA"/>
        </w:rPr>
        <w:t xml:space="preserve"> </w:t>
      </w:r>
      <w:r w:rsidRPr="00CB5D3A">
        <w:rPr>
          <w:rStyle w:val="22"/>
          <w:b w:val="0"/>
        </w:rPr>
        <w:t>теории и приложений) // Строительные материалы, оборудование и технологии</w:t>
      </w:r>
      <w:r w:rsidRPr="00CB5D3A">
        <w:rPr>
          <w:rStyle w:val="22"/>
          <w:b w:val="0"/>
          <w:lang w:val="uk-UA"/>
        </w:rPr>
        <w:t xml:space="preserve"> </w:t>
      </w:r>
      <w:r w:rsidRPr="00CB5D3A">
        <w:rPr>
          <w:rStyle w:val="22"/>
          <w:b w:val="0"/>
        </w:rPr>
        <w:t>XXI века. – 2008. №5. – С.30-32.</w:t>
      </w:r>
    </w:p>
    <w:p w:rsidR="00CB5D3A" w:rsidRPr="00CB5D3A" w:rsidRDefault="00CB5D3A" w:rsidP="00CB5D3A">
      <w:pPr>
        <w:spacing w:line="360" w:lineRule="auto"/>
        <w:ind w:firstLine="567"/>
        <w:jc w:val="both"/>
        <w:rPr>
          <w:rStyle w:val="22"/>
          <w:b w:val="0"/>
          <w:lang w:val="uk-UA"/>
        </w:rPr>
      </w:pPr>
      <w:r w:rsidRPr="00CB5D3A">
        <w:rPr>
          <w:rStyle w:val="22"/>
          <w:b w:val="0"/>
          <w:lang w:val="uk-UA"/>
        </w:rPr>
        <w:t>2. Баженов Ю.М. Нанотехнологии в строительстве и производстве строительных материалов / «Наносистемы в строительстве и производстве строительных материалов»: сб. докладов участников круглого стола. МГСУ. – Москва, 2007. С. 12–18.</w:t>
      </w:r>
    </w:p>
    <w:p w:rsidR="00CB5D3A" w:rsidRPr="00CB5D3A" w:rsidRDefault="00CB5D3A" w:rsidP="00CB5D3A">
      <w:pPr>
        <w:spacing w:line="360" w:lineRule="auto"/>
        <w:ind w:firstLine="567"/>
        <w:jc w:val="both"/>
        <w:rPr>
          <w:rStyle w:val="22"/>
          <w:b w:val="0"/>
          <w:lang w:val="uk-UA"/>
        </w:rPr>
      </w:pPr>
      <w:r w:rsidRPr="00CB5D3A">
        <w:rPr>
          <w:rStyle w:val="22"/>
          <w:b w:val="0"/>
          <w:lang w:val="uk-UA"/>
        </w:rPr>
        <w:t>3. Ребиндер П.А. Физико-химическая механика дисперсных структур. – М.: «Наука», 1966. – с.3-16.</w:t>
      </w:r>
    </w:p>
    <w:p w:rsidR="00CB5D3A" w:rsidRPr="00CB5D3A" w:rsidRDefault="00CB5D3A" w:rsidP="00CB5D3A">
      <w:pPr>
        <w:spacing w:line="360" w:lineRule="auto"/>
        <w:ind w:firstLine="567"/>
        <w:jc w:val="both"/>
        <w:rPr>
          <w:rStyle w:val="22"/>
          <w:b w:val="0"/>
          <w:lang w:val="uk-UA"/>
        </w:rPr>
      </w:pPr>
      <w:r w:rsidRPr="00CB5D3A">
        <w:rPr>
          <w:rStyle w:val="22"/>
          <w:b w:val="0"/>
          <w:lang w:val="uk-UA"/>
        </w:rPr>
        <w:t>4.  Ребиндер П.А., Измайлова В.В. Структурообразование в дисперсних системах. – М.: Наука, 1974 – 350 с.</w:t>
      </w:r>
    </w:p>
    <w:p w:rsidR="00CB5D3A" w:rsidRPr="00CB5D3A" w:rsidRDefault="00CB5D3A" w:rsidP="00CB5D3A">
      <w:pPr>
        <w:spacing w:line="360" w:lineRule="auto"/>
        <w:ind w:firstLine="567"/>
        <w:jc w:val="both"/>
        <w:rPr>
          <w:rStyle w:val="22"/>
          <w:b w:val="0"/>
          <w:lang w:val="uk-UA"/>
        </w:rPr>
      </w:pPr>
      <w:r w:rsidRPr="00CB5D3A">
        <w:rPr>
          <w:rStyle w:val="22"/>
          <w:b w:val="0"/>
          <w:lang w:val="uk-UA"/>
        </w:rPr>
        <w:t>5. Шпынова Л.Г. Микроструктура и прочность портландцементного камня. – Львов: из-во Львовского университета, 1966. – 100 с.</w:t>
      </w:r>
    </w:p>
    <w:p w:rsidR="00CB5D3A" w:rsidRPr="00CB5D3A" w:rsidRDefault="00CB5D3A" w:rsidP="00CB5D3A">
      <w:pPr>
        <w:spacing w:line="360" w:lineRule="auto"/>
        <w:ind w:firstLine="567"/>
        <w:jc w:val="both"/>
        <w:rPr>
          <w:rStyle w:val="22"/>
          <w:b w:val="0"/>
          <w:lang w:val="uk-UA"/>
        </w:rPr>
      </w:pPr>
      <w:r w:rsidRPr="00CB5D3A">
        <w:rPr>
          <w:rStyle w:val="22"/>
          <w:b w:val="0"/>
          <w:lang w:val="uk-UA"/>
        </w:rPr>
        <w:t>6. Шпынова Л.Г., Чих В.И. Генезис микроструктуры и свойств цементного камня // Тез. докл. Всесоюзн. совещ. «Гидратация и твердение вяжущих». – Уфа, 1978. – С. 289-305.</w:t>
      </w:r>
    </w:p>
    <w:p w:rsidR="00CB5D3A" w:rsidRPr="00CB5D3A" w:rsidRDefault="00CB5D3A" w:rsidP="00CB5D3A">
      <w:pPr>
        <w:spacing w:line="360" w:lineRule="auto"/>
        <w:ind w:firstLine="567"/>
        <w:jc w:val="both"/>
        <w:rPr>
          <w:rStyle w:val="22"/>
          <w:b w:val="0"/>
          <w:lang w:val="uk-UA"/>
        </w:rPr>
      </w:pPr>
      <w:r w:rsidRPr="00CB5D3A">
        <w:rPr>
          <w:rStyle w:val="22"/>
          <w:b w:val="0"/>
          <w:lang w:val="uk-UA"/>
        </w:rPr>
        <w:t>7. Шпынова Л.Г. и др. Физико-химические основы формирования структуры цементного камня – Львов: Вища школа. Изд-во при Львовском ун-те,1981 – С.90-97.</w:t>
      </w:r>
    </w:p>
    <w:p w:rsidR="00CB5D3A" w:rsidRPr="00CB5D3A" w:rsidRDefault="00CB5D3A" w:rsidP="00CB5D3A">
      <w:pPr>
        <w:spacing w:line="360" w:lineRule="auto"/>
        <w:ind w:firstLine="567"/>
        <w:jc w:val="both"/>
        <w:rPr>
          <w:rStyle w:val="22"/>
          <w:b w:val="0"/>
          <w:lang w:val="uk-UA"/>
        </w:rPr>
      </w:pPr>
      <w:r w:rsidRPr="00CB5D3A">
        <w:rPr>
          <w:rStyle w:val="22"/>
          <w:b w:val="0"/>
          <w:lang w:val="uk-UA"/>
        </w:rPr>
        <w:t>8. Gibbs I.W., Thermodynamische Studien, Leipzig, 1892; I. Valeion , Ber. Sachs. Ges., 67, 1, 1915.</w:t>
      </w:r>
    </w:p>
    <w:p w:rsidR="00CB5D3A" w:rsidRPr="00CB5D3A" w:rsidRDefault="00CB5D3A" w:rsidP="00CB5D3A">
      <w:pPr>
        <w:spacing w:line="360" w:lineRule="auto"/>
        <w:ind w:firstLine="567"/>
        <w:jc w:val="both"/>
        <w:rPr>
          <w:rStyle w:val="22"/>
          <w:b w:val="0"/>
          <w:lang w:val="uk-UA"/>
        </w:rPr>
      </w:pPr>
      <w:r w:rsidRPr="00CB5D3A">
        <w:rPr>
          <w:rStyle w:val="22"/>
          <w:b w:val="0"/>
          <w:lang w:val="uk-UA"/>
        </w:rPr>
        <w:t>9. Полак А.Ф. Кинетика структурообразования цементного камня (доп. окл.)// 6-й междун. конгресс по химии цемента: Тр.в 3-х т. – М.: Стройиздат,1976. – Т.2, кн.I. – С. 64-68.</w:t>
      </w:r>
    </w:p>
    <w:p w:rsidR="00CB5D3A" w:rsidRPr="00CB5D3A" w:rsidRDefault="00CB5D3A" w:rsidP="00CB5D3A">
      <w:pPr>
        <w:spacing w:line="360" w:lineRule="auto"/>
        <w:ind w:firstLine="567"/>
        <w:jc w:val="both"/>
        <w:rPr>
          <w:rStyle w:val="22"/>
          <w:b w:val="0"/>
          <w:lang w:val="uk-UA"/>
        </w:rPr>
      </w:pPr>
      <w:r w:rsidRPr="00CB5D3A">
        <w:rPr>
          <w:rStyle w:val="22"/>
          <w:b w:val="0"/>
          <w:lang w:val="uk-UA"/>
        </w:rPr>
        <w:t>10. Полак А.Ф., Бабков В.В., Андреева Е.П. Твердение минеральных вяжущих веществ. Уфа: Башк. Кн. Изд-во, 1990. – 216 с.</w:t>
      </w:r>
    </w:p>
    <w:p w:rsidR="00CB5D3A" w:rsidRPr="00CB5D3A" w:rsidRDefault="00CB5D3A" w:rsidP="00CB5D3A">
      <w:pPr>
        <w:spacing w:line="360" w:lineRule="auto"/>
        <w:ind w:firstLine="567"/>
        <w:jc w:val="both"/>
        <w:rPr>
          <w:rStyle w:val="22"/>
          <w:b w:val="0"/>
          <w:lang w:val="uk-UA"/>
        </w:rPr>
      </w:pPr>
      <w:r w:rsidRPr="00CB5D3A">
        <w:rPr>
          <w:rStyle w:val="22"/>
          <w:b w:val="0"/>
          <w:lang w:val="uk-UA"/>
        </w:rPr>
        <w:t xml:space="preserve">11. Ребиндер П.А. Сборник «Физико-химическая механика дисперсних </w:t>
      </w:r>
      <w:r w:rsidRPr="00CB5D3A">
        <w:rPr>
          <w:rStyle w:val="22"/>
          <w:b w:val="0"/>
          <w:lang w:val="uk-UA"/>
        </w:rPr>
        <w:lastRenderedPageBreak/>
        <w:t>структур». – М.: Наука,1945.</w:t>
      </w:r>
    </w:p>
    <w:p w:rsidR="00CB5D3A" w:rsidRPr="00CB5D3A" w:rsidRDefault="00CB5D3A" w:rsidP="00CB5D3A">
      <w:pPr>
        <w:spacing w:line="360" w:lineRule="auto"/>
        <w:ind w:firstLine="567"/>
        <w:jc w:val="both"/>
        <w:rPr>
          <w:rStyle w:val="22"/>
          <w:b w:val="0"/>
          <w:lang w:val="uk-UA"/>
        </w:rPr>
      </w:pPr>
      <w:r w:rsidRPr="00CB5D3A">
        <w:rPr>
          <w:rStyle w:val="22"/>
          <w:b w:val="0"/>
          <w:lang w:val="uk-UA"/>
        </w:rPr>
        <w:t>12. Щукин Е.Д., Ребиндер П.А. Образование новых поверхностей при деформации и разрушении твердого тела в поверхностно-активной среде. Коллоидн. х., 20, 646 (1958)</w:t>
      </w:r>
    </w:p>
    <w:p w:rsidR="00CB5D3A" w:rsidRPr="00CB5D3A" w:rsidRDefault="00CB5D3A" w:rsidP="00CB5D3A">
      <w:pPr>
        <w:spacing w:line="360" w:lineRule="auto"/>
        <w:ind w:firstLine="567"/>
        <w:jc w:val="both"/>
        <w:rPr>
          <w:rStyle w:val="22"/>
          <w:b w:val="0"/>
          <w:lang w:val="uk-UA"/>
        </w:rPr>
      </w:pPr>
      <w:r w:rsidRPr="00CB5D3A">
        <w:rPr>
          <w:rStyle w:val="22"/>
          <w:b w:val="0"/>
          <w:lang w:val="uk-UA"/>
        </w:rPr>
        <w:t>13. Скрамтаев Б.Г. Теория прочности бетона. Новые виды бетонов. / Б.Г. Скрамтаев. Харьков: Гостехнаучиздат Украины, 1934.- С.56.</w:t>
      </w:r>
    </w:p>
    <w:p w:rsidR="00CB5D3A" w:rsidRPr="00CB5D3A" w:rsidRDefault="00CB5D3A" w:rsidP="00CB5D3A">
      <w:pPr>
        <w:spacing w:line="360" w:lineRule="auto"/>
        <w:ind w:firstLine="567"/>
        <w:jc w:val="both"/>
        <w:rPr>
          <w:rStyle w:val="22"/>
          <w:b w:val="0"/>
          <w:lang w:val="uk-UA"/>
        </w:rPr>
      </w:pPr>
      <w:r w:rsidRPr="00CB5D3A">
        <w:rPr>
          <w:rStyle w:val="22"/>
          <w:b w:val="0"/>
          <w:lang w:val="uk-UA"/>
        </w:rPr>
        <w:t>14. Скрамтаев Б.Г., Шубенкин П.Ф., Баженов Ю.М. Способы определения состава бетона различных видов. – М.: Стройиздат, 1966. – 160с.</w:t>
      </w:r>
    </w:p>
    <w:p w:rsidR="00CB5D3A" w:rsidRPr="00CB5D3A" w:rsidRDefault="00CB5D3A" w:rsidP="00CB5D3A">
      <w:pPr>
        <w:spacing w:line="360" w:lineRule="auto"/>
        <w:ind w:firstLine="567"/>
        <w:jc w:val="both"/>
        <w:rPr>
          <w:rStyle w:val="22"/>
          <w:b w:val="0"/>
          <w:lang w:val="uk-UA"/>
        </w:rPr>
      </w:pPr>
      <w:r w:rsidRPr="00CB5D3A">
        <w:rPr>
          <w:rStyle w:val="22"/>
          <w:b w:val="0"/>
          <w:lang w:val="uk-UA"/>
        </w:rPr>
        <w:t>15. Тимашев В.В. Влияние физической структуры цементного камня на его прочность// Цемент. – 1978, №2. – С.6-8.</w:t>
      </w:r>
    </w:p>
    <w:p w:rsidR="00CB5D3A" w:rsidRPr="00CB5D3A" w:rsidRDefault="00CB5D3A" w:rsidP="00CB5D3A">
      <w:pPr>
        <w:spacing w:line="360" w:lineRule="auto"/>
        <w:ind w:firstLine="567"/>
        <w:jc w:val="both"/>
        <w:rPr>
          <w:rStyle w:val="22"/>
          <w:b w:val="0"/>
          <w:lang w:val="uk-UA"/>
        </w:rPr>
      </w:pPr>
      <w:r w:rsidRPr="00CB5D3A">
        <w:rPr>
          <w:rStyle w:val="22"/>
          <w:b w:val="0"/>
          <w:lang w:val="uk-UA"/>
        </w:rPr>
        <w:t>16. Соломатов В.И., Дворкин Л.И., Чудновский С.М. Пути активизации наполнителей композиционных строительных материалов// Изв. Вузов.: Стр-во и архитектура.-1987.-№1.- С.60-63.</w:t>
      </w:r>
    </w:p>
    <w:p w:rsidR="00CB5D3A" w:rsidRPr="00CB5D3A" w:rsidRDefault="00CB5D3A" w:rsidP="00CB5D3A">
      <w:pPr>
        <w:spacing w:line="360" w:lineRule="auto"/>
        <w:ind w:firstLine="567"/>
        <w:jc w:val="both"/>
        <w:rPr>
          <w:rStyle w:val="22"/>
          <w:b w:val="0"/>
          <w:lang w:val="uk-UA"/>
        </w:rPr>
      </w:pPr>
      <w:r w:rsidRPr="00CB5D3A">
        <w:rPr>
          <w:rStyle w:val="22"/>
          <w:b w:val="0"/>
          <w:lang w:val="uk-UA"/>
        </w:rPr>
        <w:t>17. Соломатов В.И. Новое в строительном материаловедении // Новое в строительном материаловедении. Юбилейный сб.науч.тр. Вып.902. – М.:МИИТ, 1997. – С.5-8. – С. 440-475.</w:t>
      </w:r>
    </w:p>
    <w:p w:rsidR="00CB5D3A" w:rsidRPr="00CB5D3A" w:rsidRDefault="00CB5D3A" w:rsidP="00CB5D3A">
      <w:pPr>
        <w:spacing w:line="360" w:lineRule="auto"/>
        <w:ind w:firstLine="567"/>
        <w:jc w:val="both"/>
        <w:rPr>
          <w:rStyle w:val="22"/>
          <w:b w:val="0"/>
          <w:lang w:val="uk-UA"/>
        </w:rPr>
      </w:pPr>
      <w:r w:rsidRPr="00CB5D3A">
        <w:rPr>
          <w:rStyle w:val="22"/>
          <w:b w:val="0"/>
          <w:lang w:val="uk-UA"/>
        </w:rPr>
        <w:t>18. Artamonova O.B. Structure formation research of cement stone modified by SiO2 nanoparticles/ O.B. Artamonova, D.N. Korotkikh, O.R. Sergutkina, M.N. Khonyakina, E.M. Chernyshov // Topical meeting of the European ceramic society: Geometry, information and theoretical crystallography of the nanowold. – Saint-Petersburg, Russia – 2007. – 30 July-3 august. - P.31</w:t>
      </w:r>
    </w:p>
    <w:p w:rsidR="00CB5D3A" w:rsidRPr="00CB5D3A" w:rsidRDefault="00CB5D3A" w:rsidP="00CB5D3A">
      <w:pPr>
        <w:spacing w:line="360" w:lineRule="auto"/>
        <w:ind w:firstLine="567"/>
        <w:jc w:val="both"/>
        <w:rPr>
          <w:rStyle w:val="22"/>
          <w:b w:val="0"/>
          <w:lang w:val="uk-UA"/>
        </w:rPr>
      </w:pPr>
      <w:r w:rsidRPr="00CB5D3A">
        <w:rPr>
          <w:rStyle w:val="22"/>
          <w:b w:val="0"/>
          <w:lang w:val="uk-UA"/>
        </w:rPr>
        <w:t>19. Артамонова О.В., Сергуткина О.Р. «Строительные наноматериалы: тенденция развития и перспективы» Воронеж, 2013.</w:t>
      </w:r>
    </w:p>
    <w:p w:rsidR="00CB5D3A" w:rsidRPr="00CB5D3A" w:rsidRDefault="00CB5D3A" w:rsidP="00CB5D3A">
      <w:pPr>
        <w:spacing w:line="360" w:lineRule="auto"/>
        <w:ind w:firstLine="567"/>
        <w:jc w:val="both"/>
        <w:rPr>
          <w:rStyle w:val="22"/>
          <w:b w:val="0"/>
          <w:lang w:val="uk-UA"/>
        </w:rPr>
      </w:pPr>
      <w:r w:rsidRPr="00CB5D3A">
        <w:rPr>
          <w:rStyle w:val="22"/>
          <w:b w:val="0"/>
          <w:lang w:val="uk-UA"/>
        </w:rPr>
        <w:t>20. Баженов Ю.М. Высококачественный тонкозернистый бетон// Строительные материалы. - 2000. №2 С.24-25.</w:t>
      </w:r>
    </w:p>
    <w:p w:rsidR="00CB5D3A" w:rsidRPr="00CB5D3A" w:rsidRDefault="00CB5D3A" w:rsidP="00CB5D3A">
      <w:pPr>
        <w:spacing w:line="360" w:lineRule="auto"/>
        <w:ind w:firstLine="567"/>
        <w:jc w:val="both"/>
        <w:rPr>
          <w:rStyle w:val="22"/>
          <w:b w:val="0"/>
          <w:lang w:val="uk-UA"/>
        </w:rPr>
      </w:pPr>
      <w:r w:rsidRPr="00CB5D3A">
        <w:rPr>
          <w:rStyle w:val="22"/>
          <w:b w:val="0"/>
          <w:lang w:val="uk-UA"/>
        </w:rPr>
        <w:t>21. Баженов Ю.М. Технология бетонов: учебн. для ВУЗов / Ю.М.Баженов – М.: АСВ, 2002 – 500 с.</w:t>
      </w:r>
    </w:p>
    <w:p w:rsidR="00CB5D3A" w:rsidRPr="00CB5D3A" w:rsidRDefault="00CB5D3A" w:rsidP="00CB5D3A">
      <w:pPr>
        <w:spacing w:line="360" w:lineRule="auto"/>
        <w:ind w:firstLine="567"/>
        <w:jc w:val="both"/>
        <w:rPr>
          <w:rStyle w:val="22"/>
          <w:b w:val="0"/>
          <w:lang w:val="uk-UA"/>
        </w:rPr>
      </w:pPr>
      <w:r w:rsidRPr="00CB5D3A">
        <w:rPr>
          <w:rStyle w:val="22"/>
          <w:b w:val="0"/>
          <w:lang w:val="uk-UA"/>
        </w:rPr>
        <w:t>22. Баженов  Ю.М.  Проектирование  предприятий  по  производству строительных материалов и изделий/Ю.М. Баженов, Л.А. Алимов, В.В. Воронин, Н.В. Трескова. – М.: Издательство АСВ, 2005. – 472 с.</w:t>
      </w:r>
    </w:p>
    <w:p w:rsidR="00CB5D3A" w:rsidRPr="001D7779" w:rsidRDefault="00CB5D3A" w:rsidP="00CB5D3A">
      <w:pPr>
        <w:spacing w:line="360" w:lineRule="auto"/>
        <w:ind w:firstLine="567"/>
        <w:jc w:val="both"/>
        <w:rPr>
          <w:rStyle w:val="22"/>
          <w:b w:val="0"/>
          <w:spacing w:val="-8"/>
          <w:lang w:val="uk-UA"/>
        </w:rPr>
      </w:pPr>
      <w:r w:rsidRPr="00CB5D3A">
        <w:rPr>
          <w:rStyle w:val="22"/>
          <w:b w:val="0"/>
          <w:lang w:val="uk-UA"/>
        </w:rPr>
        <w:lastRenderedPageBreak/>
        <w:t xml:space="preserve">23. Калашников В.И.. и др. Порошковые высокопрочные бетоны нового </w:t>
      </w:r>
      <w:r w:rsidRPr="001D7779">
        <w:rPr>
          <w:rStyle w:val="22"/>
          <w:b w:val="0"/>
          <w:spacing w:val="-8"/>
          <w:lang w:val="uk-UA"/>
        </w:rPr>
        <w:t>поколения// Популярное бетоноведение. Санкт- Петербург, №2(16), 2007.с.44-49.</w:t>
      </w:r>
    </w:p>
    <w:p w:rsidR="00CB5D3A" w:rsidRPr="00CB5D3A" w:rsidRDefault="00CB5D3A" w:rsidP="00CB5D3A">
      <w:pPr>
        <w:spacing w:line="360" w:lineRule="auto"/>
        <w:ind w:firstLine="567"/>
        <w:jc w:val="both"/>
        <w:rPr>
          <w:rStyle w:val="22"/>
          <w:b w:val="0"/>
          <w:lang w:val="uk-UA"/>
        </w:rPr>
      </w:pPr>
      <w:r w:rsidRPr="00CB5D3A">
        <w:rPr>
          <w:rStyle w:val="22"/>
          <w:b w:val="0"/>
          <w:lang w:val="uk-UA"/>
        </w:rPr>
        <w:t>24. Батраков В.Г., Каприелов С.С., Пирожников В.В. и др. Применени отходов ферросплавного производства с пониженным содержанием микрокремнезема // Бетон и железобетон. – 1989. - №3 – С.22-24</w:t>
      </w:r>
    </w:p>
    <w:p w:rsidR="00CB5D3A" w:rsidRPr="00CB5D3A" w:rsidRDefault="00CB5D3A" w:rsidP="00CB5D3A">
      <w:pPr>
        <w:spacing w:line="360" w:lineRule="auto"/>
        <w:ind w:firstLine="567"/>
        <w:jc w:val="both"/>
        <w:rPr>
          <w:rStyle w:val="22"/>
          <w:b w:val="0"/>
          <w:lang w:val="uk-UA"/>
        </w:rPr>
      </w:pPr>
      <w:r w:rsidRPr="00CB5D3A">
        <w:rPr>
          <w:rStyle w:val="22"/>
          <w:b w:val="0"/>
          <w:lang w:val="uk-UA"/>
        </w:rPr>
        <w:t xml:space="preserve">25. Каприелов С.С., Батраков В.Г., Шейнфельд А.В., Модифицированные бетоны нового поколения: реальность и перспектива// Бетон и железобетон, №6, 1999. </w:t>
      </w:r>
      <w:r>
        <w:rPr>
          <w:rStyle w:val="22"/>
          <w:b w:val="0"/>
          <w:lang w:val="uk-UA"/>
        </w:rPr>
        <w:t xml:space="preserve">– </w:t>
      </w:r>
      <w:r w:rsidRPr="00CB5D3A">
        <w:rPr>
          <w:rStyle w:val="22"/>
          <w:b w:val="0"/>
          <w:lang w:val="uk-UA"/>
        </w:rPr>
        <w:t>С.</w:t>
      </w:r>
      <w:r>
        <w:rPr>
          <w:rStyle w:val="22"/>
          <w:b w:val="0"/>
          <w:lang w:val="uk-UA"/>
        </w:rPr>
        <w:t xml:space="preserve"> </w:t>
      </w:r>
      <w:r w:rsidRPr="00CB5D3A">
        <w:rPr>
          <w:rStyle w:val="22"/>
          <w:b w:val="0"/>
          <w:lang w:val="uk-UA"/>
        </w:rPr>
        <w:t>6-10.</w:t>
      </w:r>
    </w:p>
    <w:p w:rsidR="00CB5D3A" w:rsidRPr="00CB5D3A" w:rsidRDefault="00CB5D3A" w:rsidP="00CB5D3A">
      <w:pPr>
        <w:spacing w:line="360" w:lineRule="auto"/>
        <w:ind w:firstLine="567"/>
        <w:jc w:val="both"/>
        <w:rPr>
          <w:rStyle w:val="22"/>
          <w:b w:val="0"/>
          <w:lang w:val="uk-UA"/>
        </w:rPr>
      </w:pPr>
      <w:r w:rsidRPr="00CB5D3A">
        <w:rPr>
          <w:rStyle w:val="22"/>
          <w:b w:val="0"/>
          <w:lang w:val="uk-UA"/>
        </w:rPr>
        <w:t xml:space="preserve">26. Каприелов С.С., Шейнфельд А.В., Карпенко Н.И., Кузнецов Н.И. Влияние органоминерального модификатора МБ-50С на структуру и деформативность цементного камня и высокопрочного бетона // Бетон и железобетон. </w:t>
      </w:r>
      <w:r>
        <w:rPr>
          <w:rStyle w:val="22"/>
          <w:b w:val="0"/>
          <w:lang w:val="uk-UA"/>
        </w:rPr>
        <w:t xml:space="preserve">– </w:t>
      </w:r>
      <w:r w:rsidRPr="00CB5D3A">
        <w:rPr>
          <w:rStyle w:val="22"/>
          <w:b w:val="0"/>
          <w:lang w:val="uk-UA"/>
        </w:rPr>
        <w:t xml:space="preserve">2003. </w:t>
      </w:r>
      <w:r>
        <w:rPr>
          <w:rStyle w:val="22"/>
          <w:b w:val="0"/>
          <w:lang w:val="uk-UA"/>
        </w:rPr>
        <w:t xml:space="preserve">– </w:t>
      </w:r>
      <w:r w:rsidRPr="00CB5D3A">
        <w:rPr>
          <w:rStyle w:val="22"/>
          <w:b w:val="0"/>
          <w:lang w:val="uk-UA"/>
        </w:rPr>
        <w:t xml:space="preserve">№ 3. </w:t>
      </w:r>
      <w:r>
        <w:rPr>
          <w:rStyle w:val="22"/>
          <w:b w:val="0"/>
          <w:lang w:val="uk-UA"/>
        </w:rPr>
        <w:t xml:space="preserve">– </w:t>
      </w:r>
      <w:r w:rsidRPr="00CB5D3A">
        <w:rPr>
          <w:rStyle w:val="22"/>
          <w:b w:val="0"/>
          <w:lang w:val="uk-UA"/>
        </w:rPr>
        <w:t>С. 2-7.</w:t>
      </w:r>
    </w:p>
    <w:p w:rsidR="00CB5D3A" w:rsidRPr="00CB5D3A" w:rsidRDefault="00CB5D3A" w:rsidP="00CB5D3A">
      <w:pPr>
        <w:spacing w:line="360" w:lineRule="auto"/>
        <w:ind w:firstLine="567"/>
        <w:jc w:val="both"/>
        <w:rPr>
          <w:rStyle w:val="22"/>
          <w:b w:val="0"/>
          <w:lang w:val="uk-UA"/>
        </w:rPr>
      </w:pPr>
      <w:r w:rsidRPr="00CB5D3A">
        <w:rPr>
          <w:rStyle w:val="22"/>
          <w:b w:val="0"/>
          <w:lang w:val="uk-UA"/>
        </w:rPr>
        <w:t>27. Батраков В.Г., Каприелов С.С., Иванов Ф.М., Шейнфельд А.В. Оценка ультрадисперсных отходов металлургических производств как добавок в бетон// Бетон и железобетон. – 1990. – №12 – С.15.17</w:t>
      </w:r>
    </w:p>
    <w:p w:rsidR="00CB5D3A" w:rsidRPr="00CB5D3A" w:rsidRDefault="00CB5D3A" w:rsidP="00CB5D3A">
      <w:pPr>
        <w:spacing w:line="360" w:lineRule="auto"/>
        <w:ind w:firstLine="567"/>
        <w:jc w:val="both"/>
        <w:rPr>
          <w:rStyle w:val="22"/>
          <w:b w:val="0"/>
          <w:lang w:val="uk-UA"/>
        </w:rPr>
      </w:pPr>
      <w:r w:rsidRPr="00CB5D3A">
        <w:rPr>
          <w:rStyle w:val="22"/>
          <w:b w:val="0"/>
          <w:lang w:val="uk-UA"/>
        </w:rPr>
        <w:t xml:space="preserve">28. Батраков В.Г. Модифицированные бетоны. Теория и практика. 2-е изд. М.: Технопроект, 1998. </w:t>
      </w:r>
      <w:r>
        <w:rPr>
          <w:rStyle w:val="22"/>
          <w:b w:val="0"/>
          <w:lang w:val="uk-UA"/>
        </w:rPr>
        <w:t xml:space="preserve">– </w:t>
      </w:r>
      <w:r w:rsidRPr="00CB5D3A">
        <w:rPr>
          <w:rStyle w:val="22"/>
          <w:b w:val="0"/>
          <w:lang w:val="uk-UA"/>
        </w:rPr>
        <w:t>768 с.</w:t>
      </w:r>
    </w:p>
    <w:p w:rsidR="00CB5D3A" w:rsidRPr="00CB5D3A" w:rsidRDefault="00CB5D3A" w:rsidP="00CB5D3A">
      <w:pPr>
        <w:spacing w:line="360" w:lineRule="auto"/>
        <w:ind w:firstLine="567"/>
        <w:jc w:val="both"/>
        <w:rPr>
          <w:rStyle w:val="22"/>
          <w:b w:val="0"/>
          <w:lang w:val="uk-UA"/>
        </w:rPr>
      </w:pPr>
      <w:r w:rsidRPr="00CB5D3A">
        <w:rPr>
          <w:rStyle w:val="22"/>
          <w:b w:val="0"/>
          <w:lang w:val="uk-UA"/>
        </w:rPr>
        <w:t>29. Ратинов В.Б., Розенберг В.Б. Добавки в бетон. М.: Стройиздат, 1989. – 188 с.</w:t>
      </w:r>
    </w:p>
    <w:p w:rsidR="00CB5D3A" w:rsidRPr="00CB5D3A" w:rsidRDefault="00CB5D3A" w:rsidP="00CB5D3A">
      <w:pPr>
        <w:spacing w:line="360" w:lineRule="auto"/>
        <w:ind w:firstLine="567"/>
        <w:jc w:val="both"/>
        <w:rPr>
          <w:rStyle w:val="22"/>
          <w:b w:val="0"/>
          <w:lang w:val="uk-UA"/>
        </w:rPr>
      </w:pPr>
      <w:r w:rsidRPr="00CB5D3A">
        <w:rPr>
          <w:rStyle w:val="22"/>
          <w:b w:val="0"/>
          <w:lang w:val="uk-UA"/>
        </w:rPr>
        <w:t>30. Шмитько Е.И. Управление процессами твердения и структурообразования бетонов: дис. докт. техн. наук</w:t>
      </w:r>
      <w:r>
        <w:rPr>
          <w:rStyle w:val="22"/>
          <w:b w:val="0"/>
          <w:lang w:val="uk-UA"/>
        </w:rPr>
        <w:t>.</w:t>
      </w:r>
      <w:r w:rsidRPr="00CB5D3A">
        <w:rPr>
          <w:rStyle w:val="22"/>
          <w:b w:val="0"/>
          <w:lang w:val="uk-UA"/>
        </w:rPr>
        <w:t xml:space="preserve"> – Воронеж, 1994. – С.55-79.</w:t>
      </w:r>
    </w:p>
    <w:p w:rsidR="00CB5D3A" w:rsidRPr="00CB5D3A" w:rsidRDefault="00CB5D3A" w:rsidP="00CB5D3A">
      <w:pPr>
        <w:spacing w:line="360" w:lineRule="auto"/>
        <w:ind w:firstLine="567"/>
        <w:jc w:val="both"/>
        <w:rPr>
          <w:rStyle w:val="22"/>
          <w:b w:val="0"/>
          <w:lang w:val="uk-UA"/>
        </w:rPr>
      </w:pPr>
      <w:r w:rsidRPr="00CB5D3A">
        <w:rPr>
          <w:rStyle w:val="22"/>
          <w:b w:val="0"/>
          <w:lang w:val="uk-UA"/>
        </w:rPr>
        <w:t>31. Чернышов Е.М. Развитие теории системно-структурного материаловедения и высоких технологий строительных композитов нового поколения // Строительные материалы.-№7.-2011. С.54-60</w:t>
      </w:r>
    </w:p>
    <w:p w:rsidR="00CB5D3A" w:rsidRPr="00CB5D3A" w:rsidRDefault="00CB5D3A" w:rsidP="00CB5D3A">
      <w:pPr>
        <w:spacing w:line="360" w:lineRule="auto"/>
        <w:ind w:firstLine="567"/>
        <w:jc w:val="both"/>
        <w:rPr>
          <w:rStyle w:val="22"/>
          <w:b w:val="0"/>
          <w:lang w:val="uk-UA"/>
        </w:rPr>
      </w:pPr>
      <w:r w:rsidRPr="00CB5D3A">
        <w:rPr>
          <w:rStyle w:val="22"/>
          <w:b w:val="0"/>
          <w:lang w:val="uk-UA"/>
        </w:rPr>
        <w:t>32. Коротких Д.Н. Трещиностойкость современных цементных бетонов (проблемы материаловедения и технологии): Воронежский ГАСУ. – Воронеж, 2014. С.16-22.</w:t>
      </w:r>
    </w:p>
    <w:p w:rsidR="00CB5D3A" w:rsidRPr="00CB5D3A" w:rsidRDefault="00CB5D3A" w:rsidP="00CB5D3A">
      <w:pPr>
        <w:spacing w:line="360" w:lineRule="auto"/>
        <w:ind w:firstLine="567"/>
        <w:jc w:val="both"/>
        <w:rPr>
          <w:rStyle w:val="22"/>
          <w:b w:val="0"/>
          <w:lang w:val="uk-UA"/>
        </w:rPr>
      </w:pPr>
      <w:r w:rsidRPr="00CB5D3A">
        <w:rPr>
          <w:rStyle w:val="22"/>
          <w:b w:val="0"/>
          <w:lang w:val="uk-UA"/>
        </w:rPr>
        <w:t>33. Бутт Ю.М., Тимашев В.В. Портландцемент. – М.: Стройиздат, 1974. – 28 с.</w:t>
      </w:r>
    </w:p>
    <w:p w:rsidR="00CB5D3A" w:rsidRPr="00CB5D3A" w:rsidRDefault="00CB5D3A" w:rsidP="00CB5D3A">
      <w:pPr>
        <w:spacing w:line="360" w:lineRule="auto"/>
        <w:ind w:firstLine="567"/>
        <w:jc w:val="both"/>
        <w:rPr>
          <w:rStyle w:val="22"/>
          <w:b w:val="0"/>
          <w:lang w:val="uk-UA"/>
        </w:rPr>
      </w:pPr>
      <w:r w:rsidRPr="00CB5D3A">
        <w:rPr>
          <w:rStyle w:val="22"/>
          <w:b w:val="0"/>
          <w:lang w:val="uk-UA"/>
        </w:rPr>
        <w:lastRenderedPageBreak/>
        <w:t>34. Кравченко И.В., Кузнецова Т.В., Власова М.Т. и др. Химия и технология специальных цементов – М.: Стройиздат, 1979. – 206 с.</w:t>
      </w:r>
    </w:p>
    <w:p w:rsidR="00CB5D3A" w:rsidRPr="00CB5D3A" w:rsidRDefault="00CB5D3A" w:rsidP="00CB5D3A">
      <w:pPr>
        <w:spacing w:line="360" w:lineRule="auto"/>
        <w:ind w:firstLine="567"/>
        <w:jc w:val="both"/>
        <w:rPr>
          <w:rStyle w:val="22"/>
          <w:b w:val="0"/>
          <w:lang w:val="uk-UA"/>
        </w:rPr>
      </w:pPr>
      <w:r w:rsidRPr="00CB5D3A">
        <w:rPr>
          <w:rStyle w:val="22"/>
          <w:b w:val="0"/>
          <w:lang w:val="uk-UA"/>
        </w:rPr>
        <w:t>35. Викторов А.А. О сцеплении камня с цементным раствором // Бетон и железобетон. – 1958. - №2. – С. 74-75.</w:t>
      </w:r>
    </w:p>
    <w:p w:rsidR="00CB5D3A" w:rsidRPr="00CB5D3A" w:rsidRDefault="00CB5D3A" w:rsidP="00CB5D3A">
      <w:pPr>
        <w:spacing w:line="360" w:lineRule="auto"/>
        <w:ind w:firstLine="567"/>
        <w:jc w:val="both"/>
        <w:rPr>
          <w:rStyle w:val="22"/>
          <w:b w:val="0"/>
          <w:lang w:val="uk-UA"/>
        </w:rPr>
      </w:pPr>
      <w:r w:rsidRPr="00CB5D3A">
        <w:rPr>
          <w:rStyle w:val="22"/>
          <w:b w:val="0"/>
          <w:lang w:val="uk-UA"/>
        </w:rPr>
        <w:t>36. Атрабов А.А., Зайцев Ю.В. Элементы механики разрушения бетонов. – Ташкент: Укитувчи, 1981. – 238с.</w:t>
      </w:r>
    </w:p>
    <w:p w:rsidR="00CB5D3A" w:rsidRPr="00CB5D3A" w:rsidRDefault="00CB5D3A" w:rsidP="00CB5D3A">
      <w:pPr>
        <w:spacing w:line="360" w:lineRule="auto"/>
        <w:ind w:firstLine="567"/>
        <w:jc w:val="both"/>
        <w:rPr>
          <w:rStyle w:val="22"/>
          <w:b w:val="0"/>
          <w:lang w:val="uk-UA"/>
        </w:rPr>
      </w:pPr>
      <w:r w:rsidRPr="00CB5D3A">
        <w:rPr>
          <w:rStyle w:val="22"/>
          <w:b w:val="0"/>
          <w:lang w:val="uk-UA"/>
        </w:rPr>
        <w:t>37. Международный конгресс по химии цемента. Гидратация и твердение цемента. – М.: Стройиздат, 1976. – 224с.</w:t>
      </w:r>
    </w:p>
    <w:p w:rsidR="00CB5D3A" w:rsidRPr="00CB5D3A" w:rsidRDefault="00CB5D3A" w:rsidP="00CB5D3A">
      <w:pPr>
        <w:spacing w:line="360" w:lineRule="auto"/>
        <w:ind w:firstLine="567"/>
        <w:jc w:val="both"/>
        <w:rPr>
          <w:rStyle w:val="22"/>
          <w:b w:val="0"/>
          <w:lang w:val="uk-UA"/>
        </w:rPr>
      </w:pPr>
      <w:r w:rsidRPr="00CB5D3A">
        <w:rPr>
          <w:rStyle w:val="22"/>
          <w:b w:val="0"/>
          <w:lang w:val="uk-UA"/>
        </w:rPr>
        <w:t>38. Тезисы докладов Всесоюзного совещания. Гидратация и твердение вяжущих. – Львов: ЛПИ, 1981. – 332 с.</w:t>
      </w:r>
    </w:p>
    <w:p w:rsidR="00CB5D3A" w:rsidRPr="00CB5D3A" w:rsidRDefault="00CB5D3A" w:rsidP="00CB5D3A">
      <w:pPr>
        <w:spacing w:line="360" w:lineRule="auto"/>
        <w:ind w:firstLine="567"/>
        <w:jc w:val="both"/>
        <w:rPr>
          <w:rStyle w:val="22"/>
          <w:b w:val="0"/>
          <w:lang w:val="uk-UA"/>
        </w:rPr>
      </w:pPr>
      <w:r w:rsidRPr="00CB5D3A">
        <w:rPr>
          <w:rStyle w:val="22"/>
          <w:b w:val="0"/>
          <w:lang w:val="uk-UA"/>
        </w:rPr>
        <w:t>39. Вагнер Г.Р. Физико-химия процессов активизации цементных дисперсий. – Киев: Наукова думка, 1980. – 200с.</w:t>
      </w:r>
    </w:p>
    <w:p w:rsidR="00CB5D3A" w:rsidRPr="00CB5D3A" w:rsidRDefault="00CB5D3A" w:rsidP="00CB5D3A">
      <w:pPr>
        <w:spacing w:line="360" w:lineRule="auto"/>
        <w:ind w:firstLine="567"/>
        <w:jc w:val="both"/>
        <w:rPr>
          <w:rStyle w:val="22"/>
          <w:b w:val="0"/>
          <w:lang w:val="uk-UA"/>
        </w:rPr>
      </w:pPr>
      <w:r w:rsidRPr="00CB5D3A">
        <w:rPr>
          <w:rStyle w:val="22"/>
          <w:b w:val="0"/>
          <w:lang w:val="uk-UA"/>
        </w:rPr>
        <w:t>40. Выровой В.Н., Абдыкадылов А. Моделирование и оптимизация процессов структурообразования композитных материалов. – Киев: «Знание», 1985. С. 3.-10.</w:t>
      </w:r>
    </w:p>
    <w:p w:rsidR="00CB5D3A" w:rsidRPr="00CB5D3A" w:rsidRDefault="00CB5D3A" w:rsidP="00CB5D3A">
      <w:pPr>
        <w:spacing w:line="360" w:lineRule="auto"/>
        <w:ind w:firstLine="567"/>
        <w:jc w:val="both"/>
        <w:rPr>
          <w:rStyle w:val="22"/>
          <w:b w:val="0"/>
          <w:lang w:val="uk-UA"/>
        </w:rPr>
      </w:pPr>
      <w:r w:rsidRPr="00CB5D3A">
        <w:rPr>
          <w:rStyle w:val="22"/>
          <w:b w:val="0"/>
          <w:lang w:val="uk-UA"/>
        </w:rPr>
        <w:t>41. Волженский А.В., Буров Ю.С., Гладких К.В. и др. Бетоны и изделия из зольных и шлаковых материалов. - М.: Стройиздат, 1969.</w:t>
      </w:r>
    </w:p>
    <w:p w:rsidR="00CB5D3A" w:rsidRPr="00CB5D3A" w:rsidRDefault="00CB5D3A" w:rsidP="00CB5D3A">
      <w:pPr>
        <w:spacing w:line="360" w:lineRule="auto"/>
        <w:ind w:firstLine="567"/>
        <w:jc w:val="both"/>
        <w:rPr>
          <w:rStyle w:val="22"/>
          <w:b w:val="0"/>
          <w:lang w:val="uk-UA"/>
        </w:rPr>
      </w:pPr>
      <w:r w:rsidRPr="00CB5D3A">
        <w:rPr>
          <w:rStyle w:val="22"/>
          <w:b w:val="0"/>
          <w:lang w:val="uk-UA"/>
        </w:rPr>
        <w:t>42. Выровой В.Н., Ляшенко Т.В. Физико-химическая механика и оптимизация композиционных материалов. – Киев: Об-во «Знание», 1987. - 19с.</w:t>
      </w:r>
    </w:p>
    <w:p w:rsidR="00CB5D3A" w:rsidRPr="00CB5D3A" w:rsidRDefault="00CB5D3A" w:rsidP="00CB5D3A">
      <w:pPr>
        <w:spacing w:line="360" w:lineRule="auto"/>
        <w:ind w:firstLine="567"/>
        <w:jc w:val="both"/>
        <w:rPr>
          <w:rStyle w:val="22"/>
          <w:b w:val="0"/>
          <w:lang w:val="uk-UA"/>
        </w:rPr>
      </w:pPr>
      <w:r w:rsidRPr="00CB5D3A">
        <w:rPr>
          <w:rStyle w:val="22"/>
          <w:b w:val="0"/>
          <w:lang w:val="uk-UA"/>
        </w:rPr>
        <w:t>43. Вознесенский В.А., Выровой В.Н., Керн В.Я. и др. Современные методы оптимизации композиционных материалов. – Киев: Будивельник, 1983. – 144с.</w:t>
      </w:r>
    </w:p>
    <w:p w:rsidR="00CB5D3A" w:rsidRPr="00CB5D3A" w:rsidRDefault="00CB5D3A" w:rsidP="00CB5D3A">
      <w:pPr>
        <w:spacing w:line="360" w:lineRule="auto"/>
        <w:ind w:firstLine="567"/>
        <w:jc w:val="both"/>
        <w:rPr>
          <w:rStyle w:val="22"/>
          <w:b w:val="0"/>
          <w:lang w:val="uk-UA"/>
        </w:rPr>
      </w:pPr>
      <w:r w:rsidRPr="00CB5D3A">
        <w:rPr>
          <w:rStyle w:val="22"/>
          <w:b w:val="0"/>
          <w:lang w:val="uk-UA"/>
        </w:rPr>
        <w:t>44. Грушко И.М., Ильин А.Г., Решевский С.Т. Прочность бетона на растяжение. – Харьков: Изд-во Харьковского ун-та, 1973. – 156 с.</w:t>
      </w:r>
    </w:p>
    <w:p w:rsidR="00CB5D3A" w:rsidRPr="00CB5D3A" w:rsidRDefault="00CB5D3A" w:rsidP="00CB5D3A">
      <w:pPr>
        <w:spacing w:line="360" w:lineRule="auto"/>
        <w:ind w:firstLine="567"/>
        <w:jc w:val="both"/>
        <w:rPr>
          <w:rStyle w:val="22"/>
          <w:b w:val="0"/>
          <w:lang w:val="uk-UA"/>
        </w:rPr>
      </w:pPr>
      <w:r w:rsidRPr="00CB5D3A">
        <w:rPr>
          <w:rStyle w:val="22"/>
          <w:b w:val="0"/>
          <w:lang w:val="uk-UA"/>
        </w:rPr>
        <w:t>45. Байков А.А. Собрание трудов. / А.А. Байков – М.: Изд-во академии наук СССР, 1948. – 270 с.</w:t>
      </w:r>
    </w:p>
    <w:p w:rsidR="00CB5D3A" w:rsidRPr="00CB5D3A" w:rsidRDefault="00CB5D3A" w:rsidP="00CB5D3A">
      <w:pPr>
        <w:spacing w:line="360" w:lineRule="auto"/>
        <w:ind w:firstLine="567"/>
        <w:jc w:val="both"/>
        <w:rPr>
          <w:rStyle w:val="22"/>
          <w:b w:val="0"/>
          <w:lang w:val="uk-UA"/>
        </w:rPr>
      </w:pPr>
      <w:r w:rsidRPr="00CB5D3A">
        <w:rPr>
          <w:rStyle w:val="22"/>
          <w:b w:val="0"/>
          <w:lang w:val="uk-UA"/>
        </w:rPr>
        <w:t>46. Волженский А. В. Минеральные вяжущие вещества. – М.: Стройиздат, 1986. – 464 с.</w:t>
      </w:r>
    </w:p>
    <w:p w:rsidR="00CB5D3A" w:rsidRPr="00CB5D3A" w:rsidRDefault="00CB5D3A" w:rsidP="00CB5D3A">
      <w:pPr>
        <w:spacing w:line="360" w:lineRule="auto"/>
        <w:ind w:firstLine="567"/>
        <w:jc w:val="both"/>
        <w:rPr>
          <w:rStyle w:val="22"/>
          <w:b w:val="0"/>
          <w:lang w:val="uk-UA"/>
        </w:rPr>
      </w:pPr>
      <w:r w:rsidRPr="00CB5D3A">
        <w:rPr>
          <w:rStyle w:val="22"/>
          <w:b w:val="0"/>
          <w:lang w:val="uk-UA"/>
        </w:rPr>
        <w:t>47. Сычев М.М. Твердение вяжущих веществ.– Л.: Стройиздат, 1974. – 80 с.</w:t>
      </w:r>
    </w:p>
    <w:p w:rsidR="00CB5D3A" w:rsidRPr="00CB5D3A" w:rsidRDefault="00CB5D3A" w:rsidP="00CB5D3A">
      <w:pPr>
        <w:spacing w:line="360" w:lineRule="auto"/>
        <w:ind w:firstLine="567"/>
        <w:jc w:val="both"/>
        <w:rPr>
          <w:rStyle w:val="22"/>
          <w:b w:val="0"/>
          <w:lang w:val="uk-UA"/>
        </w:rPr>
      </w:pPr>
      <w:r w:rsidRPr="00CB5D3A">
        <w:rPr>
          <w:rStyle w:val="22"/>
          <w:b w:val="0"/>
          <w:lang w:val="uk-UA"/>
        </w:rPr>
        <w:lastRenderedPageBreak/>
        <w:t>48. Тейлор Х.Ф.У. Химия цементов.– М.: Стройиздат, 1969. –500 с.</w:t>
      </w:r>
    </w:p>
    <w:p w:rsidR="00CB5D3A" w:rsidRPr="00CB5D3A" w:rsidRDefault="00CB5D3A" w:rsidP="00CB5D3A">
      <w:pPr>
        <w:spacing w:line="360" w:lineRule="auto"/>
        <w:ind w:firstLine="567"/>
        <w:jc w:val="both"/>
        <w:rPr>
          <w:rStyle w:val="22"/>
          <w:b w:val="0"/>
          <w:lang w:val="uk-UA"/>
        </w:rPr>
      </w:pPr>
      <w:r w:rsidRPr="00CB5D3A">
        <w:rPr>
          <w:rStyle w:val="22"/>
          <w:b w:val="0"/>
          <w:lang w:val="uk-UA"/>
        </w:rPr>
        <w:t>49. Сычев М.М. Образование структуры твердения и характер процессов гидратации // Цемент – 1989, №2– С.19-20.</w:t>
      </w:r>
    </w:p>
    <w:p w:rsidR="00CB5D3A" w:rsidRPr="00CB5D3A" w:rsidRDefault="00CB5D3A" w:rsidP="00CB5D3A">
      <w:pPr>
        <w:spacing w:line="360" w:lineRule="auto"/>
        <w:ind w:firstLine="567"/>
        <w:jc w:val="both"/>
        <w:rPr>
          <w:rStyle w:val="22"/>
          <w:b w:val="0"/>
          <w:lang w:val="uk-UA"/>
        </w:rPr>
      </w:pPr>
      <w:r w:rsidRPr="00CB5D3A">
        <w:rPr>
          <w:rStyle w:val="22"/>
          <w:b w:val="0"/>
          <w:lang w:val="uk-UA"/>
        </w:rPr>
        <w:t>50. Taylor H. Proposed Structure for C-S-H Gel. // J. Amer. Ceramic Soc., V.69, 6, 1986, p.p. 464-467.</w:t>
      </w:r>
    </w:p>
    <w:p w:rsidR="00CB5D3A" w:rsidRPr="00CB5D3A" w:rsidRDefault="00CB5D3A" w:rsidP="00CB5D3A">
      <w:pPr>
        <w:spacing w:line="360" w:lineRule="auto"/>
        <w:ind w:firstLine="567"/>
        <w:jc w:val="both"/>
        <w:rPr>
          <w:rStyle w:val="22"/>
          <w:b w:val="0"/>
          <w:lang w:val="uk-UA"/>
        </w:rPr>
      </w:pPr>
      <w:r w:rsidRPr="00CB5D3A">
        <w:rPr>
          <w:rStyle w:val="22"/>
          <w:b w:val="0"/>
          <w:lang w:val="uk-UA"/>
        </w:rPr>
        <w:t>51. Mather B. Concrete-Year 2000, Revisited in 1995. // Adam Neville Symposium on Concrete Technology. Las Vegas USA, June 12, 1995, p.p. 1-9.</w:t>
      </w:r>
    </w:p>
    <w:p w:rsidR="00CB5D3A" w:rsidRPr="00CB5D3A" w:rsidRDefault="00CB5D3A" w:rsidP="00CB5D3A">
      <w:pPr>
        <w:spacing w:line="360" w:lineRule="auto"/>
        <w:ind w:firstLine="567"/>
        <w:jc w:val="both"/>
        <w:rPr>
          <w:rStyle w:val="22"/>
          <w:b w:val="0"/>
          <w:lang w:val="uk-UA"/>
        </w:rPr>
      </w:pPr>
      <w:r w:rsidRPr="00CB5D3A">
        <w:rPr>
          <w:rStyle w:val="22"/>
          <w:b w:val="0"/>
          <w:lang w:val="uk-UA"/>
        </w:rPr>
        <w:t>52. Каприелов С.С. Общие закономерности формирования структуры цементного камня и бетона с добавкой ультрадисперсных материалов. // Бетон и железобетон, 1995, № 4, С.16-20.</w:t>
      </w:r>
    </w:p>
    <w:p w:rsidR="00CB5D3A" w:rsidRPr="00CB5D3A" w:rsidRDefault="00CB5D3A" w:rsidP="00CB5D3A">
      <w:pPr>
        <w:spacing w:line="360" w:lineRule="auto"/>
        <w:ind w:firstLine="567"/>
        <w:jc w:val="both"/>
        <w:rPr>
          <w:rStyle w:val="22"/>
          <w:b w:val="0"/>
          <w:lang w:val="uk-UA"/>
        </w:rPr>
      </w:pPr>
      <w:r w:rsidRPr="00CB5D3A">
        <w:rPr>
          <w:rStyle w:val="22"/>
          <w:b w:val="0"/>
          <w:lang w:val="uk-UA"/>
        </w:rPr>
        <w:t>53. Макридин Н.И., Максимова И.Н., Овсюкова Ю.В. Долговременная прочность  модифицированной  структуры  цементного  камня.  Часть  1// Строительные материалы. – 2010. С.74-77.</w:t>
      </w:r>
    </w:p>
    <w:p w:rsidR="00CB5D3A" w:rsidRPr="00CB5D3A" w:rsidRDefault="00CB5D3A" w:rsidP="00CB5D3A">
      <w:pPr>
        <w:spacing w:line="360" w:lineRule="auto"/>
        <w:ind w:firstLine="567"/>
        <w:jc w:val="both"/>
        <w:rPr>
          <w:rStyle w:val="22"/>
          <w:b w:val="0"/>
          <w:lang w:val="uk-UA"/>
        </w:rPr>
      </w:pPr>
      <w:r w:rsidRPr="00CB5D3A">
        <w:rPr>
          <w:rStyle w:val="22"/>
          <w:b w:val="0"/>
          <w:lang w:val="uk-UA"/>
        </w:rPr>
        <w:t>54. Макридин Н.И., Максимова И.Н., Овсюкова Ю.В. Долговременная прочность модифицированной структуры цементного камня. Часть 2 // Строительные материалы. – 2011. С.72-75.</w:t>
      </w:r>
    </w:p>
    <w:p w:rsidR="00CB5D3A" w:rsidRPr="00CB5D3A" w:rsidRDefault="00CB5D3A" w:rsidP="00CB5D3A">
      <w:pPr>
        <w:spacing w:line="360" w:lineRule="auto"/>
        <w:ind w:firstLine="567"/>
        <w:jc w:val="both"/>
        <w:rPr>
          <w:rStyle w:val="22"/>
          <w:b w:val="0"/>
          <w:lang w:val="uk-UA"/>
        </w:rPr>
      </w:pPr>
      <w:r w:rsidRPr="00CB5D3A">
        <w:rPr>
          <w:rStyle w:val="22"/>
          <w:b w:val="0"/>
          <w:lang w:val="uk-UA"/>
        </w:rPr>
        <w:t>55. Молчанов В.И., Селезнева О.Г., Жирнов Е.И. Активация минералов при измельчении. – М.: Недра, 1988. – 208 с.</w:t>
      </w:r>
    </w:p>
    <w:p w:rsidR="00CB5D3A" w:rsidRPr="00CB5D3A" w:rsidRDefault="00CB5D3A" w:rsidP="00CB5D3A">
      <w:pPr>
        <w:spacing w:line="360" w:lineRule="auto"/>
        <w:ind w:firstLine="567"/>
        <w:jc w:val="both"/>
        <w:rPr>
          <w:rStyle w:val="22"/>
          <w:b w:val="0"/>
          <w:lang w:val="uk-UA"/>
        </w:rPr>
      </w:pPr>
      <w:r w:rsidRPr="00CB5D3A">
        <w:rPr>
          <w:rStyle w:val="22"/>
          <w:b w:val="0"/>
          <w:lang w:val="uk-UA"/>
        </w:rPr>
        <w:t>56. Третьяков Ю.Д. Твердофазные реакции. – М.: Химия, 1978. – 360 с.</w:t>
      </w:r>
    </w:p>
    <w:p w:rsidR="00CB5D3A" w:rsidRPr="00CB5D3A" w:rsidRDefault="00CB5D3A" w:rsidP="00CB5D3A">
      <w:pPr>
        <w:spacing w:line="360" w:lineRule="auto"/>
        <w:ind w:firstLine="567"/>
        <w:jc w:val="both"/>
        <w:rPr>
          <w:rStyle w:val="22"/>
          <w:b w:val="0"/>
          <w:lang w:val="uk-UA"/>
        </w:rPr>
      </w:pPr>
      <w:r w:rsidRPr="00CB5D3A">
        <w:rPr>
          <w:rStyle w:val="22"/>
          <w:b w:val="0"/>
          <w:lang w:val="uk-UA"/>
        </w:rPr>
        <w:t>57. Рогинский С.З. Электронные явления в гетерогенном катализе. – М.:Наука, 1975. - 269с.</w:t>
      </w:r>
    </w:p>
    <w:p w:rsidR="00CB5D3A" w:rsidRPr="00CB5D3A" w:rsidRDefault="00CB5D3A" w:rsidP="00CB5D3A">
      <w:pPr>
        <w:spacing w:line="360" w:lineRule="auto"/>
        <w:ind w:firstLine="567"/>
        <w:jc w:val="both"/>
        <w:rPr>
          <w:rStyle w:val="22"/>
          <w:b w:val="0"/>
          <w:lang w:val="uk-UA"/>
        </w:rPr>
      </w:pPr>
      <w:r w:rsidRPr="00CB5D3A">
        <w:rPr>
          <w:rStyle w:val="22"/>
          <w:b w:val="0"/>
          <w:lang w:val="uk-UA"/>
        </w:rPr>
        <w:t>58. Третьяков Ю.Д., Олейников Н.Н., Граник В.А. Физико-химические основы термической обработки ферритов. - М.: Изд-во МГУ, 1973. – 201с.</w:t>
      </w:r>
    </w:p>
    <w:p w:rsidR="00CB5D3A" w:rsidRPr="00CB5D3A" w:rsidRDefault="00CB5D3A" w:rsidP="00CB5D3A">
      <w:pPr>
        <w:spacing w:line="360" w:lineRule="auto"/>
        <w:ind w:firstLine="567"/>
        <w:jc w:val="both"/>
        <w:rPr>
          <w:rStyle w:val="22"/>
          <w:b w:val="0"/>
          <w:lang w:val="uk-UA"/>
        </w:rPr>
      </w:pPr>
      <w:r w:rsidRPr="00CB5D3A">
        <w:rPr>
          <w:rStyle w:val="22"/>
          <w:b w:val="0"/>
          <w:lang w:val="uk-UA"/>
        </w:rPr>
        <w:t>59. Дворкин Л.И., Дворкин О.Л., Корнейчук Ю.А. Эффективные цементно-зольные бетоны. – Ровно, 1998. – 195с.</w:t>
      </w:r>
    </w:p>
    <w:p w:rsidR="00CB5D3A" w:rsidRPr="00CB5D3A" w:rsidRDefault="00CB5D3A" w:rsidP="00CB5D3A">
      <w:pPr>
        <w:spacing w:line="360" w:lineRule="auto"/>
        <w:ind w:firstLine="567"/>
        <w:jc w:val="both"/>
        <w:rPr>
          <w:rStyle w:val="22"/>
          <w:b w:val="0"/>
          <w:lang w:val="uk-UA"/>
        </w:rPr>
      </w:pPr>
      <w:r w:rsidRPr="00CB5D3A">
        <w:rPr>
          <w:rStyle w:val="22"/>
          <w:b w:val="0"/>
          <w:lang w:val="uk-UA"/>
        </w:rPr>
        <w:t>60. А.с. 675029 СССР. М.Кл. С 04 В 31/40. Способ приготовления строительного раствора/ Ольгинский А.Г., Спирин Ю.А., Мчедлов-Петросян О.П., Папкова Л.П., Плугин А.Н., Селиванов И.И. Опубл. 25.07.79г., бюл. изобр. № 27.</w:t>
      </w:r>
    </w:p>
    <w:p w:rsidR="00CB5D3A" w:rsidRPr="00CB5D3A" w:rsidRDefault="00CB5D3A" w:rsidP="00CB5D3A">
      <w:pPr>
        <w:spacing w:line="360" w:lineRule="auto"/>
        <w:ind w:firstLine="567"/>
        <w:jc w:val="both"/>
        <w:rPr>
          <w:rStyle w:val="22"/>
          <w:b w:val="0"/>
          <w:lang w:val="uk-UA"/>
        </w:rPr>
      </w:pPr>
      <w:r w:rsidRPr="00CB5D3A">
        <w:rPr>
          <w:rStyle w:val="22"/>
          <w:b w:val="0"/>
          <w:lang w:val="uk-UA"/>
        </w:rPr>
        <w:t xml:space="preserve">61. А.с. 1235845 СССР. МПК 4 С 04 В 14/26. Способ приготовления </w:t>
      </w:r>
      <w:r w:rsidRPr="00CB5D3A">
        <w:rPr>
          <w:rStyle w:val="22"/>
          <w:b w:val="0"/>
          <w:lang w:val="uk-UA"/>
        </w:rPr>
        <w:lastRenderedPageBreak/>
        <w:t>бетонной смеси на крупном карбонатном заполнителе/ Кудяков А.И., Акимова Н.Г., Саламатин Б.В., Буковский И.В. Опубл. 07.06.86г., бюл. изобр. № 21.</w:t>
      </w:r>
    </w:p>
    <w:p w:rsidR="00CB5D3A" w:rsidRPr="00CB5D3A" w:rsidRDefault="00CB5D3A" w:rsidP="00CB5D3A">
      <w:pPr>
        <w:spacing w:line="360" w:lineRule="auto"/>
        <w:ind w:firstLine="567"/>
        <w:jc w:val="both"/>
        <w:rPr>
          <w:rStyle w:val="22"/>
          <w:b w:val="0"/>
          <w:lang w:val="uk-UA"/>
        </w:rPr>
      </w:pPr>
      <w:r w:rsidRPr="00CB5D3A">
        <w:rPr>
          <w:rStyle w:val="22"/>
          <w:b w:val="0"/>
          <w:lang w:val="uk-UA"/>
        </w:rPr>
        <w:t>62. Толмачев С.Н. Технологические, механические и структурне характеристики цементных систем с углеродными коллоидными частицами. М.:// Строительные материалы №9-2010- С.96-100.</w:t>
      </w:r>
    </w:p>
    <w:p w:rsidR="00CB5D3A" w:rsidRPr="00CB5D3A" w:rsidRDefault="00CB5D3A" w:rsidP="00CB5D3A">
      <w:pPr>
        <w:spacing w:line="360" w:lineRule="auto"/>
        <w:ind w:firstLine="567"/>
        <w:jc w:val="both"/>
        <w:rPr>
          <w:rStyle w:val="22"/>
          <w:b w:val="0"/>
          <w:lang w:val="uk-UA"/>
        </w:rPr>
      </w:pPr>
      <w:r w:rsidRPr="00CB5D3A">
        <w:rPr>
          <w:rStyle w:val="22"/>
          <w:b w:val="0"/>
          <w:lang w:val="uk-UA"/>
        </w:rPr>
        <w:t>63. Козырин Н.А. Об одной из возможных причин изменения рН рудообразующих растворов (экспериментальные данные) / Геология рудных месторождений, том XVIII, М. 1976. – С.92-96.</w:t>
      </w:r>
    </w:p>
    <w:p w:rsidR="00CB5D3A" w:rsidRPr="00CB5D3A" w:rsidRDefault="00CB5D3A" w:rsidP="00CB5D3A">
      <w:pPr>
        <w:spacing w:line="360" w:lineRule="auto"/>
        <w:ind w:firstLine="567"/>
        <w:jc w:val="both"/>
        <w:rPr>
          <w:rStyle w:val="22"/>
          <w:b w:val="0"/>
          <w:lang w:val="uk-UA"/>
        </w:rPr>
      </w:pPr>
      <w:r w:rsidRPr="00CB5D3A">
        <w:rPr>
          <w:rStyle w:val="22"/>
          <w:b w:val="0"/>
          <w:lang w:val="uk-UA"/>
        </w:rPr>
        <w:t>64. Айлер Р. Коллоидная химия кремнезема и силикатов, Госстройиздат, М.,1959; Химия кремнезема, Т.1-2, Пер. с англ. – М.: Мир, 1982. 1128 с.</w:t>
      </w:r>
    </w:p>
    <w:p w:rsidR="00CB5D3A" w:rsidRPr="00CB5D3A" w:rsidRDefault="00CB5D3A" w:rsidP="00CB5D3A">
      <w:pPr>
        <w:spacing w:line="360" w:lineRule="auto"/>
        <w:ind w:firstLine="567"/>
        <w:jc w:val="both"/>
        <w:rPr>
          <w:rStyle w:val="22"/>
          <w:b w:val="0"/>
          <w:lang w:val="uk-UA"/>
        </w:rPr>
      </w:pPr>
      <w:r w:rsidRPr="00CB5D3A">
        <w:rPr>
          <w:rStyle w:val="22"/>
          <w:b w:val="0"/>
          <w:lang w:val="uk-UA"/>
        </w:rPr>
        <w:t>65. Чукин Г.Д. Химия поверхности и строение дисперсного кремнезѐма. М.: Типография Паладин, ООО «Принта», 2008. – 172 с.</w:t>
      </w:r>
    </w:p>
    <w:p w:rsidR="00CB5D3A" w:rsidRPr="00CB5D3A" w:rsidRDefault="00CB5D3A" w:rsidP="00CB5D3A">
      <w:pPr>
        <w:spacing w:line="360" w:lineRule="auto"/>
        <w:ind w:firstLine="567"/>
        <w:jc w:val="both"/>
        <w:rPr>
          <w:rStyle w:val="22"/>
          <w:b w:val="0"/>
          <w:lang w:val="uk-UA"/>
        </w:rPr>
      </w:pPr>
      <w:r w:rsidRPr="00CB5D3A">
        <w:rPr>
          <w:rStyle w:val="22"/>
          <w:b w:val="0"/>
          <w:lang w:val="uk-UA"/>
        </w:rPr>
        <w:t>66. Быков А.С. Силикатные растворы и их применение: учебное пособие - Спб.: СПбГТИ (ТУ), 2009. – 54 с.</w:t>
      </w:r>
    </w:p>
    <w:p w:rsidR="00CB5D3A" w:rsidRPr="00CB5D3A" w:rsidRDefault="00CB5D3A" w:rsidP="00CB5D3A">
      <w:pPr>
        <w:spacing w:line="360" w:lineRule="auto"/>
        <w:ind w:firstLine="567"/>
        <w:jc w:val="both"/>
        <w:rPr>
          <w:rStyle w:val="22"/>
          <w:b w:val="0"/>
          <w:lang w:val="uk-UA"/>
        </w:rPr>
      </w:pPr>
      <w:r w:rsidRPr="00CB5D3A">
        <w:rPr>
          <w:rStyle w:val="22"/>
          <w:b w:val="0"/>
          <w:lang w:val="uk-UA"/>
        </w:rPr>
        <w:t>67. Дворкин Л.И. Эффект активных наполнителей в пластифицированных цементных бетонах//Изв. Вузов. Стр-во и архитектура.-1988.-№9.-С. 53-57.</w:t>
      </w:r>
    </w:p>
    <w:p w:rsidR="00CB5D3A" w:rsidRPr="00CB5D3A" w:rsidRDefault="00CB5D3A" w:rsidP="00CB5D3A">
      <w:pPr>
        <w:spacing w:line="360" w:lineRule="auto"/>
        <w:ind w:firstLine="567"/>
        <w:jc w:val="both"/>
        <w:rPr>
          <w:rStyle w:val="22"/>
          <w:b w:val="0"/>
          <w:lang w:val="uk-UA"/>
        </w:rPr>
      </w:pPr>
      <w:r w:rsidRPr="00CB5D3A">
        <w:rPr>
          <w:rStyle w:val="22"/>
          <w:b w:val="0"/>
          <w:lang w:val="uk-UA"/>
        </w:rPr>
        <w:t>68. Дворкин Л.И., Выровой В.Н., Чудновский С.М. Цементные бетоны с минеральными наполнителями.- Киев :Будiвельник, 1991.-136с.</w:t>
      </w:r>
    </w:p>
    <w:p w:rsidR="00CB5D3A" w:rsidRPr="00CB5D3A" w:rsidRDefault="00CB5D3A" w:rsidP="00CB5D3A">
      <w:pPr>
        <w:spacing w:line="360" w:lineRule="auto"/>
        <w:ind w:firstLine="567"/>
        <w:jc w:val="both"/>
        <w:rPr>
          <w:rStyle w:val="22"/>
          <w:b w:val="0"/>
          <w:lang w:val="uk-UA"/>
        </w:rPr>
      </w:pPr>
      <w:r w:rsidRPr="00CB5D3A">
        <w:rPr>
          <w:rStyle w:val="22"/>
          <w:b w:val="0"/>
          <w:lang w:val="uk-UA"/>
        </w:rPr>
        <w:t>69. Fiskaa O.M. Betong I Alunskifer//Publication N101, Norsk leoteknisk Institutt,Oslo, Norway, 1973</w:t>
      </w:r>
    </w:p>
    <w:p w:rsidR="00CB5D3A" w:rsidRPr="00CB5D3A" w:rsidRDefault="00CB5D3A" w:rsidP="00CB5D3A">
      <w:pPr>
        <w:spacing w:line="360" w:lineRule="auto"/>
        <w:ind w:firstLine="567"/>
        <w:jc w:val="both"/>
        <w:rPr>
          <w:rStyle w:val="22"/>
          <w:b w:val="0"/>
          <w:lang w:val="uk-UA"/>
        </w:rPr>
      </w:pPr>
      <w:r w:rsidRPr="00CB5D3A">
        <w:rPr>
          <w:rStyle w:val="22"/>
          <w:b w:val="0"/>
          <w:lang w:val="uk-UA"/>
        </w:rPr>
        <w:t>70. Каприелов С.С., Шейнфельд А.В. Микрокремнезем в бетоне // Обзорная информация. – М.: ВНИИНТПИ, 1993</w:t>
      </w:r>
    </w:p>
    <w:p w:rsidR="00CB5D3A" w:rsidRPr="00CB5D3A" w:rsidRDefault="00CB5D3A" w:rsidP="00CB5D3A">
      <w:pPr>
        <w:spacing w:line="360" w:lineRule="auto"/>
        <w:ind w:firstLine="567"/>
        <w:jc w:val="both"/>
        <w:rPr>
          <w:rStyle w:val="22"/>
          <w:b w:val="0"/>
          <w:lang w:val="uk-UA"/>
        </w:rPr>
      </w:pPr>
      <w:r w:rsidRPr="00CB5D3A">
        <w:rPr>
          <w:rStyle w:val="22"/>
          <w:b w:val="0"/>
          <w:lang w:val="uk-UA"/>
        </w:rPr>
        <w:t>71. Mixture proportions and fundamental properties of stiff consistency concrete containing low quality silica fume. Kohno Kiyoshi, Amo Kazuo, Horii Katsunori, Takado Akiza. «J.Soc.Mater.Sci. Jap, 1987, 36, №406, P. 710-715.</w:t>
      </w:r>
    </w:p>
    <w:p w:rsidR="00CB5D3A" w:rsidRPr="00CB5D3A" w:rsidRDefault="00CB5D3A" w:rsidP="00CB5D3A">
      <w:pPr>
        <w:spacing w:line="360" w:lineRule="auto"/>
        <w:ind w:firstLine="567"/>
        <w:jc w:val="both"/>
        <w:rPr>
          <w:rStyle w:val="22"/>
          <w:b w:val="0"/>
          <w:lang w:val="uk-UA"/>
        </w:rPr>
      </w:pPr>
      <w:r w:rsidRPr="00CB5D3A">
        <w:rPr>
          <w:rStyle w:val="22"/>
          <w:b w:val="0"/>
          <w:lang w:val="uk-UA"/>
        </w:rPr>
        <w:t>72. Каприелов С.С., Шейнфельд А.В., Жигулев Н.Ф. Способ приготовления комплексного модификатора бетонной смеси// Патент РФ №2096389. – 1997.</w:t>
      </w:r>
    </w:p>
    <w:p w:rsidR="00CB5D3A" w:rsidRPr="00CB5D3A" w:rsidRDefault="00CB5D3A" w:rsidP="00CB5D3A">
      <w:pPr>
        <w:spacing w:line="360" w:lineRule="auto"/>
        <w:ind w:firstLine="567"/>
        <w:jc w:val="both"/>
        <w:rPr>
          <w:rStyle w:val="22"/>
          <w:b w:val="0"/>
          <w:lang w:val="uk-UA"/>
        </w:rPr>
      </w:pPr>
      <w:r w:rsidRPr="00CB5D3A">
        <w:rPr>
          <w:rStyle w:val="22"/>
          <w:b w:val="0"/>
          <w:lang w:val="uk-UA"/>
        </w:rPr>
        <w:t>73. Schmidtel, Fenling E. Ultrahochfester Beton und Fertigteiltechnik//-2003.-H11, P.16-19.</w:t>
      </w:r>
    </w:p>
    <w:p w:rsidR="00CB5D3A" w:rsidRPr="00CB5D3A" w:rsidRDefault="00CB5D3A" w:rsidP="00CB5D3A">
      <w:pPr>
        <w:spacing w:line="360" w:lineRule="auto"/>
        <w:ind w:firstLine="567"/>
        <w:jc w:val="both"/>
        <w:rPr>
          <w:rStyle w:val="22"/>
          <w:b w:val="0"/>
          <w:lang w:val="uk-UA"/>
        </w:rPr>
      </w:pPr>
      <w:r w:rsidRPr="00CB5D3A">
        <w:rPr>
          <w:rStyle w:val="22"/>
          <w:b w:val="0"/>
          <w:lang w:val="uk-UA"/>
        </w:rPr>
        <w:lastRenderedPageBreak/>
        <w:t>74. Sobolev, K. Nanomaterials and Nanotechnology for High-performance cement composites/ K. Sobolev, I. Flores, R. Hermosillo// "Proceedings of ACI Session on "Nanotechnology of Concrete: Recent Developments and Future Perspectives", November 7, Denver, USA, 2006,- P. 91-118.</w:t>
      </w:r>
    </w:p>
    <w:p w:rsidR="00CB5D3A" w:rsidRPr="00CB5D3A" w:rsidRDefault="00CB5D3A" w:rsidP="00CB5D3A">
      <w:pPr>
        <w:spacing w:line="360" w:lineRule="auto"/>
        <w:ind w:firstLine="567"/>
        <w:jc w:val="both"/>
        <w:rPr>
          <w:rStyle w:val="22"/>
          <w:b w:val="0"/>
          <w:lang w:val="uk-UA"/>
        </w:rPr>
      </w:pPr>
      <w:r w:rsidRPr="00CB5D3A">
        <w:rPr>
          <w:rStyle w:val="22"/>
          <w:b w:val="0"/>
          <w:lang w:val="uk-UA"/>
        </w:rPr>
        <w:t>75. Фролов Ю.Г. Кремниевые кислоты: получение и применение гидрозолей кремнезема / Ю.Г. Фролов. – М., 1979 – 342 с.</w:t>
      </w:r>
    </w:p>
    <w:p w:rsidR="00CB5D3A" w:rsidRPr="00CB5D3A" w:rsidRDefault="00CB5D3A" w:rsidP="00CB5D3A">
      <w:pPr>
        <w:spacing w:line="360" w:lineRule="auto"/>
        <w:ind w:firstLine="567"/>
        <w:jc w:val="both"/>
        <w:rPr>
          <w:rStyle w:val="22"/>
          <w:b w:val="0"/>
          <w:lang w:val="uk-UA"/>
        </w:rPr>
      </w:pPr>
      <w:r w:rsidRPr="00CB5D3A">
        <w:rPr>
          <w:rStyle w:val="22"/>
          <w:b w:val="0"/>
          <w:lang w:val="uk-UA"/>
        </w:rPr>
        <w:t>76. Фѐдорова Э.И. Инструментальные методы анализа органических соединений [Электронный ресурс]: учебное пособие : самост. учеб. электрон. изд. / Э. И. Фѐдорова ; Сыкт. лесн. ин-т. – Электрон. дан. – Сыктывкар, 2013.</w:t>
      </w:r>
    </w:p>
    <w:p w:rsidR="00857AD7" w:rsidRPr="004D250F" w:rsidRDefault="00857AD7" w:rsidP="00CB5D3A">
      <w:pPr>
        <w:pStyle w:val="210"/>
        <w:tabs>
          <w:tab w:val="left" w:pos="1175"/>
        </w:tabs>
        <w:spacing w:after="0" w:line="360" w:lineRule="auto"/>
        <w:ind w:firstLine="567"/>
        <w:jc w:val="both"/>
        <w:rPr>
          <w:b w:val="0"/>
          <w:lang w:val="uk-UA"/>
        </w:rPr>
      </w:pPr>
    </w:p>
    <w:sectPr w:rsidR="00857AD7" w:rsidRPr="004D250F" w:rsidSect="00A016BB">
      <w:pgSz w:w="11900" w:h="16840"/>
      <w:pgMar w:top="1134" w:right="851" w:bottom="1134" w:left="1418"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1D7D" w:rsidRDefault="00661D7D">
      <w:r>
        <w:separator/>
      </w:r>
    </w:p>
  </w:endnote>
  <w:endnote w:type="continuationSeparator" w:id="0">
    <w:p w:rsidR="00661D7D" w:rsidRDefault="00661D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1D7D" w:rsidRDefault="00661D7D">
      <w:r>
        <w:separator/>
      </w:r>
    </w:p>
  </w:footnote>
  <w:footnote w:type="continuationSeparator" w:id="0">
    <w:p w:rsidR="00661D7D" w:rsidRDefault="00661D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716" w:rsidRDefault="007F5716" w:rsidP="002D7CE7">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7F5716" w:rsidRDefault="007F5716" w:rsidP="007F5716">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716" w:rsidRDefault="007F5716" w:rsidP="007F5716">
    <w:pPr>
      <w:pStyle w:val="a9"/>
      <w:framePr w:wrap="around" w:vAnchor="text" w:hAnchor="page" w:x="10650" w:y="406"/>
      <w:rPr>
        <w:rStyle w:val="aa"/>
      </w:rPr>
    </w:pPr>
    <w:r>
      <w:rPr>
        <w:rStyle w:val="aa"/>
      </w:rPr>
      <w:fldChar w:fldCharType="begin"/>
    </w:r>
    <w:r>
      <w:rPr>
        <w:rStyle w:val="aa"/>
      </w:rPr>
      <w:instrText xml:space="preserve">PAGE  </w:instrText>
    </w:r>
    <w:r>
      <w:rPr>
        <w:rStyle w:val="aa"/>
      </w:rPr>
      <w:fldChar w:fldCharType="separate"/>
    </w:r>
    <w:r w:rsidR="00E27B58">
      <w:rPr>
        <w:rStyle w:val="aa"/>
        <w:noProof/>
      </w:rPr>
      <w:t>2</w:t>
    </w:r>
    <w:r>
      <w:rPr>
        <w:rStyle w:val="aa"/>
      </w:rPr>
      <w:fldChar w:fldCharType="end"/>
    </w:r>
  </w:p>
  <w:p w:rsidR="007F5716" w:rsidRDefault="007F5716" w:rsidP="007F5716">
    <w:pPr>
      <w:pStyle w:val="a9"/>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1">
    <w:nsid w:val="00000003"/>
    <w:multiLevelType w:val="multilevel"/>
    <w:tmpl w:val="00000002"/>
    <w:lvl w:ilvl="0">
      <w:start w:val="1"/>
      <w:numFmt w:val="decimal"/>
      <w:lvlText w:val="5.%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5.%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5.%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5.%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5.%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5.%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decimal"/>
      <w:lvlText w:val="5.%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decimal"/>
      <w:lvlText w:val="5.%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5.%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3">
    <w:nsid w:val="00000007"/>
    <w:multiLevelType w:val="multilevel"/>
    <w:tmpl w:val="00000006"/>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4">
    <w:nsid w:val="00000009"/>
    <w:multiLevelType w:val="multilevel"/>
    <w:tmpl w:val="00000008"/>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5">
    <w:nsid w:val="0000000B"/>
    <w:multiLevelType w:val="multilevel"/>
    <w:tmpl w:val="0000000A"/>
    <w:lvl w:ilvl="0">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6">
    <w:nsid w:val="0000000D"/>
    <w:multiLevelType w:val="multilevel"/>
    <w:tmpl w:val="0000000C"/>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7">
    <w:nsid w:val="0000000F"/>
    <w:multiLevelType w:val="multilevel"/>
    <w:tmpl w:val="0000000E"/>
    <w:lvl w:ilvl="0">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8">
    <w:nsid w:val="00000011"/>
    <w:multiLevelType w:val="multilevel"/>
    <w:tmpl w:val="0000001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9">
    <w:nsid w:val="00000013"/>
    <w:multiLevelType w:val="multilevel"/>
    <w:tmpl w:val="00000012"/>
    <w:lvl w:ilvl="0">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10">
    <w:nsid w:val="00000015"/>
    <w:multiLevelType w:val="multilevel"/>
    <w:tmpl w:val="00000014"/>
    <w:lvl w:ilvl="0">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11">
    <w:nsid w:val="00000017"/>
    <w:multiLevelType w:val="multilevel"/>
    <w:tmpl w:val="00000016"/>
    <w:lvl w:ilvl="0">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12">
    <w:nsid w:val="00000019"/>
    <w:multiLevelType w:val="multilevel"/>
    <w:tmpl w:val="00000018"/>
    <w:lvl w:ilvl="0">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13">
    <w:nsid w:val="0000001B"/>
    <w:multiLevelType w:val="multilevel"/>
    <w:tmpl w:val="0000001A"/>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14">
    <w:nsid w:val="0000001D"/>
    <w:multiLevelType w:val="multilevel"/>
    <w:tmpl w:val="D25CCA5C"/>
    <w:lvl w:ilvl="0">
      <w:start w:val="1"/>
      <w:numFmt w:val="decimal"/>
      <w:lvlText w:val="%1)"/>
      <w:lvlJc w:val="left"/>
      <w:rPr>
        <w:rFonts w:ascii="Times New Roman" w:hAnsi="Times New Roman" w:cs="Times New Roman"/>
        <w:b w:val="0"/>
        <w:bCs/>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15">
    <w:nsid w:val="0000001F"/>
    <w:multiLevelType w:val="multilevel"/>
    <w:tmpl w:val="0000001E"/>
    <w:lvl w:ilvl="0">
      <w:start w:val="3"/>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3"/>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3"/>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3"/>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3"/>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3"/>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3"/>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3"/>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3"/>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16">
    <w:nsid w:val="00000021"/>
    <w:multiLevelType w:val="multilevel"/>
    <w:tmpl w:val="0000002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17">
    <w:nsid w:val="00000023"/>
    <w:multiLevelType w:val="multilevel"/>
    <w:tmpl w:val="EB3E6AFC"/>
    <w:lvl w:ilvl="0">
      <w:start w:val="8"/>
      <w:numFmt w:val="decimal"/>
      <w:lvlText w:val="%1"/>
      <w:lvlJc w:val="left"/>
      <w:rPr>
        <w:rFonts w:ascii="Times New Roman" w:hAnsi="Times New Roman" w:cs="Times New Roman"/>
        <w:b w:val="0"/>
        <w:bCs/>
        <w:i w:val="0"/>
        <w:iCs w:val="0"/>
        <w:smallCaps w:val="0"/>
        <w:strike w:val="0"/>
        <w:color w:val="000000"/>
        <w:spacing w:val="0"/>
        <w:w w:val="100"/>
        <w:position w:val="0"/>
        <w:sz w:val="28"/>
        <w:szCs w:val="28"/>
        <w:u w:val="none"/>
      </w:rPr>
    </w:lvl>
    <w:lvl w:ilvl="1">
      <w:start w:val="8"/>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8"/>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8"/>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8"/>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8"/>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8"/>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8"/>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8"/>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18">
    <w:nsid w:val="03981657"/>
    <w:multiLevelType w:val="hybridMultilevel"/>
    <w:tmpl w:val="98543594"/>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nsid w:val="07B13B60"/>
    <w:multiLevelType w:val="multilevel"/>
    <w:tmpl w:val="2AB0F424"/>
    <w:lvl w:ilvl="0">
      <w:start w:val="1"/>
      <w:numFmt w:val="bullet"/>
      <w:lvlText w:val="-"/>
      <w:lvlJc w:val="left"/>
      <w:pPr>
        <w:tabs>
          <w:tab w:val="num" w:pos="1287"/>
        </w:tabs>
        <w:ind w:left="1287" w:hanging="360"/>
      </w:pPr>
      <w:rPr>
        <w:rFonts w:ascii="Courier New" w:hAnsi="Courier New" w:hint="default"/>
        <w:b/>
        <w:bCs/>
        <w:i w:val="0"/>
        <w:iCs w:val="0"/>
        <w:smallCaps w:val="0"/>
        <w:strike w:val="0"/>
        <w:color w:val="000000"/>
        <w:spacing w:val="0"/>
        <w:w w:val="100"/>
        <w:position w:val="0"/>
        <w:sz w:val="28"/>
        <w:szCs w:val="28"/>
        <w:u w:val="none"/>
      </w:rPr>
    </w:lvl>
    <w:lvl w:ilvl="1">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20">
    <w:nsid w:val="24B14C5A"/>
    <w:multiLevelType w:val="multilevel"/>
    <w:tmpl w:val="8B244756"/>
    <w:lvl w:ilvl="0">
      <w:start w:val="1"/>
      <w:numFmt w:val="bullet"/>
      <w:lvlText w:val="-"/>
      <w:lvlJc w:val="left"/>
      <w:pPr>
        <w:tabs>
          <w:tab w:val="num" w:pos="1287"/>
        </w:tabs>
        <w:ind w:left="1287" w:hanging="360"/>
      </w:pPr>
      <w:rPr>
        <w:rFonts w:ascii="Courier New" w:hAnsi="Courier New" w:hint="default"/>
        <w:b/>
        <w:bCs/>
        <w:i w:val="0"/>
        <w:iCs w:val="0"/>
        <w:smallCaps w:val="0"/>
        <w:strike w:val="0"/>
        <w:color w:val="000000"/>
        <w:spacing w:val="0"/>
        <w:w w:val="100"/>
        <w:position w:val="0"/>
        <w:sz w:val="28"/>
        <w:szCs w:val="28"/>
        <w:u w:val="none"/>
      </w:rPr>
    </w:lvl>
    <w:lvl w:ilvl="1">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21">
    <w:nsid w:val="3EB2664A"/>
    <w:multiLevelType w:val="multilevel"/>
    <w:tmpl w:val="8B244756"/>
    <w:lvl w:ilvl="0">
      <w:start w:val="1"/>
      <w:numFmt w:val="bullet"/>
      <w:lvlText w:val="-"/>
      <w:lvlJc w:val="left"/>
      <w:pPr>
        <w:tabs>
          <w:tab w:val="num" w:pos="1287"/>
        </w:tabs>
        <w:ind w:left="1287" w:hanging="360"/>
      </w:pPr>
      <w:rPr>
        <w:rFonts w:ascii="Courier New" w:hAnsi="Courier New" w:hint="default"/>
        <w:b/>
        <w:bCs/>
        <w:i w:val="0"/>
        <w:iCs w:val="0"/>
        <w:smallCaps w:val="0"/>
        <w:strike w:val="0"/>
        <w:color w:val="000000"/>
        <w:spacing w:val="0"/>
        <w:w w:val="100"/>
        <w:position w:val="0"/>
        <w:sz w:val="28"/>
        <w:szCs w:val="28"/>
        <w:u w:val="none"/>
      </w:rPr>
    </w:lvl>
    <w:lvl w:ilvl="1">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22">
    <w:nsid w:val="56B52822"/>
    <w:multiLevelType w:val="multilevel"/>
    <w:tmpl w:val="98543594"/>
    <w:lvl w:ilvl="0">
      <w:start w:val="1"/>
      <w:numFmt w:val="bullet"/>
      <w:lvlText w:val=""/>
      <w:lvlJc w:val="left"/>
      <w:pPr>
        <w:tabs>
          <w:tab w:val="num" w:pos="1287"/>
        </w:tabs>
        <w:ind w:left="1287" w:hanging="360"/>
      </w:pPr>
      <w:rPr>
        <w:rFonts w:ascii="Wingdings" w:hAnsi="Wingdings"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23">
    <w:nsid w:val="587007DA"/>
    <w:multiLevelType w:val="hybridMultilevel"/>
    <w:tmpl w:val="BCDE2EA6"/>
    <w:lvl w:ilvl="0" w:tplc="1584CED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0542FF4"/>
    <w:multiLevelType w:val="hybridMultilevel"/>
    <w:tmpl w:val="CCEE4D8E"/>
    <w:lvl w:ilvl="0" w:tplc="1584CED2">
      <w:start w:val="1"/>
      <w:numFmt w:val="bullet"/>
      <w:lvlText w:val="-"/>
      <w:lvlJc w:val="left"/>
      <w:pPr>
        <w:tabs>
          <w:tab w:val="num" w:pos="1287"/>
        </w:tabs>
        <w:ind w:left="1287" w:hanging="360"/>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
    <w:nsid w:val="64D454C8"/>
    <w:multiLevelType w:val="multilevel"/>
    <w:tmpl w:val="8B244756"/>
    <w:lvl w:ilvl="0">
      <w:start w:val="1"/>
      <w:numFmt w:val="bullet"/>
      <w:lvlText w:val="-"/>
      <w:lvlJc w:val="left"/>
      <w:pPr>
        <w:tabs>
          <w:tab w:val="num" w:pos="1287"/>
        </w:tabs>
        <w:ind w:left="1287" w:hanging="360"/>
      </w:pPr>
      <w:rPr>
        <w:rFonts w:ascii="Courier New" w:hAnsi="Courier New" w:hint="default"/>
        <w:b/>
        <w:bCs/>
        <w:i w:val="0"/>
        <w:iCs w:val="0"/>
        <w:smallCaps w:val="0"/>
        <w:strike w:val="0"/>
        <w:color w:val="000000"/>
        <w:spacing w:val="0"/>
        <w:w w:val="100"/>
        <w:position w:val="0"/>
        <w:sz w:val="28"/>
        <w:szCs w:val="28"/>
        <w:u w:val="none"/>
      </w:rPr>
    </w:lvl>
    <w:lvl w:ilvl="1">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26">
    <w:nsid w:val="66AE71F2"/>
    <w:multiLevelType w:val="hybridMultilevel"/>
    <w:tmpl w:val="6658D838"/>
    <w:lvl w:ilvl="0" w:tplc="1584CED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BE32F60"/>
    <w:multiLevelType w:val="multilevel"/>
    <w:tmpl w:val="8B244756"/>
    <w:lvl w:ilvl="0">
      <w:start w:val="1"/>
      <w:numFmt w:val="bullet"/>
      <w:lvlText w:val="-"/>
      <w:lvlJc w:val="left"/>
      <w:pPr>
        <w:tabs>
          <w:tab w:val="num" w:pos="1287"/>
        </w:tabs>
        <w:ind w:left="1287" w:hanging="360"/>
      </w:pPr>
      <w:rPr>
        <w:rFonts w:ascii="Courier New" w:hAnsi="Courier New" w:hint="default"/>
        <w:b/>
        <w:bCs/>
        <w:i w:val="0"/>
        <w:iCs w:val="0"/>
        <w:smallCaps w:val="0"/>
        <w:strike w:val="0"/>
        <w:color w:val="000000"/>
        <w:spacing w:val="0"/>
        <w:w w:val="100"/>
        <w:position w:val="0"/>
        <w:sz w:val="28"/>
        <w:szCs w:val="28"/>
        <w:u w:val="none"/>
      </w:rPr>
    </w:lvl>
    <w:lvl w:ilvl="1">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4.%1"/>
      <w:lvlJc w:val="left"/>
      <w:rPr>
        <w:rFonts w:ascii="Times New Roman" w:hAnsi="Times New Roman" w:cs="Times New Roman"/>
        <w:b/>
        <w:bCs/>
        <w:i w:val="0"/>
        <w:iCs w:val="0"/>
        <w:smallCaps w:val="0"/>
        <w:strike w:val="0"/>
        <w:color w:val="000000"/>
        <w:spacing w:val="0"/>
        <w:w w:val="100"/>
        <w:position w:val="0"/>
        <w:sz w:val="28"/>
        <w:szCs w:val="28"/>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22"/>
  </w:num>
  <w:num w:numId="21">
    <w:abstractNumId w:val="24"/>
  </w:num>
  <w:num w:numId="22">
    <w:abstractNumId w:val="25"/>
  </w:num>
  <w:num w:numId="23">
    <w:abstractNumId w:val="19"/>
  </w:num>
  <w:num w:numId="24">
    <w:abstractNumId w:val="23"/>
  </w:num>
  <w:num w:numId="25">
    <w:abstractNumId w:val="26"/>
  </w:num>
  <w:num w:numId="26">
    <w:abstractNumId w:val="21"/>
  </w:num>
  <w:num w:numId="27">
    <w:abstractNumId w:val="27"/>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8"/>
  <w:bordersDoNotSurroundHeader/>
  <w:bordersDoNotSurroundFooter/>
  <w:hideGrammaticalErrors/>
  <w:stylePaneFormatFilter w:val="3F01"/>
  <w:defaultTabStop w:val="720"/>
  <w:doNotHyphenateCaps/>
  <w:drawingGridHorizontalSpacing w:val="181"/>
  <w:drawingGridVerticalSpacing w:val="181"/>
  <w:doNotShadeFormData/>
  <w:characterSpacingControl w:val="compressPunctuation"/>
  <w:doNotValidateAgainstSchema/>
  <w:doNotDemarcateInvalidXml/>
  <w:footnotePr>
    <w:footnote w:id="-1"/>
    <w:footnote w:id="0"/>
  </w:footnotePr>
  <w:endnotePr>
    <w:endnote w:id="-1"/>
    <w:endnote w:id="0"/>
  </w:endnotePr>
  <w:compat/>
  <w:rsids>
    <w:rsidRoot w:val="00E51E38"/>
    <w:rsid w:val="000001F8"/>
    <w:rsid w:val="000221C3"/>
    <w:rsid w:val="00031D98"/>
    <w:rsid w:val="00042104"/>
    <w:rsid w:val="00080615"/>
    <w:rsid w:val="00082A20"/>
    <w:rsid w:val="00090C89"/>
    <w:rsid w:val="00091645"/>
    <w:rsid w:val="00096603"/>
    <w:rsid w:val="000B40F5"/>
    <w:rsid w:val="000E1238"/>
    <w:rsid w:val="000F23DE"/>
    <w:rsid w:val="000F6E97"/>
    <w:rsid w:val="001568F1"/>
    <w:rsid w:val="00161CCA"/>
    <w:rsid w:val="001660F9"/>
    <w:rsid w:val="00176164"/>
    <w:rsid w:val="0017716A"/>
    <w:rsid w:val="00184BFC"/>
    <w:rsid w:val="001A0CC9"/>
    <w:rsid w:val="001A3CE2"/>
    <w:rsid w:val="001B04A5"/>
    <w:rsid w:val="001C149C"/>
    <w:rsid w:val="001D1A89"/>
    <w:rsid w:val="001D4CA0"/>
    <w:rsid w:val="001D7779"/>
    <w:rsid w:val="001D78C8"/>
    <w:rsid w:val="001E3BD4"/>
    <w:rsid w:val="002108F6"/>
    <w:rsid w:val="002111FE"/>
    <w:rsid w:val="00232164"/>
    <w:rsid w:val="00246264"/>
    <w:rsid w:val="0026372C"/>
    <w:rsid w:val="00273EE2"/>
    <w:rsid w:val="00280C7C"/>
    <w:rsid w:val="00290D25"/>
    <w:rsid w:val="002C4553"/>
    <w:rsid w:val="002D7CE7"/>
    <w:rsid w:val="002E5A20"/>
    <w:rsid w:val="002F53C9"/>
    <w:rsid w:val="00310481"/>
    <w:rsid w:val="00330549"/>
    <w:rsid w:val="00350980"/>
    <w:rsid w:val="00362D48"/>
    <w:rsid w:val="0036715C"/>
    <w:rsid w:val="00367378"/>
    <w:rsid w:val="00371524"/>
    <w:rsid w:val="00371CCE"/>
    <w:rsid w:val="00376C78"/>
    <w:rsid w:val="00392A39"/>
    <w:rsid w:val="003A5870"/>
    <w:rsid w:val="003C7FAF"/>
    <w:rsid w:val="00414E48"/>
    <w:rsid w:val="004261CA"/>
    <w:rsid w:val="004709E7"/>
    <w:rsid w:val="004A2692"/>
    <w:rsid w:val="004A4F07"/>
    <w:rsid w:val="004A6220"/>
    <w:rsid w:val="004B1461"/>
    <w:rsid w:val="004B3B64"/>
    <w:rsid w:val="004C17A7"/>
    <w:rsid w:val="004C3683"/>
    <w:rsid w:val="004D250F"/>
    <w:rsid w:val="004E13FA"/>
    <w:rsid w:val="004E4966"/>
    <w:rsid w:val="004F096E"/>
    <w:rsid w:val="004F10EF"/>
    <w:rsid w:val="00507E04"/>
    <w:rsid w:val="00525EF2"/>
    <w:rsid w:val="00595C40"/>
    <w:rsid w:val="005A364C"/>
    <w:rsid w:val="005B001F"/>
    <w:rsid w:val="005B2E46"/>
    <w:rsid w:val="00613810"/>
    <w:rsid w:val="00635A66"/>
    <w:rsid w:val="0064478C"/>
    <w:rsid w:val="0064554B"/>
    <w:rsid w:val="00661D7D"/>
    <w:rsid w:val="0066546E"/>
    <w:rsid w:val="006C1CE8"/>
    <w:rsid w:val="006D0255"/>
    <w:rsid w:val="006D475C"/>
    <w:rsid w:val="006E13D3"/>
    <w:rsid w:val="006F7327"/>
    <w:rsid w:val="00716671"/>
    <w:rsid w:val="00737783"/>
    <w:rsid w:val="007577A6"/>
    <w:rsid w:val="007A1E4A"/>
    <w:rsid w:val="007A2BC7"/>
    <w:rsid w:val="007A3E05"/>
    <w:rsid w:val="007C5053"/>
    <w:rsid w:val="007D2B92"/>
    <w:rsid w:val="007E5876"/>
    <w:rsid w:val="007F5716"/>
    <w:rsid w:val="00816C18"/>
    <w:rsid w:val="00817A34"/>
    <w:rsid w:val="00824D37"/>
    <w:rsid w:val="008311A1"/>
    <w:rsid w:val="008354BA"/>
    <w:rsid w:val="00841F64"/>
    <w:rsid w:val="00847C24"/>
    <w:rsid w:val="0085613F"/>
    <w:rsid w:val="00857AD7"/>
    <w:rsid w:val="00863658"/>
    <w:rsid w:val="008A7698"/>
    <w:rsid w:val="008B3EB9"/>
    <w:rsid w:val="008B57A9"/>
    <w:rsid w:val="008E5D3E"/>
    <w:rsid w:val="008F191C"/>
    <w:rsid w:val="008F2C25"/>
    <w:rsid w:val="00907365"/>
    <w:rsid w:val="009076CC"/>
    <w:rsid w:val="00924DA4"/>
    <w:rsid w:val="00934036"/>
    <w:rsid w:val="00936C1D"/>
    <w:rsid w:val="009478E7"/>
    <w:rsid w:val="009513AE"/>
    <w:rsid w:val="0095282C"/>
    <w:rsid w:val="0096720C"/>
    <w:rsid w:val="0097171D"/>
    <w:rsid w:val="00981B41"/>
    <w:rsid w:val="00996CA6"/>
    <w:rsid w:val="009A653B"/>
    <w:rsid w:val="009F5EB6"/>
    <w:rsid w:val="00A016BB"/>
    <w:rsid w:val="00A131F6"/>
    <w:rsid w:val="00A15862"/>
    <w:rsid w:val="00A17582"/>
    <w:rsid w:val="00A24346"/>
    <w:rsid w:val="00A332F3"/>
    <w:rsid w:val="00A41FE0"/>
    <w:rsid w:val="00A571AB"/>
    <w:rsid w:val="00A65D15"/>
    <w:rsid w:val="00A85CEF"/>
    <w:rsid w:val="00AA4D55"/>
    <w:rsid w:val="00AC47BD"/>
    <w:rsid w:val="00AD20D4"/>
    <w:rsid w:val="00AD53BA"/>
    <w:rsid w:val="00AE65A5"/>
    <w:rsid w:val="00B069A5"/>
    <w:rsid w:val="00B14A94"/>
    <w:rsid w:val="00B85A47"/>
    <w:rsid w:val="00BB3F75"/>
    <w:rsid w:val="00BD3DB8"/>
    <w:rsid w:val="00BD53E6"/>
    <w:rsid w:val="00BD605B"/>
    <w:rsid w:val="00BD6AB3"/>
    <w:rsid w:val="00BE4D91"/>
    <w:rsid w:val="00BF2F76"/>
    <w:rsid w:val="00C111D5"/>
    <w:rsid w:val="00C2447C"/>
    <w:rsid w:val="00C95039"/>
    <w:rsid w:val="00CB5D3A"/>
    <w:rsid w:val="00CC31E4"/>
    <w:rsid w:val="00CC58C7"/>
    <w:rsid w:val="00CD3B3B"/>
    <w:rsid w:val="00CE3C79"/>
    <w:rsid w:val="00CF129E"/>
    <w:rsid w:val="00D2230A"/>
    <w:rsid w:val="00D75D57"/>
    <w:rsid w:val="00D75EC6"/>
    <w:rsid w:val="00D8735D"/>
    <w:rsid w:val="00DA1236"/>
    <w:rsid w:val="00DB3159"/>
    <w:rsid w:val="00DC4304"/>
    <w:rsid w:val="00DE4FF7"/>
    <w:rsid w:val="00DF2E5E"/>
    <w:rsid w:val="00DF4BD9"/>
    <w:rsid w:val="00E27B58"/>
    <w:rsid w:val="00E413C7"/>
    <w:rsid w:val="00E47261"/>
    <w:rsid w:val="00E51E38"/>
    <w:rsid w:val="00E578B4"/>
    <w:rsid w:val="00E62C2D"/>
    <w:rsid w:val="00E7162F"/>
    <w:rsid w:val="00E7426E"/>
    <w:rsid w:val="00E84CFC"/>
    <w:rsid w:val="00EC7BD7"/>
    <w:rsid w:val="00EE3C6F"/>
    <w:rsid w:val="00EF1848"/>
    <w:rsid w:val="00F25DB3"/>
    <w:rsid w:val="00F32BE7"/>
    <w:rsid w:val="00F957C1"/>
    <w:rsid w:val="00FA1CE7"/>
    <w:rsid w:val="00FB0B8B"/>
    <w:rsid w:val="00FB6AEC"/>
    <w:rsid w:val="00FC37E4"/>
    <w:rsid w:val="00FD0CC8"/>
    <w:rsid w:val="00FE62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color w:val="000000"/>
      <w:sz w:val="24"/>
      <w:szCs w:val="24"/>
    </w:rPr>
  </w:style>
  <w:style w:type="paragraph" w:styleId="1">
    <w:name w:val="heading 1"/>
    <w:basedOn w:val="a"/>
    <w:link w:val="10"/>
    <w:uiPriority w:val="9"/>
    <w:qFormat/>
    <w:rsid w:val="00857AD7"/>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rPr>
  </w:style>
  <w:style w:type="paragraph" w:styleId="2">
    <w:name w:val="heading 2"/>
    <w:basedOn w:val="a"/>
    <w:next w:val="a"/>
    <w:link w:val="20"/>
    <w:qFormat/>
    <w:rsid w:val="00FD0CC8"/>
    <w:pPr>
      <w:keepNext/>
      <w:spacing w:before="240" w:after="60"/>
      <w:outlineLvl w:val="1"/>
    </w:pPr>
    <w:rPr>
      <w:rFonts w:ascii="Cambria" w:eastAsia="Times New Roman" w:hAnsi="Cambria" w:cs="Times New Roman"/>
      <w:b/>
      <w:bCs/>
      <w:i/>
      <w:iCs/>
      <w:sz w:val="28"/>
      <w:szCs w:val="28"/>
      <w:lang/>
    </w:rPr>
  </w:style>
  <w:style w:type="paragraph" w:styleId="3">
    <w:name w:val="heading 3"/>
    <w:basedOn w:val="a"/>
    <w:next w:val="a"/>
    <w:link w:val="30"/>
    <w:qFormat/>
    <w:rsid w:val="00CD3B3B"/>
    <w:pPr>
      <w:keepNext/>
      <w:spacing w:before="240" w:after="60"/>
      <w:outlineLvl w:val="2"/>
    </w:pPr>
    <w:rPr>
      <w:rFonts w:ascii="Cambria" w:eastAsia="Times New Roman" w:hAnsi="Cambria" w:cs="Times New Roman"/>
      <w:b/>
      <w:bCs/>
      <w:sz w:val="26"/>
      <w:szCs w:val="26"/>
      <w:lan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Pr>
      <w:color w:val="0066CC"/>
      <w:u w:val="single"/>
    </w:rPr>
  </w:style>
  <w:style w:type="character" w:customStyle="1" w:styleId="21">
    <w:name w:val="Основной текст (2)_"/>
    <w:link w:val="210"/>
    <w:uiPriority w:val="99"/>
    <w:rPr>
      <w:rFonts w:ascii="Times New Roman" w:hAnsi="Times New Roman" w:cs="Times New Roman"/>
      <w:b/>
      <w:bCs/>
      <w:sz w:val="28"/>
      <w:szCs w:val="28"/>
      <w:u w:val="none"/>
    </w:rPr>
  </w:style>
  <w:style w:type="character" w:customStyle="1" w:styleId="213pt">
    <w:name w:val="Основной текст (2) + 13 pt"/>
    <w:aliases w:val="Не полужирный,Курсив"/>
    <w:rPr>
      <w:rFonts w:ascii="Times New Roman" w:hAnsi="Times New Roman" w:cs="Times New Roman"/>
      <w:b/>
      <w:bCs/>
      <w:i/>
      <w:iCs/>
      <w:sz w:val="26"/>
      <w:szCs w:val="26"/>
      <w:u w:val="none"/>
    </w:rPr>
  </w:style>
  <w:style w:type="character" w:customStyle="1" w:styleId="31">
    <w:name w:val="Основной текст (3)_"/>
    <w:link w:val="32"/>
    <w:rPr>
      <w:rFonts w:ascii="Times New Roman" w:hAnsi="Times New Roman" w:cs="Times New Roman"/>
      <w:i/>
      <w:iCs/>
      <w:sz w:val="26"/>
      <w:szCs w:val="26"/>
      <w:u w:val="none"/>
    </w:rPr>
  </w:style>
  <w:style w:type="character" w:customStyle="1" w:styleId="a4">
    <w:name w:val="Подпись к таблице_"/>
    <w:link w:val="a5"/>
    <w:rPr>
      <w:rFonts w:ascii="Times New Roman" w:hAnsi="Times New Roman" w:cs="Times New Roman"/>
      <w:b/>
      <w:bCs/>
      <w:sz w:val="28"/>
      <w:szCs w:val="28"/>
      <w:u w:val="none"/>
    </w:rPr>
  </w:style>
  <w:style w:type="character" w:customStyle="1" w:styleId="211pt">
    <w:name w:val="Основной текст (2) + 11 pt"/>
    <w:aliases w:val="Курсив1"/>
    <w:rPr>
      <w:rFonts w:ascii="Times New Roman" w:hAnsi="Times New Roman" w:cs="Times New Roman"/>
      <w:b/>
      <w:bCs/>
      <w:i/>
      <w:iCs/>
      <w:sz w:val="22"/>
      <w:szCs w:val="22"/>
      <w:u w:val="none"/>
    </w:rPr>
  </w:style>
  <w:style w:type="character" w:customStyle="1" w:styleId="211pt1">
    <w:name w:val="Основной текст (2) + 11 pt1"/>
    <w:aliases w:val="Не полужирный4"/>
    <w:rPr>
      <w:rFonts w:ascii="Times New Roman" w:hAnsi="Times New Roman" w:cs="Times New Roman"/>
      <w:b/>
      <w:bCs/>
      <w:sz w:val="22"/>
      <w:szCs w:val="22"/>
      <w:u w:val="none"/>
    </w:rPr>
  </w:style>
  <w:style w:type="character" w:customStyle="1" w:styleId="22">
    <w:name w:val="Основной текст (2) + Не полужирный"/>
    <w:basedOn w:val="21"/>
    <w:uiPriority w:val="99"/>
  </w:style>
  <w:style w:type="character" w:customStyle="1" w:styleId="23">
    <w:name w:val="Основной текст (2)"/>
    <w:rPr>
      <w:rFonts w:ascii="Times New Roman" w:hAnsi="Times New Roman" w:cs="Times New Roman"/>
      <w:b/>
      <w:bCs/>
      <w:spacing w:val="0"/>
      <w:sz w:val="28"/>
      <w:szCs w:val="28"/>
      <w:u w:val="none"/>
    </w:rPr>
  </w:style>
  <w:style w:type="character" w:customStyle="1" w:styleId="24">
    <w:name w:val="Основной текст (2) + Малые прописные"/>
    <w:rPr>
      <w:rFonts w:ascii="Times New Roman" w:hAnsi="Times New Roman" w:cs="Times New Roman"/>
      <w:b/>
      <w:bCs/>
      <w:smallCaps/>
      <w:sz w:val="28"/>
      <w:szCs w:val="28"/>
      <w:u w:val="none"/>
      <w:lang w:val="en-US" w:eastAsia="en-US"/>
    </w:rPr>
  </w:style>
  <w:style w:type="character" w:customStyle="1" w:styleId="9">
    <w:name w:val="Основной текст (9)_"/>
    <w:link w:val="90"/>
    <w:rPr>
      <w:rFonts w:ascii="Times New Roman" w:hAnsi="Times New Roman" w:cs="Times New Roman"/>
      <w:noProof/>
      <w:sz w:val="8"/>
      <w:szCs w:val="8"/>
      <w:u w:val="none"/>
    </w:rPr>
  </w:style>
  <w:style w:type="character" w:customStyle="1" w:styleId="2Candara">
    <w:name w:val="Основной текст (2) + Candara"/>
    <w:aliases w:val="11,5 pt,Не полужирный3"/>
    <w:rPr>
      <w:rFonts w:ascii="Candara" w:hAnsi="Candara" w:cs="Candara"/>
      <w:b/>
      <w:bCs/>
      <w:sz w:val="23"/>
      <w:szCs w:val="23"/>
      <w:u w:val="none"/>
      <w:lang w:val="en-US" w:eastAsia="en-US"/>
    </w:rPr>
  </w:style>
  <w:style w:type="character" w:customStyle="1" w:styleId="100">
    <w:name w:val="Основной текст (10)_"/>
    <w:link w:val="101"/>
    <w:rPr>
      <w:rFonts w:ascii="Franklin Gothic Heavy" w:hAnsi="Franklin Gothic Heavy" w:cs="Franklin Gothic Heavy"/>
      <w:sz w:val="8"/>
      <w:szCs w:val="8"/>
      <w:u w:val="none"/>
    </w:rPr>
  </w:style>
  <w:style w:type="character" w:customStyle="1" w:styleId="220">
    <w:name w:val="Основной текст (2)2"/>
    <w:rPr>
      <w:rFonts w:ascii="Times New Roman" w:hAnsi="Times New Roman" w:cs="Times New Roman"/>
      <w:b/>
      <w:bCs/>
      <w:sz w:val="28"/>
      <w:szCs w:val="28"/>
      <w:u w:val="single"/>
    </w:rPr>
  </w:style>
  <w:style w:type="character" w:customStyle="1" w:styleId="a6">
    <w:name w:val="Подпись к картинке_"/>
    <w:link w:val="a7"/>
    <w:rPr>
      <w:rFonts w:ascii="Times New Roman" w:hAnsi="Times New Roman" w:cs="Times New Roman"/>
      <w:b/>
      <w:bCs/>
      <w:sz w:val="28"/>
      <w:szCs w:val="28"/>
      <w:u w:val="none"/>
    </w:rPr>
  </w:style>
  <w:style w:type="character" w:customStyle="1" w:styleId="25">
    <w:name w:val="Подпись к картинке (2)_"/>
    <w:link w:val="26"/>
    <w:rPr>
      <w:rFonts w:ascii="Times New Roman" w:hAnsi="Times New Roman" w:cs="Times New Roman"/>
      <w:b/>
      <w:bCs/>
      <w:sz w:val="19"/>
      <w:szCs w:val="19"/>
      <w:u w:val="none"/>
    </w:rPr>
  </w:style>
  <w:style w:type="character" w:customStyle="1" w:styleId="214pt">
    <w:name w:val="Подпись к картинке (2) + 14 pt"/>
    <w:rPr>
      <w:rFonts w:ascii="Times New Roman" w:hAnsi="Times New Roman" w:cs="Times New Roman"/>
      <w:b/>
      <w:bCs/>
      <w:sz w:val="28"/>
      <w:szCs w:val="28"/>
      <w:u w:val="none"/>
    </w:rPr>
  </w:style>
  <w:style w:type="character" w:customStyle="1" w:styleId="213pt1">
    <w:name w:val="Основной текст (2) + 13 pt1"/>
    <w:aliases w:val="Не полужирный2"/>
    <w:rPr>
      <w:rFonts w:ascii="Times New Roman" w:hAnsi="Times New Roman" w:cs="Times New Roman"/>
      <w:b/>
      <w:bCs/>
      <w:sz w:val="26"/>
      <w:szCs w:val="26"/>
      <w:u w:val="none"/>
      <w:lang w:val="en-US" w:eastAsia="en-US"/>
    </w:rPr>
  </w:style>
  <w:style w:type="character" w:customStyle="1" w:styleId="2Corbel">
    <w:name w:val="Основной текст (2) + Corbel"/>
    <w:aliases w:val="13 pt,Не полужирный1"/>
    <w:rPr>
      <w:rFonts w:ascii="Corbel" w:hAnsi="Corbel" w:cs="Corbel"/>
      <w:b/>
      <w:bCs/>
      <w:sz w:val="26"/>
      <w:szCs w:val="26"/>
      <w:u w:val="none"/>
      <w:lang w:val="en-US" w:eastAsia="en-US"/>
    </w:rPr>
  </w:style>
  <w:style w:type="character" w:customStyle="1" w:styleId="12">
    <w:name w:val="Основной текст (12)_"/>
    <w:link w:val="120"/>
    <w:rPr>
      <w:rFonts w:ascii="Times New Roman" w:hAnsi="Times New Roman" w:cs="Times New Roman"/>
      <w:noProof/>
      <w:sz w:val="20"/>
      <w:szCs w:val="20"/>
      <w:u w:val="none"/>
    </w:rPr>
  </w:style>
  <w:style w:type="character" w:customStyle="1" w:styleId="1214pt">
    <w:name w:val="Основной текст (12) + 14 pt"/>
    <w:aliases w:val="Полужирный"/>
    <w:rPr>
      <w:rFonts w:ascii="Times New Roman" w:hAnsi="Times New Roman" w:cs="Times New Roman"/>
      <w:b/>
      <w:bCs/>
      <w:noProof/>
      <w:sz w:val="28"/>
      <w:szCs w:val="28"/>
      <w:u w:val="none"/>
    </w:rPr>
  </w:style>
  <w:style w:type="paragraph" w:customStyle="1" w:styleId="210">
    <w:name w:val="Основной текст (2)1"/>
    <w:basedOn w:val="a"/>
    <w:link w:val="21"/>
    <w:uiPriority w:val="99"/>
    <w:pPr>
      <w:shd w:val="clear" w:color="auto" w:fill="FFFFFF"/>
      <w:spacing w:after="1620" w:line="240" w:lineRule="atLeast"/>
    </w:pPr>
    <w:rPr>
      <w:rFonts w:ascii="Times New Roman" w:hAnsi="Times New Roman" w:cs="Times New Roman"/>
      <w:b/>
      <w:bCs/>
      <w:color w:val="auto"/>
      <w:sz w:val="28"/>
      <w:szCs w:val="28"/>
      <w:lang/>
    </w:rPr>
  </w:style>
  <w:style w:type="paragraph" w:customStyle="1" w:styleId="32">
    <w:name w:val="Основной текст (3)"/>
    <w:basedOn w:val="a"/>
    <w:link w:val="31"/>
    <w:pPr>
      <w:shd w:val="clear" w:color="auto" w:fill="FFFFFF"/>
      <w:spacing w:line="480" w:lineRule="exact"/>
      <w:ind w:firstLine="720"/>
      <w:jc w:val="both"/>
    </w:pPr>
    <w:rPr>
      <w:rFonts w:ascii="Times New Roman" w:hAnsi="Times New Roman" w:cs="Times New Roman"/>
      <w:i/>
      <w:iCs/>
      <w:color w:val="auto"/>
      <w:sz w:val="26"/>
      <w:szCs w:val="26"/>
      <w:lang/>
    </w:rPr>
  </w:style>
  <w:style w:type="paragraph" w:customStyle="1" w:styleId="a5">
    <w:name w:val="Подпись к таблице"/>
    <w:basedOn w:val="a"/>
    <w:link w:val="a4"/>
    <w:pPr>
      <w:shd w:val="clear" w:color="auto" w:fill="FFFFFF"/>
      <w:spacing w:line="240" w:lineRule="atLeast"/>
    </w:pPr>
    <w:rPr>
      <w:rFonts w:ascii="Times New Roman" w:hAnsi="Times New Roman" w:cs="Times New Roman"/>
      <w:b/>
      <w:bCs/>
      <w:color w:val="auto"/>
      <w:sz w:val="28"/>
      <w:szCs w:val="28"/>
      <w:lang/>
    </w:rPr>
  </w:style>
  <w:style w:type="paragraph" w:customStyle="1" w:styleId="90">
    <w:name w:val="Основной текст (9)"/>
    <w:basedOn w:val="a"/>
    <w:link w:val="9"/>
    <w:pPr>
      <w:shd w:val="clear" w:color="auto" w:fill="FFFFFF"/>
      <w:spacing w:line="240" w:lineRule="atLeast"/>
    </w:pPr>
    <w:rPr>
      <w:rFonts w:ascii="Times New Roman" w:hAnsi="Times New Roman" w:cs="Times New Roman"/>
      <w:noProof/>
      <w:color w:val="auto"/>
      <w:sz w:val="8"/>
      <w:szCs w:val="8"/>
      <w:lang/>
    </w:rPr>
  </w:style>
  <w:style w:type="paragraph" w:customStyle="1" w:styleId="101">
    <w:name w:val="Основной текст (10)"/>
    <w:basedOn w:val="a"/>
    <w:link w:val="100"/>
    <w:pPr>
      <w:shd w:val="clear" w:color="auto" w:fill="FFFFFF"/>
      <w:spacing w:line="240" w:lineRule="atLeast"/>
    </w:pPr>
    <w:rPr>
      <w:rFonts w:ascii="Franklin Gothic Heavy" w:hAnsi="Franklin Gothic Heavy" w:cs="Times New Roman"/>
      <w:color w:val="auto"/>
      <w:sz w:val="8"/>
      <w:szCs w:val="8"/>
      <w:lang/>
    </w:rPr>
  </w:style>
  <w:style w:type="paragraph" w:customStyle="1" w:styleId="a7">
    <w:name w:val="Подпись к картинке"/>
    <w:basedOn w:val="a"/>
    <w:link w:val="a6"/>
    <w:pPr>
      <w:shd w:val="clear" w:color="auto" w:fill="FFFFFF"/>
      <w:spacing w:line="240" w:lineRule="atLeast"/>
      <w:jc w:val="center"/>
    </w:pPr>
    <w:rPr>
      <w:rFonts w:ascii="Times New Roman" w:hAnsi="Times New Roman" w:cs="Times New Roman"/>
      <w:b/>
      <w:bCs/>
      <w:color w:val="auto"/>
      <w:sz w:val="28"/>
      <w:szCs w:val="28"/>
      <w:lang/>
    </w:rPr>
  </w:style>
  <w:style w:type="paragraph" w:customStyle="1" w:styleId="26">
    <w:name w:val="Подпись к картинке (2)"/>
    <w:basedOn w:val="a"/>
    <w:link w:val="25"/>
    <w:pPr>
      <w:shd w:val="clear" w:color="auto" w:fill="FFFFFF"/>
      <w:spacing w:after="240" w:line="240" w:lineRule="atLeast"/>
    </w:pPr>
    <w:rPr>
      <w:rFonts w:ascii="Times New Roman" w:hAnsi="Times New Roman" w:cs="Times New Roman"/>
      <w:b/>
      <w:bCs/>
      <w:color w:val="auto"/>
      <w:sz w:val="19"/>
      <w:szCs w:val="19"/>
      <w:lang/>
    </w:rPr>
  </w:style>
  <w:style w:type="paragraph" w:customStyle="1" w:styleId="120">
    <w:name w:val="Основной текст (12)"/>
    <w:basedOn w:val="a"/>
    <w:link w:val="12"/>
    <w:pPr>
      <w:shd w:val="clear" w:color="auto" w:fill="FFFFFF"/>
      <w:spacing w:line="480" w:lineRule="exact"/>
    </w:pPr>
    <w:rPr>
      <w:rFonts w:ascii="Times New Roman" w:hAnsi="Times New Roman" w:cs="Times New Roman"/>
      <w:noProof/>
      <w:color w:val="auto"/>
      <w:sz w:val="20"/>
      <w:szCs w:val="20"/>
      <w:lang/>
    </w:rPr>
  </w:style>
  <w:style w:type="character" w:customStyle="1" w:styleId="10">
    <w:name w:val="Заголовок 1 Знак"/>
    <w:link w:val="1"/>
    <w:uiPriority w:val="9"/>
    <w:rsid w:val="00857AD7"/>
    <w:rPr>
      <w:rFonts w:ascii="Times New Roman" w:eastAsia="Times New Roman" w:hAnsi="Times New Roman" w:cs="Times New Roman"/>
      <w:b/>
      <w:bCs/>
      <w:kern w:val="36"/>
      <w:sz w:val="48"/>
      <w:szCs w:val="48"/>
    </w:rPr>
  </w:style>
  <w:style w:type="table" w:styleId="a8">
    <w:name w:val="Table Grid"/>
    <w:basedOn w:val="a1"/>
    <w:rsid w:val="00857AD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
    <w:name w:val="Основной текст (4)_"/>
    <w:link w:val="41"/>
    <w:rsid w:val="00857AD7"/>
    <w:rPr>
      <w:rFonts w:ascii="Times New Roman" w:hAnsi="Times New Roman" w:cs="Times New Roman"/>
      <w:sz w:val="26"/>
      <w:szCs w:val="26"/>
      <w:shd w:val="clear" w:color="auto" w:fill="FFFFFF"/>
    </w:rPr>
  </w:style>
  <w:style w:type="paragraph" w:customStyle="1" w:styleId="41">
    <w:name w:val="Основной текст (4)1"/>
    <w:basedOn w:val="a"/>
    <w:link w:val="4"/>
    <w:rsid w:val="00857AD7"/>
    <w:pPr>
      <w:shd w:val="clear" w:color="auto" w:fill="FFFFFF"/>
      <w:spacing w:line="480" w:lineRule="exact"/>
      <w:ind w:firstLine="580"/>
      <w:jc w:val="both"/>
    </w:pPr>
    <w:rPr>
      <w:rFonts w:ascii="Times New Roman" w:hAnsi="Times New Roman" w:cs="Times New Roman"/>
      <w:color w:val="auto"/>
      <w:sz w:val="26"/>
      <w:szCs w:val="26"/>
      <w:lang/>
    </w:rPr>
  </w:style>
  <w:style w:type="character" w:customStyle="1" w:styleId="apple-converted-space">
    <w:name w:val="apple-converted-space"/>
    <w:rsid w:val="00857AD7"/>
  </w:style>
  <w:style w:type="character" w:customStyle="1" w:styleId="ft133">
    <w:name w:val="ft133"/>
    <w:rsid w:val="00857AD7"/>
  </w:style>
  <w:style w:type="paragraph" w:customStyle="1" w:styleId="p708">
    <w:name w:val="p708"/>
    <w:basedOn w:val="a"/>
    <w:rsid w:val="00857AD7"/>
    <w:pPr>
      <w:widowControl/>
      <w:spacing w:before="100" w:beforeAutospacing="1" w:after="100" w:afterAutospacing="1"/>
    </w:pPr>
    <w:rPr>
      <w:rFonts w:ascii="Times New Roman" w:eastAsia="Times New Roman" w:hAnsi="Times New Roman" w:cs="Times New Roman"/>
      <w:color w:val="auto"/>
    </w:rPr>
  </w:style>
  <w:style w:type="character" w:customStyle="1" w:styleId="20">
    <w:name w:val="Заголовок 2 Знак"/>
    <w:link w:val="2"/>
    <w:rsid w:val="00FD0CC8"/>
    <w:rPr>
      <w:rFonts w:ascii="Cambria" w:eastAsia="Times New Roman" w:hAnsi="Cambria" w:cs="Times New Roman"/>
      <w:b/>
      <w:bCs/>
      <w:i/>
      <w:iCs/>
      <w:color w:val="000000"/>
      <w:sz w:val="28"/>
      <w:szCs w:val="28"/>
    </w:rPr>
  </w:style>
  <w:style w:type="character" w:customStyle="1" w:styleId="30">
    <w:name w:val="Заголовок 3 Знак"/>
    <w:link w:val="3"/>
    <w:rsid w:val="00CD3B3B"/>
    <w:rPr>
      <w:rFonts w:ascii="Cambria" w:eastAsia="Times New Roman" w:hAnsi="Cambria" w:cs="Times New Roman"/>
      <w:b/>
      <w:bCs/>
      <w:color w:val="000000"/>
      <w:sz w:val="26"/>
      <w:szCs w:val="26"/>
    </w:rPr>
  </w:style>
  <w:style w:type="paragraph" w:styleId="a9">
    <w:name w:val="header"/>
    <w:basedOn w:val="a"/>
    <w:rsid w:val="007F5716"/>
    <w:pPr>
      <w:tabs>
        <w:tab w:val="center" w:pos="4677"/>
        <w:tab w:val="right" w:pos="9355"/>
      </w:tabs>
    </w:pPr>
  </w:style>
  <w:style w:type="character" w:styleId="aa">
    <w:name w:val="page number"/>
    <w:basedOn w:val="a0"/>
    <w:rsid w:val="007F5716"/>
  </w:style>
  <w:style w:type="paragraph" w:styleId="ab">
    <w:name w:val="footer"/>
    <w:basedOn w:val="a"/>
    <w:rsid w:val="007F5716"/>
    <w:pPr>
      <w:tabs>
        <w:tab w:val="center" w:pos="4677"/>
        <w:tab w:val="right" w:pos="9355"/>
      </w:tabs>
    </w:pPr>
  </w:style>
</w:styles>
</file>

<file path=word/webSettings.xml><?xml version="1.0" encoding="utf-8"?>
<w:webSettings xmlns:r="http://schemas.openxmlformats.org/officeDocument/2006/relationships" xmlns:w="http://schemas.openxmlformats.org/wordprocessingml/2006/main">
  <w:divs>
    <w:div w:id="894043089">
      <w:bodyDiv w:val="1"/>
      <w:marLeft w:val="0"/>
      <w:marRight w:val="0"/>
      <w:marTop w:val="0"/>
      <w:marBottom w:val="0"/>
      <w:divBdr>
        <w:top w:val="none" w:sz="0" w:space="0" w:color="auto"/>
        <w:left w:val="none" w:sz="0" w:space="0" w:color="auto"/>
        <w:bottom w:val="none" w:sz="0" w:space="0" w:color="auto"/>
        <w:right w:val="none" w:sz="0" w:space="0" w:color="auto"/>
      </w:divBdr>
    </w:div>
    <w:div w:id="109085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5.wmf"/><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oleObject" Target="embeddings/oleObject5.bin"/><Relationship Id="rId47" Type="http://schemas.openxmlformats.org/officeDocument/2006/relationships/image" Target="media/image33.wmf"/><Relationship Id="rId50" Type="http://schemas.openxmlformats.org/officeDocument/2006/relationships/image" Target="media/image35.wmf"/><Relationship Id="rId55" Type="http://schemas.openxmlformats.org/officeDocument/2006/relationships/oleObject" Target="embeddings/oleObject10.bin"/><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9.wmf"/><Relationship Id="rId54" Type="http://schemas.openxmlformats.org/officeDocument/2006/relationships/image" Target="media/image37.w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oleObject" Target="embeddings/oleObject3.bin"/><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wmf"/><Relationship Id="rId53" Type="http://schemas.openxmlformats.org/officeDocument/2006/relationships/oleObject" Target="embeddings/oleObject9.bin"/><Relationship Id="rId58"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image" Target="media/image38.png"/><Relationship Id="rId61"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6.wmf"/><Relationship Id="rId60"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oleObject" Target="embeddings/oleObject4.bin"/><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oleObject" Target="embeddings/oleObject7.bin"/><Relationship Id="rId56" Type="http://schemas.openxmlformats.org/officeDocument/2006/relationships/oleObject" Target="embeddings/oleObject11.bin"/><Relationship Id="rId8" Type="http://schemas.openxmlformats.org/officeDocument/2006/relationships/header" Target="header2.xml"/><Relationship Id="rId51" Type="http://schemas.openxmlformats.org/officeDocument/2006/relationships/oleObject" Target="embeddings/oleObject8.bin"/><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oleObject" Target="embeddings/oleObject6.bin"/><Relationship Id="rId59"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119</Pages>
  <Words>26402</Words>
  <Characters>150495</Characters>
  <Application>Microsoft Office Word</Application>
  <DocSecurity>0</DocSecurity>
  <Lines>1254</Lines>
  <Paragraphs>353</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SPecialiST RePack</Company>
  <LinksUpToDate>false</LinksUpToDate>
  <CharactersWithSpaces>176544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OASIS</dc:creator>
  <cp:lastModifiedBy>User</cp:lastModifiedBy>
  <cp:revision>2</cp:revision>
  <cp:lastPrinted>2017-12-11T11:31:00Z</cp:lastPrinted>
  <dcterms:created xsi:type="dcterms:W3CDTF">2017-12-20T10:04:00Z</dcterms:created>
  <dcterms:modified xsi:type="dcterms:W3CDTF">2017-12-20T10:04:00Z</dcterms:modified>
</cp:coreProperties>
</file>