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FD6" w:rsidRPr="00565B0B" w:rsidRDefault="00A61FD6" w:rsidP="00A61FD6">
      <w:pPr>
        <w:spacing w:after="0" w:line="360" w:lineRule="auto"/>
        <w:ind w:firstLine="709"/>
        <w:jc w:val="center"/>
        <w:rPr>
          <w:rFonts w:ascii="Times New Roman" w:hAnsi="Times New Roman" w:cs="Times New Roman"/>
          <w:b/>
          <w:sz w:val="28"/>
          <w:szCs w:val="28"/>
          <w:lang w:val="uk-UA"/>
        </w:rPr>
      </w:pPr>
      <w:r w:rsidRPr="00565B0B">
        <w:rPr>
          <w:rFonts w:ascii="Times New Roman" w:hAnsi="Times New Roman" w:cs="Times New Roman"/>
          <w:b/>
          <w:sz w:val="28"/>
          <w:szCs w:val="28"/>
          <w:lang w:val="uk-UA"/>
        </w:rPr>
        <w:t>ВСТУП</w:t>
      </w:r>
    </w:p>
    <w:p w:rsidR="00A61FD6" w:rsidRDefault="00A61FD6" w:rsidP="00A61FD6">
      <w:pPr>
        <w:spacing w:after="0" w:line="360" w:lineRule="auto"/>
        <w:ind w:firstLine="709"/>
        <w:jc w:val="both"/>
        <w:rPr>
          <w:rFonts w:ascii="Times New Roman" w:hAnsi="Times New Roman" w:cs="Times New Roman"/>
          <w:b/>
          <w:sz w:val="28"/>
          <w:szCs w:val="28"/>
          <w:lang w:val="uk-UA"/>
        </w:rPr>
      </w:pPr>
    </w:p>
    <w:p w:rsidR="00A61FD6" w:rsidRDefault="00A61FD6" w:rsidP="00A61FD6">
      <w:pPr>
        <w:spacing w:after="0" w:line="360" w:lineRule="auto"/>
        <w:ind w:firstLine="709"/>
        <w:jc w:val="both"/>
        <w:rPr>
          <w:rFonts w:ascii="Times New Roman" w:eastAsia="Times New Roman" w:hAnsi="Times New Roman" w:cs="Times New Roman"/>
          <w:sz w:val="28"/>
          <w:szCs w:val="28"/>
          <w:lang w:val="uk-UA" w:eastAsia="ru-RU"/>
        </w:rPr>
      </w:pPr>
      <w:r w:rsidRPr="00565B0B">
        <w:rPr>
          <w:rFonts w:ascii="Times New Roman" w:hAnsi="Times New Roman" w:cs="Times New Roman"/>
          <w:b/>
          <w:sz w:val="28"/>
          <w:szCs w:val="28"/>
          <w:lang w:val="uk-UA"/>
        </w:rPr>
        <w:t>Актуальність теми дослідження</w:t>
      </w:r>
      <w:r>
        <w:rPr>
          <w:rFonts w:ascii="Times New Roman" w:hAnsi="Times New Roman" w:cs="Times New Roman"/>
          <w:b/>
          <w:sz w:val="28"/>
          <w:szCs w:val="28"/>
          <w:lang w:val="uk-UA"/>
        </w:rPr>
        <w:t>.</w:t>
      </w:r>
      <w:r w:rsidRPr="002C1381">
        <w:rPr>
          <w:rFonts w:ascii="Times New Roman" w:hAnsi="Times New Roman"/>
          <w:sz w:val="28"/>
          <w:szCs w:val="28"/>
          <w:lang w:val="uk-UA"/>
        </w:rPr>
        <w:t xml:space="preserve"> </w:t>
      </w:r>
      <w:r w:rsidRPr="00565B0B">
        <w:rPr>
          <w:rFonts w:ascii="Times New Roman" w:eastAsia="Times New Roman" w:hAnsi="Times New Roman" w:cs="Times New Roman"/>
          <w:sz w:val="28"/>
          <w:szCs w:val="28"/>
          <w:lang w:val="uk-UA" w:eastAsia="ru-RU"/>
        </w:rPr>
        <w:t>Враховуючи особливу роль залізничного транспорту в економіці країни і добробуті населення, перед державою стоїть важливе завдання з модернізації та розвитку залізничного транспорту, підвищення його експлуатаційних можливостей та конкурентоспроможності. </w:t>
      </w:r>
    </w:p>
    <w:p w:rsidR="00A61FD6" w:rsidRPr="00565B0B" w:rsidRDefault="00A61FD6" w:rsidP="00A61FD6">
      <w:pPr>
        <w:spacing w:after="0" w:line="360" w:lineRule="auto"/>
        <w:ind w:firstLine="709"/>
        <w:jc w:val="both"/>
        <w:rPr>
          <w:rFonts w:ascii="Times New Roman" w:eastAsia="Times New Roman" w:hAnsi="Times New Roman" w:cs="Times New Roman"/>
          <w:sz w:val="28"/>
          <w:szCs w:val="28"/>
          <w:lang w:val="uk-UA" w:eastAsia="ru-RU"/>
        </w:rPr>
      </w:pPr>
      <w:r w:rsidRPr="0044118D">
        <w:rPr>
          <w:rFonts w:ascii="Times New Roman" w:hAnsi="Times New Roman"/>
          <w:sz w:val="28"/>
          <w:szCs w:val="28"/>
          <w:lang w:val="uk-UA"/>
        </w:rPr>
        <w:t>Релейні системи залізничної автоматики і телемеханіки, які в даний час експлуатуються на значній частині станцій і перегонів залізниць, не здатні забезпечити виконання всіх сучасних вимог.</w:t>
      </w:r>
      <w:r>
        <w:rPr>
          <w:rFonts w:ascii="Times New Roman" w:hAnsi="Times New Roman"/>
          <w:sz w:val="28"/>
          <w:szCs w:val="28"/>
          <w:lang w:val="uk-UA"/>
        </w:rPr>
        <w:t xml:space="preserve"> Тому с</w:t>
      </w:r>
      <w:r w:rsidRPr="0044118D">
        <w:rPr>
          <w:rFonts w:ascii="Times New Roman" w:hAnsi="Times New Roman"/>
          <w:sz w:val="28"/>
          <w:szCs w:val="28"/>
          <w:lang w:val="uk-UA"/>
        </w:rPr>
        <w:t>ьогодні актуальною проблемою на магістральному і промисловому залізничному транспорті є заміна релейних систем керування стрілками і сигналами більш досконалими аналогами.</w:t>
      </w:r>
    </w:p>
    <w:p w:rsidR="00A61FD6" w:rsidRPr="00565B0B" w:rsidRDefault="00A61FD6" w:rsidP="00A61FD6">
      <w:pPr>
        <w:spacing w:after="0" w:line="360" w:lineRule="auto"/>
        <w:ind w:firstLine="709"/>
        <w:jc w:val="both"/>
        <w:rPr>
          <w:rFonts w:ascii="Times New Roman" w:hAnsi="Times New Roman" w:cs="Times New Roman"/>
          <w:b/>
          <w:sz w:val="28"/>
          <w:szCs w:val="28"/>
          <w:lang w:val="uk-UA"/>
        </w:rPr>
      </w:pPr>
      <w:r>
        <w:rPr>
          <w:rFonts w:ascii="Times New Roman" w:hAnsi="Times New Roman"/>
          <w:sz w:val="28"/>
          <w:szCs w:val="28"/>
          <w:lang w:val="uk-UA"/>
        </w:rPr>
        <w:t>А</w:t>
      </w:r>
      <w:r w:rsidRPr="00A91DAB">
        <w:rPr>
          <w:rFonts w:ascii="Times New Roman" w:hAnsi="Times New Roman"/>
          <w:sz w:val="28"/>
          <w:szCs w:val="28"/>
          <w:lang w:val="uk-UA"/>
        </w:rPr>
        <w:t>ктуальність роботи визначається існуючою проблемою заміни релейних систем керування рухом поїздів на</w:t>
      </w:r>
      <w:r>
        <w:rPr>
          <w:rFonts w:ascii="Times New Roman" w:hAnsi="Times New Roman"/>
          <w:sz w:val="28"/>
          <w:szCs w:val="28"/>
          <w:lang w:val="uk-UA"/>
        </w:rPr>
        <w:t xml:space="preserve"> більш досконалі - </w:t>
      </w:r>
      <w:r w:rsidRPr="00A91DAB">
        <w:rPr>
          <w:rFonts w:ascii="Times New Roman" w:hAnsi="Times New Roman"/>
          <w:sz w:val="28"/>
          <w:szCs w:val="28"/>
          <w:lang w:val="uk-UA"/>
        </w:rPr>
        <w:t xml:space="preserve"> мікропроцесорні</w:t>
      </w:r>
      <w:r>
        <w:rPr>
          <w:rFonts w:ascii="Times New Roman" w:hAnsi="Times New Roman"/>
          <w:sz w:val="28"/>
          <w:szCs w:val="28"/>
          <w:lang w:val="uk-UA"/>
        </w:rPr>
        <w:t xml:space="preserve"> системи.</w:t>
      </w:r>
    </w:p>
    <w:p w:rsidR="00A61FD6" w:rsidRPr="00607355" w:rsidRDefault="00A61FD6" w:rsidP="00A61FD6">
      <w:pPr>
        <w:spacing w:after="0" w:line="360" w:lineRule="auto"/>
        <w:ind w:firstLine="709"/>
        <w:jc w:val="both"/>
        <w:rPr>
          <w:rFonts w:ascii="Times New Roman" w:hAnsi="Times New Roman"/>
          <w:sz w:val="28"/>
          <w:szCs w:val="28"/>
          <w:lang w:val="uk-UA"/>
        </w:rPr>
      </w:pPr>
      <w:r w:rsidRPr="00607355">
        <w:rPr>
          <w:rFonts w:ascii="Times New Roman" w:hAnsi="Times New Roman" w:cs="Times New Roman"/>
          <w:b/>
          <w:sz w:val="28"/>
          <w:szCs w:val="28"/>
          <w:lang w:val="uk-UA"/>
        </w:rPr>
        <w:t>Мета дослідження</w:t>
      </w:r>
      <w:r w:rsidRPr="00607355">
        <w:rPr>
          <w:rFonts w:ascii="Times New Roman" w:hAnsi="Times New Roman" w:cs="Times New Roman"/>
          <w:sz w:val="28"/>
          <w:szCs w:val="28"/>
          <w:lang w:val="uk-UA"/>
        </w:rPr>
        <w:t>: ви</w:t>
      </w:r>
      <w:r>
        <w:rPr>
          <w:rFonts w:ascii="Times New Roman" w:hAnsi="Times New Roman" w:cs="Times New Roman"/>
          <w:sz w:val="28"/>
          <w:szCs w:val="28"/>
          <w:lang w:val="uk-UA"/>
        </w:rPr>
        <w:t>в</w:t>
      </w:r>
      <w:r w:rsidRPr="00607355">
        <w:rPr>
          <w:rFonts w:ascii="Times New Roman" w:hAnsi="Times New Roman" w:cs="Times New Roman"/>
          <w:sz w:val="28"/>
          <w:szCs w:val="28"/>
          <w:lang w:val="uk-UA"/>
        </w:rPr>
        <w:t xml:space="preserve">чення питань інтероперабельності та безпеки використання сучасних </w:t>
      </w:r>
      <w:r w:rsidRPr="00607355">
        <w:rPr>
          <w:rFonts w:ascii="Times New Roman" w:hAnsi="Times New Roman"/>
          <w:sz w:val="28"/>
          <w:szCs w:val="28"/>
          <w:lang w:val="uk-UA"/>
        </w:rPr>
        <w:t>мікропроцесорних систем управління стрілками та сигналами на українських залізницях. </w:t>
      </w:r>
    </w:p>
    <w:p w:rsidR="00A61FD6" w:rsidRPr="008517DC" w:rsidRDefault="00A61FD6" w:rsidP="00A61FD6">
      <w:pPr>
        <w:spacing w:after="0" w:line="360" w:lineRule="auto"/>
        <w:ind w:firstLine="709"/>
        <w:jc w:val="both"/>
        <w:rPr>
          <w:rFonts w:ascii="Times New Roman" w:hAnsi="Times New Roman" w:cs="Times New Roman"/>
          <w:bCs/>
          <w:iCs/>
          <w:sz w:val="28"/>
          <w:szCs w:val="28"/>
          <w:lang w:val="uk-UA"/>
        </w:rPr>
      </w:pPr>
      <w:r w:rsidRPr="008517DC">
        <w:rPr>
          <w:rFonts w:ascii="Times New Roman" w:hAnsi="Times New Roman" w:cs="Times New Roman"/>
          <w:bCs/>
          <w:iCs/>
          <w:sz w:val="28"/>
          <w:szCs w:val="28"/>
          <w:lang w:val="uk-UA"/>
        </w:rPr>
        <w:t xml:space="preserve">Для досягнення мети дослідження необхідно поставити й вирішити наступні </w:t>
      </w:r>
      <w:r w:rsidRPr="008517DC">
        <w:rPr>
          <w:rFonts w:ascii="Times New Roman" w:hAnsi="Times New Roman" w:cs="Times New Roman"/>
          <w:b/>
          <w:bCs/>
          <w:iCs/>
          <w:sz w:val="28"/>
          <w:szCs w:val="28"/>
          <w:lang w:val="uk-UA"/>
        </w:rPr>
        <w:t>завдання</w:t>
      </w:r>
      <w:r w:rsidRPr="008517DC">
        <w:rPr>
          <w:rFonts w:ascii="Times New Roman" w:hAnsi="Times New Roman" w:cs="Times New Roman"/>
          <w:bCs/>
          <w:iCs/>
          <w:sz w:val="28"/>
          <w:szCs w:val="28"/>
          <w:lang w:val="uk-UA"/>
        </w:rPr>
        <w:t>:</w:t>
      </w:r>
    </w:p>
    <w:p w:rsidR="00A61FD6" w:rsidRPr="008517DC" w:rsidRDefault="00A61FD6" w:rsidP="00A61FD6">
      <w:pPr>
        <w:pStyle w:val="a3"/>
        <w:numPr>
          <w:ilvl w:val="0"/>
          <w:numId w:val="26"/>
        </w:numPr>
        <w:spacing w:after="0" w:line="360" w:lineRule="auto"/>
        <w:ind w:left="0" w:firstLine="709"/>
        <w:jc w:val="both"/>
        <w:rPr>
          <w:rFonts w:ascii="Times New Roman" w:hAnsi="Times New Roman" w:cs="Times New Roman"/>
          <w:sz w:val="28"/>
          <w:szCs w:val="28"/>
          <w:lang w:val="uk-UA"/>
        </w:rPr>
      </w:pPr>
      <w:r w:rsidRPr="008517DC">
        <w:rPr>
          <w:rFonts w:ascii="Times New Roman" w:hAnsi="Times New Roman" w:cs="Times New Roman"/>
          <w:sz w:val="28"/>
          <w:szCs w:val="28"/>
        </w:rPr>
        <w:t xml:space="preserve">розглянути </w:t>
      </w:r>
      <w:r w:rsidRPr="008517DC">
        <w:rPr>
          <w:rFonts w:ascii="Times New Roman" w:hAnsi="Times New Roman" w:cs="Times New Roman"/>
          <w:sz w:val="28"/>
          <w:szCs w:val="28"/>
          <w:lang w:val="uk-UA"/>
        </w:rPr>
        <w:t>сучасний стан залізничної інфраструктури України;</w:t>
      </w:r>
    </w:p>
    <w:p w:rsidR="00A61FD6" w:rsidRPr="008517DC" w:rsidRDefault="00A61FD6" w:rsidP="00A61FD6">
      <w:pPr>
        <w:pStyle w:val="a3"/>
        <w:numPr>
          <w:ilvl w:val="0"/>
          <w:numId w:val="26"/>
        </w:numPr>
        <w:spacing w:after="0" w:line="360" w:lineRule="auto"/>
        <w:ind w:left="0" w:firstLine="709"/>
        <w:jc w:val="both"/>
        <w:rPr>
          <w:rFonts w:ascii="Times New Roman" w:hAnsi="Times New Roman" w:cs="Times New Roman"/>
          <w:sz w:val="28"/>
          <w:szCs w:val="28"/>
          <w:lang w:val="uk-UA"/>
        </w:rPr>
      </w:pPr>
      <w:r w:rsidRPr="008517DC">
        <w:rPr>
          <w:rFonts w:ascii="Times New Roman" w:hAnsi="Times New Roman" w:cs="Times New Roman"/>
          <w:sz w:val="28"/>
          <w:szCs w:val="28"/>
          <w:lang w:val="uk-UA"/>
        </w:rPr>
        <w:t>проаналізувати технічний стан пристроїв СЦБ;</w:t>
      </w:r>
    </w:p>
    <w:p w:rsidR="00A61FD6" w:rsidRPr="00E85F07" w:rsidRDefault="00A61FD6" w:rsidP="00A61FD6">
      <w:pPr>
        <w:pStyle w:val="a3"/>
        <w:numPr>
          <w:ilvl w:val="0"/>
          <w:numId w:val="26"/>
        </w:numPr>
        <w:spacing w:after="0" w:line="360" w:lineRule="auto"/>
        <w:ind w:left="0" w:firstLine="709"/>
        <w:jc w:val="both"/>
        <w:rPr>
          <w:rFonts w:ascii="Times New Roman" w:hAnsi="Times New Roman" w:cs="Times New Roman"/>
          <w:sz w:val="28"/>
          <w:szCs w:val="28"/>
          <w:lang w:val="uk-UA"/>
        </w:rPr>
      </w:pPr>
      <w:r w:rsidRPr="008517DC">
        <w:rPr>
          <w:rFonts w:ascii="Times New Roman" w:hAnsi="Times New Roman" w:cs="Times New Roman"/>
          <w:sz w:val="28"/>
          <w:szCs w:val="28"/>
          <w:lang w:val="uk-UA"/>
        </w:rPr>
        <w:t>дослідити особливості</w:t>
      </w:r>
      <w:r>
        <w:rPr>
          <w:rFonts w:ascii="Times New Roman" w:hAnsi="Times New Roman" w:cs="Times New Roman"/>
          <w:sz w:val="28"/>
          <w:szCs w:val="28"/>
          <w:lang w:val="uk-UA"/>
        </w:rPr>
        <w:t xml:space="preserve"> </w:t>
      </w:r>
      <w:r w:rsidRPr="00E85F07">
        <w:rPr>
          <w:rFonts w:ascii="Times New Roman" w:hAnsi="Times New Roman" w:cs="Times New Roman"/>
          <w:sz w:val="28"/>
          <w:szCs w:val="28"/>
          <w:lang w:val="uk-UA"/>
        </w:rPr>
        <w:t>європейськ</w:t>
      </w:r>
      <w:r>
        <w:rPr>
          <w:rFonts w:ascii="Times New Roman" w:hAnsi="Times New Roman" w:cs="Times New Roman"/>
          <w:sz w:val="28"/>
          <w:szCs w:val="28"/>
          <w:lang w:val="uk-UA"/>
        </w:rPr>
        <w:t>ої</w:t>
      </w:r>
      <w:r w:rsidRPr="00E85F07">
        <w:rPr>
          <w:rFonts w:ascii="Times New Roman" w:hAnsi="Times New Roman" w:cs="Times New Roman"/>
          <w:sz w:val="28"/>
          <w:szCs w:val="28"/>
          <w:lang w:val="uk-UA"/>
        </w:rPr>
        <w:t xml:space="preserve"> систем</w:t>
      </w:r>
      <w:r>
        <w:rPr>
          <w:rFonts w:ascii="Times New Roman" w:hAnsi="Times New Roman" w:cs="Times New Roman"/>
          <w:sz w:val="28"/>
          <w:szCs w:val="28"/>
          <w:lang w:val="uk-UA"/>
        </w:rPr>
        <w:t>и</w:t>
      </w:r>
      <w:r w:rsidRPr="00E85F07">
        <w:rPr>
          <w:rFonts w:ascii="Times New Roman" w:hAnsi="Times New Roman" w:cs="Times New Roman"/>
          <w:sz w:val="28"/>
          <w:szCs w:val="28"/>
          <w:lang w:val="uk-UA"/>
        </w:rPr>
        <w:t xml:space="preserve"> управління рухом поїздів</w:t>
      </w:r>
      <w:r>
        <w:rPr>
          <w:rFonts w:ascii="Times New Roman" w:hAnsi="Times New Roman" w:cs="Times New Roman"/>
          <w:sz w:val="28"/>
          <w:szCs w:val="28"/>
          <w:lang w:val="uk-UA"/>
        </w:rPr>
        <w:t xml:space="preserve"> - </w:t>
      </w:r>
      <w:r w:rsidRPr="00E85F07">
        <w:rPr>
          <w:rFonts w:ascii="Times New Roman" w:hAnsi="Times New Roman" w:cs="Times New Roman"/>
          <w:sz w:val="28"/>
          <w:szCs w:val="28"/>
          <w:lang w:val="uk-UA"/>
        </w:rPr>
        <w:t>ERTMS/ETCS</w:t>
      </w:r>
      <w:r>
        <w:rPr>
          <w:rFonts w:ascii="Times New Roman" w:hAnsi="Times New Roman" w:cs="Times New Roman"/>
          <w:sz w:val="28"/>
          <w:szCs w:val="28"/>
          <w:lang w:val="uk-UA"/>
        </w:rPr>
        <w:t>;</w:t>
      </w:r>
    </w:p>
    <w:p w:rsidR="00A61FD6" w:rsidRPr="00B01FFD" w:rsidRDefault="00A61FD6" w:rsidP="00A61FD6">
      <w:pPr>
        <w:pStyle w:val="a3"/>
        <w:numPr>
          <w:ilvl w:val="0"/>
          <w:numId w:val="26"/>
        </w:numPr>
        <w:spacing w:after="0" w:line="360" w:lineRule="auto"/>
        <w:ind w:left="0" w:firstLine="709"/>
        <w:jc w:val="both"/>
        <w:rPr>
          <w:rFonts w:ascii="Times New Roman" w:hAnsi="Times New Roman" w:cs="Times New Roman"/>
          <w:sz w:val="28"/>
          <w:szCs w:val="28"/>
          <w:lang w:val="uk-UA"/>
        </w:rPr>
      </w:pPr>
      <w:r w:rsidRPr="00B01FFD">
        <w:rPr>
          <w:rFonts w:ascii="Times New Roman" w:hAnsi="Times New Roman" w:cs="Times New Roman"/>
          <w:sz w:val="28"/>
          <w:szCs w:val="28"/>
          <w:lang w:val="uk-UA"/>
        </w:rPr>
        <w:t xml:space="preserve">дослідити </w:t>
      </w:r>
      <w:r>
        <w:rPr>
          <w:rFonts w:ascii="Times New Roman" w:hAnsi="Times New Roman" w:cs="Times New Roman"/>
          <w:sz w:val="28"/>
          <w:szCs w:val="28"/>
          <w:lang w:val="uk-UA"/>
        </w:rPr>
        <w:t>особливості мікропроцесорної системи</w:t>
      </w:r>
      <w:r w:rsidRPr="00B01FFD">
        <w:rPr>
          <w:rFonts w:ascii="Times New Roman" w:hAnsi="Times New Roman" w:cs="Times New Roman"/>
          <w:sz w:val="28"/>
          <w:szCs w:val="28"/>
          <w:lang w:val="uk-UA"/>
        </w:rPr>
        <w:t xml:space="preserve"> Еbilock – 950</w:t>
      </w:r>
      <w:r>
        <w:rPr>
          <w:rFonts w:ascii="Times New Roman" w:hAnsi="Times New Roman" w:cs="Times New Roman"/>
          <w:sz w:val="28"/>
          <w:szCs w:val="28"/>
          <w:lang w:val="uk-UA"/>
        </w:rPr>
        <w:t>;</w:t>
      </w:r>
    </w:p>
    <w:p w:rsidR="00A61FD6" w:rsidRDefault="00A61FD6" w:rsidP="00A61FD6">
      <w:pPr>
        <w:pStyle w:val="a3"/>
        <w:numPr>
          <w:ilvl w:val="0"/>
          <w:numId w:val="2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дослідити особливості мікропроцесорної системи МПЦ-У;</w:t>
      </w:r>
    </w:p>
    <w:p w:rsidR="00A61FD6" w:rsidRDefault="00A61FD6" w:rsidP="00A61FD6">
      <w:pPr>
        <w:pStyle w:val="a3"/>
        <w:numPr>
          <w:ilvl w:val="0"/>
          <w:numId w:val="26"/>
        </w:numPr>
        <w:spacing w:after="0" w:line="360" w:lineRule="auto"/>
        <w:ind w:left="0"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проаналізувати застосування методів забезпечення та розрахунку надійності (безпеки та безвідмовності) мікропроцесорної системи;</w:t>
      </w:r>
    </w:p>
    <w:p w:rsidR="00A61FD6" w:rsidRPr="008517DC" w:rsidRDefault="00A61FD6" w:rsidP="00A61FD6">
      <w:pPr>
        <w:pStyle w:val="a3"/>
        <w:numPr>
          <w:ilvl w:val="0"/>
          <w:numId w:val="26"/>
        </w:numPr>
        <w:spacing w:after="0" w:line="360" w:lineRule="auto"/>
        <w:ind w:left="0" w:firstLine="709"/>
        <w:jc w:val="both"/>
        <w:rPr>
          <w:rFonts w:ascii="Times New Roman" w:hAnsi="Times New Roman" w:cs="Times New Roman"/>
          <w:sz w:val="28"/>
          <w:szCs w:val="28"/>
          <w:lang w:val="uk-UA"/>
        </w:rPr>
      </w:pPr>
      <w:r w:rsidRPr="008517DC">
        <w:rPr>
          <w:rFonts w:ascii="Times New Roman" w:hAnsi="Times New Roman" w:cs="Times New Roman"/>
          <w:sz w:val="28"/>
          <w:szCs w:val="28"/>
          <w:lang w:val="uk-UA"/>
        </w:rPr>
        <w:lastRenderedPageBreak/>
        <w:t>обґрунтувати доцільність використання резервування як методу забезпечення безпеки та безвідмовності мікропроцесорної системи.</w:t>
      </w:r>
    </w:p>
    <w:p w:rsidR="00A61FD6" w:rsidRPr="00607355" w:rsidRDefault="00A61FD6" w:rsidP="00A61FD6">
      <w:pPr>
        <w:spacing w:after="0" w:line="360" w:lineRule="auto"/>
        <w:ind w:firstLine="709"/>
        <w:jc w:val="both"/>
        <w:rPr>
          <w:rFonts w:ascii="Times New Roman" w:hAnsi="Times New Roman" w:cs="Times New Roman"/>
          <w:sz w:val="28"/>
          <w:szCs w:val="28"/>
          <w:lang w:val="uk-UA"/>
        </w:rPr>
      </w:pPr>
      <w:r w:rsidRPr="00607355">
        <w:rPr>
          <w:rFonts w:ascii="Times New Roman" w:hAnsi="Times New Roman" w:cs="Times New Roman"/>
          <w:b/>
          <w:sz w:val="28"/>
          <w:szCs w:val="28"/>
          <w:lang w:val="uk-UA"/>
        </w:rPr>
        <w:t>Об'єкт дослідження</w:t>
      </w:r>
      <w:r w:rsidRPr="00607355">
        <w:rPr>
          <w:rFonts w:ascii="Times New Roman" w:hAnsi="Times New Roman" w:cs="Times New Roman"/>
          <w:sz w:val="28"/>
          <w:szCs w:val="28"/>
          <w:lang w:val="uk-UA"/>
        </w:rPr>
        <w:t xml:space="preserve"> – системи управління рухом залізничного транспорту.</w:t>
      </w:r>
    </w:p>
    <w:p w:rsidR="00A61FD6" w:rsidRPr="00607355" w:rsidRDefault="00A61FD6" w:rsidP="00A61FD6">
      <w:pPr>
        <w:spacing w:after="0" w:line="360" w:lineRule="auto"/>
        <w:ind w:firstLine="709"/>
        <w:jc w:val="both"/>
        <w:rPr>
          <w:rFonts w:ascii="Times New Roman" w:hAnsi="Times New Roman" w:cs="Times New Roman"/>
          <w:sz w:val="28"/>
          <w:szCs w:val="28"/>
          <w:lang w:val="uk-UA"/>
        </w:rPr>
      </w:pPr>
      <w:r w:rsidRPr="00607355">
        <w:rPr>
          <w:rFonts w:ascii="Times New Roman" w:hAnsi="Times New Roman" w:cs="Times New Roman"/>
          <w:b/>
          <w:sz w:val="28"/>
          <w:szCs w:val="28"/>
          <w:lang w:val="uk-UA"/>
        </w:rPr>
        <w:t>Предмет дослідження</w:t>
      </w:r>
      <w:r w:rsidRPr="00607355">
        <w:rPr>
          <w:rFonts w:ascii="Times New Roman" w:hAnsi="Times New Roman" w:cs="Times New Roman"/>
          <w:sz w:val="28"/>
          <w:szCs w:val="28"/>
          <w:lang w:val="uk-UA"/>
        </w:rPr>
        <w:t xml:space="preserve"> – </w:t>
      </w:r>
      <w:r w:rsidRPr="00607355">
        <w:rPr>
          <w:rFonts w:ascii="Times New Roman" w:hAnsi="Times New Roman"/>
          <w:sz w:val="28"/>
          <w:szCs w:val="28"/>
          <w:lang w:val="uk-UA"/>
        </w:rPr>
        <w:t>мікропроцесорн</w:t>
      </w:r>
      <w:r>
        <w:rPr>
          <w:rFonts w:ascii="Times New Roman" w:hAnsi="Times New Roman"/>
          <w:sz w:val="28"/>
          <w:szCs w:val="28"/>
          <w:lang w:val="uk-UA"/>
        </w:rPr>
        <w:t>і системи управління стрілками і</w:t>
      </w:r>
      <w:r w:rsidRPr="00607355">
        <w:rPr>
          <w:rFonts w:ascii="Times New Roman" w:hAnsi="Times New Roman"/>
          <w:sz w:val="28"/>
          <w:szCs w:val="28"/>
          <w:lang w:val="uk-UA"/>
        </w:rPr>
        <w:t xml:space="preserve"> сигналами.</w:t>
      </w:r>
    </w:p>
    <w:p w:rsidR="00A61FD6" w:rsidRPr="00C324E3" w:rsidRDefault="00A61FD6" w:rsidP="00A61FD6">
      <w:pPr>
        <w:spacing w:after="0" w:line="360" w:lineRule="auto"/>
        <w:ind w:firstLine="709"/>
        <w:jc w:val="both"/>
        <w:rPr>
          <w:rFonts w:ascii="Times New Roman" w:hAnsi="Times New Roman"/>
          <w:sz w:val="28"/>
          <w:szCs w:val="28"/>
          <w:lang w:val="uk-UA"/>
        </w:rPr>
      </w:pPr>
      <w:r w:rsidRPr="00607355">
        <w:rPr>
          <w:rFonts w:ascii="Times New Roman" w:hAnsi="Times New Roman" w:cs="Times New Roman"/>
          <w:b/>
          <w:sz w:val="28"/>
          <w:szCs w:val="28"/>
          <w:lang w:val="uk-UA"/>
        </w:rPr>
        <w:t>Методи дослідження</w:t>
      </w:r>
      <w:r w:rsidRPr="00607355">
        <w:rPr>
          <w:rFonts w:ascii="Times New Roman" w:hAnsi="Times New Roman" w:cs="Times New Roman"/>
          <w:sz w:val="28"/>
          <w:szCs w:val="28"/>
          <w:lang w:val="uk-UA"/>
        </w:rPr>
        <w:t xml:space="preserve"> – логіко-</w:t>
      </w:r>
      <w:r w:rsidRPr="00607355">
        <w:rPr>
          <w:rFonts w:ascii="Times New Roman" w:hAnsi="Times New Roman"/>
          <w:sz w:val="28"/>
          <w:szCs w:val="28"/>
          <w:lang w:val="uk-UA"/>
        </w:rPr>
        <w:t>аналітичний, математичний, системного та структурного аналізу.</w:t>
      </w:r>
    </w:p>
    <w:p w:rsidR="00A61FD6" w:rsidRPr="00565B0B" w:rsidRDefault="00A61FD6" w:rsidP="00A61FD6">
      <w:pPr>
        <w:spacing w:after="0" w:line="360" w:lineRule="auto"/>
        <w:ind w:firstLine="709"/>
        <w:jc w:val="both"/>
        <w:rPr>
          <w:rFonts w:ascii="Times New Roman" w:hAnsi="Times New Roman" w:cs="Times New Roman"/>
          <w:bCs/>
          <w:iCs/>
          <w:sz w:val="28"/>
          <w:szCs w:val="28"/>
          <w:lang w:val="uk-UA"/>
        </w:rPr>
      </w:pPr>
      <w:r w:rsidRPr="008074F2">
        <w:rPr>
          <w:rFonts w:ascii="Times New Roman" w:hAnsi="Times New Roman" w:cs="Times New Roman"/>
          <w:b/>
          <w:bCs/>
          <w:iCs/>
          <w:sz w:val="28"/>
          <w:szCs w:val="28"/>
          <w:lang w:val="uk-UA"/>
        </w:rPr>
        <w:t xml:space="preserve">Наукова новизна. </w:t>
      </w:r>
      <w:r>
        <w:rPr>
          <w:rFonts w:ascii="Times New Roman" w:hAnsi="Times New Roman" w:cs="Times New Roman"/>
          <w:bCs/>
          <w:iCs/>
          <w:sz w:val="28"/>
          <w:szCs w:val="28"/>
          <w:lang w:val="uk-UA"/>
        </w:rPr>
        <w:t>Досліджені</w:t>
      </w:r>
      <w:r w:rsidRPr="008074F2">
        <w:rPr>
          <w:rFonts w:ascii="Times New Roman" w:hAnsi="Times New Roman" w:cs="Times New Roman"/>
          <w:bCs/>
          <w:iCs/>
          <w:sz w:val="28"/>
          <w:szCs w:val="28"/>
          <w:lang w:val="uk-UA"/>
        </w:rPr>
        <w:t xml:space="preserve"> методики забезпечення та розрахунку безпеки та безвідмовності мікропроцесорної системи.  </w:t>
      </w:r>
      <w:r>
        <w:rPr>
          <w:rFonts w:ascii="Times New Roman" w:hAnsi="Times New Roman" w:cs="Times New Roman"/>
          <w:bCs/>
          <w:iCs/>
          <w:sz w:val="28"/>
          <w:szCs w:val="28"/>
          <w:lang w:val="uk-UA"/>
        </w:rPr>
        <w:t>Визначена</w:t>
      </w:r>
      <w:r w:rsidRPr="008074F2">
        <w:rPr>
          <w:rFonts w:ascii="Times New Roman" w:hAnsi="Times New Roman" w:cs="Times New Roman"/>
          <w:bCs/>
          <w:iCs/>
          <w:sz w:val="28"/>
          <w:szCs w:val="28"/>
          <w:lang w:val="uk-UA"/>
        </w:rPr>
        <w:t xml:space="preserve"> доцільності використання методу резервування задля забезпечення надійності мікропроцесорної системи</w:t>
      </w:r>
      <w:r>
        <w:rPr>
          <w:rFonts w:ascii="Times New Roman" w:hAnsi="Times New Roman" w:cs="Times New Roman"/>
          <w:bCs/>
          <w:iCs/>
          <w:sz w:val="28"/>
          <w:szCs w:val="28"/>
          <w:lang w:val="uk-UA"/>
        </w:rPr>
        <w:t>.</w:t>
      </w:r>
    </w:p>
    <w:p w:rsidR="00A61FD6" w:rsidRPr="00565B0B" w:rsidRDefault="00A61FD6" w:rsidP="00A61FD6">
      <w:pPr>
        <w:spacing w:after="0" w:line="360" w:lineRule="auto"/>
        <w:ind w:firstLine="709"/>
        <w:jc w:val="both"/>
        <w:rPr>
          <w:rFonts w:ascii="Times New Roman" w:hAnsi="Times New Roman" w:cs="Times New Roman"/>
          <w:bCs/>
          <w:sz w:val="28"/>
          <w:szCs w:val="28"/>
          <w:lang w:val="uk-UA"/>
        </w:rPr>
      </w:pPr>
      <w:r w:rsidRPr="008074F2">
        <w:rPr>
          <w:rFonts w:ascii="Times New Roman" w:hAnsi="Times New Roman" w:cs="Times New Roman"/>
          <w:b/>
          <w:bCs/>
          <w:sz w:val="28"/>
          <w:szCs w:val="28"/>
          <w:lang w:val="uk-UA"/>
        </w:rPr>
        <w:t>Практична значимість</w:t>
      </w:r>
      <w:r w:rsidRPr="008074F2">
        <w:rPr>
          <w:rFonts w:ascii="Times New Roman" w:hAnsi="Times New Roman" w:cs="Times New Roman"/>
          <w:bCs/>
          <w:sz w:val="28"/>
          <w:szCs w:val="28"/>
          <w:lang w:val="uk-UA"/>
        </w:rPr>
        <w:t xml:space="preserve">. </w:t>
      </w:r>
      <w:r w:rsidRPr="008074F2">
        <w:rPr>
          <w:rFonts w:ascii="Times New Roman" w:hAnsi="Times New Roman" w:cs="Times New Roman"/>
          <w:color w:val="000000"/>
          <w:sz w:val="28"/>
          <w:szCs w:val="28"/>
          <w:shd w:val="clear" w:color="auto" w:fill="FFFFFF"/>
          <w:lang w:val="uk-UA"/>
        </w:rPr>
        <w:t xml:space="preserve">Теоретичні розробки, викладені в магістерскій роботі, доведені до практичних пропозицій щодо </w:t>
      </w:r>
      <w:r w:rsidRPr="008074F2">
        <w:rPr>
          <w:rFonts w:ascii="Times New Roman" w:hAnsi="Times New Roman" w:cs="Times New Roman"/>
          <w:sz w:val="28"/>
          <w:szCs w:val="28"/>
          <w:lang w:val="uk-UA"/>
        </w:rPr>
        <w:t>необхідністі та доцільності використання методу</w:t>
      </w:r>
      <w:r>
        <w:rPr>
          <w:rFonts w:ascii="Times New Roman" w:hAnsi="Times New Roman" w:cs="Times New Roman"/>
          <w:sz w:val="28"/>
          <w:szCs w:val="28"/>
          <w:lang w:val="uk-UA"/>
        </w:rPr>
        <w:t xml:space="preserve"> резервування для забезпечення надійності мікропроцесорної централізації.</w:t>
      </w:r>
    </w:p>
    <w:p w:rsidR="00A61FD6" w:rsidRPr="008517DC" w:rsidRDefault="00A61FD6" w:rsidP="00A61FD6">
      <w:pPr>
        <w:spacing w:after="0" w:line="360" w:lineRule="auto"/>
        <w:ind w:firstLine="709"/>
        <w:jc w:val="both"/>
        <w:rPr>
          <w:rFonts w:ascii="Times New Roman" w:hAnsi="Times New Roman" w:cs="Times New Roman"/>
          <w:sz w:val="28"/>
          <w:szCs w:val="28"/>
          <w:lang w:val="uk-UA"/>
        </w:rPr>
      </w:pPr>
      <w:r w:rsidRPr="008517DC">
        <w:rPr>
          <w:rFonts w:ascii="Times New Roman" w:hAnsi="Times New Roman" w:cs="Times New Roman"/>
          <w:b/>
          <w:sz w:val="28"/>
          <w:szCs w:val="28"/>
          <w:lang w:val="uk-UA"/>
        </w:rPr>
        <w:t>Апробація результатів дослідження</w:t>
      </w:r>
      <w:r w:rsidRPr="008517DC">
        <w:rPr>
          <w:rFonts w:ascii="Times New Roman" w:hAnsi="Times New Roman" w:cs="Times New Roman"/>
          <w:sz w:val="28"/>
          <w:szCs w:val="28"/>
          <w:lang w:val="uk-UA"/>
        </w:rPr>
        <w:t xml:space="preserve">. </w:t>
      </w:r>
    </w:p>
    <w:p w:rsidR="00A61FD6" w:rsidRDefault="00A61FD6" w:rsidP="00A61FD6">
      <w:pPr>
        <w:spacing w:after="0" w:line="360" w:lineRule="auto"/>
        <w:ind w:firstLine="709"/>
        <w:jc w:val="both"/>
        <w:rPr>
          <w:rFonts w:ascii="Times New Roman" w:hAnsi="Times New Roman" w:cs="Times New Roman"/>
          <w:sz w:val="28"/>
          <w:szCs w:val="28"/>
          <w:lang w:val="uk-UA"/>
        </w:rPr>
      </w:pPr>
      <w:r w:rsidRPr="008517DC">
        <w:rPr>
          <w:rFonts w:ascii="Times New Roman" w:hAnsi="Times New Roman" w:cs="Times New Roman"/>
          <w:color w:val="000000"/>
          <w:sz w:val="28"/>
          <w:szCs w:val="28"/>
          <w:shd w:val="clear" w:color="auto" w:fill="FFFFFF"/>
          <w:lang w:val="uk-UA"/>
        </w:rPr>
        <w:t>Результати роботи доповідались на Всеукраїнській науково-практичній конференції «Логістичне</w:t>
      </w:r>
      <w:r w:rsidRPr="00DF23BD">
        <w:rPr>
          <w:rFonts w:ascii="Times New Roman" w:hAnsi="Times New Roman" w:cs="Times New Roman"/>
          <w:color w:val="000000"/>
          <w:sz w:val="28"/>
          <w:szCs w:val="28"/>
          <w:shd w:val="clear" w:color="auto" w:fill="FFFFFF"/>
          <w:lang w:val="uk-UA"/>
        </w:rPr>
        <w:t xml:space="preserve"> управління</w:t>
      </w:r>
      <w:r w:rsidRPr="001E5039">
        <w:rPr>
          <w:rFonts w:ascii="Times New Roman" w:hAnsi="Times New Roman" w:cs="Times New Roman"/>
          <w:color w:val="000000"/>
          <w:sz w:val="28"/>
          <w:szCs w:val="28"/>
          <w:shd w:val="clear" w:color="auto" w:fill="FFFFFF"/>
          <w:lang w:val="uk-UA"/>
        </w:rPr>
        <w:t xml:space="preserve"> та безпека руху на транспорті», що відбулася 5-7 жовтня 2017 року у м. Лиман (Донецька обл.) на базі структурного підрозділу «Лиманський центр професійного розвитку персоналу «Донецька</w:t>
      </w:r>
      <w:r>
        <w:rPr>
          <w:rFonts w:ascii="Times New Roman" w:hAnsi="Times New Roman" w:cs="Times New Roman"/>
          <w:color w:val="000000"/>
          <w:sz w:val="28"/>
          <w:szCs w:val="28"/>
          <w:shd w:val="clear" w:color="auto" w:fill="FFFFFF"/>
          <w:lang w:val="uk-UA"/>
        </w:rPr>
        <w:t xml:space="preserve"> залізниця»» ПАТ «Укрзалізниця»; </w:t>
      </w:r>
      <w:r w:rsidRPr="00EA76F6">
        <w:rPr>
          <w:rFonts w:ascii="Times New Roman" w:hAnsi="Times New Roman" w:cs="Times New Roman"/>
          <w:color w:val="000000"/>
          <w:sz w:val="28"/>
          <w:szCs w:val="28"/>
          <w:highlight w:val="cyan"/>
          <w:shd w:val="clear" w:color="auto" w:fill="FFFFFF"/>
          <w:lang w:val="uk-UA"/>
        </w:rPr>
        <w:t>на ХІІ Всеукраїнській науково-практичній конференції «Актуальні проблеми сучасного управління в соціально-економічних, технічних та гуманітарних системах», що відбулася 24-26 листопада 2016 року в м. Одесі на базі Одеського інституту МАУП.</w:t>
      </w:r>
    </w:p>
    <w:p w:rsidR="00A61FD6" w:rsidRDefault="00A61FD6" w:rsidP="00A61FD6">
      <w:pPr>
        <w:spacing w:after="0" w:line="360" w:lineRule="auto"/>
        <w:ind w:firstLine="709"/>
        <w:jc w:val="both"/>
        <w:rPr>
          <w:rFonts w:ascii="Times New Roman" w:hAnsi="Times New Roman" w:cs="Times New Roman"/>
          <w:color w:val="000000"/>
          <w:sz w:val="28"/>
          <w:szCs w:val="28"/>
          <w:shd w:val="clear" w:color="auto" w:fill="FFFFFF"/>
          <w:lang w:val="uk-UA"/>
        </w:rPr>
      </w:pPr>
      <w:r w:rsidRPr="008517DC">
        <w:rPr>
          <w:rFonts w:ascii="Times New Roman" w:hAnsi="Times New Roman" w:cs="Times New Roman"/>
          <w:b/>
          <w:sz w:val="28"/>
          <w:szCs w:val="28"/>
          <w:lang w:val="uk-UA"/>
        </w:rPr>
        <w:t>Публікації.</w:t>
      </w:r>
      <w:r>
        <w:rPr>
          <w:rFonts w:ascii="Times New Roman" w:hAnsi="Times New Roman" w:cs="Times New Roman"/>
          <w:b/>
          <w:sz w:val="28"/>
          <w:szCs w:val="28"/>
          <w:lang w:val="uk-UA"/>
        </w:rPr>
        <w:t xml:space="preserve"> </w:t>
      </w:r>
      <w:r w:rsidRPr="008517DC">
        <w:rPr>
          <w:rFonts w:ascii="Times New Roman" w:hAnsi="Times New Roman" w:cs="Times New Roman"/>
          <w:color w:val="000000"/>
          <w:sz w:val="28"/>
          <w:szCs w:val="28"/>
          <w:shd w:val="clear" w:color="auto" w:fill="FFFFFF"/>
          <w:lang w:val="uk-UA"/>
        </w:rPr>
        <w:t>Шворнікова Г.М. Технічна підготовка платформ нового покоління стандарту 1520 мм до</w:t>
      </w:r>
      <w:r w:rsidRPr="001E5039">
        <w:rPr>
          <w:rFonts w:ascii="Times New Roman" w:hAnsi="Times New Roman" w:cs="Times New Roman"/>
          <w:color w:val="000000"/>
          <w:sz w:val="28"/>
          <w:szCs w:val="28"/>
          <w:shd w:val="clear" w:color="auto" w:fill="FFFFFF"/>
          <w:lang w:val="uk-UA"/>
        </w:rPr>
        <w:t xml:space="preserve"> експлуатації на магістралях ширини колії 1435 мм / Г.М. Шворнікова, В.В. Барабаш // Логістичне управління та безпека руху на транспорті: збірник наукових праць конф., 5-7 жовтня 2017 р., м. </w:t>
      </w:r>
      <w:r w:rsidRPr="001E5039">
        <w:rPr>
          <w:rFonts w:ascii="Times New Roman" w:hAnsi="Times New Roman" w:cs="Times New Roman"/>
          <w:color w:val="000000"/>
          <w:sz w:val="28"/>
          <w:szCs w:val="28"/>
          <w:shd w:val="clear" w:color="auto" w:fill="FFFFFF"/>
          <w:lang w:val="uk-UA"/>
        </w:rPr>
        <w:lastRenderedPageBreak/>
        <w:t>Лиман (Донецька обл.) / відп. ред. Н.Б. Чернецька-Білецька. – Сєвєродонецьк: СНУ ім.В.Даля, 2017. – С. 10-14.</w:t>
      </w:r>
    </w:p>
    <w:p w:rsidR="00A61FD6" w:rsidRPr="00EA76F6" w:rsidRDefault="00A61FD6" w:rsidP="00A61FD6">
      <w:pPr>
        <w:pStyle w:val="a7"/>
        <w:shd w:val="clear" w:color="auto" w:fill="FFFFFF"/>
        <w:spacing w:before="0" w:beforeAutospacing="0" w:after="0" w:afterAutospacing="0" w:line="360" w:lineRule="auto"/>
        <w:ind w:firstLine="709"/>
        <w:jc w:val="both"/>
        <w:rPr>
          <w:rFonts w:eastAsiaTheme="minorHAnsi"/>
          <w:color w:val="000000"/>
          <w:sz w:val="28"/>
          <w:szCs w:val="28"/>
          <w:highlight w:val="cyan"/>
          <w:shd w:val="clear" w:color="auto" w:fill="FFFFFF"/>
          <w:lang w:val="uk-UA" w:eastAsia="en-US"/>
        </w:rPr>
      </w:pPr>
      <w:r w:rsidRPr="00EA76F6">
        <w:rPr>
          <w:rFonts w:eastAsiaTheme="minorHAnsi"/>
          <w:color w:val="000000"/>
          <w:sz w:val="28"/>
          <w:szCs w:val="28"/>
          <w:highlight w:val="cyan"/>
          <w:shd w:val="clear" w:color="auto" w:fill="FFFFFF"/>
          <w:lang w:val="uk-UA" w:eastAsia="en-US"/>
        </w:rPr>
        <w:t xml:space="preserve">В Одессе: 1) </w:t>
      </w:r>
      <w:r w:rsidRPr="00EA76F6">
        <w:rPr>
          <w:rFonts w:eastAsiaTheme="minorHAnsi"/>
          <w:color w:val="000000"/>
          <w:sz w:val="28"/>
          <w:highlight w:val="cyan"/>
          <w:shd w:val="clear" w:color="auto" w:fill="FFFFFF"/>
          <w:lang w:val="uk-UA" w:eastAsia="en-US"/>
        </w:rPr>
        <w:t xml:space="preserve">Медведєв Є.П., </w:t>
      </w:r>
      <w:r w:rsidRPr="00EA76F6">
        <w:rPr>
          <w:rFonts w:eastAsiaTheme="minorHAnsi"/>
          <w:color w:val="000000"/>
          <w:sz w:val="28"/>
          <w:szCs w:val="28"/>
          <w:highlight w:val="cyan"/>
          <w:shd w:val="clear" w:color="auto" w:fill="FFFFFF"/>
          <w:lang w:val="uk-UA" w:eastAsia="en-US"/>
        </w:rPr>
        <w:t xml:space="preserve">Барабаш В.В., Ткачов О.Г., Борзенко А.В. Інтероперабельність залізничної інфраструктури </w:t>
      </w:r>
      <w:r>
        <w:rPr>
          <w:rFonts w:eastAsiaTheme="minorHAnsi"/>
          <w:color w:val="000000"/>
          <w:sz w:val="28"/>
          <w:szCs w:val="28"/>
          <w:highlight w:val="cyan"/>
          <w:shd w:val="clear" w:color="auto" w:fill="FFFFFF"/>
          <w:lang w:val="uk-UA" w:eastAsia="en-US"/>
        </w:rPr>
        <w:t>У</w:t>
      </w:r>
      <w:r w:rsidRPr="00EA76F6">
        <w:rPr>
          <w:rFonts w:eastAsiaTheme="minorHAnsi"/>
          <w:color w:val="000000"/>
          <w:sz w:val="28"/>
          <w:szCs w:val="28"/>
          <w:highlight w:val="cyan"/>
          <w:shd w:val="clear" w:color="auto" w:fill="FFFFFF"/>
          <w:lang w:val="uk-UA" w:eastAsia="en-US"/>
        </w:rPr>
        <w:t xml:space="preserve">країни: сутність, проблеми та напрямки впровадження </w:t>
      </w:r>
    </w:p>
    <w:p w:rsidR="00A61FD6" w:rsidRPr="00730F0B" w:rsidRDefault="00A61FD6" w:rsidP="00A61FD6">
      <w:pPr>
        <w:spacing w:after="0" w:line="360" w:lineRule="auto"/>
        <w:ind w:firstLine="709"/>
        <w:jc w:val="both"/>
        <w:rPr>
          <w:rFonts w:ascii="Times New Roman" w:hAnsi="Times New Roman" w:cs="Times New Roman"/>
          <w:sz w:val="28"/>
          <w:szCs w:val="28"/>
          <w:lang w:val="uk-UA"/>
        </w:rPr>
      </w:pPr>
      <w:r w:rsidRPr="00EA76F6">
        <w:rPr>
          <w:rFonts w:ascii="Times New Roman" w:hAnsi="Times New Roman" w:cs="Times New Roman"/>
          <w:color w:val="000000"/>
          <w:sz w:val="28"/>
          <w:szCs w:val="28"/>
          <w:highlight w:val="cyan"/>
          <w:shd w:val="clear" w:color="auto" w:fill="FFFFFF"/>
          <w:lang w:val="uk-UA"/>
        </w:rPr>
        <w:t>2) Шворнікова Г.М., Барабаш В.В. Сучасний стан транспортно-логістичної системи україни та перспективи євроінтеграції</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EF2A3C">
        <w:rPr>
          <w:rFonts w:ascii="Times New Roman" w:hAnsi="Times New Roman" w:cs="Times New Roman"/>
          <w:sz w:val="28"/>
          <w:szCs w:val="28"/>
          <w:lang w:val="uk-UA"/>
        </w:rPr>
        <w:t xml:space="preserve">Кваліфікаційна робота магістра містить: вступ, чотири розділи, висновки і список використаних джерел. Загальний обсяг роботи 109 сторінок, </w:t>
      </w:r>
      <w:r w:rsidRPr="000D7B9F">
        <w:rPr>
          <w:rFonts w:ascii="Times New Roman" w:hAnsi="Times New Roman" w:cs="Times New Roman"/>
          <w:sz w:val="28"/>
          <w:szCs w:val="28"/>
          <w:highlight w:val="green"/>
          <w:lang w:val="uk-UA"/>
        </w:rPr>
        <w:t xml:space="preserve">з </w:t>
      </w:r>
      <w:r>
        <w:rPr>
          <w:rFonts w:ascii="Times New Roman" w:hAnsi="Times New Roman" w:cs="Times New Roman"/>
          <w:sz w:val="28"/>
          <w:szCs w:val="28"/>
          <w:highlight w:val="green"/>
          <w:lang w:val="uk-UA"/>
        </w:rPr>
        <w:t>яких 98</w:t>
      </w:r>
      <w:r w:rsidRPr="000D7B9F">
        <w:rPr>
          <w:rFonts w:ascii="Times New Roman" w:hAnsi="Times New Roman" w:cs="Times New Roman"/>
          <w:sz w:val="28"/>
          <w:szCs w:val="28"/>
          <w:highlight w:val="green"/>
          <w:lang w:val="uk-UA"/>
        </w:rPr>
        <w:t xml:space="preserve"> основного тексту</w:t>
      </w:r>
      <w:r w:rsidRPr="00EF2A3C">
        <w:rPr>
          <w:rFonts w:ascii="Times New Roman" w:hAnsi="Times New Roman" w:cs="Times New Roman"/>
          <w:sz w:val="28"/>
          <w:szCs w:val="28"/>
          <w:lang w:val="uk-UA"/>
        </w:rPr>
        <w:t>, робота містить</w:t>
      </w:r>
      <w:r w:rsidRPr="00C13C48">
        <w:rPr>
          <w:rFonts w:ascii="Times New Roman" w:hAnsi="Times New Roman" w:cs="Times New Roman"/>
          <w:sz w:val="28"/>
          <w:szCs w:val="28"/>
          <w:lang w:val="uk-UA"/>
        </w:rPr>
        <w:t xml:space="preserve"> 38 рисунків, 7 таблиці.</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p>
    <w:p w:rsidR="00A61FD6" w:rsidRPr="00565B0B" w:rsidRDefault="00A61FD6" w:rsidP="00A61FD6">
      <w:pPr>
        <w:rPr>
          <w:rFonts w:ascii="Times New Roman" w:hAnsi="Times New Roman" w:cs="Times New Roman"/>
          <w:sz w:val="28"/>
          <w:szCs w:val="28"/>
          <w:lang w:val="uk-UA"/>
        </w:rPr>
      </w:pPr>
      <w:r w:rsidRPr="00565B0B">
        <w:rPr>
          <w:rFonts w:ascii="Times New Roman" w:hAnsi="Times New Roman" w:cs="Times New Roman"/>
          <w:sz w:val="28"/>
          <w:szCs w:val="28"/>
          <w:lang w:val="uk-UA"/>
        </w:rPr>
        <w:br w:type="page"/>
      </w:r>
    </w:p>
    <w:p w:rsidR="00A61FD6" w:rsidRPr="004C64C3" w:rsidRDefault="00A61FD6" w:rsidP="00A61FD6">
      <w:pPr>
        <w:pStyle w:val="a3"/>
        <w:numPr>
          <w:ilvl w:val="0"/>
          <w:numId w:val="1"/>
        </w:numPr>
        <w:spacing w:after="0" w:line="360" w:lineRule="auto"/>
        <w:ind w:left="0" w:firstLine="709"/>
        <w:jc w:val="both"/>
        <w:rPr>
          <w:rFonts w:ascii="Times New Roman" w:hAnsi="Times New Roman" w:cs="Times New Roman"/>
          <w:sz w:val="28"/>
          <w:szCs w:val="28"/>
          <w:lang w:val="uk-UA"/>
        </w:rPr>
      </w:pPr>
      <w:r w:rsidRPr="004C64C3">
        <w:rPr>
          <w:rFonts w:ascii="Times New Roman" w:hAnsi="Times New Roman" w:cs="Times New Roman"/>
          <w:b/>
          <w:sz w:val="28"/>
          <w:szCs w:val="28"/>
          <w:lang w:val="uk-UA"/>
        </w:rPr>
        <w:lastRenderedPageBreak/>
        <w:t>СУЧАСНИЙ СТАН СИСТЕМИ УПРАВЛІННЯ РУХОМ НА УКРАЇНСЬКИХ ЗАЛІЗНИЦЯХ</w:t>
      </w:r>
    </w:p>
    <w:p w:rsidR="00A61FD6" w:rsidRPr="004C64C3" w:rsidRDefault="00A61FD6" w:rsidP="00A61FD6">
      <w:pPr>
        <w:spacing w:after="0" w:line="360" w:lineRule="auto"/>
        <w:jc w:val="both"/>
        <w:rPr>
          <w:rFonts w:ascii="Times New Roman" w:hAnsi="Times New Roman" w:cs="Times New Roman"/>
          <w:sz w:val="28"/>
          <w:szCs w:val="28"/>
          <w:lang w:val="uk-UA"/>
        </w:rPr>
      </w:pPr>
    </w:p>
    <w:p w:rsidR="00A61FD6" w:rsidRPr="00565B0B" w:rsidRDefault="00A61FD6" w:rsidP="00A61FD6">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565B0B">
        <w:rPr>
          <w:rFonts w:ascii="Times New Roman" w:hAnsi="Times New Roman" w:cs="Times New Roman"/>
          <w:b/>
          <w:sz w:val="28"/>
          <w:szCs w:val="28"/>
          <w:lang w:val="uk-UA"/>
        </w:rPr>
        <w:t xml:space="preserve">Сучасний стан галуззі залізничного транспорту України </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Залізничний транспорт відіграє провідну роль у здійсненні внутрідержавних і значну - у зовнішньодержавних економічних зв'язках України. На нього припадає основна частина вантажообігу і перевезень пасажирів. Цей транспорт характеризується регулярністю руху і достатньою швидкістю перевезень, великою пропускною і провізною спроможністю.</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Стабільне та ефективне функціонування залізничного транспорту є необхідною умовою для забезпечення обороноздатності, національної безпеки і цілісності держави, підвищення рівня життя населення.</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В межах України функціонують Львівська, Південно-Західна, Одеська, Придніпровська і Донецька залізниці. Усі вони виконують великий обсяг внутрішніх та експортно-імпортних перевезень, а на Львівській залізниці сформувалися потужні залізничні вузли, що працюють на країни Центральної і Західної Європи (Львів, Ковель, Чоп). Традиційно українські залізниці викону</w:t>
      </w:r>
      <w:r>
        <w:rPr>
          <w:rFonts w:ascii="Times New Roman" w:hAnsi="Times New Roman" w:cs="Times New Roman"/>
          <w:sz w:val="28"/>
          <w:szCs w:val="28"/>
          <w:lang w:val="uk-UA"/>
        </w:rPr>
        <w:t>вали</w:t>
      </w:r>
      <w:r w:rsidRPr="00565B0B">
        <w:rPr>
          <w:rFonts w:ascii="Times New Roman" w:hAnsi="Times New Roman" w:cs="Times New Roman"/>
          <w:sz w:val="28"/>
          <w:szCs w:val="28"/>
          <w:lang w:val="uk-UA"/>
        </w:rPr>
        <w:t xml:space="preserve"> транзитні перевезення вантажів із Росії до чорноморських портів України та в країни Європи, а також пасажирські перевезення з Росії в Чехію, Словаччину, Угорщину, Австрію, країни Балканського півострова.</w:t>
      </w:r>
      <w:r>
        <w:rPr>
          <w:rFonts w:ascii="Times New Roman" w:hAnsi="Times New Roman" w:cs="Times New Roman"/>
          <w:sz w:val="28"/>
          <w:szCs w:val="28"/>
          <w:lang w:val="uk-UA"/>
        </w:rPr>
        <w:t xml:space="preserve"> Проте ситуація на Донбасі призвела до зупинки транзитних відносин України та Росії. </w:t>
      </w:r>
      <w:r w:rsidRPr="00565B0B">
        <w:rPr>
          <w:rFonts w:ascii="Times New Roman" w:hAnsi="Times New Roman" w:cs="Times New Roman"/>
          <w:sz w:val="28"/>
          <w:szCs w:val="28"/>
          <w:lang w:val="uk-UA"/>
        </w:rPr>
        <w:t>[</w:t>
      </w:r>
      <w:r>
        <w:rPr>
          <w:rFonts w:ascii="Times New Roman" w:hAnsi="Times New Roman" w:cs="Times New Roman"/>
          <w:sz w:val="28"/>
          <w:szCs w:val="28"/>
          <w:lang w:val="uk-UA"/>
        </w:rPr>
        <w:t>1</w:t>
      </w:r>
      <w:r w:rsidRPr="00565B0B">
        <w:rPr>
          <w:rFonts w:ascii="Times New Roman" w:hAnsi="Times New Roman" w:cs="Times New Roman"/>
          <w:sz w:val="28"/>
          <w:szCs w:val="28"/>
          <w:lang w:val="uk-UA"/>
        </w:rPr>
        <w:t>]</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Загальна характеристика діяльності української залізниці у 2015-2016 роках за даними Державної служби статистики України (без урахування тимчасово окупованої території Автономної Республіки Крим, м. Севастополя та частини зони проведення антитерористичної операції) представлена у таблиці 1.1.1.</w:t>
      </w:r>
      <w:r>
        <w:rPr>
          <w:rFonts w:ascii="Times New Roman" w:hAnsi="Times New Roman" w:cs="Times New Roman"/>
          <w:sz w:val="28"/>
          <w:szCs w:val="28"/>
          <w:lang w:val="uk-UA"/>
        </w:rPr>
        <w:t xml:space="preserve"> </w:t>
      </w:r>
      <w:r w:rsidRPr="004A10B1">
        <w:rPr>
          <w:rFonts w:ascii="Times New Roman" w:eastAsia="Times New Roman" w:hAnsi="Times New Roman" w:cs="Times New Roman"/>
          <w:sz w:val="28"/>
          <w:szCs w:val="28"/>
          <w:lang w:val="uk-UA" w:eastAsia="ru-RU"/>
        </w:rPr>
        <w:t>[2]</w:t>
      </w:r>
    </w:p>
    <w:p w:rsidR="00A61FD6" w:rsidRDefault="00A61FD6" w:rsidP="00A61FD6">
      <w:pPr>
        <w:spacing w:after="0" w:line="360" w:lineRule="auto"/>
        <w:ind w:firstLine="709"/>
        <w:jc w:val="right"/>
        <w:rPr>
          <w:rFonts w:ascii="Times New Roman" w:hAnsi="Times New Roman" w:cs="Times New Roman"/>
          <w:sz w:val="28"/>
          <w:szCs w:val="28"/>
          <w:lang w:val="uk-UA"/>
        </w:rPr>
      </w:pPr>
    </w:p>
    <w:p w:rsidR="00A61FD6" w:rsidRDefault="00A61FD6" w:rsidP="00A61FD6">
      <w:pPr>
        <w:spacing w:after="0" w:line="360" w:lineRule="auto"/>
        <w:ind w:firstLine="709"/>
        <w:jc w:val="right"/>
        <w:rPr>
          <w:rFonts w:ascii="Times New Roman" w:hAnsi="Times New Roman" w:cs="Times New Roman"/>
          <w:sz w:val="28"/>
          <w:szCs w:val="28"/>
          <w:lang w:val="uk-UA"/>
        </w:rPr>
      </w:pPr>
    </w:p>
    <w:p w:rsidR="00A61FD6" w:rsidRDefault="00A61FD6" w:rsidP="00A61FD6">
      <w:pPr>
        <w:spacing w:after="0" w:line="360" w:lineRule="auto"/>
        <w:ind w:firstLine="709"/>
        <w:jc w:val="right"/>
        <w:rPr>
          <w:rFonts w:ascii="Times New Roman" w:hAnsi="Times New Roman" w:cs="Times New Roman"/>
          <w:sz w:val="28"/>
          <w:szCs w:val="28"/>
          <w:lang w:val="uk-UA"/>
        </w:rPr>
      </w:pPr>
    </w:p>
    <w:p w:rsidR="00A61FD6" w:rsidRPr="00565B0B" w:rsidRDefault="00A61FD6" w:rsidP="00A61FD6">
      <w:pPr>
        <w:spacing w:after="0" w:line="360" w:lineRule="auto"/>
        <w:ind w:firstLine="709"/>
        <w:jc w:val="right"/>
        <w:rPr>
          <w:rFonts w:ascii="Times New Roman" w:hAnsi="Times New Roman" w:cs="Times New Roman"/>
          <w:sz w:val="28"/>
          <w:szCs w:val="28"/>
          <w:lang w:val="uk-UA"/>
        </w:rPr>
      </w:pPr>
      <w:r w:rsidRPr="00565B0B">
        <w:rPr>
          <w:rFonts w:ascii="Times New Roman" w:hAnsi="Times New Roman" w:cs="Times New Roman"/>
          <w:sz w:val="28"/>
          <w:szCs w:val="28"/>
          <w:lang w:val="uk-UA"/>
        </w:rPr>
        <w:lastRenderedPageBreak/>
        <w:t>Таблиця 1.1.1</w:t>
      </w:r>
    </w:p>
    <w:tbl>
      <w:tblPr>
        <w:tblStyle w:val="a4"/>
        <w:tblW w:w="0" w:type="auto"/>
        <w:tblLook w:val="04A0" w:firstRow="1" w:lastRow="0" w:firstColumn="1" w:lastColumn="0" w:noHBand="0" w:noVBand="1"/>
      </w:tblPr>
      <w:tblGrid>
        <w:gridCol w:w="5807"/>
        <w:gridCol w:w="1843"/>
        <w:gridCol w:w="1695"/>
      </w:tblGrid>
      <w:tr w:rsidR="00A61FD6" w:rsidRPr="00565B0B" w:rsidTr="008868A3">
        <w:tc>
          <w:tcPr>
            <w:tcW w:w="5807" w:type="dxa"/>
          </w:tcPr>
          <w:p w:rsidR="00A61FD6" w:rsidRPr="00565B0B" w:rsidRDefault="00A61FD6" w:rsidP="008868A3">
            <w:pPr>
              <w:spacing w:line="360" w:lineRule="auto"/>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xml:space="preserve">Період, </w:t>
            </w:r>
            <w:r w:rsidRPr="00565B0B">
              <w:rPr>
                <w:rFonts w:ascii="Times New Roman" w:hAnsi="Times New Roman" w:cs="Times New Roman"/>
                <w:i/>
                <w:sz w:val="28"/>
                <w:szCs w:val="28"/>
                <w:lang w:val="uk-UA"/>
              </w:rPr>
              <w:t>рік</w:t>
            </w:r>
          </w:p>
        </w:tc>
        <w:tc>
          <w:tcPr>
            <w:tcW w:w="1843" w:type="dxa"/>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2015</w:t>
            </w:r>
          </w:p>
        </w:tc>
        <w:tc>
          <w:tcPr>
            <w:tcW w:w="1695" w:type="dxa"/>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2016</w:t>
            </w:r>
          </w:p>
        </w:tc>
      </w:tr>
      <w:tr w:rsidR="00A61FD6" w:rsidRPr="00565B0B" w:rsidTr="008868A3">
        <w:tc>
          <w:tcPr>
            <w:tcW w:w="5807" w:type="dxa"/>
          </w:tcPr>
          <w:p w:rsidR="00A61FD6" w:rsidRPr="00565B0B" w:rsidRDefault="00A61FD6" w:rsidP="008868A3">
            <w:pPr>
              <w:spacing w:line="360" w:lineRule="auto"/>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xml:space="preserve">Експлуатаційна довжина залізничних колій загального користування, </w:t>
            </w:r>
            <w:r w:rsidRPr="00565B0B">
              <w:rPr>
                <w:rFonts w:ascii="Times New Roman" w:hAnsi="Times New Roman" w:cs="Times New Roman"/>
                <w:i/>
                <w:sz w:val="28"/>
                <w:szCs w:val="28"/>
                <w:lang w:val="uk-UA"/>
              </w:rPr>
              <w:t>км</w:t>
            </w:r>
          </w:p>
        </w:tc>
        <w:tc>
          <w:tcPr>
            <w:tcW w:w="1843" w:type="dxa"/>
          </w:tcPr>
          <w:p w:rsidR="00A61FD6" w:rsidRPr="00565B0B" w:rsidRDefault="00A61FD6" w:rsidP="008868A3">
            <w:pPr>
              <w:spacing w:line="360" w:lineRule="auto"/>
              <w:jc w:val="center"/>
              <w:rPr>
                <w:rFonts w:ascii="Times New Roman" w:hAnsi="Times New Roman" w:cs="Times New Roman"/>
                <w:sz w:val="28"/>
                <w:szCs w:val="28"/>
                <w:lang w:val="uk-UA"/>
              </w:rPr>
            </w:pPr>
          </w:p>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20954,2</w:t>
            </w:r>
          </w:p>
        </w:tc>
        <w:tc>
          <w:tcPr>
            <w:tcW w:w="1695" w:type="dxa"/>
          </w:tcPr>
          <w:p w:rsidR="00A61FD6" w:rsidRPr="00565B0B" w:rsidRDefault="00A61FD6" w:rsidP="008868A3">
            <w:pPr>
              <w:spacing w:line="360" w:lineRule="auto"/>
              <w:jc w:val="center"/>
              <w:rPr>
                <w:rFonts w:ascii="Times New Roman" w:hAnsi="Times New Roman" w:cs="Times New Roman"/>
                <w:sz w:val="28"/>
                <w:szCs w:val="28"/>
                <w:lang w:val="uk-UA"/>
              </w:rPr>
            </w:pPr>
          </w:p>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20951,8</w:t>
            </w:r>
          </w:p>
        </w:tc>
      </w:tr>
      <w:tr w:rsidR="00A61FD6" w:rsidRPr="00565B0B" w:rsidTr="008868A3">
        <w:tc>
          <w:tcPr>
            <w:tcW w:w="5807" w:type="dxa"/>
          </w:tcPr>
          <w:p w:rsidR="00A61FD6" w:rsidRPr="00565B0B" w:rsidRDefault="00A61FD6" w:rsidP="00A61FD6">
            <w:pPr>
              <w:pStyle w:val="a3"/>
              <w:numPr>
                <w:ilvl w:val="0"/>
                <w:numId w:val="2"/>
              </w:numPr>
              <w:spacing w:line="360" w:lineRule="auto"/>
              <w:ind w:left="0" w:firstLine="0"/>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xml:space="preserve">у тому числі електрифікованих, </w:t>
            </w:r>
            <w:r w:rsidRPr="00565B0B">
              <w:rPr>
                <w:rFonts w:ascii="Times New Roman" w:hAnsi="Times New Roman" w:cs="Times New Roman"/>
                <w:i/>
                <w:sz w:val="28"/>
                <w:szCs w:val="28"/>
                <w:lang w:val="uk-UA"/>
              </w:rPr>
              <w:t>км</w:t>
            </w:r>
          </w:p>
        </w:tc>
        <w:tc>
          <w:tcPr>
            <w:tcW w:w="1843" w:type="dxa"/>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9974,5</w:t>
            </w:r>
          </w:p>
        </w:tc>
        <w:tc>
          <w:tcPr>
            <w:tcW w:w="1695" w:type="dxa"/>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9926,4</w:t>
            </w:r>
          </w:p>
        </w:tc>
      </w:tr>
      <w:tr w:rsidR="00A61FD6" w:rsidRPr="00565B0B" w:rsidTr="008868A3">
        <w:tc>
          <w:tcPr>
            <w:tcW w:w="5807" w:type="dxa"/>
          </w:tcPr>
          <w:p w:rsidR="00A61FD6" w:rsidRPr="00565B0B" w:rsidRDefault="00A61FD6" w:rsidP="008868A3">
            <w:pPr>
              <w:spacing w:line="360" w:lineRule="auto"/>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xml:space="preserve">Відправлення вантажів залізничним транспортом, </w:t>
            </w:r>
            <w:r w:rsidRPr="00565B0B">
              <w:rPr>
                <w:rFonts w:ascii="Times New Roman" w:hAnsi="Times New Roman" w:cs="Times New Roman"/>
                <w:i/>
                <w:sz w:val="28"/>
                <w:szCs w:val="28"/>
                <w:lang w:val="uk-UA"/>
              </w:rPr>
              <w:t>тис.тонн</w:t>
            </w:r>
          </w:p>
        </w:tc>
        <w:tc>
          <w:tcPr>
            <w:tcW w:w="1843" w:type="dxa"/>
          </w:tcPr>
          <w:p w:rsidR="00A61FD6" w:rsidRPr="00565B0B" w:rsidRDefault="00A61FD6" w:rsidP="008868A3">
            <w:pPr>
              <w:spacing w:line="360" w:lineRule="auto"/>
              <w:jc w:val="center"/>
              <w:rPr>
                <w:rFonts w:ascii="Times New Roman" w:hAnsi="Times New Roman" w:cs="Times New Roman"/>
                <w:sz w:val="28"/>
                <w:szCs w:val="28"/>
                <w:lang w:val="uk-UA"/>
              </w:rPr>
            </w:pPr>
          </w:p>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294301,2</w:t>
            </w:r>
          </w:p>
        </w:tc>
        <w:tc>
          <w:tcPr>
            <w:tcW w:w="1695" w:type="dxa"/>
          </w:tcPr>
          <w:p w:rsidR="00A61FD6" w:rsidRPr="00565B0B" w:rsidRDefault="00A61FD6" w:rsidP="008868A3">
            <w:pPr>
              <w:spacing w:line="360" w:lineRule="auto"/>
              <w:jc w:val="center"/>
              <w:rPr>
                <w:rFonts w:ascii="Times New Roman" w:hAnsi="Times New Roman" w:cs="Times New Roman"/>
                <w:sz w:val="28"/>
                <w:szCs w:val="28"/>
                <w:lang w:val="uk-UA"/>
              </w:rPr>
            </w:pPr>
          </w:p>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292104,7</w:t>
            </w:r>
          </w:p>
        </w:tc>
      </w:tr>
      <w:tr w:rsidR="00A61FD6" w:rsidRPr="00565B0B" w:rsidTr="008868A3">
        <w:tc>
          <w:tcPr>
            <w:tcW w:w="5807" w:type="dxa"/>
          </w:tcPr>
          <w:p w:rsidR="00A61FD6" w:rsidRPr="00565B0B" w:rsidRDefault="00A61FD6" w:rsidP="008868A3">
            <w:pPr>
              <w:spacing w:line="360" w:lineRule="auto"/>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xml:space="preserve">Перевезення вантажів залізничним транспортом, </w:t>
            </w:r>
            <w:r w:rsidRPr="00565B0B">
              <w:rPr>
                <w:rFonts w:ascii="Times New Roman" w:hAnsi="Times New Roman" w:cs="Times New Roman"/>
                <w:i/>
                <w:sz w:val="28"/>
                <w:szCs w:val="28"/>
                <w:lang w:val="uk-UA"/>
              </w:rPr>
              <w:t>тис.тонн</w:t>
            </w:r>
          </w:p>
        </w:tc>
        <w:tc>
          <w:tcPr>
            <w:tcW w:w="1843" w:type="dxa"/>
          </w:tcPr>
          <w:p w:rsidR="00A61FD6" w:rsidRPr="00565B0B" w:rsidRDefault="00A61FD6" w:rsidP="008868A3">
            <w:pPr>
              <w:spacing w:line="360" w:lineRule="auto"/>
              <w:jc w:val="center"/>
              <w:rPr>
                <w:rFonts w:ascii="Times New Roman" w:hAnsi="Times New Roman" w:cs="Times New Roman"/>
                <w:sz w:val="28"/>
                <w:szCs w:val="28"/>
                <w:lang w:val="uk-UA"/>
              </w:rPr>
            </w:pPr>
          </w:p>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349994,8</w:t>
            </w:r>
          </w:p>
        </w:tc>
        <w:tc>
          <w:tcPr>
            <w:tcW w:w="1695" w:type="dxa"/>
          </w:tcPr>
          <w:p w:rsidR="00A61FD6" w:rsidRPr="00565B0B" w:rsidRDefault="00A61FD6" w:rsidP="008868A3">
            <w:pPr>
              <w:spacing w:line="360" w:lineRule="auto"/>
              <w:jc w:val="center"/>
              <w:rPr>
                <w:rFonts w:ascii="Times New Roman" w:hAnsi="Times New Roman" w:cs="Times New Roman"/>
                <w:sz w:val="28"/>
                <w:szCs w:val="28"/>
                <w:lang w:val="uk-UA"/>
              </w:rPr>
            </w:pPr>
          </w:p>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343433,5</w:t>
            </w:r>
          </w:p>
        </w:tc>
      </w:tr>
      <w:tr w:rsidR="00A61FD6" w:rsidRPr="00565B0B" w:rsidTr="008868A3">
        <w:tc>
          <w:tcPr>
            <w:tcW w:w="5807" w:type="dxa"/>
          </w:tcPr>
          <w:p w:rsidR="00A61FD6" w:rsidRPr="00565B0B" w:rsidRDefault="00A61FD6" w:rsidP="008868A3">
            <w:pPr>
              <w:spacing w:line="360" w:lineRule="auto"/>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xml:space="preserve">Відправлення (перевезення) пасажирів залізничним транспортом загального користування, </w:t>
            </w:r>
            <w:r w:rsidRPr="00565B0B">
              <w:rPr>
                <w:rFonts w:ascii="Times New Roman" w:hAnsi="Times New Roman" w:cs="Times New Roman"/>
                <w:i/>
                <w:sz w:val="28"/>
                <w:szCs w:val="28"/>
                <w:lang w:val="uk-UA"/>
              </w:rPr>
              <w:t>тис.пас.</w:t>
            </w:r>
          </w:p>
        </w:tc>
        <w:tc>
          <w:tcPr>
            <w:tcW w:w="1843" w:type="dxa"/>
          </w:tcPr>
          <w:p w:rsidR="00A61FD6" w:rsidRPr="00565B0B" w:rsidRDefault="00A61FD6" w:rsidP="008868A3">
            <w:pPr>
              <w:spacing w:line="360" w:lineRule="auto"/>
              <w:jc w:val="center"/>
              <w:rPr>
                <w:rFonts w:ascii="Times New Roman" w:hAnsi="Times New Roman" w:cs="Times New Roman"/>
                <w:sz w:val="28"/>
                <w:szCs w:val="28"/>
                <w:lang w:val="uk-UA"/>
              </w:rPr>
            </w:pPr>
          </w:p>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389794,1</w:t>
            </w:r>
          </w:p>
        </w:tc>
        <w:tc>
          <w:tcPr>
            <w:tcW w:w="1695" w:type="dxa"/>
          </w:tcPr>
          <w:p w:rsidR="00A61FD6" w:rsidRPr="00565B0B" w:rsidRDefault="00A61FD6" w:rsidP="008868A3">
            <w:pPr>
              <w:spacing w:line="360" w:lineRule="auto"/>
              <w:jc w:val="center"/>
              <w:rPr>
                <w:rFonts w:ascii="Times New Roman" w:hAnsi="Times New Roman" w:cs="Times New Roman"/>
                <w:sz w:val="28"/>
                <w:szCs w:val="28"/>
                <w:lang w:val="uk-UA"/>
              </w:rPr>
            </w:pPr>
          </w:p>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389057,6</w:t>
            </w:r>
          </w:p>
        </w:tc>
      </w:tr>
    </w:tbl>
    <w:p w:rsidR="00A61FD6" w:rsidRDefault="00A61FD6" w:rsidP="00A61FD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A61FD6" w:rsidRPr="00565B0B" w:rsidRDefault="00A61FD6" w:rsidP="00A61FD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Реалізована частина транспортного потенціалу характеризується рядом</w:t>
      </w:r>
      <w:r w:rsidRPr="00565B0B">
        <w:rPr>
          <w:rFonts w:ascii="Times New Roman" w:eastAsia="Times New Roman" w:hAnsi="Times New Roman" w:cs="Times New Roman"/>
          <w:sz w:val="28"/>
          <w:szCs w:val="28"/>
          <w:lang w:val="uk-UA" w:eastAsia="ru-RU"/>
        </w:rPr>
        <w:br/>
        <w:t>показників, основними з яких залишаються вантажообіг та обсяги</w:t>
      </w:r>
      <w:r w:rsidRPr="00565B0B">
        <w:rPr>
          <w:rFonts w:ascii="Times New Roman" w:eastAsia="Times New Roman" w:hAnsi="Times New Roman" w:cs="Times New Roman"/>
          <w:sz w:val="28"/>
          <w:szCs w:val="28"/>
          <w:lang w:val="uk-UA" w:eastAsia="ru-RU"/>
        </w:rPr>
        <w:br/>
        <w:t>перевезеного вантажу (табл. 1.1.2. та 1.1.3.; без урахування тимчасово окупованої території Автономної Республіки Крим, м. Севастополя та частини зони проведення антитерористичної операції). [</w:t>
      </w:r>
      <w:r w:rsidRPr="00785FBC">
        <w:rPr>
          <w:rFonts w:ascii="Times New Roman" w:eastAsia="Times New Roman" w:hAnsi="Times New Roman" w:cs="Times New Roman"/>
          <w:sz w:val="28"/>
          <w:szCs w:val="28"/>
          <w:lang w:val="uk-UA" w:eastAsia="ru-RU"/>
        </w:rPr>
        <w:t>2</w:t>
      </w:r>
      <w:r w:rsidRPr="00565B0B">
        <w:rPr>
          <w:rFonts w:ascii="Times New Roman" w:eastAsia="Times New Roman" w:hAnsi="Times New Roman" w:cs="Times New Roman"/>
          <w:sz w:val="28"/>
          <w:szCs w:val="28"/>
          <w:lang w:val="uk-UA" w:eastAsia="ru-RU"/>
        </w:rPr>
        <w:t>]</w:t>
      </w:r>
    </w:p>
    <w:p w:rsidR="00A61FD6" w:rsidRPr="00565B0B" w:rsidRDefault="00A61FD6" w:rsidP="00A61FD6">
      <w:pPr>
        <w:shd w:val="clear" w:color="auto" w:fill="FFFFFF"/>
        <w:spacing w:after="0" w:line="360" w:lineRule="auto"/>
        <w:ind w:firstLine="709"/>
        <w:jc w:val="right"/>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Таблиця 1.1.2</w:t>
      </w:r>
    </w:p>
    <w:p w:rsidR="00A61FD6" w:rsidRPr="00565B0B" w:rsidRDefault="00A61FD6" w:rsidP="00A61FD6">
      <w:pPr>
        <w:shd w:val="clear" w:color="auto" w:fill="FFFFFF"/>
        <w:spacing w:after="0" w:line="360" w:lineRule="auto"/>
        <w:ind w:firstLine="709"/>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 xml:space="preserve">Вантажообіг за видами транспорту, млн. ткм </w:t>
      </w:r>
    </w:p>
    <w:tbl>
      <w:tblPr>
        <w:tblStyle w:val="a4"/>
        <w:tblW w:w="0" w:type="auto"/>
        <w:tblLook w:val="04A0" w:firstRow="1" w:lastRow="0" w:firstColumn="1" w:lastColumn="0" w:noHBand="0" w:noVBand="1"/>
      </w:tblPr>
      <w:tblGrid>
        <w:gridCol w:w="2336"/>
        <w:gridCol w:w="2336"/>
        <w:gridCol w:w="2336"/>
        <w:gridCol w:w="2337"/>
      </w:tblGrid>
      <w:tr w:rsidR="00A61FD6" w:rsidRPr="00565B0B" w:rsidTr="008868A3">
        <w:tc>
          <w:tcPr>
            <w:tcW w:w="2336" w:type="dxa"/>
            <w:vMerge w:val="restart"/>
          </w:tcPr>
          <w:p w:rsidR="00A61FD6" w:rsidRPr="00565B0B" w:rsidRDefault="00A61FD6" w:rsidP="008868A3">
            <w:pPr>
              <w:spacing w:line="360" w:lineRule="auto"/>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Вид траспорту</w:t>
            </w:r>
          </w:p>
        </w:tc>
        <w:tc>
          <w:tcPr>
            <w:tcW w:w="7009" w:type="dxa"/>
            <w:gridSpan w:val="3"/>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Роки</w:t>
            </w:r>
          </w:p>
        </w:tc>
      </w:tr>
      <w:tr w:rsidR="00A61FD6" w:rsidRPr="00565B0B" w:rsidTr="008868A3">
        <w:tc>
          <w:tcPr>
            <w:tcW w:w="2336" w:type="dxa"/>
            <w:vMerge/>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2014</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2015</w:t>
            </w:r>
          </w:p>
        </w:tc>
        <w:tc>
          <w:tcPr>
            <w:tcW w:w="2337"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2016</w:t>
            </w:r>
          </w:p>
        </w:tc>
      </w:tr>
      <w:tr w:rsidR="00A61FD6" w:rsidRPr="00565B0B" w:rsidTr="008868A3">
        <w:tc>
          <w:tcPr>
            <w:tcW w:w="2336" w:type="dxa"/>
          </w:tcPr>
          <w:p w:rsidR="00A61FD6" w:rsidRPr="00565B0B" w:rsidRDefault="00A61FD6" w:rsidP="008868A3">
            <w:pPr>
              <w:spacing w:line="360" w:lineRule="auto"/>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залізничний</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209634,3</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194321,6</w:t>
            </w:r>
          </w:p>
        </w:tc>
        <w:tc>
          <w:tcPr>
            <w:tcW w:w="2337"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187215,6</w:t>
            </w:r>
          </w:p>
        </w:tc>
      </w:tr>
      <w:tr w:rsidR="00A61FD6" w:rsidRPr="00565B0B" w:rsidTr="008868A3">
        <w:tc>
          <w:tcPr>
            <w:tcW w:w="2336" w:type="dxa"/>
          </w:tcPr>
          <w:p w:rsidR="00A61FD6" w:rsidRPr="00565B0B" w:rsidRDefault="00A61FD6" w:rsidP="008868A3">
            <w:pPr>
              <w:spacing w:line="360" w:lineRule="auto"/>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автомобільний</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37764,2</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34431,1</w:t>
            </w:r>
          </w:p>
        </w:tc>
        <w:tc>
          <w:tcPr>
            <w:tcW w:w="2337"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37654,9</w:t>
            </w:r>
          </w:p>
        </w:tc>
      </w:tr>
      <w:tr w:rsidR="00A61FD6" w:rsidRPr="00565B0B" w:rsidTr="008868A3">
        <w:tc>
          <w:tcPr>
            <w:tcW w:w="2336" w:type="dxa"/>
          </w:tcPr>
          <w:p w:rsidR="00A61FD6" w:rsidRPr="00565B0B" w:rsidRDefault="00A61FD6" w:rsidP="008868A3">
            <w:pPr>
              <w:spacing w:line="360" w:lineRule="auto"/>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водний</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5462,3</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5434,1</w:t>
            </w:r>
          </w:p>
        </w:tc>
        <w:tc>
          <w:tcPr>
            <w:tcW w:w="2337"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3998,6</w:t>
            </w:r>
          </w:p>
        </w:tc>
      </w:tr>
      <w:tr w:rsidR="00A61FD6" w:rsidRPr="00565B0B" w:rsidTr="008868A3">
        <w:tc>
          <w:tcPr>
            <w:tcW w:w="2336" w:type="dxa"/>
          </w:tcPr>
          <w:p w:rsidR="00A61FD6" w:rsidRPr="00565B0B" w:rsidRDefault="00A61FD6" w:rsidP="008868A3">
            <w:pPr>
              <w:spacing w:line="360" w:lineRule="auto"/>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трубопровідний</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82050,9</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80944,1</w:t>
            </w:r>
          </w:p>
        </w:tc>
        <w:tc>
          <w:tcPr>
            <w:tcW w:w="2337"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94378,9</w:t>
            </w:r>
          </w:p>
        </w:tc>
      </w:tr>
      <w:tr w:rsidR="00A61FD6" w:rsidRPr="00565B0B" w:rsidTr="008868A3">
        <w:tc>
          <w:tcPr>
            <w:tcW w:w="2336" w:type="dxa"/>
          </w:tcPr>
          <w:p w:rsidR="00A61FD6" w:rsidRPr="00565B0B" w:rsidRDefault="00A61FD6" w:rsidP="008868A3">
            <w:pPr>
              <w:spacing w:line="360" w:lineRule="auto"/>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авіаційний</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240,0</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210,9</w:t>
            </w:r>
          </w:p>
        </w:tc>
        <w:tc>
          <w:tcPr>
            <w:tcW w:w="2337"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225,9</w:t>
            </w:r>
          </w:p>
        </w:tc>
      </w:tr>
      <w:tr w:rsidR="00A61FD6" w:rsidRPr="00565B0B" w:rsidTr="008868A3">
        <w:tc>
          <w:tcPr>
            <w:tcW w:w="2336" w:type="dxa"/>
          </w:tcPr>
          <w:p w:rsidR="00A61FD6" w:rsidRPr="00565B0B" w:rsidRDefault="00A61FD6" w:rsidP="008868A3">
            <w:pPr>
              <w:spacing w:line="360" w:lineRule="auto"/>
              <w:rPr>
                <w:rFonts w:ascii="Times New Roman" w:eastAsia="Times New Roman" w:hAnsi="Times New Roman" w:cs="Times New Roman"/>
                <w:b/>
                <w:i/>
                <w:sz w:val="28"/>
                <w:szCs w:val="28"/>
                <w:lang w:val="uk-UA" w:eastAsia="ru-RU"/>
              </w:rPr>
            </w:pPr>
            <w:r w:rsidRPr="00565B0B">
              <w:rPr>
                <w:rFonts w:ascii="Times New Roman" w:eastAsia="Times New Roman" w:hAnsi="Times New Roman" w:cs="Times New Roman"/>
                <w:b/>
                <w:i/>
                <w:sz w:val="28"/>
                <w:szCs w:val="28"/>
                <w:lang w:val="uk-UA" w:eastAsia="ru-RU"/>
              </w:rPr>
              <w:t>ВСЬОГО</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335151,7</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315341,8</w:t>
            </w:r>
          </w:p>
        </w:tc>
        <w:tc>
          <w:tcPr>
            <w:tcW w:w="2337"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323473,9</w:t>
            </w:r>
          </w:p>
        </w:tc>
      </w:tr>
    </w:tbl>
    <w:p w:rsidR="00A61FD6" w:rsidRPr="00565B0B" w:rsidRDefault="00A61FD6" w:rsidP="00A61FD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noProof/>
          <w:sz w:val="28"/>
          <w:szCs w:val="28"/>
          <w:lang w:eastAsia="ru-RU"/>
        </w:rPr>
        <w:lastRenderedPageBreak/>
        <w:drawing>
          <wp:anchor distT="0" distB="0" distL="114300" distR="114300" simplePos="0" relativeHeight="251664384" behindDoc="0" locked="0" layoutInCell="1" allowOverlap="1" wp14:anchorId="736C5C3E" wp14:editId="1F1BAF76">
            <wp:simplePos x="0" y="0"/>
            <wp:positionH relativeFrom="margin">
              <wp:align>right</wp:align>
            </wp:positionH>
            <wp:positionV relativeFrom="paragraph">
              <wp:posOffset>311785</wp:posOffset>
            </wp:positionV>
            <wp:extent cx="5953760" cy="3200400"/>
            <wp:effectExtent l="0" t="0" r="8890" b="0"/>
            <wp:wrapTopAndBottom/>
            <wp:docPr id="178" name="Диаграмма 17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anchor>
        </w:drawing>
      </w:r>
    </w:p>
    <w:p w:rsidR="00A61FD6" w:rsidRPr="00565B0B" w:rsidRDefault="00A61FD6" w:rsidP="00A61FD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A61FD6" w:rsidRPr="00565B0B" w:rsidRDefault="00A61FD6" w:rsidP="00A61FD6">
      <w:pPr>
        <w:shd w:val="clear" w:color="auto" w:fill="FFFFFF"/>
        <w:spacing w:after="0" w:line="360" w:lineRule="auto"/>
        <w:ind w:firstLine="709"/>
        <w:jc w:val="right"/>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Таблиця 1.1.3</w:t>
      </w:r>
    </w:p>
    <w:p w:rsidR="00A61FD6" w:rsidRPr="00565B0B" w:rsidRDefault="00A61FD6" w:rsidP="00A61FD6">
      <w:pPr>
        <w:shd w:val="clear" w:color="auto" w:fill="FFFFFF"/>
        <w:spacing w:after="0" w:line="360" w:lineRule="auto"/>
        <w:ind w:firstLine="709"/>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 xml:space="preserve">Обсяги перевезених вантажів, млн. т </w:t>
      </w:r>
    </w:p>
    <w:tbl>
      <w:tblPr>
        <w:tblStyle w:val="a4"/>
        <w:tblW w:w="0" w:type="auto"/>
        <w:tblLook w:val="04A0" w:firstRow="1" w:lastRow="0" w:firstColumn="1" w:lastColumn="0" w:noHBand="0" w:noVBand="1"/>
      </w:tblPr>
      <w:tblGrid>
        <w:gridCol w:w="2336"/>
        <w:gridCol w:w="2336"/>
        <w:gridCol w:w="2336"/>
        <w:gridCol w:w="2337"/>
      </w:tblGrid>
      <w:tr w:rsidR="00A61FD6" w:rsidRPr="00565B0B" w:rsidTr="008868A3">
        <w:tc>
          <w:tcPr>
            <w:tcW w:w="2336" w:type="dxa"/>
            <w:vMerge w:val="restart"/>
          </w:tcPr>
          <w:p w:rsidR="00A61FD6" w:rsidRPr="00565B0B" w:rsidRDefault="00A61FD6" w:rsidP="008868A3">
            <w:pPr>
              <w:spacing w:line="360" w:lineRule="auto"/>
              <w:jc w:val="both"/>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Вид траспорту</w:t>
            </w:r>
          </w:p>
        </w:tc>
        <w:tc>
          <w:tcPr>
            <w:tcW w:w="7009" w:type="dxa"/>
            <w:gridSpan w:val="3"/>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Роки</w:t>
            </w:r>
          </w:p>
        </w:tc>
      </w:tr>
      <w:tr w:rsidR="00A61FD6" w:rsidRPr="00565B0B" w:rsidTr="008868A3">
        <w:tc>
          <w:tcPr>
            <w:tcW w:w="2336" w:type="dxa"/>
            <w:vMerge/>
          </w:tcPr>
          <w:p w:rsidR="00A61FD6" w:rsidRPr="00565B0B" w:rsidRDefault="00A61FD6" w:rsidP="008868A3">
            <w:pPr>
              <w:spacing w:line="360" w:lineRule="auto"/>
              <w:jc w:val="both"/>
              <w:rPr>
                <w:rFonts w:ascii="Times New Roman" w:eastAsia="Times New Roman" w:hAnsi="Times New Roman" w:cs="Times New Roman"/>
                <w:sz w:val="28"/>
                <w:szCs w:val="28"/>
                <w:lang w:val="uk-UA" w:eastAsia="ru-RU"/>
              </w:rPr>
            </w:pP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2014</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2015</w:t>
            </w:r>
          </w:p>
        </w:tc>
        <w:tc>
          <w:tcPr>
            <w:tcW w:w="2337"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2016</w:t>
            </w:r>
          </w:p>
        </w:tc>
      </w:tr>
      <w:tr w:rsidR="00A61FD6" w:rsidRPr="00565B0B" w:rsidTr="008868A3">
        <w:tc>
          <w:tcPr>
            <w:tcW w:w="2336" w:type="dxa"/>
          </w:tcPr>
          <w:p w:rsidR="00A61FD6" w:rsidRPr="00565B0B" w:rsidRDefault="00A61FD6" w:rsidP="008868A3">
            <w:pPr>
              <w:spacing w:line="360" w:lineRule="auto"/>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залізничний</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387,0</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350,0</w:t>
            </w:r>
          </w:p>
        </w:tc>
        <w:tc>
          <w:tcPr>
            <w:tcW w:w="2337"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344,1</w:t>
            </w:r>
          </w:p>
        </w:tc>
      </w:tr>
      <w:tr w:rsidR="00A61FD6" w:rsidRPr="00565B0B" w:rsidTr="008868A3">
        <w:tc>
          <w:tcPr>
            <w:tcW w:w="2336" w:type="dxa"/>
          </w:tcPr>
          <w:p w:rsidR="00A61FD6" w:rsidRPr="00565B0B" w:rsidRDefault="00A61FD6" w:rsidP="008868A3">
            <w:pPr>
              <w:spacing w:line="360" w:lineRule="auto"/>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автомобільний</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178,4</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147,3</w:t>
            </w:r>
          </w:p>
        </w:tc>
        <w:tc>
          <w:tcPr>
            <w:tcW w:w="2337"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166,9</w:t>
            </w:r>
          </w:p>
        </w:tc>
      </w:tr>
      <w:tr w:rsidR="00A61FD6" w:rsidRPr="00565B0B" w:rsidTr="008868A3">
        <w:tc>
          <w:tcPr>
            <w:tcW w:w="2336" w:type="dxa"/>
          </w:tcPr>
          <w:p w:rsidR="00A61FD6" w:rsidRPr="00565B0B" w:rsidRDefault="00A61FD6" w:rsidP="008868A3">
            <w:pPr>
              <w:spacing w:line="360" w:lineRule="auto"/>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водний</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6,0</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6,4</w:t>
            </w:r>
          </w:p>
        </w:tc>
        <w:tc>
          <w:tcPr>
            <w:tcW w:w="2337"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6,7</w:t>
            </w:r>
          </w:p>
        </w:tc>
      </w:tr>
      <w:tr w:rsidR="00A61FD6" w:rsidRPr="00565B0B" w:rsidTr="008868A3">
        <w:tc>
          <w:tcPr>
            <w:tcW w:w="2336" w:type="dxa"/>
          </w:tcPr>
          <w:p w:rsidR="00A61FD6" w:rsidRPr="00565B0B" w:rsidRDefault="00A61FD6" w:rsidP="008868A3">
            <w:pPr>
              <w:spacing w:line="360" w:lineRule="auto"/>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трубопровідний</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99,7</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97,2</w:t>
            </w:r>
          </w:p>
        </w:tc>
        <w:tc>
          <w:tcPr>
            <w:tcW w:w="2337"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106,7</w:t>
            </w:r>
          </w:p>
        </w:tc>
      </w:tr>
      <w:tr w:rsidR="00A61FD6" w:rsidRPr="00565B0B" w:rsidTr="008868A3">
        <w:tc>
          <w:tcPr>
            <w:tcW w:w="2336" w:type="dxa"/>
          </w:tcPr>
          <w:p w:rsidR="00A61FD6" w:rsidRPr="00565B0B" w:rsidRDefault="00A61FD6" w:rsidP="008868A3">
            <w:pPr>
              <w:spacing w:line="360" w:lineRule="auto"/>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авіаційний</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0,1</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0,1</w:t>
            </w:r>
          </w:p>
        </w:tc>
        <w:tc>
          <w:tcPr>
            <w:tcW w:w="2337"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0,07</w:t>
            </w:r>
          </w:p>
        </w:tc>
      </w:tr>
      <w:tr w:rsidR="00A61FD6" w:rsidRPr="00565B0B" w:rsidTr="008868A3">
        <w:tc>
          <w:tcPr>
            <w:tcW w:w="2336" w:type="dxa"/>
          </w:tcPr>
          <w:p w:rsidR="00A61FD6" w:rsidRPr="00565B0B" w:rsidRDefault="00A61FD6" w:rsidP="008868A3">
            <w:pPr>
              <w:spacing w:line="360" w:lineRule="auto"/>
              <w:rPr>
                <w:rFonts w:ascii="Times New Roman" w:eastAsia="Times New Roman" w:hAnsi="Times New Roman" w:cs="Times New Roman"/>
                <w:b/>
                <w:i/>
                <w:sz w:val="28"/>
                <w:szCs w:val="28"/>
                <w:lang w:val="uk-UA" w:eastAsia="ru-RU"/>
              </w:rPr>
            </w:pPr>
            <w:r w:rsidRPr="00565B0B">
              <w:rPr>
                <w:rFonts w:ascii="Times New Roman" w:eastAsia="Times New Roman" w:hAnsi="Times New Roman" w:cs="Times New Roman"/>
                <w:b/>
                <w:i/>
                <w:sz w:val="28"/>
                <w:szCs w:val="28"/>
                <w:lang w:val="uk-UA" w:eastAsia="ru-RU"/>
              </w:rPr>
              <w:t>ВСЬОГО</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671,2</w:t>
            </w:r>
          </w:p>
        </w:tc>
        <w:tc>
          <w:tcPr>
            <w:tcW w:w="2336"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601,0</w:t>
            </w:r>
          </w:p>
        </w:tc>
        <w:tc>
          <w:tcPr>
            <w:tcW w:w="2337" w:type="dxa"/>
          </w:tcPr>
          <w:p w:rsidR="00A61FD6" w:rsidRPr="00565B0B" w:rsidRDefault="00A61FD6" w:rsidP="008868A3">
            <w:pPr>
              <w:spacing w:line="360" w:lineRule="auto"/>
              <w:jc w:val="center"/>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624,5</w:t>
            </w:r>
          </w:p>
        </w:tc>
      </w:tr>
    </w:tbl>
    <w:p w:rsidR="00A61FD6" w:rsidRPr="00565B0B" w:rsidRDefault="00A61FD6" w:rsidP="00A61FD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p>
    <w:p w:rsidR="00A61FD6" w:rsidRPr="00565B0B" w:rsidRDefault="00A61FD6" w:rsidP="00A61FD6">
      <w:pPr>
        <w:shd w:val="clear" w:color="auto" w:fill="FFFFFF"/>
        <w:spacing w:after="0" w:line="360" w:lineRule="auto"/>
        <w:ind w:firstLine="709"/>
        <w:jc w:val="both"/>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noProof/>
          <w:sz w:val="28"/>
          <w:szCs w:val="28"/>
          <w:lang w:eastAsia="ru-RU"/>
        </w:rPr>
        <w:lastRenderedPageBreak/>
        <w:drawing>
          <wp:anchor distT="0" distB="0" distL="114300" distR="114300" simplePos="0" relativeHeight="251665408" behindDoc="0" locked="0" layoutInCell="1" allowOverlap="1" wp14:anchorId="042712DE" wp14:editId="6A0B8FAF">
            <wp:simplePos x="0" y="0"/>
            <wp:positionH relativeFrom="margin">
              <wp:align>left</wp:align>
            </wp:positionH>
            <wp:positionV relativeFrom="paragraph">
              <wp:posOffset>266</wp:posOffset>
            </wp:positionV>
            <wp:extent cx="5932805" cy="3200400"/>
            <wp:effectExtent l="0" t="0" r="10795" b="0"/>
            <wp:wrapTopAndBottom/>
            <wp:docPr id="184" name="Диаграмма 18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anchor>
        </w:drawing>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bCs/>
          <w:sz w:val="28"/>
          <w:szCs w:val="28"/>
          <w:lang w:val="uk-UA"/>
        </w:rPr>
        <w:t>Вантажні перевезення у січні-жовтні 2017 року з</w:t>
      </w:r>
      <w:r w:rsidRPr="00565B0B">
        <w:rPr>
          <w:rFonts w:ascii="Times New Roman" w:hAnsi="Times New Roman" w:cs="Times New Roman"/>
          <w:sz w:val="28"/>
          <w:szCs w:val="28"/>
          <w:lang w:val="uk-UA"/>
        </w:rPr>
        <w:t>а даними Державної служби статистики України (без урахування тимчасово окупованої території Автономної Республіки Крим, м. Севастополя та частини зони проведення антитерористичної операції) представлені у таблиці 1.1.4.</w:t>
      </w:r>
      <w:r>
        <w:rPr>
          <w:rFonts w:ascii="Times New Roman" w:hAnsi="Times New Roman" w:cs="Times New Roman"/>
          <w:sz w:val="28"/>
          <w:szCs w:val="28"/>
          <w:lang w:val="uk-UA"/>
        </w:rPr>
        <w:t xml:space="preserve"> </w:t>
      </w:r>
      <w:r w:rsidRPr="004A10B1">
        <w:rPr>
          <w:rFonts w:ascii="Times New Roman" w:eastAsia="Times New Roman" w:hAnsi="Times New Roman" w:cs="Times New Roman"/>
          <w:sz w:val="28"/>
          <w:szCs w:val="28"/>
          <w:lang w:val="uk-UA" w:eastAsia="ru-RU"/>
        </w:rPr>
        <w:t>[2]</w:t>
      </w:r>
    </w:p>
    <w:p w:rsidR="00A61FD6" w:rsidRPr="00565B0B" w:rsidRDefault="00A61FD6" w:rsidP="00A61FD6">
      <w:pPr>
        <w:spacing w:after="0" w:line="360" w:lineRule="auto"/>
        <w:ind w:firstLine="709"/>
        <w:jc w:val="right"/>
        <w:rPr>
          <w:rFonts w:ascii="Times New Roman" w:hAnsi="Times New Roman" w:cs="Times New Roman"/>
          <w:sz w:val="28"/>
          <w:szCs w:val="28"/>
          <w:lang w:val="uk-UA"/>
        </w:rPr>
      </w:pPr>
      <w:r w:rsidRPr="00565B0B">
        <w:rPr>
          <w:rFonts w:ascii="Times New Roman" w:hAnsi="Times New Roman" w:cs="Times New Roman"/>
          <w:sz w:val="28"/>
          <w:szCs w:val="28"/>
          <w:lang w:val="uk-UA"/>
        </w:rPr>
        <w:t>Таблиця 1.1.4</w:t>
      </w:r>
    </w:p>
    <w:tbl>
      <w:tblPr>
        <w:tblStyle w:val="a4"/>
        <w:tblW w:w="0" w:type="auto"/>
        <w:tblLook w:val="04A0" w:firstRow="1" w:lastRow="0" w:firstColumn="1" w:lastColumn="0" w:noHBand="0" w:noVBand="1"/>
      </w:tblPr>
      <w:tblGrid>
        <w:gridCol w:w="1696"/>
        <w:gridCol w:w="2976"/>
        <w:gridCol w:w="1702"/>
        <w:gridCol w:w="2971"/>
      </w:tblGrid>
      <w:tr w:rsidR="00A61FD6" w:rsidRPr="004A10B1" w:rsidTr="008868A3">
        <w:tc>
          <w:tcPr>
            <w:tcW w:w="4672" w:type="dxa"/>
            <w:gridSpan w:val="2"/>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Вантажообіг</w:t>
            </w:r>
          </w:p>
        </w:tc>
        <w:tc>
          <w:tcPr>
            <w:tcW w:w="4673" w:type="dxa"/>
            <w:gridSpan w:val="2"/>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Перевезено вантажів</w:t>
            </w:r>
          </w:p>
        </w:tc>
      </w:tr>
      <w:tr w:rsidR="00A61FD6" w:rsidRPr="004A10B1" w:rsidTr="008868A3">
        <w:tc>
          <w:tcPr>
            <w:tcW w:w="1696" w:type="dxa"/>
            <w:vAlign w:val="center"/>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млн.ткм</w:t>
            </w:r>
          </w:p>
        </w:tc>
        <w:tc>
          <w:tcPr>
            <w:tcW w:w="2976" w:type="dxa"/>
            <w:vAlign w:val="center"/>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у % до січня-жовтня 2016р.</w:t>
            </w:r>
          </w:p>
        </w:tc>
        <w:tc>
          <w:tcPr>
            <w:tcW w:w="1702" w:type="dxa"/>
            <w:vAlign w:val="center"/>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млн.т</w:t>
            </w:r>
          </w:p>
        </w:tc>
        <w:tc>
          <w:tcPr>
            <w:tcW w:w="2971" w:type="dxa"/>
            <w:vAlign w:val="center"/>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у % до січня-жовтня 2016р.</w:t>
            </w:r>
          </w:p>
        </w:tc>
      </w:tr>
      <w:tr w:rsidR="00A61FD6" w:rsidRPr="00565B0B" w:rsidTr="008868A3">
        <w:tc>
          <w:tcPr>
            <w:tcW w:w="1696" w:type="dxa"/>
            <w:vAlign w:val="bottom"/>
          </w:tcPr>
          <w:p w:rsidR="00A61FD6" w:rsidRPr="00565B0B" w:rsidRDefault="00A61FD6" w:rsidP="008868A3">
            <w:pPr>
              <w:pStyle w:val="a5"/>
              <w:spacing w:before="0" w:beforeAutospacing="0" w:after="0" w:afterAutospacing="0" w:line="360" w:lineRule="auto"/>
              <w:jc w:val="center"/>
              <w:rPr>
                <w:b/>
                <w:bCs/>
                <w:sz w:val="28"/>
                <w:szCs w:val="28"/>
                <w:lang w:val="uk-UA"/>
              </w:rPr>
            </w:pPr>
            <w:r w:rsidRPr="00565B0B">
              <w:rPr>
                <w:sz w:val="28"/>
                <w:szCs w:val="28"/>
                <w:lang w:val="uk-UA"/>
              </w:rPr>
              <w:t>158175,8</w:t>
            </w:r>
          </w:p>
        </w:tc>
        <w:tc>
          <w:tcPr>
            <w:tcW w:w="2976" w:type="dxa"/>
            <w:vAlign w:val="bottom"/>
          </w:tcPr>
          <w:p w:rsidR="00A61FD6" w:rsidRPr="00565B0B" w:rsidRDefault="00A61FD6" w:rsidP="008868A3">
            <w:pPr>
              <w:pStyle w:val="a5"/>
              <w:spacing w:before="0" w:beforeAutospacing="0" w:after="0" w:afterAutospacing="0" w:line="360" w:lineRule="auto"/>
              <w:jc w:val="center"/>
              <w:rPr>
                <w:b/>
                <w:bCs/>
                <w:sz w:val="28"/>
                <w:szCs w:val="28"/>
                <w:lang w:val="uk-UA"/>
              </w:rPr>
            </w:pPr>
            <w:r w:rsidRPr="00565B0B">
              <w:rPr>
                <w:sz w:val="28"/>
                <w:szCs w:val="28"/>
                <w:lang w:val="uk-UA"/>
              </w:rPr>
              <w:t>102,5</w:t>
            </w:r>
          </w:p>
        </w:tc>
        <w:tc>
          <w:tcPr>
            <w:tcW w:w="1702" w:type="dxa"/>
            <w:vAlign w:val="bottom"/>
          </w:tcPr>
          <w:p w:rsidR="00A61FD6" w:rsidRPr="00565B0B" w:rsidRDefault="00A61FD6" w:rsidP="008868A3">
            <w:pPr>
              <w:pStyle w:val="a5"/>
              <w:spacing w:before="0" w:beforeAutospacing="0" w:after="0" w:afterAutospacing="0" w:line="360" w:lineRule="auto"/>
              <w:jc w:val="center"/>
              <w:rPr>
                <w:b/>
                <w:bCs/>
                <w:sz w:val="28"/>
                <w:szCs w:val="28"/>
                <w:lang w:val="uk-UA"/>
              </w:rPr>
            </w:pPr>
            <w:r w:rsidRPr="00565B0B">
              <w:rPr>
                <w:sz w:val="28"/>
                <w:szCs w:val="28"/>
                <w:lang w:val="uk-UA"/>
              </w:rPr>
              <w:t>280,7</w:t>
            </w:r>
          </w:p>
        </w:tc>
        <w:tc>
          <w:tcPr>
            <w:tcW w:w="2971" w:type="dxa"/>
            <w:vAlign w:val="bottom"/>
          </w:tcPr>
          <w:p w:rsidR="00A61FD6" w:rsidRPr="00565B0B" w:rsidRDefault="00A61FD6" w:rsidP="008868A3">
            <w:pPr>
              <w:pStyle w:val="a5"/>
              <w:spacing w:before="0" w:beforeAutospacing="0" w:after="0" w:afterAutospacing="0" w:line="360" w:lineRule="auto"/>
              <w:jc w:val="center"/>
              <w:rPr>
                <w:b/>
                <w:bCs/>
                <w:sz w:val="28"/>
                <w:szCs w:val="28"/>
                <w:lang w:val="uk-UA"/>
              </w:rPr>
            </w:pPr>
            <w:r w:rsidRPr="00565B0B">
              <w:rPr>
                <w:sz w:val="28"/>
                <w:szCs w:val="28"/>
                <w:lang w:val="uk-UA"/>
              </w:rPr>
              <w:t>98,7</w:t>
            </w:r>
          </w:p>
        </w:tc>
      </w:tr>
    </w:tbl>
    <w:p w:rsidR="00A61FD6" w:rsidRPr="00565B0B" w:rsidRDefault="00A61FD6" w:rsidP="00A61FD6">
      <w:pPr>
        <w:spacing w:after="0" w:line="360" w:lineRule="auto"/>
        <w:ind w:firstLine="709"/>
        <w:jc w:val="both"/>
        <w:rPr>
          <w:rFonts w:ascii="Times New Roman" w:hAnsi="Times New Roman" w:cs="Times New Roman"/>
          <w:bCs/>
          <w:sz w:val="28"/>
          <w:szCs w:val="28"/>
          <w:lang w:val="uk-UA"/>
        </w:rPr>
      </w:pP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bCs/>
          <w:sz w:val="28"/>
          <w:szCs w:val="28"/>
          <w:lang w:val="uk-UA"/>
        </w:rPr>
        <w:t>Пасажирські перевезення у січні-жовтні 2017 року з</w:t>
      </w:r>
      <w:r w:rsidRPr="00565B0B">
        <w:rPr>
          <w:rFonts w:ascii="Times New Roman" w:hAnsi="Times New Roman" w:cs="Times New Roman"/>
          <w:sz w:val="28"/>
          <w:szCs w:val="28"/>
          <w:lang w:val="uk-UA"/>
        </w:rPr>
        <w:t>а даними Державної служби статистики України (без урахування тимчасово окупованої території Автономної Республіки Крим, м. Севастополя та частини зони проведення антитерористичної операції, за оперативними даними ПАТ «Укрзалізниця» та з урахуванням перевезень міською електричкою) представлені у таблиці 1.1.5.</w:t>
      </w:r>
      <w:r w:rsidRPr="004A10B1">
        <w:rPr>
          <w:rFonts w:ascii="Times New Roman" w:eastAsia="Times New Roman" w:hAnsi="Times New Roman" w:cs="Times New Roman"/>
          <w:sz w:val="28"/>
          <w:szCs w:val="28"/>
          <w:lang w:val="uk-UA" w:eastAsia="ru-RU"/>
        </w:rPr>
        <w:t xml:space="preserve"> [2]</w:t>
      </w:r>
    </w:p>
    <w:p w:rsidR="00A61FD6" w:rsidRDefault="00A61FD6" w:rsidP="00A61FD6">
      <w:pPr>
        <w:spacing w:after="0" w:line="360" w:lineRule="auto"/>
        <w:ind w:firstLine="709"/>
        <w:jc w:val="right"/>
        <w:rPr>
          <w:rFonts w:ascii="Times New Roman" w:hAnsi="Times New Roman" w:cs="Times New Roman"/>
          <w:sz w:val="28"/>
          <w:szCs w:val="28"/>
          <w:lang w:val="uk-UA"/>
        </w:rPr>
      </w:pPr>
    </w:p>
    <w:p w:rsidR="00A61FD6" w:rsidRDefault="00A61FD6" w:rsidP="00A61FD6">
      <w:pPr>
        <w:spacing w:after="0" w:line="360" w:lineRule="auto"/>
        <w:ind w:firstLine="709"/>
        <w:jc w:val="right"/>
        <w:rPr>
          <w:rFonts w:ascii="Times New Roman" w:hAnsi="Times New Roman" w:cs="Times New Roman"/>
          <w:sz w:val="28"/>
          <w:szCs w:val="28"/>
          <w:lang w:val="uk-UA"/>
        </w:rPr>
      </w:pPr>
    </w:p>
    <w:p w:rsidR="00A61FD6" w:rsidRPr="00565B0B" w:rsidRDefault="00A61FD6" w:rsidP="00A61FD6">
      <w:pPr>
        <w:spacing w:after="0" w:line="360" w:lineRule="auto"/>
        <w:ind w:firstLine="709"/>
        <w:jc w:val="right"/>
        <w:rPr>
          <w:rFonts w:ascii="Times New Roman" w:hAnsi="Times New Roman" w:cs="Times New Roman"/>
          <w:sz w:val="28"/>
          <w:szCs w:val="28"/>
          <w:lang w:val="uk-UA"/>
        </w:rPr>
      </w:pPr>
      <w:r w:rsidRPr="00565B0B">
        <w:rPr>
          <w:rFonts w:ascii="Times New Roman" w:hAnsi="Times New Roman" w:cs="Times New Roman"/>
          <w:sz w:val="28"/>
          <w:szCs w:val="28"/>
          <w:lang w:val="uk-UA"/>
        </w:rPr>
        <w:lastRenderedPageBreak/>
        <w:t>Таблиця 1.1.5</w:t>
      </w:r>
    </w:p>
    <w:tbl>
      <w:tblPr>
        <w:tblStyle w:val="a4"/>
        <w:tblW w:w="0" w:type="auto"/>
        <w:tblLook w:val="04A0" w:firstRow="1" w:lastRow="0" w:firstColumn="1" w:lastColumn="0" w:noHBand="0" w:noVBand="1"/>
      </w:tblPr>
      <w:tblGrid>
        <w:gridCol w:w="1980"/>
        <w:gridCol w:w="2692"/>
        <w:gridCol w:w="1986"/>
        <w:gridCol w:w="2687"/>
      </w:tblGrid>
      <w:tr w:rsidR="00A61FD6" w:rsidRPr="00565B0B" w:rsidTr="008868A3">
        <w:tc>
          <w:tcPr>
            <w:tcW w:w="4672" w:type="dxa"/>
            <w:gridSpan w:val="2"/>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Пасажирообіг</w:t>
            </w:r>
          </w:p>
        </w:tc>
        <w:tc>
          <w:tcPr>
            <w:tcW w:w="4673" w:type="dxa"/>
            <w:gridSpan w:val="2"/>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Перевезено пасажирів</w:t>
            </w:r>
          </w:p>
        </w:tc>
      </w:tr>
      <w:tr w:rsidR="00A61FD6" w:rsidRPr="00565B0B" w:rsidTr="008868A3">
        <w:tc>
          <w:tcPr>
            <w:tcW w:w="1980" w:type="dxa"/>
            <w:vAlign w:val="center"/>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млн.пас.км</w:t>
            </w:r>
          </w:p>
        </w:tc>
        <w:tc>
          <w:tcPr>
            <w:tcW w:w="2692" w:type="dxa"/>
            <w:vAlign w:val="center"/>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у % до січня-жовтня 2016р.</w:t>
            </w:r>
          </w:p>
        </w:tc>
        <w:tc>
          <w:tcPr>
            <w:tcW w:w="1986" w:type="dxa"/>
            <w:vAlign w:val="center"/>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млн</w:t>
            </w:r>
          </w:p>
        </w:tc>
        <w:tc>
          <w:tcPr>
            <w:tcW w:w="2687" w:type="dxa"/>
            <w:vAlign w:val="center"/>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у % до січня-жовтня 2016р.</w:t>
            </w:r>
          </w:p>
        </w:tc>
      </w:tr>
      <w:tr w:rsidR="00A61FD6" w:rsidRPr="00565B0B" w:rsidTr="008868A3">
        <w:tc>
          <w:tcPr>
            <w:tcW w:w="1980" w:type="dxa"/>
            <w:hideMark/>
          </w:tcPr>
          <w:p w:rsidR="00A61FD6" w:rsidRPr="00565B0B" w:rsidRDefault="00A61FD6" w:rsidP="008868A3">
            <w:pPr>
              <w:spacing w:line="360" w:lineRule="auto"/>
              <w:jc w:val="center"/>
              <w:rPr>
                <w:rFonts w:ascii="Times New Roman" w:eastAsia="Times New Roman" w:hAnsi="Times New Roman" w:cs="Times New Roman"/>
                <w:b/>
                <w:bCs/>
                <w:sz w:val="28"/>
                <w:szCs w:val="28"/>
                <w:lang w:val="uk-UA" w:eastAsia="ru-RU"/>
              </w:rPr>
            </w:pPr>
            <w:r w:rsidRPr="00565B0B">
              <w:rPr>
                <w:rFonts w:ascii="Times New Roman" w:eastAsia="Times New Roman" w:hAnsi="Times New Roman" w:cs="Times New Roman"/>
                <w:sz w:val="28"/>
                <w:szCs w:val="28"/>
                <w:lang w:val="uk-UA" w:eastAsia="ru-RU"/>
              </w:rPr>
              <w:t>23420,0</w:t>
            </w:r>
          </w:p>
        </w:tc>
        <w:tc>
          <w:tcPr>
            <w:tcW w:w="2692" w:type="dxa"/>
            <w:hideMark/>
          </w:tcPr>
          <w:p w:rsidR="00A61FD6" w:rsidRPr="00565B0B" w:rsidRDefault="00A61FD6" w:rsidP="008868A3">
            <w:pPr>
              <w:spacing w:line="360" w:lineRule="auto"/>
              <w:jc w:val="center"/>
              <w:rPr>
                <w:rFonts w:ascii="Times New Roman" w:eastAsia="Times New Roman" w:hAnsi="Times New Roman" w:cs="Times New Roman"/>
                <w:b/>
                <w:bCs/>
                <w:sz w:val="28"/>
                <w:szCs w:val="28"/>
                <w:lang w:val="uk-UA" w:eastAsia="ru-RU"/>
              </w:rPr>
            </w:pPr>
            <w:r w:rsidRPr="00565B0B">
              <w:rPr>
                <w:rFonts w:ascii="Times New Roman" w:eastAsia="Times New Roman" w:hAnsi="Times New Roman" w:cs="Times New Roman"/>
                <w:sz w:val="28"/>
                <w:szCs w:val="28"/>
                <w:lang w:val="uk-UA" w:eastAsia="ru-RU"/>
              </w:rPr>
              <w:t>103,1</w:t>
            </w:r>
          </w:p>
        </w:tc>
        <w:tc>
          <w:tcPr>
            <w:tcW w:w="1986" w:type="dxa"/>
            <w:hideMark/>
          </w:tcPr>
          <w:p w:rsidR="00A61FD6" w:rsidRPr="00565B0B" w:rsidRDefault="00A61FD6" w:rsidP="008868A3">
            <w:pPr>
              <w:spacing w:line="360" w:lineRule="auto"/>
              <w:jc w:val="center"/>
              <w:rPr>
                <w:rFonts w:ascii="Times New Roman" w:eastAsia="Times New Roman" w:hAnsi="Times New Roman" w:cs="Times New Roman"/>
                <w:b/>
                <w:bCs/>
                <w:sz w:val="28"/>
                <w:szCs w:val="28"/>
                <w:lang w:val="uk-UA" w:eastAsia="ru-RU"/>
              </w:rPr>
            </w:pPr>
            <w:r w:rsidRPr="00565B0B">
              <w:rPr>
                <w:rFonts w:ascii="Times New Roman" w:eastAsia="Times New Roman" w:hAnsi="Times New Roman" w:cs="Times New Roman"/>
                <w:sz w:val="28"/>
                <w:szCs w:val="28"/>
                <w:lang w:val="uk-UA" w:eastAsia="ru-RU"/>
              </w:rPr>
              <w:t>139,6</w:t>
            </w:r>
          </w:p>
        </w:tc>
        <w:tc>
          <w:tcPr>
            <w:tcW w:w="2687" w:type="dxa"/>
            <w:hideMark/>
          </w:tcPr>
          <w:p w:rsidR="00A61FD6" w:rsidRPr="00565B0B" w:rsidRDefault="00A61FD6" w:rsidP="008868A3">
            <w:pPr>
              <w:spacing w:line="360" w:lineRule="auto"/>
              <w:jc w:val="center"/>
              <w:rPr>
                <w:rFonts w:ascii="Times New Roman" w:eastAsia="Times New Roman" w:hAnsi="Times New Roman" w:cs="Times New Roman"/>
                <w:b/>
                <w:bCs/>
                <w:sz w:val="28"/>
                <w:szCs w:val="28"/>
                <w:lang w:val="uk-UA" w:eastAsia="ru-RU"/>
              </w:rPr>
            </w:pPr>
            <w:r w:rsidRPr="00565B0B">
              <w:rPr>
                <w:rFonts w:ascii="Times New Roman" w:eastAsia="Times New Roman" w:hAnsi="Times New Roman" w:cs="Times New Roman"/>
                <w:sz w:val="28"/>
                <w:szCs w:val="28"/>
                <w:lang w:val="uk-UA" w:eastAsia="ru-RU"/>
              </w:rPr>
              <w:t>98,3</w:t>
            </w:r>
          </w:p>
        </w:tc>
      </w:tr>
    </w:tbl>
    <w:p w:rsidR="00A61FD6" w:rsidRDefault="00A61FD6" w:rsidP="00A61FD6">
      <w:pPr>
        <w:pStyle w:val="a7"/>
        <w:spacing w:before="0" w:beforeAutospacing="0" w:after="0" w:afterAutospacing="0" w:line="360" w:lineRule="auto"/>
        <w:ind w:firstLine="709"/>
        <w:jc w:val="both"/>
        <w:rPr>
          <w:sz w:val="28"/>
          <w:szCs w:val="28"/>
          <w:lang w:val="uk-UA"/>
        </w:rPr>
      </w:pPr>
    </w:p>
    <w:p w:rsidR="00A61FD6" w:rsidRPr="00565B0B" w:rsidRDefault="00A61FD6" w:rsidP="00A61FD6">
      <w:pPr>
        <w:pStyle w:val="a7"/>
        <w:spacing w:before="0" w:beforeAutospacing="0" w:after="0" w:afterAutospacing="0" w:line="360" w:lineRule="auto"/>
        <w:ind w:firstLine="709"/>
        <w:jc w:val="both"/>
        <w:rPr>
          <w:sz w:val="28"/>
          <w:szCs w:val="28"/>
          <w:lang w:val="uk-UA"/>
        </w:rPr>
      </w:pPr>
      <w:r w:rsidRPr="00565B0B">
        <w:rPr>
          <w:sz w:val="28"/>
          <w:szCs w:val="28"/>
          <w:lang w:val="uk-UA"/>
        </w:rPr>
        <w:t>На даний час залізниці в основному задовольняють потреби суспільного виробництва та населення у перевезеннях. Проте стан виробничо-технічної бази залізниць і технологічний рівень перевезень за багатьма параметрами не відповідає зростаючим потребам суспільства та європейським стандартам якості надання транспортних послуг, що найближчим часом може стати перешкодою для подальшого соціально-економічного розвитку держави.</w:t>
      </w:r>
    </w:p>
    <w:p w:rsidR="00A61FD6" w:rsidRPr="00565B0B" w:rsidRDefault="00A61FD6" w:rsidP="00A61FD6">
      <w:pPr>
        <w:pStyle w:val="a7"/>
        <w:spacing w:before="0" w:beforeAutospacing="0" w:after="0" w:afterAutospacing="0" w:line="360" w:lineRule="auto"/>
        <w:ind w:firstLine="709"/>
        <w:jc w:val="both"/>
        <w:rPr>
          <w:sz w:val="28"/>
          <w:szCs w:val="28"/>
          <w:lang w:val="uk-UA"/>
        </w:rPr>
      </w:pPr>
      <w:r w:rsidRPr="00565B0B">
        <w:rPr>
          <w:sz w:val="28"/>
          <w:szCs w:val="28"/>
          <w:lang w:val="uk-UA"/>
        </w:rPr>
        <w:t>Потребує вирішення питання щодо подолання відставання у розвитку мережі українських залізниць від залізниць країн ЄС та Росії, які сьогодні перебувають на різних етапах реформування, але при цьому істотно випереджають залізниці України.</w:t>
      </w:r>
    </w:p>
    <w:p w:rsidR="00A61FD6" w:rsidRPr="00565B0B" w:rsidRDefault="00A61FD6" w:rsidP="00A61FD6">
      <w:pPr>
        <w:pStyle w:val="a7"/>
        <w:spacing w:before="0" w:beforeAutospacing="0" w:after="0" w:afterAutospacing="0" w:line="360" w:lineRule="auto"/>
        <w:ind w:firstLine="709"/>
        <w:jc w:val="both"/>
        <w:rPr>
          <w:sz w:val="28"/>
          <w:szCs w:val="28"/>
          <w:lang w:val="uk-UA"/>
        </w:rPr>
      </w:pPr>
      <w:r w:rsidRPr="00565B0B">
        <w:rPr>
          <w:sz w:val="28"/>
          <w:szCs w:val="28"/>
          <w:lang w:val="uk-UA"/>
        </w:rPr>
        <w:t>Проведення ринкових перетворень на залізничному транспорті сприятиме прискоренню темпів європейської інтеграції, налагодженню більш тісного міжнародного економічного співробітництва та підвищенню конкурентоспроможності українських залізниць на ринку транспортних послуг, дасть можливість ефективно використовувати вигідне геополітичне розташування України, а також збалансувати інтереси залізниць та споживачів їх послуг.</w:t>
      </w:r>
    </w:p>
    <w:p w:rsidR="00A61FD6" w:rsidRPr="00565B0B" w:rsidRDefault="00A61FD6" w:rsidP="00A61FD6">
      <w:pPr>
        <w:pStyle w:val="a7"/>
        <w:spacing w:before="0" w:beforeAutospacing="0" w:after="0" w:afterAutospacing="0" w:line="360" w:lineRule="auto"/>
        <w:ind w:firstLine="709"/>
        <w:jc w:val="both"/>
        <w:rPr>
          <w:sz w:val="28"/>
          <w:szCs w:val="28"/>
          <w:lang w:val="uk-UA"/>
        </w:rPr>
      </w:pPr>
      <w:r w:rsidRPr="00565B0B">
        <w:rPr>
          <w:sz w:val="28"/>
          <w:szCs w:val="28"/>
          <w:lang w:val="uk-UA"/>
        </w:rPr>
        <w:t>Виникнення проблем у діяльності та розвитку залізничного транспорту зумовлене рядом негативних факторів, зокрема:</w:t>
      </w:r>
    </w:p>
    <w:p w:rsidR="00A61FD6" w:rsidRPr="00565B0B" w:rsidRDefault="00A61FD6" w:rsidP="00A61FD6">
      <w:pPr>
        <w:pStyle w:val="a7"/>
        <w:numPr>
          <w:ilvl w:val="0"/>
          <w:numId w:val="3"/>
        </w:numPr>
        <w:spacing w:before="0" w:beforeAutospacing="0" w:after="0" w:afterAutospacing="0" w:line="360" w:lineRule="auto"/>
        <w:ind w:left="0" w:firstLine="709"/>
        <w:jc w:val="both"/>
        <w:rPr>
          <w:sz w:val="28"/>
          <w:szCs w:val="28"/>
          <w:lang w:val="uk-UA"/>
        </w:rPr>
      </w:pPr>
      <w:r w:rsidRPr="00565B0B">
        <w:rPr>
          <w:sz w:val="28"/>
          <w:szCs w:val="28"/>
          <w:lang w:val="uk-UA"/>
        </w:rPr>
        <w:t>прогресуючим старінням основних фондів;</w:t>
      </w:r>
    </w:p>
    <w:p w:rsidR="00A61FD6" w:rsidRPr="00565B0B" w:rsidRDefault="00A61FD6" w:rsidP="00A61FD6">
      <w:pPr>
        <w:pStyle w:val="a7"/>
        <w:numPr>
          <w:ilvl w:val="0"/>
          <w:numId w:val="3"/>
        </w:numPr>
        <w:spacing w:before="0" w:beforeAutospacing="0" w:after="0" w:afterAutospacing="0" w:line="360" w:lineRule="auto"/>
        <w:ind w:left="0" w:firstLine="709"/>
        <w:jc w:val="both"/>
        <w:rPr>
          <w:sz w:val="28"/>
          <w:szCs w:val="28"/>
          <w:lang w:val="uk-UA"/>
        </w:rPr>
      </w:pPr>
      <w:r w:rsidRPr="00565B0B">
        <w:rPr>
          <w:sz w:val="28"/>
          <w:szCs w:val="28"/>
          <w:lang w:val="uk-UA"/>
        </w:rPr>
        <w:t>відсутністю державної підтримки інноваційного розвитку галузі та недосконалістю законодавчої бази у частині залучення інвестицій;</w:t>
      </w:r>
    </w:p>
    <w:p w:rsidR="00A61FD6" w:rsidRPr="00565B0B" w:rsidRDefault="00A61FD6" w:rsidP="00A61FD6">
      <w:pPr>
        <w:pStyle w:val="a7"/>
        <w:numPr>
          <w:ilvl w:val="0"/>
          <w:numId w:val="3"/>
        </w:numPr>
        <w:spacing w:before="0" w:beforeAutospacing="0" w:after="0" w:afterAutospacing="0" w:line="360" w:lineRule="auto"/>
        <w:ind w:left="0" w:firstLine="709"/>
        <w:jc w:val="both"/>
        <w:rPr>
          <w:sz w:val="28"/>
          <w:szCs w:val="28"/>
          <w:lang w:val="uk-UA"/>
        </w:rPr>
      </w:pPr>
      <w:r w:rsidRPr="00565B0B">
        <w:rPr>
          <w:sz w:val="28"/>
          <w:szCs w:val="28"/>
          <w:lang w:val="uk-UA"/>
        </w:rPr>
        <w:t xml:space="preserve">низькими тарифами на перевезення пасажирів і відсутністю дієвого механізму компенсації збитків під час надання суспільних послуг, що </w:t>
      </w:r>
      <w:r w:rsidRPr="00565B0B">
        <w:rPr>
          <w:sz w:val="28"/>
          <w:szCs w:val="28"/>
          <w:lang w:val="uk-UA"/>
        </w:rPr>
        <w:lastRenderedPageBreak/>
        <w:t>призводить до перехресного субсидування збиткових пасажирських перевезень за рахунок вантажних.</w:t>
      </w:r>
    </w:p>
    <w:p w:rsidR="00A61FD6" w:rsidRPr="00565B0B" w:rsidRDefault="00A61FD6" w:rsidP="00A61FD6">
      <w:pPr>
        <w:pStyle w:val="a7"/>
        <w:spacing w:before="0" w:beforeAutospacing="0" w:after="0" w:afterAutospacing="0" w:line="360" w:lineRule="auto"/>
        <w:ind w:firstLine="709"/>
        <w:jc w:val="both"/>
        <w:rPr>
          <w:sz w:val="28"/>
          <w:szCs w:val="28"/>
          <w:lang w:val="uk-UA"/>
        </w:rPr>
      </w:pPr>
      <w:r w:rsidRPr="00565B0B">
        <w:rPr>
          <w:sz w:val="28"/>
          <w:szCs w:val="28"/>
          <w:lang w:val="uk-UA"/>
        </w:rPr>
        <w:t>Перевагами залізничного транспорту є велика розгалуженість та низькі тарифи. Пропускна спроможність залізничної мережі значно перевищує поточні обсяги руху. Важливість залізничного транспорту в системі транспортних комунікацій України посилюється і тим, що через територію держави пролягають основні транспортні транс'європейські коридори: Схід — Захід, Балтика — Чорне море.</w:t>
      </w:r>
      <w:r>
        <w:rPr>
          <w:sz w:val="28"/>
          <w:szCs w:val="28"/>
          <w:lang w:val="uk-UA"/>
        </w:rPr>
        <w:t xml:space="preserve"> </w:t>
      </w:r>
      <w:r w:rsidRPr="00565B0B">
        <w:rPr>
          <w:sz w:val="28"/>
          <w:szCs w:val="28"/>
          <w:lang w:val="uk-UA"/>
        </w:rPr>
        <w:t>[</w:t>
      </w:r>
      <w:r>
        <w:rPr>
          <w:sz w:val="28"/>
          <w:szCs w:val="28"/>
          <w:lang w:val="uk-UA"/>
        </w:rPr>
        <w:t>3</w:t>
      </w:r>
      <w:r w:rsidRPr="00565B0B">
        <w:rPr>
          <w:sz w:val="28"/>
          <w:szCs w:val="28"/>
          <w:lang w:val="uk-UA"/>
        </w:rPr>
        <w:t>]</w:t>
      </w:r>
    </w:p>
    <w:p w:rsidR="00A61FD6" w:rsidRPr="004A10B1" w:rsidRDefault="00A61FD6" w:rsidP="00A61FD6">
      <w:pPr>
        <w:spacing w:after="0" w:line="360" w:lineRule="auto"/>
        <w:ind w:firstLine="709"/>
        <w:jc w:val="both"/>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Враховуючи особливу роль залізничного транспорту в економіці країни і добробуті населення, перед державою стоїть важливе завдання з модернізації та розвитку залізничного транспорту, підвищення його експлуатаційних можливостей та конкурентоспроможності. [</w:t>
      </w:r>
      <w:r>
        <w:rPr>
          <w:rFonts w:ascii="Times New Roman" w:eastAsia="Times New Roman" w:hAnsi="Times New Roman" w:cs="Times New Roman"/>
          <w:sz w:val="28"/>
          <w:szCs w:val="28"/>
          <w:lang w:val="uk-UA" w:eastAsia="ru-RU"/>
        </w:rPr>
        <w:t>4</w:t>
      </w:r>
      <w:r w:rsidRPr="00565B0B">
        <w:rPr>
          <w:rFonts w:ascii="Times New Roman" w:eastAsia="Times New Roman" w:hAnsi="Times New Roman" w:cs="Times New Roman"/>
          <w:sz w:val="28"/>
          <w:szCs w:val="28"/>
          <w:lang w:val="uk-UA" w:eastAsia="ru-RU"/>
        </w:rPr>
        <w:t>]</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p>
    <w:p w:rsidR="00A61FD6" w:rsidRPr="00565B0B" w:rsidRDefault="00A61FD6" w:rsidP="00A61FD6">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565B0B">
        <w:rPr>
          <w:rFonts w:ascii="Times New Roman" w:hAnsi="Times New Roman" w:cs="Times New Roman"/>
          <w:b/>
          <w:sz w:val="28"/>
          <w:szCs w:val="28"/>
          <w:lang w:val="uk-UA"/>
        </w:rPr>
        <w:t>Проблеми та перспективи розвитку залізничного транспорту України</w:t>
      </w:r>
    </w:p>
    <w:p w:rsidR="00A61FD6" w:rsidRPr="00565B0B" w:rsidRDefault="00A61FD6" w:rsidP="00A61FD6">
      <w:pPr>
        <w:spacing w:after="0" w:line="360" w:lineRule="auto"/>
        <w:ind w:firstLine="709"/>
        <w:jc w:val="both"/>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 xml:space="preserve">Потреба в забезпеченні сталого розвитку залізничного транспорту України викликана не тільки глобальними тенденціями економічного розвитку людства, а й станом галузі нашої країни. Залізничний транспорт України має ряд особливостей. По-перше, це досить складна функціонально-організаційна система, яка охоплює велику кількість ланок транспортних перевезень, в тому числі локомотивне і вагонне господарство, вантажне, пасажирське і матеріально-технічне забезпечення, колійне господарство, зв'язок, автоматику, телемеханіку, енергетику, господарство інформаційних технологій, захисні лісосмуги, служби водопостачання, господарство будівельно-монтажних робіт і цивільних споруд. Сталий розвиток залізничної галузі, як системи, передбачає узгоджене функціонування економічної, екологічної та соціальної підсистем. Незаплановані деформації в процесі функціонування та розвитку будь-якої з підсистем призводять до втрати стійкості всієї системи. Практика показує, що залізнична галузь не може впливати на ті фактори, які стосуються макроекономіки. В цих умовах основні </w:t>
      </w:r>
      <w:r w:rsidRPr="00565B0B">
        <w:rPr>
          <w:rFonts w:ascii="Times New Roman" w:eastAsia="Times New Roman" w:hAnsi="Times New Roman" w:cs="Times New Roman"/>
          <w:sz w:val="28"/>
          <w:szCs w:val="28"/>
          <w:lang w:val="uk-UA" w:eastAsia="ru-RU"/>
        </w:rPr>
        <w:lastRenderedPageBreak/>
        <w:t>джерела забезпечення сталого розвитку знаходяться у сфері мікроекономіки, тобто всередині самої галузі. Саме тому важливо вміти своєчасно і достовірно діагностувати ознаки можливого нестійкого стану та визначати шляхи вдосконалення економічного механізму забезпечення сталого розвитку в системі управління підприємствами залізничного транспорту.</w:t>
      </w:r>
    </w:p>
    <w:p w:rsidR="00A61FD6" w:rsidRPr="00565B0B" w:rsidRDefault="00A61FD6" w:rsidP="00A61FD6">
      <w:pPr>
        <w:spacing w:after="0" w:line="360" w:lineRule="auto"/>
        <w:ind w:firstLine="709"/>
        <w:jc w:val="both"/>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По-друге, відмітною особливістю галузі є її монополізм. В Україні всі її господарюючі суб'єкти об'єднані в державну структуру «Укрзалізниця». У державній власності перебувають найважливіші основні засоби підгалузі. Згідно зі статтею 4 Закону України «Про залізничний транспорт»: «Кабінет Міністрів України визначає умови і порядок організації діяльності залізничного транспорту загального користування, сприяє його пріоритетному розвитку, надає підтримку в задоволенні потреб залізниць в рухомому складі, матеріально-технічних і паливно-енергетичних ресурсах». Але ця стаття фактично не виконується через дефіцит коштів державного бюджету. Українські залізниці змушені виживати за рахунок власних коштів.</w:t>
      </w:r>
    </w:p>
    <w:p w:rsidR="00A61FD6" w:rsidRPr="004A10B1" w:rsidRDefault="00A61FD6" w:rsidP="00A61FD6">
      <w:pPr>
        <w:spacing w:after="0" w:line="360" w:lineRule="auto"/>
        <w:ind w:firstLine="709"/>
        <w:jc w:val="both"/>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Подальше вдосконалення залізничних перевезень і зростання їх ефективності не можна досягти необхідного рівня без технічного переоснащення підгалузі. Одним з напрямків вирішення зазначених проблем є налагодження вітчизняного виробництва електровозів, пасажирських і вантажних вагонів, а також їх обслуговування та ремонт. Подальшого вдосконалення потребує колійне господарство залізничного транспорту України і зокрема реконструкції прикордонних пунктів переходу з однієї колії на іншу. Водночас галузь недостатньо забезпечена інвестиціями для вирішення проблем технічного переоснащення.</w:t>
      </w:r>
      <w:r>
        <w:rPr>
          <w:rFonts w:ascii="Times New Roman" w:eastAsia="Times New Roman" w:hAnsi="Times New Roman" w:cs="Times New Roman"/>
          <w:sz w:val="28"/>
          <w:szCs w:val="28"/>
          <w:lang w:val="uk-UA" w:eastAsia="ru-RU"/>
        </w:rPr>
        <w:t xml:space="preserve"> </w:t>
      </w:r>
      <w:r w:rsidRPr="00565B0B">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4</w:t>
      </w:r>
      <w:r w:rsidRPr="00565B0B">
        <w:rPr>
          <w:rFonts w:ascii="Times New Roman" w:eastAsia="Times New Roman" w:hAnsi="Times New Roman" w:cs="Times New Roman"/>
          <w:sz w:val="28"/>
          <w:szCs w:val="28"/>
          <w:lang w:val="uk-UA" w:eastAsia="ru-RU"/>
        </w:rPr>
        <w:t>]</w:t>
      </w:r>
    </w:p>
    <w:p w:rsidR="00A61FD6" w:rsidRPr="00565B0B" w:rsidRDefault="00A61FD6" w:rsidP="00A61FD6">
      <w:pPr>
        <w:spacing w:after="0" w:line="360" w:lineRule="auto"/>
        <w:ind w:firstLine="709"/>
        <w:jc w:val="both"/>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 xml:space="preserve">Для забезпечення подальшого розвитку залізничного транспорту також необхідно вирішити проблеми: недосконалості   нормативно-правових   актів,  що   регулюють   діяльність залізничного транспорту, та невідповідності його організаційної структури умовам розвитку ринкової економіки країни; перехресного субсидування збиткових пасажирських перевезень за рахунок вантажних; недостатньої прозорості фінансової </w:t>
      </w:r>
      <w:r w:rsidRPr="00565B0B">
        <w:rPr>
          <w:rFonts w:ascii="Times New Roman" w:eastAsia="Times New Roman" w:hAnsi="Times New Roman" w:cs="Times New Roman"/>
          <w:sz w:val="28"/>
          <w:szCs w:val="28"/>
          <w:lang w:val="uk-UA" w:eastAsia="ru-RU"/>
        </w:rPr>
        <w:lastRenderedPageBreak/>
        <w:t>діяльності галузі; низького рівня конкуренції на ринку залізничних перевезень. Слід вирішити питання і щодо подолання відставання у розвитку мережі українських залізниць від залізниць країн ЄС та Росії, які сьогодні перебувають на різних етапах реформування, але при цьому істотно випереджають залізниці України.</w:t>
      </w:r>
    </w:p>
    <w:p w:rsidR="00A61FD6" w:rsidRPr="00565B0B" w:rsidRDefault="00A61FD6" w:rsidP="00A61FD6">
      <w:pPr>
        <w:spacing w:after="0" w:line="360" w:lineRule="auto"/>
        <w:ind w:firstLine="709"/>
        <w:jc w:val="both"/>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Для виведення залізничної галузі з кризи і подальшого її розвитку насамперед необхідно покращити галузеву систему підготовки і підвищення кваліфікації кадрів та системи атестації керівників і фахівців галузі; здійснити комплекс заходів стосовно поліпшення екологічного стану (оскільки комісія Європейського Співтовариства (ЄС) визначила транспорт як одне із  значних джерел забруднення середовища), забезпечення безпеки перевезень, енергозбереження тощо.</w:t>
      </w:r>
    </w:p>
    <w:p w:rsidR="00A61FD6" w:rsidRPr="00565B0B" w:rsidRDefault="00A61FD6" w:rsidP="00A61FD6">
      <w:pPr>
        <w:spacing w:after="0" w:line="360" w:lineRule="auto"/>
        <w:ind w:firstLine="709"/>
        <w:jc w:val="both"/>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Техніко-технологічна модернізація залізничного транспорту створить умови для забезпечення прозорості фінансової діяльності; формування ринку транспортних послуг та підвищення рівня конкурентоспроможності операторських і транспортно-експедиторських компаній, що здійснюють перевезення за транзитними напрямами та в рамках міжнародних транспортних коридорів; досягнення рівня європейських і світових стандартів, що сприятиме прискоренню темпів євроінтеграції та максимальній реалізації транзитного потенціалу держави.</w:t>
      </w:r>
    </w:p>
    <w:p w:rsidR="00A61FD6" w:rsidRPr="00565B0B" w:rsidRDefault="00A61FD6" w:rsidP="00A61FD6">
      <w:pPr>
        <w:spacing w:after="0" w:line="360" w:lineRule="auto"/>
        <w:ind w:firstLine="709"/>
        <w:jc w:val="both"/>
        <w:rPr>
          <w:rFonts w:ascii="Times New Roman" w:eastAsia="Times New Roman" w:hAnsi="Times New Roman" w:cs="Times New Roman"/>
          <w:sz w:val="28"/>
          <w:szCs w:val="28"/>
          <w:lang w:val="uk-UA" w:eastAsia="ru-RU"/>
        </w:rPr>
      </w:pPr>
      <w:r w:rsidRPr="00565B0B">
        <w:rPr>
          <w:rFonts w:ascii="Times New Roman" w:eastAsia="Times New Roman" w:hAnsi="Times New Roman" w:cs="Times New Roman"/>
          <w:sz w:val="28"/>
          <w:szCs w:val="28"/>
          <w:lang w:val="uk-UA" w:eastAsia="ru-RU"/>
        </w:rPr>
        <w:t xml:space="preserve">Проведення ринкових перетворень на залізничному транспорті сприятиме прискоренню темпів європейської інтеграції, налагодженню більш тісного міжнародного економічного співробітництва та підвищенню конкурентоспроможності українських залізниць на ринку транспортних послуг, дасть змогу ефективно використовувати вигідне геополітичне розташування України, а також збалансувати інтереси залізниць та споживачів їхніх послуг. Передусім вигідне географічне положення нашої держави на перехрещенні Центральної і Східної Європи сприятиме перетворенню залізничного транспорта на важливе транспортне з’єднання міжнародного значення. Відтак, через територію України доцільно буде прокласти ряд </w:t>
      </w:r>
      <w:r w:rsidRPr="00565B0B">
        <w:rPr>
          <w:rFonts w:ascii="Times New Roman" w:eastAsia="Times New Roman" w:hAnsi="Times New Roman" w:cs="Times New Roman"/>
          <w:sz w:val="28"/>
          <w:szCs w:val="28"/>
          <w:lang w:val="uk-UA" w:eastAsia="ru-RU"/>
        </w:rPr>
        <w:lastRenderedPageBreak/>
        <w:t>залізниць, що забезпечуватимуть ефективну реалізацію європейських транспортно-економічних зв'язків нашої країни і транзитних перевезень.</w:t>
      </w:r>
      <w:r>
        <w:rPr>
          <w:rFonts w:ascii="Times New Roman" w:eastAsia="Times New Roman" w:hAnsi="Times New Roman" w:cs="Times New Roman"/>
          <w:sz w:val="28"/>
          <w:szCs w:val="28"/>
          <w:lang w:val="uk-UA" w:eastAsia="ru-RU"/>
        </w:rPr>
        <w:t xml:space="preserve"> </w:t>
      </w:r>
      <w:r w:rsidRPr="00565B0B">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5</w:t>
      </w:r>
      <w:r w:rsidRPr="00565B0B">
        <w:rPr>
          <w:rFonts w:ascii="Times New Roman" w:eastAsia="Times New Roman" w:hAnsi="Times New Roman" w:cs="Times New Roman"/>
          <w:sz w:val="28"/>
          <w:szCs w:val="28"/>
          <w:lang w:val="uk-UA" w:eastAsia="ru-RU"/>
        </w:rPr>
        <w:t>]</w:t>
      </w:r>
    </w:p>
    <w:p w:rsidR="00A61FD6" w:rsidRPr="00565B0B" w:rsidRDefault="00A61FD6" w:rsidP="00A61FD6">
      <w:pPr>
        <w:spacing w:after="0" w:line="360" w:lineRule="auto"/>
        <w:ind w:firstLine="709"/>
        <w:jc w:val="both"/>
        <w:rPr>
          <w:rFonts w:ascii="Times New Roman" w:eastAsia="Times New Roman" w:hAnsi="Times New Roman" w:cs="Times New Roman"/>
          <w:sz w:val="28"/>
          <w:szCs w:val="28"/>
          <w:lang w:val="uk-UA" w:eastAsia="ru-RU"/>
        </w:rPr>
      </w:pPr>
    </w:p>
    <w:p w:rsidR="00A61FD6" w:rsidRPr="00565B0B" w:rsidRDefault="00A61FD6" w:rsidP="00A61FD6">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206816">
        <w:rPr>
          <w:rFonts w:ascii="Times New Roman" w:hAnsi="Times New Roman" w:cs="Times New Roman"/>
          <w:b/>
          <w:sz w:val="28"/>
          <w:szCs w:val="28"/>
          <w:lang w:val="uk-UA"/>
        </w:rPr>
        <w:t>Аналіз технічного стану пристроїв</w:t>
      </w:r>
      <w:r w:rsidRPr="00565B0B">
        <w:rPr>
          <w:rFonts w:ascii="Times New Roman" w:hAnsi="Times New Roman" w:cs="Times New Roman"/>
          <w:b/>
          <w:sz w:val="28"/>
          <w:szCs w:val="28"/>
          <w:lang w:val="uk-UA"/>
        </w:rPr>
        <w:t xml:space="preserve"> СЦБ на залізницях України</w:t>
      </w:r>
    </w:p>
    <w:p w:rsidR="00A61FD6" w:rsidRPr="0044118D" w:rsidRDefault="00A61FD6" w:rsidP="00A61FD6">
      <w:pPr>
        <w:spacing w:after="0" w:line="360" w:lineRule="auto"/>
        <w:ind w:firstLine="709"/>
        <w:jc w:val="both"/>
        <w:rPr>
          <w:rFonts w:ascii="Times New Roman" w:hAnsi="Times New Roman"/>
          <w:sz w:val="28"/>
          <w:szCs w:val="28"/>
          <w:lang w:val="uk-UA"/>
        </w:rPr>
      </w:pPr>
      <w:r w:rsidRPr="0044118D">
        <w:rPr>
          <w:rFonts w:ascii="Times New Roman" w:hAnsi="Times New Roman"/>
          <w:sz w:val="28"/>
          <w:szCs w:val="28"/>
          <w:lang w:val="uk-UA"/>
        </w:rPr>
        <w:t>Сьогодні актуальною проблемою на магістральному і промисловому залізничному транспорті є заміна релейних систем керування стрілками і сигналами більш досконалими аналогами. Релейні системи залізничної автоматики і телемеханіки, які в даний час експлуатуються на значній частині станцій і перегонів залізниць, не здатні забезпечити виконання всіх сучасних вимог. Велика частина цих систем була введена в експлуатацію в 50 - 80 роках і на цей момент морально і фізично застаріла</w:t>
      </w:r>
      <w:r>
        <w:rPr>
          <w:rFonts w:ascii="Times New Roman" w:hAnsi="Times New Roman"/>
          <w:sz w:val="28"/>
          <w:szCs w:val="28"/>
          <w:lang w:val="uk-UA"/>
        </w:rPr>
        <w:t>.</w:t>
      </w:r>
      <w:r w:rsidRPr="0044118D">
        <w:rPr>
          <w:rFonts w:ascii="Times New Roman" w:hAnsi="Times New Roman"/>
          <w:sz w:val="28"/>
          <w:szCs w:val="28"/>
          <w:lang w:val="uk-UA"/>
        </w:rPr>
        <w:t xml:space="preserve"> [</w:t>
      </w:r>
      <w:r>
        <w:rPr>
          <w:rFonts w:ascii="Times New Roman" w:hAnsi="Times New Roman"/>
          <w:sz w:val="28"/>
          <w:szCs w:val="28"/>
          <w:lang w:val="uk-UA"/>
        </w:rPr>
        <w:t>6</w:t>
      </w:r>
      <w:r w:rsidRPr="0044118D">
        <w:rPr>
          <w:rFonts w:ascii="Times New Roman" w:hAnsi="Times New Roman"/>
          <w:sz w:val="28"/>
          <w:szCs w:val="28"/>
          <w:lang w:val="uk-UA"/>
        </w:rPr>
        <w:t>] У зв'язку з природним старінням, істотно знизився рівень екс</w:t>
      </w:r>
      <w:r>
        <w:rPr>
          <w:rFonts w:ascii="Times New Roman" w:hAnsi="Times New Roman"/>
          <w:sz w:val="28"/>
          <w:szCs w:val="28"/>
          <w:lang w:val="uk-UA"/>
        </w:rPr>
        <w:t>плуатаційної готовності</w:t>
      </w:r>
      <w:r w:rsidRPr="0044118D">
        <w:rPr>
          <w:rFonts w:ascii="Times New Roman" w:hAnsi="Times New Roman"/>
          <w:sz w:val="28"/>
          <w:szCs w:val="28"/>
          <w:lang w:val="uk-UA"/>
        </w:rPr>
        <w:t xml:space="preserve"> таких систем за рахунок збільшення інтенсивності відмов.</w:t>
      </w:r>
    </w:p>
    <w:p w:rsidR="00A61FD6" w:rsidRPr="0044118D" w:rsidRDefault="00A61FD6" w:rsidP="00A61FD6">
      <w:pPr>
        <w:spacing w:after="0" w:line="360" w:lineRule="auto"/>
        <w:ind w:firstLine="709"/>
        <w:jc w:val="both"/>
        <w:rPr>
          <w:rFonts w:ascii="Times New Roman" w:hAnsi="Times New Roman"/>
          <w:sz w:val="28"/>
          <w:szCs w:val="28"/>
          <w:lang w:val="uk-UA"/>
        </w:rPr>
      </w:pPr>
      <w:r w:rsidRPr="0044118D">
        <w:rPr>
          <w:rFonts w:ascii="Times New Roman" w:hAnsi="Times New Roman"/>
          <w:sz w:val="28"/>
          <w:szCs w:val="28"/>
          <w:lang w:val="uk-UA"/>
        </w:rPr>
        <w:t>Слід зазначити, що будь-яка відмова системи сигналізації, централізації і блокування (СЦБ) на станції або перегоні може привести до значних втрат, як фінансових (в найлегшому випадку - з</w:t>
      </w:r>
      <w:r>
        <w:rPr>
          <w:rFonts w:ascii="Times New Roman" w:hAnsi="Times New Roman"/>
          <w:sz w:val="28"/>
          <w:szCs w:val="28"/>
          <w:lang w:val="uk-UA"/>
        </w:rPr>
        <w:t>атримка поїздів), так і людських</w:t>
      </w:r>
      <w:r w:rsidRPr="0044118D">
        <w:rPr>
          <w:rFonts w:ascii="Times New Roman" w:hAnsi="Times New Roman"/>
          <w:sz w:val="28"/>
          <w:szCs w:val="28"/>
          <w:lang w:val="uk-UA"/>
        </w:rPr>
        <w:t xml:space="preserve"> (в разі, якщо відмова була «небезпечною» або ж людський фактор призвів до трагедії).</w:t>
      </w:r>
    </w:p>
    <w:p w:rsidR="00A61FD6" w:rsidRDefault="00A61FD6" w:rsidP="00A61FD6">
      <w:pPr>
        <w:spacing w:after="0" w:line="360" w:lineRule="auto"/>
        <w:ind w:firstLine="709"/>
        <w:jc w:val="both"/>
        <w:rPr>
          <w:rFonts w:ascii="Times New Roman" w:hAnsi="Times New Roman"/>
          <w:sz w:val="28"/>
          <w:szCs w:val="28"/>
          <w:lang w:val="uk-UA"/>
        </w:rPr>
      </w:pPr>
      <w:r w:rsidRPr="0044118D">
        <w:rPr>
          <w:rFonts w:ascii="Times New Roman" w:hAnsi="Times New Roman"/>
          <w:sz w:val="28"/>
          <w:szCs w:val="28"/>
          <w:lang w:val="uk-UA"/>
        </w:rPr>
        <w:t>Крім того, слід зазначити, що на цей момент значно скорочено виробництво основного елемента релейних систем СЦБ - реле першого класу надійності, до того ж, їх вартість зросла в кілька разів. У подібних умовах значно ускладнюється формування запасу змінних елементів і підтримка існуючих систем в належному стані: дуже часто  реле, яке вийшло з ладу, замінити новим неможливо через його відсутність, а ремонт далеко не завжди повертає елементу початкові характеристики. Будівництво нових станцій з використанням релейних систем СЦБ в цих умовах є не рентабельним.</w:t>
      </w:r>
    </w:p>
    <w:p w:rsidR="00A61FD6" w:rsidRPr="00A91DAB" w:rsidRDefault="00A61FD6" w:rsidP="00A61FD6">
      <w:pPr>
        <w:spacing w:after="0" w:line="360" w:lineRule="auto"/>
        <w:ind w:firstLine="709"/>
        <w:jc w:val="both"/>
        <w:rPr>
          <w:rFonts w:ascii="Times New Roman" w:hAnsi="Times New Roman"/>
          <w:sz w:val="28"/>
          <w:szCs w:val="28"/>
          <w:lang w:val="uk-UA"/>
        </w:rPr>
      </w:pPr>
      <w:r w:rsidRPr="00A91DAB">
        <w:rPr>
          <w:rFonts w:ascii="Times New Roman" w:hAnsi="Times New Roman"/>
          <w:sz w:val="28"/>
          <w:szCs w:val="28"/>
          <w:lang w:val="uk-UA"/>
        </w:rPr>
        <w:t xml:space="preserve">Сучасні системи СЦБ побудовані на основі мікроелектронної техніки. Це дозволяє значно скоротити площі, які потрібні для розміщення самої системи, а також значно розширити функціональні можливості: в мікропроцесорних системах централізації (МПЦ) є можливість впровадження </w:t>
      </w:r>
      <w:r w:rsidRPr="00A91DAB">
        <w:rPr>
          <w:rFonts w:ascii="Times New Roman" w:hAnsi="Times New Roman"/>
          <w:sz w:val="28"/>
          <w:szCs w:val="28"/>
          <w:lang w:val="uk-UA"/>
        </w:rPr>
        <w:lastRenderedPageBreak/>
        <w:t>таких сервісних функцій, як протоколювання оперативної поїзної ситуації та дій обслуговуючого персоналу в реальному часі, самодіагностика системи, надання інформації з певних контрольних точок на монітор електромеханіка з рекомендаціям и щодо дій в тій чи іншій ситуації, що підвищить експлуатаційну готовність системи за рахунок зменшення часу усунення відмов, і т.п.</w:t>
      </w:r>
    </w:p>
    <w:p w:rsidR="00A61FD6" w:rsidRPr="00A91DAB" w:rsidRDefault="00A61FD6" w:rsidP="00A61FD6">
      <w:pPr>
        <w:spacing w:after="0" w:line="360" w:lineRule="auto"/>
        <w:ind w:firstLine="709"/>
        <w:jc w:val="both"/>
        <w:rPr>
          <w:rFonts w:ascii="Times New Roman" w:hAnsi="Times New Roman"/>
          <w:sz w:val="28"/>
          <w:szCs w:val="28"/>
          <w:lang w:val="uk-UA"/>
        </w:rPr>
      </w:pPr>
      <w:r w:rsidRPr="00A91DAB">
        <w:rPr>
          <w:rFonts w:ascii="Times New Roman" w:hAnsi="Times New Roman"/>
          <w:sz w:val="28"/>
          <w:szCs w:val="28"/>
          <w:lang w:val="uk-UA"/>
        </w:rPr>
        <w:t xml:space="preserve">Однак при розробці мікропроцесорних систем автоматизації не слід забувати про те, що виконання функції щодо забезпечення безпеки руху поїздів в релейних системах досягалося за рахунок особливостей реле першого класу надійності. Ці реле є елементами з так званою несиметричною відмовою: при несправності або зникненні нормативного вхідного впливу ці елементи гарантовано будуть знаходитися в певному стані. На відміну від реле, транзистори, які є основним компонентом мікроелектронної техніки, є елементами з симетричною відмовою: спрогнозувати стан транзистора в разі відмови неможливо. </w:t>
      </w:r>
      <w:r>
        <w:rPr>
          <w:rFonts w:ascii="Times New Roman" w:hAnsi="Times New Roman"/>
          <w:sz w:val="28"/>
          <w:szCs w:val="28"/>
          <w:lang w:val="uk-UA"/>
        </w:rPr>
        <w:t>Отже</w:t>
      </w:r>
      <w:r w:rsidRPr="00A91DAB">
        <w:rPr>
          <w:rFonts w:ascii="Times New Roman" w:hAnsi="Times New Roman"/>
          <w:sz w:val="28"/>
          <w:szCs w:val="28"/>
          <w:lang w:val="uk-UA"/>
        </w:rPr>
        <w:t>, вирішувати проблему безпеки при використанні МПЦ необхідно іншими методами.</w:t>
      </w:r>
    </w:p>
    <w:p w:rsidR="00A61FD6" w:rsidRDefault="00A61FD6" w:rsidP="00A61FD6">
      <w:pPr>
        <w:spacing w:after="0" w:line="360" w:lineRule="auto"/>
        <w:ind w:firstLine="709"/>
        <w:jc w:val="both"/>
        <w:rPr>
          <w:rFonts w:ascii="Times New Roman" w:eastAsia="Times New Roman" w:hAnsi="Times New Roman" w:cs="Times New Roman"/>
          <w:sz w:val="28"/>
          <w:szCs w:val="28"/>
          <w:lang w:val="uk-UA" w:eastAsia="ru-RU"/>
        </w:rPr>
      </w:pPr>
      <w:r w:rsidRPr="00A91DAB">
        <w:rPr>
          <w:rFonts w:ascii="Times New Roman" w:hAnsi="Times New Roman"/>
          <w:sz w:val="28"/>
          <w:szCs w:val="28"/>
          <w:lang w:val="uk-UA"/>
        </w:rPr>
        <w:t>Таким чином, актуальність роботи визначається існуючою проблемою заміни релейних систем керування рухом поїздів на мікропроцесорні. Одна з основних проблем впровадження нових систем - доказ їх функціональної безпеки.</w:t>
      </w:r>
      <w:r w:rsidRPr="00A91DAB">
        <w:rPr>
          <w:rFonts w:ascii="Times New Roman" w:eastAsia="Times New Roman" w:hAnsi="Times New Roman" w:cs="Times New Roman"/>
          <w:sz w:val="28"/>
          <w:szCs w:val="28"/>
          <w:lang w:val="uk-UA" w:eastAsia="ru-RU"/>
        </w:rPr>
        <w:t xml:space="preserve"> </w:t>
      </w:r>
      <w:r w:rsidRPr="00565B0B">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7</w:t>
      </w:r>
      <w:r w:rsidRPr="00565B0B">
        <w:rPr>
          <w:rFonts w:ascii="Times New Roman" w:eastAsia="Times New Roman" w:hAnsi="Times New Roman" w:cs="Times New Roman"/>
          <w:sz w:val="28"/>
          <w:szCs w:val="28"/>
          <w:lang w:val="uk-UA" w:eastAsia="ru-RU"/>
        </w:rPr>
        <w:t>]</w:t>
      </w:r>
    </w:p>
    <w:p w:rsidR="00A61FD6" w:rsidRPr="00565B0B" w:rsidRDefault="00A61FD6" w:rsidP="00A61FD6">
      <w:pPr>
        <w:spacing w:after="0" w:line="360" w:lineRule="auto"/>
        <w:ind w:firstLine="709"/>
        <w:jc w:val="both"/>
        <w:rPr>
          <w:rFonts w:ascii="Times New Roman" w:eastAsia="Times New Roman" w:hAnsi="Times New Roman" w:cs="Times New Roman"/>
          <w:sz w:val="28"/>
          <w:szCs w:val="28"/>
          <w:lang w:val="uk-UA" w:eastAsia="ru-RU"/>
        </w:rPr>
      </w:pPr>
    </w:p>
    <w:p w:rsidR="00A61FD6" w:rsidRPr="00565B0B" w:rsidRDefault="00A61FD6" w:rsidP="00A61FD6">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565B0B">
        <w:rPr>
          <w:rFonts w:ascii="Times New Roman" w:hAnsi="Times New Roman" w:cs="Times New Roman"/>
          <w:b/>
          <w:sz w:val="28"/>
          <w:szCs w:val="28"/>
          <w:lang w:val="uk-UA"/>
        </w:rPr>
        <w:t>Перспективи розвитку мікропроцесорної централізації</w:t>
      </w:r>
    </w:p>
    <w:p w:rsidR="00A61FD6" w:rsidRPr="00A91DAB" w:rsidRDefault="00A61FD6" w:rsidP="00A61FD6">
      <w:pPr>
        <w:spacing w:after="0" w:line="360" w:lineRule="auto"/>
        <w:ind w:firstLine="709"/>
        <w:jc w:val="both"/>
        <w:rPr>
          <w:rFonts w:ascii="Times New Roman" w:eastAsia="Times New Roman" w:hAnsi="Times New Roman" w:cs="Times New Roman"/>
          <w:bCs/>
          <w:sz w:val="28"/>
          <w:szCs w:val="28"/>
          <w:lang w:eastAsia="ru-RU"/>
        </w:rPr>
      </w:pPr>
      <w:r w:rsidRPr="00A91DAB">
        <w:rPr>
          <w:rFonts w:ascii="Times New Roman" w:eastAsia="Times New Roman" w:hAnsi="Times New Roman" w:cs="Times New Roman"/>
          <w:bCs/>
          <w:sz w:val="28"/>
          <w:szCs w:val="28"/>
          <w:lang w:eastAsia="ru-RU"/>
        </w:rPr>
        <w:t xml:space="preserve">Досвід експлуатації перших систем МПЦ на залізницях світу показав їх експлуатаційні та технічні переваги перед релейними системами. З огляду на швидкі темпи розвитку і вдосконалення мікроелектронної і мікропроцесорної техніки, зниження її вартості, можна стверджувати, що з плином часу МПЦ стануть основними системами станційної автоматики. Основними перевагами мікропроцесорної централізації є: висока безпека і безвідмовність; розширені функціональні можливості; спрощення процесів проектування, виготовлення, </w:t>
      </w:r>
      <w:r w:rsidRPr="00A91DAB">
        <w:rPr>
          <w:rFonts w:ascii="Times New Roman" w:eastAsia="Times New Roman" w:hAnsi="Times New Roman" w:cs="Times New Roman"/>
          <w:bCs/>
          <w:sz w:val="28"/>
          <w:szCs w:val="28"/>
          <w:lang w:eastAsia="ru-RU"/>
        </w:rPr>
        <w:lastRenderedPageBreak/>
        <w:t>будівництва і ремонту; зменшення вартості матеріалів. Загальна безпека і безвідмовність систем МПЦ вища, ніж у релейних систем ЕЦ.</w:t>
      </w:r>
    </w:p>
    <w:p w:rsidR="00A61FD6" w:rsidRPr="00A91DAB" w:rsidRDefault="00A61FD6" w:rsidP="00A61FD6">
      <w:pPr>
        <w:spacing w:after="0" w:line="360" w:lineRule="auto"/>
        <w:ind w:firstLine="709"/>
        <w:jc w:val="both"/>
        <w:rPr>
          <w:rFonts w:ascii="Times New Roman" w:eastAsia="Times New Roman" w:hAnsi="Times New Roman" w:cs="Times New Roman"/>
          <w:bCs/>
          <w:sz w:val="28"/>
          <w:szCs w:val="28"/>
          <w:lang w:eastAsia="ru-RU"/>
        </w:rPr>
      </w:pPr>
      <w:r w:rsidRPr="00A91DAB">
        <w:rPr>
          <w:rFonts w:ascii="Times New Roman" w:eastAsia="Times New Roman" w:hAnsi="Times New Roman" w:cs="Times New Roman"/>
          <w:bCs/>
          <w:sz w:val="28"/>
          <w:szCs w:val="28"/>
          <w:lang w:eastAsia="ru-RU"/>
        </w:rPr>
        <w:t> Застосування мікропроцесорної техніки дозволяє доповнити ЕЦ новими функціями, зробити рівень системи більш інтелектуальним. При цьому намітилися наступні тенденції: включення МПЦ в загальну систему управління рухом поїздів на ділянці; організація автоматизованого збору інформації з інших станцій і підсистем для оптимізації прийняття рішень; автоматична установка маршрутів відповідно до поточного часу і графіку руху поїздів; використання комп'ютерної системи в режимі радника для ДСП і в якості експертної системи.</w:t>
      </w:r>
    </w:p>
    <w:p w:rsidR="00A61FD6" w:rsidRPr="00565B0B" w:rsidRDefault="00A61FD6" w:rsidP="00A61FD6">
      <w:pPr>
        <w:spacing w:after="0" w:line="360" w:lineRule="auto"/>
        <w:ind w:firstLine="709"/>
        <w:jc w:val="both"/>
        <w:rPr>
          <w:rFonts w:ascii="Times New Roman" w:hAnsi="Times New Roman" w:cs="Times New Roman"/>
          <w:sz w:val="28"/>
          <w:szCs w:val="28"/>
        </w:rPr>
      </w:pPr>
      <w:r w:rsidRPr="00A91DAB">
        <w:rPr>
          <w:rFonts w:ascii="Times New Roman" w:eastAsia="Times New Roman" w:hAnsi="Times New Roman" w:cs="Times New Roman"/>
          <w:bCs/>
          <w:sz w:val="28"/>
          <w:szCs w:val="28"/>
          <w:lang w:eastAsia="ru-RU"/>
        </w:rPr>
        <w:t xml:space="preserve">Принциповою відмінністю МПЦ від релейних систем є те, що алгоритми централізації реалізуються в них програмним способом. Це дозволяє легко налаштовувати типове програмне забезпечення для конкретної станції і створювати системи автоматичного проектування (САП). Виготовлення та будівництво МПЦ спрощується, так як в них виключається великий обсяг монтажних робіт, неминучий для релейних систем. Для полегшення процесів ремонту МПЦ постачають розвиненою системою технічного діагностування і виконують у вигляді контролепригодних систем з індикацією відмов. При розробці нових релейних систем ЕЦ спостерігалася стійка тенденція збільшення вартості і витрат дефіцитних матеріалів. У той же час спостерігається тенденція зменшення вартості пристроїв МПЦ. Результатом "перетину" цих двох тенденцій є економічна перспективність застосування МПЦ. </w:t>
      </w:r>
      <w:r w:rsidRPr="00565B0B">
        <w:rPr>
          <w:rFonts w:ascii="Times New Roman" w:hAnsi="Times New Roman" w:cs="Times New Roman"/>
          <w:sz w:val="28"/>
          <w:szCs w:val="28"/>
        </w:rPr>
        <w:t>[</w:t>
      </w:r>
      <w:r>
        <w:rPr>
          <w:rFonts w:ascii="Times New Roman" w:hAnsi="Times New Roman" w:cs="Times New Roman"/>
          <w:sz w:val="28"/>
          <w:szCs w:val="28"/>
          <w:lang w:val="uk-UA"/>
        </w:rPr>
        <w:t>8</w:t>
      </w:r>
      <w:r w:rsidRPr="00565B0B">
        <w:rPr>
          <w:rFonts w:ascii="Times New Roman" w:hAnsi="Times New Roman" w:cs="Times New Roman"/>
          <w:sz w:val="28"/>
          <w:szCs w:val="28"/>
        </w:rPr>
        <w:t>]</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p>
    <w:p w:rsidR="00A61FD6" w:rsidRPr="00B00E91" w:rsidRDefault="00A61FD6" w:rsidP="00A61FD6">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B00E91">
        <w:rPr>
          <w:rFonts w:ascii="Times New Roman" w:hAnsi="Times New Roman" w:cs="Times New Roman"/>
          <w:b/>
          <w:sz w:val="28"/>
          <w:szCs w:val="28"/>
          <w:lang w:val="uk-UA"/>
        </w:rPr>
        <w:t>Висновки за розділом 1</w:t>
      </w:r>
    </w:p>
    <w:p w:rsidR="00A61FD6" w:rsidRPr="002902B6" w:rsidRDefault="00A61FD6" w:rsidP="00A61FD6">
      <w:pPr>
        <w:spacing w:after="0" w:line="360" w:lineRule="auto"/>
        <w:ind w:firstLine="709"/>
        <w:jc w:val="both"/>
        <w:rPr>
          <w:rFonts w:ascii="Times New Roman" w:hAnsi="Times New Roman" w:cs="Times New Roman"/>
          <w:sz w:val="28"/>
          <w:szCs w:val="28"/>
          <w:lang w:val="uk-UA"/>
        </w:rPr>
      </w:pPr>
      <w:r w:rsidRPr="002902B6">
        <w:rPr>
          <w:rFonts w:ascii="Times New Roman" w:hAnsi="Times New Roman" w:cs="Times New Roman"/>
          <w:sz w:val="28"/>
          <w:szCs w:val="28"/>
          <w:lang w:val="uk-UA"/>
        </w:rPr>
        <w:t>Із вище викладеного можна зробити наступні висновки:</w:t>
      </w:r>
    </w:p>
    <w:p w:rsidR="00A61FD6" w:rsidRPr="002902B6" w:rsidRDefault="00A61FD6" w:rsidP="00A61FD6">
      <w:pPr>
        <w:pStyle w:val="a3"/>
        <w:numPr>
          <w:ilvl w:val="0"/>
          <w:numId w:val="4"/>
        </w:numPr>
        <w:spacing w:after="0" w:line="360" w:lineRule="auto"/>
        <w:ind w:left="0" w:firstLine="709"/>
        <w:jc w:val="both"/>
        <w:rPr>
          <w:rFonts w:ascii="Times New Roman" w:eastAsia="Times New Roman" w:hAnsi="Times New Roman" w:cs="Times New Roman"/>
          <w:sz w:val="28"/>
          <w:szCs w:val="28"/>
          <w:lang w:val="uk-UA" w:eastAsia="ru-RU"/>
        </w:rPr>
      </w:pPr>
      <w:r w:rsidRPr="002902B6">
        <w:rPr>
          <w:rFonts w:ascii="Times New Roman" w:hAnsi="Times New Roman" w:cs="Times New Roman"/>
          <w:sz w:val="28"/>
          <w:szCs w:val="28"/>
          <w:lang w:val="uk-UA"/>
        </w:rPr>
        <w:t>невідповідність с</w:t>
      </w:r>
      <w:r w:rsidRPr="002902B6">
        <w:rPr>
          <w:rFonts w:ascii="Times New Roman" w:eastAsia="Times New Roman" w:hAnsi="Times New Roman" w:cs="Times New Roman"/>
          <w:sz w:val="28"/>
          <w:szCs w:val="28"/>
          <w:lang w:val="uk-UA" w:eastAsia="ru-RU"/>
        </w:rPr>
        <w:t>тану виробничо-технічної бази залізниць і технологічного рівня перевезень за багатьма параметрами європейських стандартів якості надання транспортних послуг найближчим часом може стати перешкодою для подальшого соціально-економічного розвитку України;</w:t>
      </w:r>
    </w:p>
    <w:p w:rsidR="00A61FD6" w:rsidRPr="002902B6" w:rsidRDefault="00A61FD6" w:rsidP="00A61FD6">
      <w:pPr>
        <w:pStyle w:val="a7"/>
        <w:numPr>
          <w:ilvl w:val="0"/>
          <w:numId w:val="4"/>
        </w:numPr>
        <w:spacing w:before="0" w:beforeAutospacing="0" w:after="0" w:afterAutospacing="0" w:line="360" w:lineRule="auto"/>
        <w:ind w:left="0" w:firstLine="709"/>
        <w:jc w:val="both"/>
        <w:rPr>
          <w:sz w:val="28"/>
          <w:szCs w:val="28"/>
          <w:lang w:val="uk-UA"/>
        </w:rPr>
      </w:pPr>
      <w:r w:rsidRPr="002902B6">
        <w:rPr>
          <w:sz w:val="28"/>
          <w:szCs w:val="28"/>
          <w:lang w:val="uk-UA"/>
        </w:rPr>
        <w:lastRenderedPageBreak/>
        <w:t>існує ряд негативних факторів, які призводять до проблем у діяльності та розвитку національного залізничного транспорту: застарілість основних фондів, відсутність державної підтримки інноваційного розвитку галузі та недосконалість законодавчої бази у частині залучення інвестицій, низькі тарифи на перевезення пасажирів і відсутність дієвого механізму компенсації збитків під час надання суспільних послуг тощо;</w:t>
      </w:r>
    </w:p>
    <w:p w:rsidR="00A61FD6" w:rsidRPr="002902B6" w:rsidRDefault="00A61FD6" w:rsidP="00A61FD6">
      <w:pPr>
        <w:pStyle w:val="a3"/>
        <w:numPr>
          <w:ilvl w:val="0"/>
          <w:numId w:val="4"/>
        </w:numPr>
        <w:spacing w:after="0" w:line="360" w:lineRule="auto"/>
        <w:ind w:left="0" w:firstLine="709"/>
        <w:jc w:val="both"/>
        <w:rPr>
          <w:rFonts w:ascii="Times New Roman" w:hAnsi="Times New Roman" w:cs="Times New Roman"/>
          <w:sz w:val="28"/>
          <w:szCs w:val="28"/>
          <w:lang w:val="uk-UA"/>
        </w:rPr>
      </w:pPr>
      <w:r w:rsidRPr="002902B6">
        <w:rPr>
          <w:rFonts w:ascii="Times New Roman" w:eastAsia="Times New Roman" w:hAnsi="Times New Roman" w:cs="Times New Roman"/>
          <w:sz w:val="28"/>
          <w:szCs w:val="28"/>
          <w:lang w:val="uk-UA" w:eastAsia="ru-RU"/>
        </w:rPr>
        <w:t xml:space="preserve">модернізація та розвиток залізничного транспорту в Україні, підвищення його експлуатаційних можливостей та конкурентоспроможності можливий шляхом </w:t>
      </w:r>
      <w:r w:rsidRPr="002902B6">
        <w:rPr>
          <w:rFonts w:ascii="Times New Roman" w:hAnsi="Times New Roman" w:cs="Times New Roman"/>
          <w:sz w:val="28"/>
          <w:szCs w:val="28"/>
          <w:lang w:val="uk-UA"/>
        </w:rPr>
        <w:t>заміни релейних систем керування стрілками і сигналами більш досконалими аналогами</w:t>
      </w:r>
      <w:r w:rsidRPr="002902B6">
        <w:rPr>
          <w:rFonts w:ascii="Times New Roman" w:eastAsia="Times New Roman" w:hAnsi="Times New Roman" w:cs="Times New Roman"/>
          <w:sz w:val="28"/>
          <w:szCs w:val="28"/>
          <w:lang w:val="uk-UA" w:eastAsia="ru-RU"/>
        </w:rPr>
        <w:t xml:space="preserve"> </w:t>
      </w:r>
      <w:r w:rsidRPr="002902B6">
        <w:rPr>
          <w:rFonts w:ascii="Times New Roman" w:hAnsi="Times New Roman" w:cs="Times New Roman"/>
          <w:sz w:val="28"/>
          <w:szCs w:val="28"/>
          <w:lang w:val="uk-UA"/>
        </w:rPr>
        <w:t>на магістральному і промисловому залізничному транспорті;</w:t>
      </w:r>
    </w:p>
    <w:p w:rsidR="00A61FD6" w:rsidRPr="002902B6" w:rsidRDefault="00A61FD6" w:rsidP="00A61FD6">
      <w:pPr>
        <w:pStyle w:val="a3"/>
        <w:numPr>
          <w:ilvl w:val="0"/>
          <w:numId w:val="4"/>
        </w:numPr>
        <w:spacing w:after="0" w:line="360" w:lineRule="auto"/>
        <w:ind w:left="0" w:firstLine="709"/>
        <w:jc w:val="both"/>
        <w:rPr>
          <w:rFonts w:ascii="Times New Roman" w:hAnsi="Times New Roman" w:cs="Times New Roman"/>
          <w:sz w:val="28"/>
          <w:szCs w:val="28"/>
          <w:lang w:val="uk-UA"/>
        </w:rPr>
      </w:pPr>
      <w:r w:rsidRPr="002902B6">
        <w:rPr>
          <w:rFonts w:ascii="Times New Roman" w:hAnsi="Times New Roman" w:cs="Times New Roman"/>
          <w:sz w:val="28"/>
          <w:szCs w:val="28"/>
          <w:lang w:val="uk-UA"/>
        </w:rPr>
        <w:t>сучасні системи СЦБ дозволяють розширити функціональні можливості: впровадити сервісні функції протоколювання оперативної поїзної ситуації та дій обслуговуючого персоналу в реальному часі, самодіагностики системи, надання інформації з певних контрольних точок на монітор електромеханіка з рекомендаціями щодо дій в тій чи іншій ситуації тощо;</w:t>
      </w:r>
    </w:p>
    <w:p w:rsidR="00A61FD6" w:rsidRPr="002902B6" w:rsidRDefault="00A61FD6" w:rsidP="00A61FD6">
      <w:pPr>
        <w:pStyle w:val="a3"/>
        <w:numPr>
          <w:ilvl w:val="0"/>
          <w:numId w:val="4"/>
        </w:numPr>
        <w:spacing w:after="0" w:line="360" w:lineRule="auto"/>
        <w:ind w:left="0" w:firstLine="709"/>
        <w:jc w:val="both"/>
        <w:rPr>
          <w:rFonts w:ascii="Times New Roman" w:hAnsi="Times New Roman" w:cs="Times New Roman"/>
          <w:sz w:val="28"/>
          <w:szCs w:val="28"/>
          <w:lang w:val="uk-UA"/>
        </w:rPr>
      </w:pPr>
      <w:r w:rsidRPr="002902B6">
        <w:rPr>
          <w:rFonts w:ascii="Times New Roman" w:hAnsi="Times New Roman" w:cs="Times New Roman"/>
          <w:sz w:val="28"/>
          <w:szCs w:val="28"/>
          <w:lang w:val="uk-UA"/>
        </w:rPr>
        <w:t>до основних проблем заміни релейних систем керування рухом поїздів на мікропроцесорні відноситься доказовість їх функціональної безпеки;</w:t>
      </w:r>
    </w:p>
    <w:p w:rsidR="00A61FD6" w:rsidRPr="002902B6" w:rsidRDefault="00A61FD6" w:rsidP="00A61FD6">
      <w:pPr>
        <w:pStyle w:val="a3"/>
        <w:numPr>
          <w:ilvl w:val="0"/>
          <w:numId w:val="4"/>
        </w:numPr>
        <w:spacing w:after="0" w:line="360" w:lineRule="auto"/>
        <w:ind w:left="0" w:firstLine="709"/>
        <w:jc w:val="both"/>
        <w:rPr>
          <w:rFonts w:ascii="Times New Roman" w:eastAsia="Times New Roman" w:hAnsi="Times New Roman" w:cs="Times New Roman"/>
          <w:bCs/>
          <w:sz w:val="28"/>
          <w:szCs w:val="28"/>
          <w:lang w:val="uk-UA" w:eastAsia="ru-RU"/>
        </w:rPr>
      </w:pPr>
      <w:r w:rsidRPr="002902B6">
        <w:rPr>
          <w:rFonts w:ascii="Times New Roman" w:eastAsia="Times New Roman" w:hAnsi="Times New Roman" w:cs="Times New Roman"/>
          <w:bCs/>
          <w:sz w:val="28"/>
          <w:szCs w:val="28"/>
          <w:lang w:val="uk-UA" w:eastAsia="ru-RU"/>
        </w:rPr>
        <w:t>основними перевагами мікропроцесорної централізації є: висока безпека і безвідмовність; розширені функціональні можливості; спрощення процесів проектування, виготовлення, будівництва і ремонту; зменшення вартості матеріалів;</w:t>
      </w:r>
    </w:p>
    <w:p w:rsidR="00A61FD6" w:rsidRPr="002902B6" w:rsidRDefault="00A61FD6" w:rsidP="00A61FD6">
      <w:pPr>
        <w:pStyle w:val="a3"/>
        <w:numPr>
          <w:ilvl w:val="0"/>
          <w:numId w:val="4"/>
        </w:numPr>
        <w:spacing w:after="0" w:line="360" w:lineRule="auto"/>
        <w:ind w:left="0" w:firstLine="709"/>
        <w:jc w:val="both"/>
        <w:rPr>
          <w:rFonts w:ascii="Times New Roman" w:hAnsi="Times New Roman" w:cs="Times New Roman"/>
          <w:sz w:val="28"/>
          <w:szCs w:val="28"/>
          <w:lang w:val="uk-UA"/>
        </w:rPr>
      </w:pPr>
      <w:r w:rsidRPr="002902B6">
        <w:rPr>
          <w:rFonts w:ascii="Times New Roman" w:hAnsi="Times New Roman" w:cs="Times New Roman"/>
          <w:sz w:val="28"/>
          <w:szCs w:val="28"/>
          <w:lang w:val="uk-UA"/>
        </w:rPr>
        <w:t xml:space="preserve">принциповою особливістю </w:t>
      </w:r>
      <w:r w:rsidRPr="002902B6">
        <w:rPr>
          <w:rFonts w:ascii="Times New Roman" w:eastAsia="Times New Roman" w:hAnsi="Times New Roman" w:cs="Times New Roman"/>
          <w:bCs/>
          <w:sz w:val="28"/>
          <w:szCs w:val="28"/>
          <w:lang w:val="uk-UA" w:eastAsia="ru-RU"/>
        </w:rPr>
        <w:t>МПЦ є програмний спосіб реалізації алгоритму централізації та економічна перспективність застосування МПЦ.</w:t>
      </w:r>
    </w:p>
    <w:p w:rsidR="00A61FD6" w:rsidRDefault="00A61FD6" w:rsidP="00A61FD6">
      <w:pPr>
        <w:rPr>
          <w:rFonts w:ascii="Times New Roman" w:hAnsi="Times New Roman" w:cs="Times New Roman"/>
          <w:sz w:val="28"/>
          <w:szCs w:val="28"/>
          <w:highlight w:val="yellow"/>
          <w:lang w:val="uk-UA"/>
        </w:rPr>
      </w:pPr>
      <w:r>
        <w:rPr>
          <w:rFonts w:ascii="Times New Roman" w:hAnsi="Times New Roman" w:cs="Times New Roman"/>
          <w:sz w:val="28"/>
          <w:szCs w:val="28"/>
          <w:highlight w:val="yellow"/>
          <w:lang w:val="uk-UA"/>
        </w:rPr>
        <w:br w:type="page"/>
      </w:r>
    </w:p>
    <w:p w:rsidR="00A61FD6" w:rsidRPr="00565B0B" w:rsidRDefault="00A61FD6" w:rsidP="00A61FD6">
      <w:pPr>
        <w:pStyle w:val="a3"/>
        <w:numPr>
          <w:ilvl w:val="0"/>
          <w:numId w:val="1"/>
        </w:numPr>
        <w:spacing w:after="0" w:line="360" w:lineRule="auto"/>
        <w:ind w:left="0" w:firstLine="709"/>
        <w:jc w:val="both"/>
        <w:rPr>
          <w:rFonts w:ascii="Times New Roman" w:hAnsi="Times New Roman" w:cs="Times New Roman"/>
          <w:b/>
          <w:sz w:val="28"/>
          <w:szCs w:val="28"/>
          <w:lang w:val="uk-UA"/>
        </w:rPr>
      </w:pPr>
      <w:r w:rsidRPr="00565B0B">
        <w:rPr>
          <w:rFonts w:ascii="Times New Roman" w:hAnsi="Times New Roman" w:cs="Times New Roman"/>
          <w:b/>
          <w:sz w:val="28"/>
          <w:szCs w:val="28"/>
          <w:lang w:val="uk-UA"/>
        </w:rPr>
        <w:lastRenderedPageBreak/>
        <w:t>ЄВРОПЕЙСЬКА СИСТЕМА УПРАВЛІННЯ РУХОМ ПОЇЗДІВ</w:t>
      </w:r>
    </w:p>
    <w:p w:rsidR="00A61FD6" w:rsidRPr="00565B0B" w:rsidRDefault="00A61FD6" w:rsidP="00A61FD6">
      <w:pPr>
        <w:spacing w:after="0" w:line="360" w:lineRule="auto"/>
        <w:ind w:firstLine="709"/>
        <w:jc w:val="both"/>
        <w:rPr>
          <w:rFonts w:ascii="Times New Roman" w:hAnsi="Times New Roman" w:cs="Times New Roman"/>
          <w:b/>
          <w:sz w:val="28"/>
          <w:szCs w:val="28"/>
          <w:lang w:val="uk-UA"/>
        </w:rPr>
      </w:pPr>
    </w:p>
    <w:p w:rsidR="00A61FD6" w:rsidRPr="00565B0B" w:rsidRDefault="00A61FD6" w:rsidP="00A61FD6">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565B0B">
        <w:rPr>
          <w:rFonts w:ascii="Times New Roman" w:hAnsi="Times New Roman" w:cs="Times New Roman"/>
          <w:b/>
          <w:sz w:val="28"/>
          <w:szCs w:val="28"/>
          <w:lang w:val="uk-UA"/>
        </w:rPr>
        <w:t>Передумови та особливості створення</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t xml:space="preserve"> Існує багато різноманітних систем сигналізації в Європі, їх різнорідність є основною перешкодою в розвитку залізничного транспорту на континенті. Так, наприклад, 7 систем сигналізації встановлені одночасно на французьких потягах типу </w:t>
      </w:r>
      <w:r w:rsidRPr="00565B0B">
        <w:rPr>
          <w:rFonts w:ascii="Times New Roman" w:hAnsi="Times New Roman"/>
          <w:i/>
          <w:sz w:val="28"/>
          <w:szCs w:val="28"/>
          <w:lang w:val="uk-UA"/>
        </w:rPr>
        <w:t>Thalys</w:t>
      </w:r>
      <w:r w:rsidRPr="00565B0B">
        <w:rPr>
          <w:rFonts w:ascii="Times New Roman" w:hAnsi="Times New Roman"/>
          <w:sz w:val="28"/>
          <w:szCs w:val="28"/>
          <w:lang w:val="uk-UA"/>
        </w:rPr>
        <w:t>. Кожна система сама по собі вартісна, займає чимало місця і змушує машиніста «жонглювати» з декількома інтерфейсами. При переїзді з однієї країни в іншу також необхідно змінювати систему сигналізації. Межі, таким чином, не зникли повністю.</w:t>
      </w:r>
    </w:p>
    <w:p w:rsidR="00A61FD6" w:rsidRPr="00565B0B" w:rsidRDefault="00A61FD6" w:rsidP="00A61FD6">
      <w:pPr>
        <w:spacing w:after="0" w:line="360" w:lineRule="auto"/>
        <w:ind w:firstLine="709"/>
        <w:jc w:val="both"/>
        <w:rPr>
          <w:rFonts w:ascii="Times New Roman" w:hAnsi="Times New Roman"/>
          <w:bCs/>
          <w:sz w:val="28"/>
          <w:szCs w:val="28"/>
          <w:lang w:val="uk-UA"/>
        </w:rPr>
      </w:pPr>
      <w:r w:rsidRPr="00565B0B">
        <w:rPr>
          <w:rFonts w:ascii="Times New Roman" w:hAnsi="Times New Roman"/>
          <w:bCs/>
          <w:sz w:val="28"/>
          <w:szCs w:val="28"/>
          <w:lang w:val="uk-UA"/>
        </w:rPr>
        <w:t xml:space="preserve">Численні аварії, в тому числі зі смертельними наслідками, показують, що більш потужна система, що включає автоматичний контроль швидкості (що не є нормою в деяких країнах) змогла б підвищити рівень безпеки залізничних перевезень. </w:t>
      </w:r>
    </w:p>
    <w:p w:rsidR="00A61FD6" w:rsidRPr="00565B0B" w:rsidRDefault="00A61FD6" w:rsidP="00A61FD6">
      <w:pPr>
        <w:spacing w:after="0" w:line="360" w:lineRule="auto"/>
        <w:ind w:firstLine="709"/>
        <w:jc w:val="both"/>
        <w:rPr>
          <w:rFonts w:ascii="Times New Roman" w:hAnsi="Times New Roman"/>
          <w:bCs/>
          <w:sz w:val="28"/>
          <w:szCs w:val="28"/>
          <w:lang w:val="uk-UA"/>
        </w:rPr>
      </w:pPr>
      <w:r w:rsidRPr="00565B0B">
        <w:rPr>
          <w:rFonts w:ascii="Times New Roman" w:hAnsi="Times New Roman"/>
          <w:bCs/>
          <w:sz w:val="28"/>
          <w:szCs w:val="28"/>
          <w:lang w:val="uk-UA"/>
        </w:rPr>
        <w:t xml:space="preserve">При русі по міжнародних маршрутах, локомотиви повинні бути оснащені кількістю систем, що дорівнює кількості обслуговуваних країн, що підвищує витрати на оснащення, обслуговування і простій складу. Наприклад, склад </w:t>
      </w:r>
      <w:r w:rsidRPr="00565B0B">
        <w:rPr>
          <w:rFonts w:ascii="Times New Roman" w:hAnsi="Times New Roman"/>
          <w:bCs/>
          <w:i/>
          <w:sz w:val="28"/>
          <w:szCs w:val="28"/>
          <w:lang w:val="uk-UA"/>
        </w:rPr>
        <w:t>TGV</w:t>
      </w:r>
      <w:r w:rsidRPr="00565B0B">
        <w:rPr>
          <w:rFonts w:ascii="Times New Roman" w:hAnsi="Times New Roman"/>
          <w:bCs/>
          <w:sz w:val="28"/>
          <w:szCs w:val="28"/>
          <w:lang w:val="uk-UA"/>
        </w:rPr>
        <w:t xml:space="preserve"> типу </w:t>
      </w:r>
      <w:r w:rsidRPr="00565B0B">
        <w:rPr>
          <w:rFonts w:ascii="Times New Roman" w:hAnsi="Times New Roman"/>
          <w:bCs/>
          <w:i/>
          <w:sz w:val="28"/>
          <w:szCs w:val="28"/>
          <w:lang w:val="uk-UA"/>
        </w:rPr>
        <w:t>Thalys</w:t>
      </w:r>
      <w:r w:rsidRPr="00565B0B">
        <w:rPr>
          <w:rFonts w:ascii="Times New Roman" w:hAnsi="Times New Roman"/>
          <w:bCs/>
          <w:sz w:val="28"/>
          <w:szCs w:val="28"/>
          <w:lang w:val="uk-UA"/>
        </w:rPr>
        <w:t>, що працює в 4 країнах (Франція, Бельгія, Нідерланди, Німеччина) оснащено 7 різними системами, що викликає збільшення витрат на 60% при виготовленні кожного складу.</w:t>
      </w:r>
      <w:r>
        <w:rPr>
          <w:rFonts w:ascii="Times New Roman" w:hAnsi="Times New Roman"/>
          <w:bCs/>
          <w:sz w:val="28"/>
          <w:szCs w:val="28"/>
          <w:lang w:val="uk-UA"/>
        </w:rPr>
        <w:t xml:space="preserve"> </w:t>
      </w:r>
      <w:r w:rsidRPr="00565B0B">
        <w:rPr>
          <w:rFonts w:ascii="Times New Roman" w:hAnsi="Times New Roman" w:cs="Times New Roman"/>
          <w:sz w:val="28"/>
          <w:szCs w:val="28"/>
          <w:lang w:val="uk-UA"/>
        </w:rPr>
        <w:t>[</w:t>
      </w:r>
      <w:r>
        <w:rPr>
          <w:rFonts w:ascii="Times New Roman" w:hAnsi="Times New Roman" w:cs="Times New Roman"/>
          <w:sz w:val="28"/>
          <w:szCs w:val="28"/>
          <w:lang w:val="uk-UA"/>
        </w:rPr>
        <w:t>9</w:t>
      </w:r>
      <w:r w:rsidRPr="00565B0B">
        <w:rPr>
          <w:rFonts w:ascii="Times New Roman" w:hAnsi="Times New Roman" w:cs="Times New Roman"/>
          <w:sz w:val="28"/>
          <w:szCs w:val="28"/>
          <w:lang w:val="uk-UA"/>
        </w:rPr>
        <w:t>]</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t>Перші роздуми про єдину уніфіковану систему для всієї Європи почалися з кінця 80-х. У цей час за мету ставили створення системи контролю та управління, побудованої на інших принципах порівняно з існуючими на класичних лініях системи. Розробки одночасно враховували:</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t>• різні потреби, висловлені експлуатуючими компаніями (збільшення продуктивності ліній, поліпшення безпеки, особливо на лініях зі слабким завантаженням, упорядкувати пристрої та процедури), а також фінансистами (знизити витрати);</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lastRenderedPageBreak/>
        <w:t>• потреба оновлення різних пристроїв, часто застарілих, що зустрічаються зокрема в Східній Європі;</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t>• нові можливості, отримані з приходом нових технологій (інформатика, телекомунікації).</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t>Ці нові можливості, надані технічним розвитком галузі, були численними, зокрема, назвемо:</w:t>
      </w:r>
    </w:p>
    <w:p w:rsidR="00A61FD6" w:rsidRPr="00565B0B" w:rsidRDefault="00A61FD6" w:rsidP="00A61FD6">
      <w:pPr>
        <w:spacing w:after="0" w:line="360" w:lineRule="auto"/>
        <w:ind w:firstLine="709"/>
        <w:jc w:val="both"/>
        <w:rPr>
          <w:rFonts w:ascii="Times New Roman" w:hAnsi="Times New Roman"/>
          <w:bCs/>
          <w:sz w:val="28"/>
          <w:szCs w:val="28"/>
          <w:lang w:val="uk-UA"/>
        </w:rPr>
      </w:pPr>
      <w:r w:rsidRPr="00565B0B">
        <w:rPr>
          <w:rFonts w:ascii="Times New Roman" w:hAnsi="Times New Roman"/>
          <w:bCs/>
          <w:sz w:val="28"/>
          <w:szCs w:val="28"/>
          <w:lang w:val="uk-UA"/>
        </w:rPr>
        <w:t>- розвиток, який стався в області мікро-інформатики, дозволив замінити деякі пристрої безпеки (електричні реле) електронними компонентами при меншій їх вартості;</w:t>
      </w:r>
    </w:p>
    <w:p w:rsidR="00A61FD6" w:rsidRPr="00565B0B" w:rsidRDefault="00A61FD6" w:rsidP="00A61FD6">
      <w:pPr>
        <w:spacing w:after="0" w:line="360" w:lineRule="auto"/>
        <w:ind w:firstLine="709"/>
        <w:jc w:val="both"/>
        <w:rPr>
          <w:rFonts w:ascii="Times New Roman" w:hAnsi="Times New Roman"/>
          <w:b/>
          <w:bCs/>
          <w:sz w:val="28"/>
          <w:szCs w:val="28"/>
          <w:lang w:val="uk-UA"/>
        </w:rPr>
      </w:pPr>
      <w:r w:rsidRPr="00565B0B">
        <w:rPr>
          <w:rFonts w:ascii="Times New Roman" w:hAnsi="Times New Roman"/>
          <w:bCs/>
          <w:sz w:val="28"/>
          <w:szCs w:val="28"/>
          <w:lang w:val="uk-UA"/>
        </w:rPr>
        <w:t>- поява плазмових екранів, потім зростання їх надійності дозволило їх використання у виведенні інформації в кабінах машиніста і на пунктах управління. Успіхи в області сотової телефонії і розвиток мобільних телефонів дозволили розглядати їх як засіб передачі інформації, в тому числі інформації, призначеної для задач забезпечення безпеки.</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t>У відповідності зі своїми приписами щодо залізничного транспорту, ЄС вирішив підтримати розвиток єдиної системи контролю і управління, що є однією з основ інтероперабельності. Таке рішення дозволить Європі перейти від логіки національного ринку до логіка ринку міжнародного, що знизить вартість послуг. ЄС обрав ЕСКП (ETCS) для забезпечення безпеки на європейській мережі і стандарт GSM-R для передачі інформації земля/поїзд. Дві ці ситсеми разом складають ERTMS або European Railway Trafic Management System - Європейську Систему Управління Залізничним Рухом. Об'єднання специфікацій ЕСКП (ETCS) і GSM-R склали ТСИ з контролю і управлінню. Ця ТСИ відповідає різним європейським директивам, що стосуються інтероперабельності, перш за все для високошвидкісної мережі і потім для звичайної мережі.</w:t>
      </w:r>
      <w:r>
        <w:rPr>
          <w:rFonts w:ascii="Times New Roman" w:hAnsi="Times New Roman"/>
          <w:sz w:val="28"/>
          <w:szCs w:val="28"/>
          <w:lang w:val="uk-UA"/>
        </w:rPr>
        <w:t xml:space="preserve"> </w:t>
      </w:r>
      <w:r w:rsidRPr="00565B0B">
        <w:rPr>
          <w:rFonts w:ascii="Times New Roman" w:hAnsi="Times New Roman" w:cs="Times New Roman"/>
          <w:sz w:val="28"/>
          <w:szCs w:val="28"/>
          <w:lang w:val="uk-UA"/>
        </w:rPr>
        <w:t>[</w:t>
      </w:r>
      <w:r>
        <w:rPr>
          <w:rFonts w:ascii="Times New Roman" w:hAnsi="Times New Roman" w:cs="Times New Roman"/>
          <w:sz w:val="28"/>
          <w:szCs w:val="28"/>
          <w:lang w:val="uk-UA"/>
        </w:rPr>
        <w:t>9</w:t>
      </w:r>
      <w:r w:rsidRPr="00565B0B">
        <w:rPr>
          <w:rFonts w:ascii="Times New Roman" w:hAnsi="Times New Roman" w:cs="Times New Roman"/>
          <w:sz w:val="28"/>
          <w:szCs w:val="28"/>
          <w:lang w:val="uk-UA"/>
        </w:rPr>
        <w:t>]</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t>Нова система являє собою повну відмову від раніше існуючих принципів. Її новизна лежить одночасно у функціях і технологіях. У функціях, оскільки:</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lastRenderedPageBreak/>
        <w:t>- раніше ніколи не було сигналізації настільки вільної і одночасно з таким високим рівнем безпеки, як це вбачається в описі інтерфейсу Людина/Машина;</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t>- ніколи раніше в області сигналізації стандартизація не просувається настільки;</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t>- ніколи раніше не було єдиної системи сигналізації, здатної відповідати всім потребам, яким би не був тип експлуатації ліній;</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t>- ніколи раніше частка бортового обладнання не була такою вагомою, так, що воно саме по собі представляло підсистему такої ж складності, як і підлогове обладнання: бортове обладнання є основною інновацією системи в порівнянні з раніше існуючими;</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t>- ніколи раніше система сигналізації не просувалася в контролі над діями машиніста, настільки, що з часом втручання машиніста може знадобитися тільки в разі позаштатної ситуації або поломки;</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t>- ніколи раніше система не забезпечувала повністю комп'ютерне управління рухом поїздів, тобто без втручання людини.</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t>Технологічна новизна, оскільки система звертається до технологій, раніше мало використовуваним в системах сигналізації або якими не користувалися раніше:</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t>- використання радіо для передачі наказів безпеки;</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t>- використання електронних компонентів для забезпечення певної кількості функцій безпеки;</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t>- можливість повністю відмовитися від бічної підлогової сигналізації або обмежити її вказівними табло;</w:t>
      </w:r>
    </w:p>
    <w:p w:rsidR="00A61FD6" w:rsidRPr="00565B0B" w:rsidRDefault="00A61FD6" w:rsidP="00A61FD6">
      <w:pPr>
        <w:spacing w:after="0" w:line="360" w:lineRule="auto"/>
        <w:ind w:firstLine="709"/>
        <w:jc w:val="both"/>
        <w:rPr>
          <w:rFonts w:ascii="Times New Roman" w:hAnsi="Times New Roman"/>
          <w:sz w:val="28"/>
          <w:szCs w:val="28"/>
          <w:lang w:val="uk-UA"/>
        </w:rPr>
      </w:pPr>
      <w:r w:rsidRPr="00565B0B">
        <w:rPr>
          <w:rFonts w:ascii="Times New Roman" w:hAnsi="Times New Roman"/>
          <w:sz w:val="28"/>
          <w:szCs w:val="28"/>
          <w:lang w:val="uk-UA"/>
        </w:rPr>
        <w:t>- можливість згодом обходитися без класичних систем виявлення, таких як рейковий електроланцюг і лічильники осей;</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sz w:val="28"/>
          <w:szCs w:val="28"/>
          <w:lang w:val="uk-UA"/>
        </w:rPr>
        <w:t>- можливість за допомогою комп'ютерних технологій відстежувати функціонування обладнання і полегшити превентивне обслуговування.</w:t>
      </w:r>
      <w:r>
        <w:rPr>
          <w:rFonts w:ascii="Times New Roman" w:hAnsi="Times New Roman" w:cs="Times New Roman"/>
          <w:sz w:val="28"/>
          <w:szCs w:val="28"/>
          <w:lang w:val="uk-UA"/>
        </w:rPr>
        <w:t xml:space="preserve"> </w:t>
      </w:r>
      <w:r w:rsidRPr="00565B0B">
        <w:rPr>
          <w:rFonts w:ascii="Times New Roman" w:hAnsi="Times New Roman" w:cs="Times New Roman"/>
          <w:sz w:val="28"/>
          <w:szCs w:val="28"/>
          <w:lang w:val="uk-UA"/>
        </w:rPr>
        <w:t>[</w:t>
      </w:r>
      <w:r>
        <w:rPr>
          <w:rFonts w:ascii="Times New Roman" w:hAnsi="Times New Roman" w:cs="Times New Roman"/>
          <w:sz w:val="28"/>
          <w:szCs w:val="28"/>
          <w:lang w:val="uk-UA"/>
        </w:rPr>
        <w:t>9</w:t>
      </w:r>
      <w:r w:rsidRPr="00565B0B">
        <w:rPr>
          <w:rFonts w:ascii="Times New Roman" w:hAnsi="Times New Roman" w:cs="Times New Roman"/>
          <w:sz w:val="28"/>
          <w:szCs w:val="28"/>
          <w:lang w:val="uk-UA"/>
        </w:rPr>
        <w:t>]</w:t>
      </w:r>
    </w:p>
    <w:p w:rsidR="00A61FD6" w:rsidRDefault="00A61FD6" w:rsidP="00A61FD6">
      <w:pPr>
        <w:spacing w:after="0" w:line="360" w:lineRule="auto"/>
        <w:ind w:firstLine="709"/>
        <w:jc w:val="both"/>
        <w:rPr>
          <w:rFonts w:ascii="Times New Roman" w:hAnsi="Times New Roman" w:cs="Times New Roman"/>
          <w:sz w:val="28"/>
          <w:szCs w:val="28"/>
          <w:lang w:val="uk-UA"/>
        </w:rPr>
      </w:pP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p>
    <w:p w:rsidR="00A61FD6" w:rsidRPr="00565B0B" w:rsidRDefault="00A61FD6" w:rsidP="00A61FD6">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565B0B">
        <w:rPr>
          <w:rFonts w:ascii="Times New Roman" w:hAnsi="Times New Roman" w:cs="Times New Roman"/>
          <w:b/>
          <w:sz w:val="28"/>
          <w:szCs w:val="28"/>
          <w:lang w:val="uk-UA"/>
        </w:rPr>
        <w:lastRenderedPageBreak/>
        <w:t>Структура системи ERTMS/ETCS</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В останнє десятиліття в країнах Європейського співтовариства розробляється і впроваджується єдина система управління залізничними перевезеннями ERTMS. Створення такої системи є одним з основних напрямків транспортної політики європейських держав. ERTMS ставить завдання збільшення пропускної спроможності шляхів сполучення, скорочення інтервалів прямування поїздів, збільшення швидкостей міжнародного сполучення при підвищенні безпеки руху.</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При цьому поїзда і ділянки залізниць оснащуються більш надійним і економічним устаткуванням.</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Метою розробки ETCS є уніфікація систем обміну інформацією між поїздом і путевими пристроями. Ця система складається з прийомовідповідача Eurobalise, шлейфа Euroloop, засобів радіозв'язку Euroradio, локомотивного обладнання Eurocab.</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ERTMS включає в себе:</w:t>
      </w:r>
    </w:p>
    <w:p w:rsidR="00A61FD6" w:rsidRPr="00565B0B" w:rsidRDefault="00A61FD6" w:rsidP="00A61FD6">
      <w:pPr>
        <w:pStyle w:val="a3"/>
        <w:numPr>
          <w:ilvl w:val="0"/>
          <w:numId w:val="6"/>
        </w:numPr>
        <w:spacing w:after="0" w:line="360" w:lineRule="auto"/>
        <w:ind w:left="0"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генеральну концепцію розвитку автоматики на залізничному транспорті;</w:t>
      </w:r>
    </w:p>
    <w:p w:rsidR="00A61FD6" w:rsidRPr="00565B0B" w:rsidRDefault="00A61FD6" w:rsidP="00A61FD6">
      <w:pPr>
        <w:pStyle w:val="a3"/>
        <w:numPr>
          <w:ilvl w:val="0"/>
          <w:numId w:val="6"/>
        </w:numPr>
        <w:spacing w:after="0" w:line="360" w:lineRule="auto"/>
        <w:ind w:left="0"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європейську систему безпеки та управління рухом поїздів ETCS;</w:t>
      </w:r>
    </w:p>
    <w:p w:rsidR="00A61FD6" w:rsidRPr="00565B0B" w:rsidRDefault="00A61FD6" w:rsidP="00A61FD6">
      <w:pPr>
        <w:pStyle w:val="a3"/>
        <w:numPr>
          <w:ilvl w:val="0"/>
          <w:numId w:val="6"/>
        </w:numPr>
        <w:spacing w:after="0" w:line="360" w:lineRule="auto"/>
        <w:ind w:left="0"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систему рухомого зв'язку залізничного транспорту GSM-R для передачі даних і мовної інформації, створену на основі апаратно-програмних засобів рухомого радіозв'язку загального користування GSM. [</w:t>
      </w:r>
      <w:r>
        <w:rPr>
          <w:rFonts w:ascii="Times New Roman" w:hAnsi="Times New Roman" w:cs="Times New Roman"/>
          <w:sz w:val="28"/>
          <w:szCs w:val="28"/>
          <w:lang w:val="uk-UA"/>
        </w:rPr>
        <w:t>10</w:t>
      </w:r>
      <w:r w:rsidRPr="00565B0B">
        <w:rPr>
          <w:rFonts w:ascii="Times New Roman" w:hAnsi="Times New Roman" w:cs="Times New Roman"/>
          <w:sz w:val="28"/>
          <w:szCs w:val="28"/>
          <w:lang w:val="uk-UA"/>
        </w:rPr>
        <w:t>]</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Європейська система контролю поїздів (ETCS) - це система сигналізації, контролю і захисту поїздів, призначена для заміни багатьох несумісних систем безпеки, які використовуються в даний час європейськими залізницями, особливо на швидкісних лініях.</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ETCS вимагає стандартного шляхового устаткування і стандартного контролера в кабіні потягу. У своїй остаточній формі вся інформація про лінії передається в електронному вигляді, усуваючи необхідність в сигналах лінії, які на високій швидкості можуть бути майже неможливі для перегляду або асиміляції. [</w:t>
      </w:r>
      <w:r>
        <w:rPr>
          <w:rFonts w:ascii="Times New Roman" w:hAnsi="Times New Roman" w:cs="Times New Roman"/>
          <w:sz w:val="28"/>
          <w:szCs w:val="28"/>
          <w:lang w:val="uk-UA"/>
        </w:rPr>
        <w:t>11</w:t>
      </w:r>
      <w:r w:rsidRPr="00565B0B">
        <w:rPr>
          <w:rFonts w:ascii="Times New Roman" w:hAnsi="Times New Roman" w:cs="Times New Roman"/>
          <w:sz w:val="28"/>
          <w:szCs w:val="28"/>
          <w:lang w:val="uk-UA"/>
        </w:rPr>
        <w:t>]</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lastRenderedPageBreak/>
        <w:t>Кінцева мета ETCS - збільшення потоку з підтриманням рівня безпеки поїздів і пасажирів, з регулятором швидкості і з автоматичним гальмуванням в разі небезпеки. [</w:t>
      </w:r>
      <w:r>
        <w:rPr>
          <w:rFonts w:ascii="Times New Roman" w:hAnsi="Times New Roman" w:cs="Times New Roman"/>
          <w:sz w:val="28"/>
          <w:szCs w:val="28"/>
          <w:lang w:val="uk-UA"/>
        </w:rPr>
        <w:t>12</w:t>
      </w:r>
      <w:r w:rsidRPr="00565B0B">
        <w:rPr>
          <w:rFonts w:ascii="Times New Roman" w:hAnsi="Times New Roman" w:cs="Times New Roman"/>
          <w:sz w:val="28"/>
          <w:szCs w:val="28"/>
          <w:lang w:val="uk-UA"/>
        </w:rPr>
        <w:t>]</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Отже, європейська система управління рухом потягів ETCS нині є цілком надійною і доступною для впровадження. Вона особливо підходить для нових залізничних ліній. Разом з системою радіозв‘язку потяга GSM-R, що використовується як основний канал зв‘язку між підлоговими пристроями і потягом, ETCS входить до складу європейської системи управління залізничними перевезеннями ERTMS. Нині реалізовані рівні 1 і 2 системи ETCS; рівень 3 все ще розробляється. З 2005 - 2006 рр. система ETCS знаходилася в комерційній експлуатації в Німеччині, Італії, Люксембурзі, Нідерландах, Іспанії і Швейцарії, а незабаром буде впроваджена в інших державах, у тому числі, в Австрії, Бельгії і Угорщині. [</w:t>
      </w:r>
      <w:r>
        <w:rPr>
          <w:rFonts w:ascii="Times New Roman" w:hAnsi="Times New Roman" w:cs="Times New Roman"/>
          <w:sz w:val="28"/>
          <w:szCs w:val="28"/>
          <w:lang w:val="uk-UA"/>
        </w:rPr>
        <w:t>13</w:t>
      </w:r>
      <w:r w:rsidRPr="00565B0B">
        <w:rPr>
          <w:rFonts w:ascii="Times New Roman" w:hAnsi="Times New Roman" w:cs="Times New Roman"/>
          <w:sz w:val="28"/>
          <w:szCs w:val="28"/>
          <w:lang w:val="uk-UA"/>
        </w:rPr>
        <w:t>]</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Якщо проводити паралелі зі звичайною сигналізацією, включаючи сигналізацію в кабіні, можна сказати, що відкриття сигналу в ERTMS замінено дозволом маневру, виведеним на інтерфейс машиніста за допомогою вказівки граничної дозволеної швидкості і/або вказівки щодо режиму ведення поїзда (нормальний режим, режим ведення в межах видимості, маневрений хід тощо).</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Відкриття будь-якого сигналу на сигнальній системі означає дозвіл почати рух, можливо рух з дотриманням деяких умов, уточнюються видом самого сигналу. В системі ERTMS, в якій згодом можна буде повністю відмовитися від бічної підлоги сигналізації, дозволи передаються не за допомогою сигналу, а за допомогою повідомлення, що видається системою та оброблюється потім бортовою системою і передається на Інтерфейс Людина/Машина у вигляді вказівок, що дозволяють поїзду рух, у вигляді обмеженої допустимої швидкості і режиму ведення поїзда. Наприклад, якщо в інших системах сигналізації відкриття сигналу дозволяє його проїзд, але має на увазі рух на швидкості в межах видимості, в ERTMS, ІЧМ вкаже машиністу гранично дозволену швидкість 30 км/год і піктограму, відповідну режиму OS.</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lastRenderedPageBreak/>
        <w:t>У разі фази уповільнення або зупинки система видає повідомлення, яке вказує поїзду швидкість, до якої необхідно сповільнитися або відстань, на якій потрібно зупинитися, потім передає повідомлення, що пропонує зміну режиму ведення поїзда (наприклад, наказ перейти в маневровий режим). Всі дії машиніста контролюються бортовою системою і будь-яке відхилення, несумісне з безпечним рухом, (перевищення дозволеної швидкості, недостатнє гальмування) коригується і, в деяких випадках, проводиться екстрене гальмування до повної зупинки поїзда.</w:t>
      </w:r>
      <w:r>
        <w:rPr>
          <w:rFonts w:ascii="Times New Roman" w:hAnsi="Times New Roman" w:cs="Times New Roman"/>
          <w:sz w:val="28"/>
          <w:szCs w:val="28"/>
          <w:lang w:val="uk-UA"/>
        </w:rPr>
        <w:t xml:space="preserve"> </w:t>
      </w:r>
      <w:r w:rsidRPr="000913E8">
        <w:rPr>
          <w:rFonts w:ascii="Times New Roman" w:hAnsi="Times New Roman" w:cs="Times New Roman"/>
          <w:sz w:val="28"/>
          <w:szCs w:val="28"/>
          <w:lang w:val="uk-UA"/>
        </w:rPr>
        <w:t>[14]</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Перехід на ERTMS представляє певні труднощі. Впровадження системи можливо з двох основних причин тільки поетапно:</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Перша пов'язана з неможливістю замінити відразу весь тяговий рухомий склад, що працює на одній лінії.</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Друга пов'язана з неможливістю замінити все обладнання на всій протяжності лінії.</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Якщо нові і майбутні лінії будуть оснащені виключно ERTMS з початку їх експлуатації, нині діючі лінії повинні будуть зберегти ще деякий час свої діючі системи, і, отже, потрібно буде передбачити розміщення спеціальних елементів: спеціальних модулів передачі СМП, які дозволять функціонувати т.зв. «мультистандартному» бортовому обладнанню, здатному зчитувати і обробляти сигнали ERTMS і інформацію, що передається системами (KVB, Indusi, Signum, TBL, TVM, LZB тощо).</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Поєднання модуля СМП і мультистандартного обладнання повинно дозволити використання двох або більше систем. Але введення цих систем змусить перехідний період продовжити на невизначений час.</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Зауважимо, що варіант оснащувати нові лінії тільки системою ERTMS не є вдалим: буде необхідно допускати для роботи на цих лініях тільки тяговий склад, оснащений ERTMS, а число таких локомотивів обмежена, в найгіршому випадку це можепозначитися на пропускній здатності лінії (наприклад, нова лінія, що зв'язує Бельгію, Нідерланди, Німеччину відчуває труднощі, пов'язані з омологацією ERTMS).</w:t>
      </w:r>
    </w:p>
    <w:p w:rsidR="00A61FD6" w:rsidRPr="000913E8"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lastRenderedPageBreak/>
        <w:t>Для нової лінії Східного TGV Est, Франція обрала обладнання подвійного стандарту TVM/ERTMS, що дозволило експлуатувати лінію з моменту завершення її будівництва, відразу використовуючи стандарт сигналізації TVM.</w:t>
      </w:r>
      <w:r>
        <w:rPr>
          <w:rFonts w:ascii="Times New Roman" w:hAnsi="Times New Roman" w:cs="Times New Roman"/>
          <w:sz w:val="28"/>
          <w:szCs w:val="28"/>
          <w:lang w:val="uk-UA"/>
        </w:rPr>
        <w:t xml:space="preserve"> </w:t>
      </w:r>
      <w:r w:rsidRPr="000913E8">
        <w:rPr>
          <w:rFonts w:ascii="Times New Roman" w:hAnsi="Times New Roman" w:cs="Times New Roman"/>
          <w:sz w:val="28"/>
          <w:szCs w:val="28"/>
          <w:lang w:val="uk-UA"/>
        </w:rPr>
        <w:t>[14]</w:t>
      </w:r>
    </w:p>
    <w:p w:rsidR="00A61FD6" w:rsidRPr="00565B0B" w:rsidRDefault="00A61FD6" w:rsidP="00A61FD6">
      <w:pPr>
        <w:pStyle w:val="a3"/>
        <w:spacing w:after="0" w:line="360" w:lineRule="auto"/>
        <w:ind w:left="0" w:firstLine="709"/>
        <w:jc w:val="both"/>
        <w:rPr>
          <w:rFonts w:ascii="Times New Roman" w:hAnsi="Times New Roman" w:cs="Times New Roman"/>
          <w:sz w:val="28"/>
          <w:szCs w:val="28"/>
          <w:lang w:val="uk-UA"/>
        </w:rPr>
      </w:pPr>
    </w:p>
    <w:p w:rsidR="00A61FD6" w:rsidRPr="00565B0B" w:rsidRDefault="00A61FD6" w:rsidP="00A61FD6">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565B0B">
        <w:rPr>
          <w:rFonts w:ascii="Times New Roman" w:hAnsi="Times New Roman" w:cs="Times New Roman"/>
          <w:b/>
          <w:sz w:val="28"/>
          <w:szCs w:val="28"/>
          <w:lang w:val="uk-UA"/>
        </w:rPr>
        <w:t>Порівняльна характеристика функціонала європейської та американської систем диспетчерського управління</w:t>
      </w:r>
    </w:p>
    <w:p w:rsidR="00A61FD6" w:rsidRPr="00565B0B" w:rsidRDefault="00A61FD6" w:rsidP="00A61FD6">
      <w:pPr>
        <w:pStyle w:val="a3"/>
        <w:spacing w:after="0" w:line="360" w:lineRule="auto"/>
        <w:ind w:left="0"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При організації міжнародних перевезень одним з найбільш актуальних питань є гарантоване забезпечення прийнятного рівня безпеки єдиної перевізної послуги, створюваної незалежними учасниками. [</w:t>
      </w:r>
      <w:r>
        <w:rPr>
          <w:rFonts w:ascii="Times New Roman" w:hAnsi="Times New Roman" w:cs="Times New Roman"/>
          <w:sz w:val="28"/>
          <w:szCs w:val="28"/>
          <w:lang w:val="uk-UA"/>
        </w:rPr>
        <w:t>15</w:t>
      </w:r>
      <w:r w:rsidRPr="00565B0B">
        <w:rPr>
          <w:rFonts w:ascii="Times New Roman" w:hAnsi="Times New Roman" w:cs="Times New Roman"/>
          <w:sz w:val="28"/>
          <w:szCs w:val="28"/>
          <w:lang w:val="uk-UA"/>
        </w:rPr>
        <w:t>]</w:t>
      </w:r>
    </w:p>
    <w:p w:rsidR="00A61FD6" w:rsidRPr="00565B0B" w:rsidRDefault="00A61FD6" w:rsidP="00A61FD6">
      <w:pPr>
        <w:pStyle w:val="a3"/>
        <w:spacing w:after="0" w:line="360" w:lineRule="auto"/>
        <w:ind w:left="0"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При створенні автоматизованої системи, визначення її компонентів і інформаційних технологій системи передачі даних необхідно враховувати досвід держав, в яких в тій чи іншій мірі вже використовуються різні модифікації систем управління рухом потягів і диспетчерського контролю. Прикладами подібних систем можуть служити Європейська система управління рухом потягів – The European Train Control System (ETCS), Американська система контролю руху потягів Positive Train Control (PTC) і система КЛУБ-У, що використовується в Росії.</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Американська системи диспетчерського управління PTC (Positive Train Control) являє собою систему функціональних вимог для моніторингу та управління рухом поїздів і є типом системи захисту поїздів. PTC – система, в якій об‘єднано управління, контроль, комунікаційну мережу і інформаційні системи для управління рухом потягів з високим рівнем безпеки, точністю і ефективністю. [</w:t>
      </w:r>
      <w:r>
        <w:rPr>
          <w:rFonts w:ascii="Times New Roman" w:hAnsi="Times New Roman" w:cs="Times New Roman"/>
          <w:sz w:val="28"/>
          <w:szCs w:val="28"/>
          <w:lang w:val="uk-UA"/>
        </w:rPr>
        <w:t>13</w:t>
      </w:r>
      <w:r w:rsidRPr="00565B0B">
        <w:rPr>
          <w:rFonts w:ascii="Times New Roman" w:hAnsi="Times New Roman" w:cs="Times New Roman"/>
          <w:sz w:val="28"/>
          <w:szCs w:val="28"/>
          <w:lang w:val="uk-UA"/>
        </w:rPr>
        <w:t>]</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xml:space="preserve">Американська асоціація інженерів залізничного та технічного обслуговування (AREMA) описує PTC як має ці основні характеристики: </w:t>
      </w:r>
    </w:p>
    <w:p w:rsidR="00A61FD6" w:rsidRPr="00565B0B" w:rsidRDefault="00A61FD6" w:rsidP="00A61FD6">
      <w:pPr>
        <w:pStyle w:val="a3"/>
        <w:numPr>
          <w:ilvl w:val="0"/>
          <w:numId w:val="6"/>
        </w:numPr>
        <w:spacing w:after="0" w:line="360" w:lineRule="auto"/>
        <w:ind w:left="0"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Поділ поїздів або запобігання зіткненню;</w:t>
      </w:r>
    </w:p>
    <w:p w:rsidR="00A61FD6" w:rsidRPr="00565B0B" w:rsidRDefault="00A61FD6" w:rsidP="00A61FD6">
      <w:pPr>
        <w:pStyle w:val="a3"/>
        <w:numPr>
          <w:ilvl w:val="0"/>
          <w:numId w:val="6"/>
        </w:numPr>
        <w:spacing w:after="0" w:line="360" w:lineRule="auto"/>
        <w:ind w:left="0"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Прив'язка швидкості лінії;</w:t>
      </w:r>
    </w:p>
    <w:p w:rsidR="00A61FD6" w:rsidRPr="00565B0B" w:rsidRDefault="00A61FD6" w:rsidP="00A61FD6">
      <w:pPr>
        <w:pStyle w:val="a3"/>
        <w:numPr>
          <w:ilvl w:val="0"/>
          <w:numId w:val="6"/>
        </w:numPr>
        <w:spacing w:after="0" w:line="360" w:lineRule="auto"/>
        <w:ind w:left="0"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Тимчасові обмеження швидкості;</w:t>
      </w:r>
    </w:p>
    <w:p w:rsidR="00A61FD6" w:rsidRPr="00565B0B" w:rsidRDefault="00A61FD6" w:rsidP="00A61FD6">
      <w:pPr>
        <w:pStyle w:val="a3"/>
        <w:numPr>
          <w:ilvl w:val="0"/>
          <w:numId w:val="6"/>
        </w:numPr>
        <w:spacing w:after="0" w:line="360" w:lineRule="auto"/>
        <w:ind w:left="0"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Безпека на залізничному транспорті.</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lastRenderedPageBreak/>
        <w:t>Основна концепція PTC (особливо для північноамериканської вантажної залізниці I класу) полягає в тому, що поїзд отримує інформацію про своє місцезнаходження і де йому дозволено безпечно слідувати по лінії. Потім обладнання на борту поїзда застосовує отриману інформацію, запобігаючи небезпечному руху. Системи PTC можуть працювати на сигнальній території і навпаки, також можуть використовувати GPS-навігацію для відстеження руху поїздів.</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Типова система PTC включає в себе два основних компоненти:</w:t>
      </w:r>
    </w:p>
    <w:p w:rsidR="00A61FD6" w:rsidRPr="00565B0B" w:rsidRDefault="00A61FD6" w:rsidP="00A61FD6">
      <w:pPr>
        <w:pStyle w:val="a3"/>
        <w:numPr>
          <w:ilvl w:val="0"/>
          <w:numId w:val="6"/>
        </w:numPr>
        <w:spacing w:after="0" w:line="360" w:lineRule="auto"/>
        <w:ind w:left="0"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індикатор швидкості і пристрій управління на локомотиві;</w:t>
      </w:r>
    </w:p>
    <w:p w:rsidR="00A61FD6" w:rsidRPr="00565B0B" w:rsidRDefault="00A61FD6" w:rsidP="00A61FD6">
      <w:pPr>
        <w:pStyle w:val="a3"/>
        <w:numPr>
          <w:ilvl w:val="0"/>
          <w:numId w:val="6"/>
        </w:numPr>
        <w:spacing w:after="0" w:line="360" w:lineRule="auto"/>
        <w:ind w:left="0"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засіб для динамічного інформування блоку управління швидкістю про зміни умов шляху або сигнальних умов (сигналу).</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При бажанні може існувати три додаткових компоненти:</w:t>
      </w:r>
    </w:p>
    <w:p w:rsidR="00A61FD6" w:rsidRPr="00565B0B" w:rsidRDefault="00A61FD6" w:rsidP="00A61FD6">
      <w:pPr>
        <w:pStyle w:val="a3"/>
        <w:numPr>
          <w:ilvl w:val="0"/>
          <w:numId w:val="6"/>
        </w:numPr>
        <w:spacing w:after="0" w:line="360" w:lineRule="auto"/>
        <w:ind w:left="0"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вбудована навігаційна система і база даних профілю шляхів для забезпечення фіксованих обмежень швидкості;</w:t>
      </w:r>
    </w:p>
    <w:p w:rsidR="00A61FD6" w:rsidRPr="00565B0B" w:rsidRDefault="00A61FD6" w:rsidP="00A61FD6">
      <w:pPr>
        <w:pStyle w:val="a3"/>
        <w:numPr>
          <w:ilvl w:val="0"/>
          <w:numId w:val="6"/>
        </w:numPr>
        <w:spacing w:after="0" w:line="360" w:lineRule="auto"/>
        <w:ind w:left="0"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двоспрямована лінія передачі даних для інформування обладнання сигналізації про присутність поїзда;</w:t>
      </w:r>
    </w:p>
    <w:p w:rsidR="00A61FD6" w:rsidRPr="00565B0B" w:rsidRDefault="00A61FD6" w:rsidP="00A61FD6">
      <w:pPr>
        <w:pStyle w:val="a3"/>
        <w:numPr>
          <w:ilvl w:val="0"/>
          <w:numId w:val="6"/>
        </w:numPr>
        <w:spacing w:after="0" w:line="360" w:lineRule="auto"/>
        <w:ind w:left="0"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централізовані системи для безпосереднього поширення повноважень руху на потяги. [</w:t>
      </w:r>
      <w:r>
        <w:rPr>
          <w:rFonts w:ascii="Times New Roman" w:hAnsi="Times New Roman" w:cs="Times New Roman"/>
          <w:sz w:val="28"/>
          <w:szCs w:val="28"/>
          <w:lang w:val="uk-UA"/>
        </w:rPr>
        <w:t>16</w:t>
      </w:r>
      <w:r w:rsidRPr="00565B0B">
        <w:rPr>
          <w:rFonts w:ascii="Times New Roman" w:hAnsi="Times New Roman" w:cs="Times New Roman"/>
          <w:sz w:val="28"/>
          <w:szCs w:val="28"/>
          <w:lang w:val="uk-UA"/>
        </w:rPr>
        <w:t>]</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xml:space="preserve">Система PTC підвищує рівень безпеки на залізниці, значно зменшуючи вірогідність зіткнень між потягами, кількість жертв на перегонах і ушкодження устаткування колійних працівників внаслідок нещасних випадків, перевищення швидкості. Експериментальні версії PTC були успішно перевірені десятиліття тому, проте системи ніколи не розгорталися в широкому масштабі. </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Порівняльна характеристика функціонала систем наведена в таблиці 2.3.1. Можна зазначити, що система ETCS на даному етапі свого розвитку не використовує в роботі навігаційну інформацію, а місце розташування РЗ визначається за допомогою підлогових засобів безпеки. Система PTC в якості технології передачі даних використовує радіо-сигнал, що значно ускладнює процес передачі даних у будь-який момент часу пересування РЗ.</w:t>
      </w:r>
    </w:p>
    <w:p w:rsidR="00A61FD6" w:rsidRPr="00565B0B" w:rsidRDefault="00A61FD6" w:rsidP="00A61FD6">
      <w:pPr>
        <w:spacing w:after="0" w:line="360" w:lineRule="auto"/>
        <w:ind w:firstLine="709"/>
        <w:jc w:val="right"/>
        <w:rPr>
          <w:rFonts w:ascii="Times New Roman" w:hAnsi="Times New Roman" w:cs="Times New Roman"/>
          <w:sz w:val="28"/>
          <w:szCs w:val="28"/>
          <w:lang w:val="uk-UA"/>
        </w:rPr>
      </w:pPr>
      <w:r w:rsidRPr="00565B0B">
        <w:rPr>
          <w:rFonts w:ascii="Times New Roman" w:hAnsi="Times New Roman" w:cs="Times New Roman"/>
          <w:sz w:val="28"/>
          <w:szCs w:val="28"/>
          <w:lang w:val="uk-UA"/>
        </w:rPr>
        <w:lastRenderedPageBreak/>
        <w:t>Таблиця 2.3.1</w:t>
      </w:r>
    </w:p>
    <w:p w:rsidR="00A61FD6" w:rsidRPr="00565B0B" w:rsidRDefault="00A61FD6" w:rsidP="00A61FD6">
      <w:pPr>
        <w:spacing w:after="0" w:line="360" w:lineRule="auto"/>
        <w:ind w:firstLine="709"/>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Порівняльна характеристика функціонала сучасних систем диспетчерського управління</w:t>
      </w:r>
    </w:p>
    <w:tbl>
      <w:tblPr>
        <w:tblStyle w:val="a4"/>
        <w:tblW w:w="0" w:type="auto"/>
        <w:tblLook w:val="04A0" w:firstRow="1" w:lastRow="0" w:firstColumn="1" w:lastColumn="0" w:noHBand="0" w:noVBand="1"/>
      </w:tblPr>
      <w:tblGrid>
        <w:gridCol w:w="5524"/>
        <w:gridCol w:w="1984"/>
        <w:gridCol w:w="1837"/>
      </w:tblGrid>
      <w:tr w:rsidR="00A61FD6" w:rsidRPr="00565B0B" w:rsidTr="008868A3">
        <w:tc>
          <w:tcPr>
            <w:tcW w:w="5524" w:type="dxa"/>
          </w:tcPr>
          <w:p w:rsidR="00A61FD6" w:rsidRPr="00565B0B" w:rsidRDefault="00A61FD6" w:rsidP="008868A3">
            <w:pPr>
              <w:spacing w:line="360" w:lineRule="auto"/>
              <w:jc w:val="both"/>
              <w:rPr>
                <w:rFonts w:ascii="Times New Roman" w:hAnsi="Times New Roman" w:cs="Times New Roman"/>
                <w:sz w:val="28"/>
                <w:szCs w:val="28"/>
                <w:lang w:val="uk-UA"/>
              </w:rPr>
            </w:pPr>
          </w:p>
        </w:tc>
        <w:tc>
          <w:tcPr>
            <w:tcW w:w="1984" w:type="dxa"/>
          </w:tcPr>
          <w:p w:rsidR="00A61FD6" w:rsidRPr="00565B0B" w:rsidRDefault="00A61FD6" w:rsidP="008868A3">
            <w:pPr>
              <w:spacing w:line="360" w:lineRule="auto"/>
              <w:jc w:val="center"/>
              <w:rPr>
                <w:rFonts w:ascii="Times New Roman" w:hAnsi="Times New Roman" w:cs="Times New Roman"/>
                <w:b/>
                <w:sz w:val="28"/>
                <w:szCs w:val="28"/>
                <w:lang w:val="uk-UA"/>
              </w:rPr>
            </w:pPr>
            <w:r w:rsidRPr="00565B0B">
              <w:rPr>
                <w:rFonts w:ascii="Times New Roman" w:hAnsi="Times New Roman" w:cs="Times New Roman"/>
                <w:b/>
                <w:sz w:val="28"/>
                <w:szCs w:val="28"/>
                <w:lang w:val="uk-UA"/>
              </w:rPr>
              <w:t>ETCS</w:t>
            </w:r>
          </w:p>
        </w:tc>
        <w:tc>
          <w:tcPr>
            <w:tcW w:w="1837" w:type="dxa"/>
          </w:tcPr>
          <w:p w:rsidR="00A61FD6" w:rsidRPr="00565B0B" w:rsidRDefault="00A61FD6" w:rsidP="008868A3">
            <w:pPr>
              <w:spacing w:line="360" w:lineRule="auto"/>
              <w:jc w:val="center"/>
              <w:rPr>
                <w:rFonts w:ascii="Times New Roman" w:hAnsi="Times New Roman" w:cs="Times New Roman"/>
                <w:b/>
                <w:sz w:val="28"/>
                <w:szCs w:val="28"/>
                <w:lang w:val="uk-UA"/>
              </w:rPr>
            </w:pPr>
            <w:r w:rsidRPr="00565B0B">
              <w:rPr>
                <w:rFonts w:ascii="Times New Roman" w:hAnsi="Times New Roman" w:cs="Times New Roman"/>
                <w:b/>
                <w:sz w:val="28"/>
                <w:szCs w:val="28"/>
                <w:lang w:val="uk-UA"/>
              </w:rPr>
              <w:t>PTC</w:t>
            </w:r>
          </w:p>
        </w:tc>
      </w:tr>
      <w:tr w:rsidR="00A61FD6" w:rsidRPr="00565B0B" w:rsidTr="008868A3">
        <w:tc>
          <w:tcPr>
            <w:tcW w:w="5524" w:type="dxa"/>
          </w:tcPr>
          <w:p w:rsidR="00A61FD6" w:rsidRPr="00565B0B" w:rsidRDefault="00A61FD6" w:rsidP="008868A3">
            <w:pPr>
              <w:spacing w:line="360" w:lineRule="auto"/>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Використання навігаційної інформації</w:t>
            </w:r>
          </w:p>
        </w:tc>
        <w:tc>
          <w:tcPr>
            <w:tcW w:w="1984" w:type="dxa"/>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w:t>
            </w:r>
          </w:p>
        </w:tc>
        <w:tc>
          <w:tcPr>
            <w:tcW w:w="1837" w:type="dxa"/>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w:t>
            </w:r>
          </w:p>
        </w:tc>
      </w:tr>
      <w:tr w:rsidR="00A61FD6" w:rsidRPr="00565B0B" w:rsidTr="008868A3">
        <w:tc>
          <w:tcPr>
            <w:tcW w:w="5524" w:type="dxa"/>
          </w:tcPr>
          <w:p w:rsidR="00A61FD6" w:rsidRPr="00565B0B" w:rsidRDefault="00A61FD6" w:rsidP="008868A3">
            <w:pPr>
              <w:spacing w:line="360" w:lineRule="auto"/>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Канал передачі даних</w:t>
            </w:r>
          </w:p>
        </w:tc>
        <w:tc>
          <w:tcPr>
            <w:tcW w:w="1984" w:type="dxa"/>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GSM-R</w:t>
            </w:r>
          </w:p>
        </w:tc>
        <w:tc>
          <w:tcPr>
            <w:tcW w:w="1837" w:type="dxa"/>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Radio signal</w:t>
            </w:r>
          </w:p>
        </w:tc>
      </w:tr>
      <w:tr w:rsidR="00A61FD6" w:rsidRPr="00565B0B" w:rsidTr="008868A3">
        <w:tc>
          <w:tcPr>
            <w:tcW w:w="5524" w:type="dxa"/>
          </w:tcPr>
          <w:p w:rsidR="00A61FD6" w:rsidRPr="00565B0B" w:rsidRDefault="00A61FD6" w:rsidP="008868A3">
            <w:pPr>
              <w:spacing w:line="360" w:lineRule="auto"/>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Використання підлогових засобів безпеки</w:t>
            </w:r>
          </w:p>
        </w:tc>
        <w:tc>
          <w:tcPr>
            <w:tcW w:w="1984" w:type="dxa"/>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w:t>
            </w:r>
          </w:p>
        </w:tc>
        <w:tc>
          <w:tcPr>
            <w:tcW w:w="1837" w:type="dxa"/>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w:t>
            </w:r>
          </w:p>
        </w:tc>
      </w:tr>
      <w:tr w:rsidR="00A61FD6" w:rsidRPr="00565B0B" w:rsidTr="008868A3">
        <w:tc>
          <w:tcPr>
            <w:tcW w:w="5524" w:type="dxa"/>
          </w:tcPr>
          <w:p w:rsidR="00A61FD6" w:rsidRPr="00565B0B" w:rsidRDefault="00A61FD6" w:rsidP="008868A3">
            <w:pPr>
              <w:spacing w:line="360" w:lineRule="auto"/>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Корекція розкладу в реальному часі</w:t>
            </w:r>
          </w:p>
        </w:tc>
        <w:tc>
          <w:tcPr>
            <w:tcW w:w="1984" w:type="dxa"/>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w:t>
            </w:r>
          </w:p>
        </w:tc>
        <w:tc>
          <w:tcPr>
            <w:tcW w:w="1837" w:type="dxa"/>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w:t>
            </w:r>
          </w:p>
        </w:tc>
      </w:tr>
      <w:tr w:rsidR="00A61FD6" w:rsidRPr="00565B0B" w:rsidTr="008868A3">
        <w:tc>
          <w:tcPr>
            <w:tcW w:w="5524" w:type="dxa"/>
          </w:tcPr>
          <w:p w:rsidR="00A61FD6" w:rsidRPr="00565B0B" w:rsidRDefault="00A61FD6" w:rsidP="008868A3">
            <w:pPr>
              <w:spacing w:line="360" w:lineRule="auto"/>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Автоматизація прийняття рішення</w:t>
            </w:r>
          </w:p>
        </w:tc>
        <w:tc>
          <w:tcPr>
            <w:tcW w:w="1984" w:type="dxa"/>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w:t>
            </w:r>
          </w:p>
        </w:tc>
        <w:tc>
          <w:tcPr>
            <w:tcW w:w="1837" w:type="dxa"/>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w:t>
            </w:r>
          </w:p>
        </w:tc>
      </w:tr>
      <w:tr w:rsidR="00A61FD6" w:rsidRPr="00565B0B" w:rsidTr="008868A3">
        <w:tc>
          <w:tcPr>
            <w:tcW w:w="5524" w:type="dxa"/>
          </w:tcPr>
          <w:p w:rsidR="00A61FD6" w:rsidRPr="00565B0B" w:rsidRDefault="00A61FD6" w:rsidP="008868A3">
            <w:pPr>
              <w:spacing w:line="360" w:lineRule="auto"/>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Облік актуальності даних</w:t>
            </w:r>
          </w:p>
        </w:tc>
        <w:tc>
          <w:tcPr>
            <w:tcW w:w="1984" w:type="dxa"/>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w:t>
            </w:r>
          </w:p>
        </w:tc>
        <w:tc>
          <w:tcPr>
            <w:tcW w:w="1837" w:type="dxa"/>
          </w:tcPr>
          <w:p w:rsidR="00A61FD6" w:rsidRPr="00565B0B" w:rsidRDefault="00A61FD6" w:rsidP="008868A3">
            <w:pPr>
              <w:spacing w:line="360" w:lineRule="auto"/>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w:t>
            </w:r>
          </w:p>
        </w:tc>
      </w:tr>
    </w:tbl>
    <w:p w:rsidR="00A61FD6" w:rsidRDefault="00A61FD6" w:rsidP="00A61FD6">
      <w:pPr>
        <w:spacing w:after="0" w:line="360" w:lineRule="auto"/>
        <w:ind w:firstLine="709"/>
        <w:jc w:val="both"/>
        <w:rPr>
          <w:rFonts w:ascii="Times New Roman" w:hAnsi="Times New Roman" w:cs="Times New Roman"/>
          <w:sz w:val="28"/>
          <w:szCs w:val="28"/>
          <w:lang w:val="uk-UA"/>
        </w:rPr>
      </w:pP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В перерахованих системах автоматизації диспетчерського управління відсутня автоматизована підтримка прийняття рішення машиністом, а також не контролюється період актуальності отриманих даних. [</w:t>
      </w:r>
      <w:r>
        <w:rPr>
          <w:rFonts w:ascii="Times New Roman" w:hAnsi="Times New Roman" w:cs="Times New Roman"/>
          <w:sz w:val="28"/>
          <w:szCs w:val="28"/>
          <w:lang w:val="uk-UA"/>
        </w:rPr>
        <w:t>13</w:t>
      </w:r>
      <w:r w:rsidRPr="00565B0B">
        <w:rPr>
          <w:rFonts w:ascii="Times New Roman" w:hAnsi="Times New Roman" w:cs="Times New Roman"/>
          <w:sz w:val="28"/>
          <w:szCs w:val="28"/>
          <w:lang w:val="uk-UA"/>
        </w:rPr>
        <w:t>]</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Наразі розробка і впровадження ERTMS/ETCS, PTC та інших систем управління поїздом, які використовують радіозв'язок, є актуальним на залізницях усього світу. Такі системи управління поїздом є основою інноваційних технологій для транспортних систем, сигналізації і управління рухомим складом.</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Європейська система контролю поїздів (ETCS) в майбутньому повинна замінити національні системи управління поїздом для забезпечення транскордонної функціональної сумісності та підвищення безпеки й ефективного управління залізничним транспортом.</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Що стосується розробки і розгортання американської системи PTC, в даний час існує 11 різних проектів PTC на різних етапах розробки і впровадження, в яких задіяно 9 різних залізниць в щонайменше 16 різних державах і складаються з понад 4000 шляхів в США.</w:t>
      </w:r>
    </w:p>
    <w:p w:rsidR="00A61FD6" w:rsidRDefault="00A61FD6" w:rsidP="00A61FD6">
      <w:pPr>
        <w:pStyle w:val="a3"/>
        <w:spacing w:after="0" w:line="360" w:lineRule="auto"/>
        <w:ind w:left="0" w:firstLine="709"/>
        <w:jc w:val="both"/>
        <w:rPr>
          <w:rFonts w:ascii="Times New Roman" w:hAnsi="Times New Roman" w:cs="Times New Roman"/>
          <w:sz w:val="28"/>
          <w:szCs w:val="28"/>
          <w:lang w:val="uk-UA"/>
        </w:rPr>
      </w:pPr>
    </w:p>
    <w:p w:rsidR="00A61FD6" w:rsidRDefault="00A61FD6" w:rsidP="00A61FD6">
      <w:pPr>
        <w:pStyle w:val="a3"/>
        <w:spacing w:after="0" w:line="360" w:lineRule="auto"/>
        <w:ind w:left="0" w:firstLine="709"/>
        <w:jc w:val="both"/>
        <w:rPr>
          <w:rFonts w:ascii="Times New Roman" w:hAnsi="Times New Roman" w:cs="Times New Roman"/>
          <w:sz w:val="28"/>
          <w:szCs w:val="28"/>
          <w:lang w:val="uk-UA"/>
        </w:rPr>
      </w:pPr>
    </w:p>
    <w:p w:rsidR="00A61FD6" w:rsidRPr="00565B0B" w:rsidRDefault="00A61FD6" w:rsidP="00A61FD6">
      <w:pPr>
        <w:pStyle w:val="a3"/>
        <w:spacing w:after="0" w:line="360" w:lineRule="auto"/>
        <w:ind w:left="0" w:firstLine="709"/>
        <w:jc w:val="both"/>
        <w:rPr>
          <w:rFonts w:ascii="Times New Roman" w:hAnsi="Times New Roman" w:cs="Times New Roman"/>
          <w:sz w:val="28"/>
          <w:szCs w:val="28"/>
          <w:lang w:val="uk-UA"/>
        </w:rPr>
      </w:pPr>
    </w:p>
    <w:p w:rsidR="00A61FD6" w:rsidRPr="00565B0B" w:rsidRDefault="00A61FD6" w:rsidP="00A61FD6">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565B0B">
        <w:rPr>
          <w:rFonts w:ascii="Times New Roman" w:hAnsi="Times New Roman" w:cs="Times New Roman"/>
          <w:b/>
          <w:sz w:val="28"/>
          <w:szCs w:val="28"/>
          <w:lang w:val="uk-UA"/>
        </w:rPr>
        <w:lastRenderedPageBreak/>
        <w:t>Прийомовідповідач EUROBALISE</w:t>
      </w:r>
    </w:p>
    <w:p w:rsidR="00A61FD6" w:rsidRPr="00565B0B" w:rsidRDefault="00A61FD6" w:rsidP="00A61FD6">
      <w:pPr>
        <w:spacing w:after="0" w:line="360" w:lineRule="auto"/>
        <w:ind w:firstLine="709"/>
        <w:jc w:val="both"/>
        <w:rPr>
          <w:rFonts w:ascii="Times New Roman" w:hAnsi="Times New Roman"/>
          <w:sz w:val="28"/>
          <w:szCs w:val="28"/>
          <w:shd w:val="clear" w:color="auto" w:fill="FFFFFF"/>
          <w:lang w:val="uk-UA"/>
        </w:rPr>
      </w:pPr>
      <w:r w:rsidRPr="00565B0B">
        <w:rPr>
          <w:rFonts w:ascii="Times New Roman" w:hAnsi="Times New Roman"/>
          <w:sz w:val="28"/>
          <w:szCs w:val="28"/>
          <w:shd w:val="clear" w:color="auto" w:fill="FFFFFF"/>
          <w:lang w:val="uk-UA"/>
        </w:rPr>
        <w:t>Конструктивно прийомовідповідач виконаний в плоскому корпусі жовтого кольору і розміщують його на шпали між рейками. Він працює без джерел живлення і призначений для передачі даних зі шляху на поїзд. При проїзді над прийомовідповідачем поїзд реєструє налаштований на частоту 27,1 МГц пасивний LC-контур і передає йому від локомотивної антени енергію у вигляді електромагнітного випромінювання. Цю енергію прийомовідповідач використовує для кодування інформації і посилці її на частоті 4,2 МГц на поїзд. За допомогою антени сигнали приймаються і передаються для розшифровки на локомотив. Залежно від варіантів кодування і напрямків передачі інформації розроблені чотири види прийомовідповідачів.</w:t>
      </w:r>
      <w:r>
        <w:rPr>
          <w:rFonts w:ascii="Times New Roman" w:hAnsi="Times New Roman"/>
          <w:sz w:val="28"/>
          <w:szCs w:val="28"/>
          <w:shd w:val="clear" w:color="auto" w:fill="FFFFFF"/>
          <w:lang w:val="uk-UA"/>
        </w:rPr>
        <w:t xml:space="preserve"> </w:t>
      </w:r>
      <w:r w:rsidRPr="00565B0B">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17</w:t>
      </w:r>
      <w:r w:rsidRPr="00565B0B">
        <w:rPr>
          <w:rFonts w:ascii="Times New Roman" w:hAnsi="Times New Roman" w:cs="Times New Roman"/>
          <w:sz w:val="28"/>
          <w:szCs w:val="28"/>
          <w:shd w:val="clear" w:color="auto" w:fill="FFFFFF"/>
          <w:lang w:val="uk-UA"/>
        </w:rPr>
        <w:t>]</w:t>
      </w:r>
    </w:p>
    <w:p w:rsidR="00A61FD6" w:rsidRPr="00565B0B" w:rsidRDefault="00A61FD6" w:rsidP="00A61FD6">
      <w:pPr>
        <w:pStyle w:val="a3"/>
        <w:spacing w:after="0" w:line="360" w:lineRule="auto"/>
        <w:ind w:left="0" w:firstLine="709"/>
        <w:jc w:val="both"/>
        <w:rPr>
          <w:rFonts w:ascii="Times New Roman" w:hAnsi="Times New Roman"/>
          <w:sz w:val="28"/>
          <w:szCs w:val="28"/>
          <w:shd w:val="clear" w:color="auto" w:fill="FFFFFF"/>
          <w:lang w:val="uk-UA"/>
        </w:rPr>
      </w:pPr>
      <w:r w:rsidRPr="00565B0B">
        <w:rPr>
          <w:rFonts w:ascii="Times New Roman" w:hAnsi="Times New Roman"/>
          <w:sz w:val="28"/>
          <w:szCs w:val="28"/>
          <w:shd w:val="clear" w:color="auto" w:fill="FFFFFF"/>
          <w:lang w:val="uk-UA"/>
        </w:rPr>
        <w:t>Тип 1 - кодування прийомовідповідача здійснюється виробником і не може бути змінено в процесі експлуатації. Ці прийомовідповідачі використовують для визначення поїздом його розташування. Вони виконують функцію «електронних кілометрових стовпів» і передають на локомотив дані про координаті, а також відстані до наступного аналогічного приладу. Інформація в таких пристроях передається тільки зі шляху на поїзд.</w:t>
      </w:r>
    </w:p>
    <w:p w:rsidR="00A61FD6" w:rsidRPr="00565B0B" w:rsidRDefault="00A61FD6" w:rsidP="00A61FD6">
      <w:pPr>
        <w:spacing w:after="0" w:line="360" w:lineRule="auto"/>
        <w:ind w:firstLine="709"/>
        <w:jc w:val="both"/>
        <w:rPr>
          <w:rFonts w:ascii="Times New Roman" w:hAnsi="Times New Roman"/>
          <w:sz w:val="28"/>
          <w:szCs w:val="28"/>
          <w:shd w:val="clear" w:color="auto" w:fill="FFFFFF"/>
          <w:lang w:val="uk-UA"/>
        </w:rPr>
      </w:pPr>
      <w:r w:rsidRPr="00565B0B">
        <w:rPr>
          <w:rFonts w:ascii="Times New Roman" w:hAnsi="Times New Roman"/>
          <w:sz w:val="28"/>
          <w:szCs w:val="28"/>
          <w:shd w:val="clear" w:color="auto" w:fill="FFFFFF"/>
          <w:lang w:val="uk-UA"/>
        </w:rPr>
        <w:t>Тип 2 - прийомовідповідач кодує споживач при використанні спеціальних пристроїв. Це кодування можна змінити, але для цього необхідно прилад доставити до лабораторії. Даний прийомовідповідач використовують в якості «електронного кілометрового стовпа» і для інших цілей при передачі інформації з шляху на рухомий склад (рис. 2.4.1.).</w:t>
      </w:r>
    </w:p>
    <w:p w:rsidR="00A61FD6" w:rsidRPr="00565B0B" w:rsidRDefault="00A61FD6" w:rsidP="00A61FD6">
      <w:pPr>
        <w:spacing w:after="0" w:line="360" w:lineRule="auto"/>
        <w:ind w:firstLine="709"/>
        <w:jc w:val="both"/>
        <w:rPr>
          <w:rFonts w:ascii="Times New Roman" w:hAnsi="Times New Roman"/>
          <w:sz w:val="28"/>
          <w:szCs w:val="28"/>
          <w:shd w:val="clear" w:color="auto" w:fill="FFFFFF"/>
          <w:lang w:val="uk-UA"/>
        </w:rPr>
      </w:pPr>
      <w:r w:rsidRPr="00565B0B">
        <w:rPr>
          <w:rFonts w:ascii="Times New Roman" w:hAnsi="Times New Roman"/>
          <w:sz w:val="28"/>
          <w:szCs w:val="28"/>
          <w:shd w:val="clear" w:color="auto" w:fill="FFFFFF"/>
          <w:lang w:val="uk-UA"/>
        </w:rPr>
        <w:t xml:space="preserve">Тип 3 - інформація, передана прийомовідповідачем на транспортні засоби, залежить від отримуваних ним даних від інших колійних пристроїв. Такий прийомовідповідач (рис. 2.4.2) має вхід і кодується в процесі експлуатації зміною сигналу на ньому. Транспарентний прийомовідповідач використовують для передачі постійної інформації та мінливих даних, наприклад, показань світлофора. У цьому випадку між сигналом і прийомовідповідачем встановлюють спеціальний пристрій LEU (Lineside </w:t>
      </w:r>
      <w:r w:rsidRPr="00565B0B">
        <w:rPr>
          <w:rFonts w:ascii="Times New Roman" w:hAnsi="Times New Roman"/>
          <w:sz w:val="28"/>
          <w:szCs w:val="28"/>
          <w:shd w:val="clear" w:color="auto" w:fill="FFFFFF"/>
          <w:lang w:val="uk-UA"/>
        </w:rPr>
        <w:lastRenderedPageBreak/>
        <w:t>Electronic Unit-Електронна підлогова група об'єктів), що здійснює необхідне кодування.</w:t>
      </w:r>
    </w:p>
    <w:p w:rsidR="00A61FD6" w:rsidRPr="00565B0B" w:rsidRDefault="00A61FD6" w:rsidP="00A61FD6">
      <w:pPr>
        <w:spacing w:after="0" w:line="360" w:lineRule="auto"/>
        <w:ind w:firstLine="709"/>
        <w:jc w:val="both"/>
        <w:rPr>
          <w:rFonts w:ascii="Times New Roman" w:hAnsi="Times New Roman"/>
          <w:sz w:val="28"/>
          <w:szCs w:val="28"/>
          <w:shd w:val="clear" w:color="auto" w:fill="FFFFFF"/>
          <w:lang w:val="uk-UA"/>
        </w:rPr>
      </w:pPr>
      <w:r w:rsidRPr="00565B0B">
        <w:rPr>
          <w:rFonts w:ascii="Times New Roman" w:hAnsi="Times New Roman"/>
          <w:sz w:val="28"/>
          <w:szCs w:val="28"/>
          <w:shd w:val="clear" w:color="auto" w:fill="FFFFFF"/>
          <w:lang w:val="uk-UA"/>
        </w:rPr>
        <w:t>Тип 4 - додатково до функцій прийомовідповідача третього типу може також приймати інформацію від рухомого складу і передавати її (наприклад, через пристрій LEU) до систем контролю та управління рухом поїздів. Такий прийомовдповідач разроблено концептуально, але поки не виготовляється.</w:t>
      </w:r>
    </w:p>
    <w:p w:rsidR="00A61FD6" w:rsidRPr="00565B0B" w:rsidRDefault="00A61FD6" w:rsidP="00A61FD6">
      <w:pPr>
        <w:spacing w:after="0" w:line="360" w:lineRule="auto"/>
        <w:ind w:firstLine="709"/>
        <w:jc w:val="both"/>
        <w:rPr>
          <w:rFonts w:ascii="Times New Roman" w:hAnsi="Times New Roman"/>
          <w:sz w:val="28"/>
          <w:szCs w:val="28"/>
          <w:shd w:val="clear" w:color="auto" w:fill="FFFFFF"/>
          <w:lang w:val="uk-UA"/>
        </w:rPr>
      </w:pPr>
      <w:r w:rsidRPr="00565B0B">
        <w:rPr>
          <w:rFonts w:ascii="Calibri" w:hAnsi="Calibri"/>
          <w:noProof/>
          <w:lang w:eastAsia="ru-RU"/>
        </w:rPr>
        <w:drawing>
          <wp:anchor distT="0" distB="0" distL="114300" distR="114300" simplePos="0" relativeHeight="251661312" behindDoc="1" locked="0" layoutInCell="1" allowOverlap="1" wp14:anchorId="58941FE3" wp14:editId="45983635">
            <wp:simplePos x="0" y="0"/>
            <wp:positionH relativeFrom="margin">
              <wp:posOffset>114935</wp:posOffset>
            </wp:positionH>
            <wp:positionV relativeFrom="paragraph">
              <wp:posOffset>306070</wp:posOffset>
            </wp:positionV>
            <wp:extent cx="5931535" cy="2062480"/>
            <wp:effectExtent l="0" t="0" r="0" b="0"/>
            <wp:wrapTopAndBottom/>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zabika.ru/adpopab/%D0%A3%D0%BF%D1%80%D0%B0%D0%B2%D0%BB%D0%B5%D0%BD%D0%B8%D1%8F+%D0%B4%D0%B2%D0%B8%D0%B6%D0%B5%D0%BD%D0%B8%D0%B5%D0%BC+%D0%BF%D0%BE%D0%B5%D0%B7%D0%B4%D0%BE%D0%B2b/35995_html_18f96453.jpg"/>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31535" cy="2062480"/>
                    </a:xfrm>
                    <a:prstGeom prst="rect">
                      <a:avLst/>
                    </a:prstGeom>
                    <a:noFill/>
                  </pic:spPr>
                </pic:pic>
              </a:graphicData>
            </a:graphic>
            <wp14:sizeRelH relativeFrom="page">
              <wp14:pctWidth>0</wp14:pctWidth>
            </wp14:sizeRelH>
            <wp14:sizeRelV relativeFrom="page">
              <wp14:pctHeight>0</wp14:pctHeight>
            </wp14:sizeRelV>
          </wp:anchor>
        </w:drawing>
      </w:r>
    </w:p>
    <w:p w:rsidR="00A61FD6" w:rsidRPr="00565B0B" w:rsidRDefault="00A61FD6" w:rsidP="00A61FD6">
      <w:pPr>
        <w:spacing w:after="0" w:line="360" w:lineRule="auto"/>
        <w:ind w:firstLine="709"/>
        <w:jc w:val="both"/>
        <w:rPr>
          <w:rFonts w:ascii="Times New Roman" w:hAnsi="Times New Roman"/>
          <w:sz w:val="28"/>
          <w:szCs w:val="28"/>
          <w:shd w:val="clear" w:color="auto" w:fill="FFFFFF"/>
          <w:lang w:val="uk-UA"/>
        </w:rPr>
      </w:pPr>
    </w:p>
    <w:p w:rsidR="00A61FD6" w:rsidRPr="00565B0B" w:rsidRDefault="00A61FD6" w:rsidP="00A61FD6">
      <w:pPr>
        <w:spacing w:after="0" w:line="360" w:lineRule="auto"/>
        <w:ind w:firstLine="709"/>
        <w:jc w:val="both"/>
        <w:rPr>
          <w:rFonts w:ascii="Times New Roman" w:hAnsi="Times New Roman" w:cs="Times New Roman"/>
          <w:sz w:val="28"/>
          <w:szCs w:val="28"/>
          <w:shd w:val="clear" w:color="auto" w:fill="FFFFFF"/>
          <w:lang w:val="uk-UA"/>
        </w:rPr>
      </w:pPr>
      <w:r w:rsidRPr="00565B0B">
        <w:rPr>
          <w:rFonts w:ascii="Times New Roman" w:hAnsi="Times New Roman"/>
          <w:sz w:val="28"/>
          <w:szCs w:val="28"/>
          <w:shd w:val="clear" w:color="auto" w:fill="FFFFFF"/>
          <w:lang w:val="uk-UA"/>
        </w:rPr>
        <w:t>Для всіх типів прийомовідповідачів є єдині вимоги до обсягу повідомлень і кількості їх повторень. Зона дії прийомовідповідача - приблизно 50 см, і за час проходження поїзда на високій швидкості можлива передача не більше десятка коротких (341 біт з 210 бітами корисної інформації) або пари довгих (1023 біта з 829 бітами корисної інформації) повідомлень. Виходячи з цих розрахунків довгі повідомлення допускається передавати лише на швидкостях до 300 км/год, короткі - прі більш високих швидкостях руху поїздів (до 500 км/ч).</w:t>
      </w:r>
      <w:r>
        <w:rPr>
          <w:rFonts w:ascii="Times New Roman" w:hAnsi="Times New Roman" w:cs="Times New Roman"/>
          <w:sz w:val="28"/>
          <w:szCs w:val="28"/>
          <w:shd w:val="clear" w:color="auto" w:fill="FFFFFF"/>
          <w:lang w:val="uk-UA"/>
        </w:rPr>
        <w:t xml:space="preserve"> </w:t>
      </w:r>
      <w:r w:rsidRPr="00565B0B">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17</w:t>
      </w:r>
      <w:r w:rsidRPr="00565B0B">
        <w:rPr>
          <w:rFonts w:ascii="Times New Roman" w:hAnsi="Times New Roman" w:cs="Times New Roman"/>
          <w:sz w:val="28"/>
          <w:szCs w:val="28"/>
          <w:shd w:val="clear" w:color="auto" w:fill="FFFFFF"/>
          <w:lang w:val="uk-UA"/>
        </w:rPr>
        <w:t>]</w:t>
      </w:r>
    </w:p>
    <w:p w:rsidR="00A61FD6" w:rsidRPr="00565B0B" w:rsidRDefault="00A61FD6" w:rsidP="00A61FD6">
      <w:pPr>
        <w:pStyle w:val="a3"/>
        <w:spacing w:after="0" w:line="360" w:lineRule="auto"/>
        <w:ind w:left="0" w:firstLine="709"/>
        <w:jc w:val="both"/>
        <w:rPr>
          <w:rFonts w:ascii="Times New Roman" w:hAnsi="Times New Roman" w:cs="Times New Roman"/>
          <w:sz w:val="28"/>
          <w:szCs w:val="28"/>
          <w:lang w:val="uk-UA"/>
        </w:rPr>
      </w:pPr>
    </w:p>
    <w:p w:rsidR="00A61FD6" w:rsidRPr="00565B0B" w:rsidRDefault="00A61FD6" w:rsidP="00A61FD6">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565B0B">
        <w:rPr>
          <w:rFonts w:ascii="Times New Roman" w:hAnsi="Times New Roman" w:cs="Times New Roman"/>
          <w:b/>
          <w:sz w:val="28"/>
          <w:szCs w:val="28"/>
          <w:lang w:val="uk-UA"/>
        </w:rPr>
        <w:t>Шлейф EUROLOOP</w:t>
      </w:r>
    </w:p>
    <w:p w:rsidR="00A61FD6" w:rsidRPr="00565B0B" w:rsidRDefault="00A61FD6" w:rsidP="00A61FD6">
      <w:pPr>
        <w:pStyle w:val="a3"/>
        <w:spacing w:after="0" w:line="360" w:lineRule="auto"/>
        <w:ind w:left="0" w:firstLine="709"/>
        <w:jc w:val="both"/>
        <w:rPr>
          <w:rFonts w:ascii="Times New Roman" w:hAnsi="Times New Roman"/>
          <w:sz w:val="28"/>
          <w:szCs w:val="28"/>
          <w:shd w:val="clear" w:color="auto" w:fill="FFFFFF"/>
          <w:lang w:val="uk-UA"/>
        </w:rPr>
      </w:pPr>
      <w:r w:rsidRPr="00565B0B">
        <w:rPr>
          <w:rFonts w:ascii="Times New Roman" w:hAnsi="Times New Roman"/>
          <w:sz w:val="28"/>
          <w:szCs w:val="28"/>
          <w:shd w:val="clear" w:color="auto" w:fill="FFFFFF"/>
          <w:lang w:val="uk-UA"/>
        </w:rPr>
        <w:t xml:space="preserve">Електричний шлейф, який укладається на шлях (рис.2.5.1), має довжину до 1000 м. За допомогою нього інформація безперервно передається від колійних пристроїв на рухомий склад. Цей шлейф призначений для ділянок, обладнаних автоматичною локомотивною сигналізацією точкового типу, без затримок передає на поїзд інформацію про зміни сигнальних показань. Так, </w:t>
      </w:r>
      <w:r w:rsidRPr="00565B0B">
        <w:rPr>
          <w:rFonts w:ascii="Times New Roman" w:hAnsi="Times New Roman"/>
          <w:sz w:val="28"/>
          <w:szCs w:val="28"/>
          <w:shd w:val="clear" w:color="auto" w:fill="FFFFFF"/>
          <w:lang w:val="uk-UA"/>
        </w:rPr>
        <w:lastRenderedPageBreak/>
        <w:t>при відкритті світлофора вже після проходу поїздом місця установки підлогового пристрою АЛСТ, віддаленого від сигналу на відстань гальмівного шляху, локомотивний пристрій отримує актуальну інформацію від шлейфу і скасовує прийняту раніше команду зупинки.</w:t>
      </w:r>
    </w:p>
    <w:p w:rsidR="00A61FD6" w:rsidRPr="00565B0B" w:rsidRDefault="00A61FD6" w:rsidP="00A61FD6">
      <w:pPr>
        <w:pStyle w:val="a3"/>
        <w:spacing w:after="0" w:line="360" w:lineRule="auto"/>
        <w:ind w:left="0" w:firstLine="709"/>
        <w:jc w:val="both"/>
        <w:rPr>
          <w:rFonts w:ascii="Times New Roman" w:hAnsi="Times New Roman"/>
          <w:sz w:val="28"/>
          <w:szCs w:val="28"/>
          <w:shd w:val="clear" w:color="auto" w:fill="FFFFFF"/>
          <w:lang w:val="uk-UA"/>
        </w:rPr>
      </w:pPr>
      <w:r w:rsidRPr="00565B0B">
        <w:rPr>
          <w:rFonts w:ascii="Calibri" w:hAnsi="Calibri"/>
          <w:noProof/>
          <w:lang w:eastAsia="ru-RU"/>
        </w:rPr>
        <w:drawing>
          <wp:anchor distT="0" distB="0" distL="114300" distR="114300" simplePos="0" relativeHeight="251662336" behindDoc="0" locked="0" layoutInCell="1" allowOverlap="1" wp14:anchorId="7B647AEC" wp14:editId="58CCB09C">
            <wp:simplePos x="0" y="0"/>
            <wp:positionH relativeFrom="margin">
              <wp:posOffset>39370</wp:posOffset>
            </wp:positionH>
            <wp:positionV relativeFrom="paragraph">
              <wp:posOffset>210185</wp:posOffset>
            </wp:positionV>
            <wp:extent cx="5861685" cy="2719705"/>
            <wp:effectExtent l="0" t="0" r="5715" b="4445"/>
            <wp:wrapSquare wrapText="bothSides"/>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zabika.ru/adpopab/%D0%A3%D0%BF%D1%80%D0%B0%D0%B2%D0%BB%D0%B5%D0%BD%D0%B8%D1%8F+%D0%B4%D0%B2%D0%B8%D0%B6%D0%B5%D0%BD%D0%B8%D0%B5%D0%BC+%D0%BF%D0%BE%D0%B5%D0%B7%D0%B4%D0%BE%D0%B2b/35995_html_63a96a1b.jp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861685" cy="2719705"/>
                    </a:xfrm>
                    <a:prstGeom prst="rect">
                      <a:avLst/>
                    </a:prstGeom>
                    <a:noFill/>
                  </pic:spPr>
                </pic:pic>
              </a:graphicData>
            </a:graphic>
            <wp14:sizeRelH relativeFrom="page">
              <wp14:pctWidth>0</wp14:pctWidth>
            </wp14:sizeRelH>
            <wp14:sizeRelV relativeFrom="page">
              <wp14:pctHeight>0</wp14:pctHeight>
            </wp14:sizeRelV>
          </wp:anchor>
        </w:drawing>
      </w:r>
    </w:p>
    <w:p w:rsidR="00A61FD6" w:rsidRPr="00565B0B" w:rsidRDefault="00A61FD6" w:rsidP="00A61FD6">
      <w:pPr>
        <w:pStyle w:val="a3"/>
        <w:spacing w:after="0" w:line="360" w:lineRule="auto"/>
        <w:ind w:left="0" w:firstLine="709"/>
        <w:jc w:val="both"/>
        <w:rPr>
          <w:rFonts w:ascii="Times New Roman" w:hAnsi="Times New Roman"/>
          <w:sz w:val="28"/>
          <w:szCs w:val="28"/>
          <w:shd w:val="clear" w:color="auto" w:fill="FFFFFF"/>
          <w:lang w:val="uk-UA"/>
        </w:rPr>
      </w:pPr>
    </w:p>
    <w:p w:rsidR="00A61FD6" w:rsidRPr="00565B0B" w:rsidRDefault="00A61FD6" w:rsidP="00A61FD6">
      <w:pPr>
        <w:pStyle w:val="a3"/>
        <w:spacing w:after="0" w:line="360" w:lineRule="auto"/>
        <w:ind w:left="0" w:firstLine="709"/>
        <w:jc w:val="both"/>
        <w:rPr>
          <w:rFonts w:ascii="Times New Roman" w:hAnsi="Times New Roman" w:cs="Times New Roman"/>
          <w:sz w:val="28"/>
          <w:szCs w:val="28"/>
          <w:shd w:val="clear" w:color="auto" w:fill="FFFFFF"/>
          <w:lang w:val="uk-UA"/>
        </w:rPr>
      </w:pPr>
      <w:r w:rsidRPr="00565B0B">
        <w:rPr>
          <w:rFonts w:ascii="Times New Roman" w:hAnsi="Times New Roman"/>
          <w:sz w:val="28"/>
          <w:szCs w:val="28"/>
          <w:shd w:val="clear" w:color="auto" w:fill="FFFFFF"/>
          <w:lang w:val="uk-UA"/>
        </w:rPr>
        <w:t>Застосовуваний в якості шлейфу одножильний кабель з розміщеним під ізольованою зовнішньою оболонкою зворотним проводом укладають на підошву однієї з рейок. Хоча шлейф знаходиться на деякому віддаленні від осі колії, яка бере інформацію від прийомовдповідачів, локомотивна антена в стані реєструвати його сигнали. Інформація від колійних пристроїв на шлейф і прийомовідповідач передається від пристрою LEU. З цієї причини прийомовідповідачі мають однакову частоту передачі сигналу 4,2 МГц. Реєстрація шлейфа і передача на нього енергії від локомотивної антени здійснюються також на частоті прийомовідповідача 27,1 МГц.</w:t>
      </w:r>
      <w:r w:rsidRPr="00565B0B">
        <w:rPr>
          <w:rFonts w:ascii="Times New Roman" w:hAnsi="Times New Roman" w:cs="Times New Roman"/>
          <w:sz w:val="28"/>
          <w:szCs w:val="28"/>
          <w:shd w:val="clear" w:color="auto" w:fill="FFFFFF"/>
          <w:lang w:val="uk-UA"/>
        </w:rPr>
        <w:t> </w:t>
      </w:r>
      <w:r>
        <w:rPr>
          <w:rFonts w:ascii="Times New Roman" w:hAnsi="Times New Roman" w:cs="Times New Roman"/>
          <w:sz w:val="28"/>
          <w:szCs w:val="28"/>
          <w:shd w:val="clear" w:color="auto" w:fill="FFFFFF"/>
          <w:lang w:val="uk-UA"/>
        </w:rPr>
        <w:t xml:space="preserve"> </w:t>
      </w:r>
      <w:r w:rsidRPr="00565B0B">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17</w:t>
      </w:r>
      <w:r w:rsidRPr="00565B0B">
        <w:rPr>
          <w:rFonts w:ascii="Times New Roman" w:hAnsi="Times New Roman" w:cs="Times New Roman"/>
          <w:sz w:val="28"/>
          <w:szCs w:val="28"/>
          <w:shd w:val="clear" w:color="auto" w:fill="FFFFFF"/>
          <w:lang w:val="uk-UA"/>
        </w:rPr>
        <w:t>]</w:t>
      </w:r>
    </w:p>
    <w:p w:rsidR="00A61FD6" w:rsidRPr="00565B0B" w:rsidRDefault="00A61FD6" w:rsidP="00A61FD6">
      <w:pPr>
        <w:pStyle w:val="a3"/>
        <w:spacing w:after="0" w:line="360" w:lineRule="auto"/>
        <w:ind w:left="0" w:firstLine="709"/>
        <w:jc w:val="both"/>
        <w:rPr>
          <w:rFonts w:ascii="Times New Roman" w:hAnsi="Times New Roman" w:cs="Times New Roman"/>
          <w:sz w:val="28"/>
          <w:szCs w:val="28"/>
          <w:shd w:val="clear" w:color="auto" w:fill="FFFFFF"/>
          <w:lang w:val="uk-UA"/>
        </w:rPr>
      </w:pPr>
    </w:p>
    <w:p w:rsidR="00A61FD6" w:rsidRPr="00565B0B" w:rsidRDefault="00A61FD6" w:rsidP="00A61FD6">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565B0B">
        <w:rPr>
          <w:rFonts w:ascii="Times New Roman" w:hAnsi="Times New Roman" w:cs="Times New Roman"/>
          <w:b/>
          <w:sz w:val="28"/>
          <w:szCs w:val="28"/>
          <w:lang w:val="uk-UA"/>
        </w:rPr>
        <w:t>Система радіозв'язку EURORADIO</w:t>
      </w:r>
    </w:p>
    <w:p w:rsidR="00A61FD6" w:rsidRPr="00565B0B" w:rsidRDefault="00A61FD6" w:rsidP="00A61FD6">
      <w:pPr>
        <w:pStyle w:val="a3"/>
        <w:spacing w:after="0" w:line="360" w:lineRule="auto"/>
        <w:ind w:left="0" w:firstLine="709"/>
        <w:jc w:val="both"/>
        <w:rPr>
          <w:rFonts w:ascii="Times New Roman" w:hAnsi="Times New Roman" w:cs="Times New Roman"/>
          <w:sz w:val="28"/>
          <w:szCs w:val="28"/>
          <w:shd w:val="clear" w:color="auto" w:fill="FFFFFF"/>
          <w:lang w:val="uk-UA"/>
        </w:rPr>
      </w:pPr>
      <w:r w:rsidRPr="00565B0B">
        <w:rPr>
          <w:rFonts w:ascii="Times New Roman" w:hAnsi="Times New Roman"/>
          <w:sz w:val="28"/>
          <w:szCs w:val="28"/>
          <w:shd w:val="clear" w:color="auto" w:fill="FFFFFF"/>
          <w:lang w:val="uk-UA"/>
        </w:rPr>
        <w:t xml:space="preserve">На мережі європейських залізниць впроваджується спеціалізована система цифрового радіозв'язку GSMR (Global System for MobileCommunication Railway - Глобальна система мобільного зв'язку для залізничного транспорту). Вона призначена для забезпечення переговорів між </w:t>
      </w:r>
      <w:r w:rsidRPr="00565B0B">
        <w:rPr>
          <w:rFonts w:ascii="Times New Roman" w:hAnsi="Times New Roman"/>
          <w:sz w:val="28"/>
          <w:szCs w:val="28"/>
          <w:shd w:val="clear" w:color="auto" w:fill="FFFFFF"/>
          <w:lang w:val="uk-UA"/>
        </w:rPr>
        <w:lastRenderedPageBreak/>
        <w:t>працівниками залізниці (наприклад, для забезпечення маневрового, тунельного, поїзного і ремонтно-технологічного зв'язку), а також при комерційній експлуатації для абонентів мережі. Створений на основі компонента Euroradio системи GSMR безпечний метод передачі інформації дозволяє обмін відповідальними командами між диспетчерським пунктом і рухомим складом. Виняток небезпечних відмов при цьому гарантується надлишковим кодуванням сигналу.</w:t>
      </w:r>
      <w:r>
        <w:rPr>
          <w:rFonts w:ascii="Times New Roman" w:hAnsi="Times New Roman"/>
          <w:sz w:val="28"/>
          <w:szCs w:val="28"/>
          <w:shd w:val="clear" w:color="auto" w:fill="FFFFFF"/>
          <w:lang w:val="uk-UA"/>
        </w:rPr>
        <w:t xml:space="preserve"> </w:t>
      </w:r>
      <w:r w:rsidRPr="00565B0B">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17</w:t>
      </w:r>
      <w:r w:rsidRPr="00565B0B">
        <w:rPr>
          <w:rFonts w:ascii="Times New Roman" w:hAnsi="Times New Roman" w:cs="Times New Roman"/>
          <w:sz w:val="28"/>
          <w:szCs w:val="28"/>
          <w:shd w:val="clear" w:color="auto" w:fill="FFFFFF"/>
          <w:lang w:val="uk-UA"/>
        </w:rPr>
        <w:t>]</w:t>
      </w:r>
    </w:p>
    <w:p w:rsidR="00A61FD6" w:rsidRPr="00565B0B" w:rsidRDefault="00A61FD6" w:rsidP="00A61FD6">
      <w:pPr>
        <w:pStyle w:val="a3"/>
        <w:spacing w:after="0" w:line="360" w:lineRule="auto"/>
        <w:ind w:left="0" w:firstLine="709"/>
        <w:jc w:val="both"/>
        <w:rPr>
          <w:rFonts w:ascii="Times New Roman" w:hAnsi="Times New Roman" w:cs="Times New Roman"/>
          <w:sz w:val="28"/>
          <w:szCs w:val="28"/>
          <w:shd w:val="clear" w:color="auto" w:fill="FFFFFF"/>
          <w:lang w:val="uk-UA"/>
        </w:rPr>
      </w:pPr>
    </w:p>
    <w:p w:rsidR="00A61FD6" w:rsidRPr="00565B0B" w:rsidRDefault="00A61FD6" w:rsidP="00A61FD6">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565B0B">
        <w:rPr>
          <w:rFonts w:ascii="Times New Roman" w:hAnsi="Times New Roman" w:cs="Times New Roman"/>
          <w:b/>
          <w:sz w:val="28"/>
          <w:szCs w:val="28"/>
          <w:lang w:val="uk-UA"/>
        </w:rPr>
        <w:t>Локомотивне обладнання EUROCAB</w:t>
      </w:r>
    </w:p>
    <w:p w:rsidR="00A61FD6" w:rsidRPr="00565B0B" w:rsidRDefault="00A61FD6" w:rsidP="00A61FD6">
      <w:pPr>
        <w:spacing w:after="0" w:line="360" w:lineRule="auto"/>
        <w:ind w:firstLine="709"/>
        <w:jc w:val="both"/>
        <w:rPr>
          <w:rFonts w:ascii="Times New Roman" w:hAnsi="Times New Roman"/>
          <w:sz w:val="28"/>
          <w:szCs w:val="28"/>
          <w:shd w:val="clear" w:color="auto" w:fill="FFFFFF"/>
          <w:lang w:val="uk-UA"/>
        </w:rPr>
      </w:pPr>
      <w:r w:rsidRPr="00565B0B">
        <w:rPr>
          <w:rFonts w:ascii="Times New Roman" w:hAnsi="Times New Roman"/>
          <w:sz w:val="28"/>
          <w:szCs w:val="28"/>
          <w:shd w:val="clear" w:color="auto" w:fill="FFFFFF"/>
          <w:lang w:val="uk-UA"/>
        </w:rPr>
        <w:t>Це обладнання представляє собою гнучку побудовану на модульному принципі систему обробки даних, які надходять з зовнішніх пристроїв (антени прийомовідповідача, вимірювача пройденого шляху, датчика швидкості і локомотивної антени GSM-R). Її найважливішим компонентом є безпечний локомотивний комп'ютер EVC (European Vital Computer) і зручний для користувача інтерфейс MMI (Man Machine Interface).</w:t>
      </w:r>
    </w:p>
    <w:p w:rsidR="00A61FD6" w:rsidRPr="00565B0B" w:rsidRDefault="00A61FD6" w:rsidP="00A61FD6">
      <w:pPr>
        <w:spacing w:after="0" w:line="360" w:lineRule="auto"/>
        <w:ind w:firstLine="709"/>
        <w:jc w:val="both"/>
        <w:rPr>
          <w:rFonts w:ascii="Times New Roman" w:hAnsi="Times New Roman"/>
          <w:sz w:val="28"/>
          <w:szCs w:val="28"/>
          <w:shd w:val="clear" w:color="auto" w:fill="FFFFFF"/>
          <w:lang w:val="uk-UA"/>
        </w:rPr>
      </w:pPr>
      <w:r w:rsidRPr="00565B0B">
        <w:rPr>
          <w:rFonts w:ascii="Times New Roman" w:hAnsi="Times New Roman"/>
          <w:sz w:val="28"/>
          <w:szCs w:val="28"/>
          <w:shd w:val="clear" w:color="auto" w:fill="FFFFFF"/>
          <w:lang w:val="uk-UA"/>
        </w:rPr>
        <w:t>При проїзді над прийомовідповідачем локомотив отримує інформацію про своє місцезнаходження, за допомогою комп'ютера EVC кодує і передає її по каналу GSM-R на центральний пост. У вихідній з центрального поста відповіді міститься інформація про максимально допустиму швидкість руху поїзда, яка декодується і зіставляється з поточною швидкістю. При її перевищенні комп'ютер EVC видає керуючий вплив на систему тяги і гальмування.</w:t>
      </w:r>
    </w:p>
    <w:p w:rsidR="00A61FD6" w:rsidRPr="00565B0B" w:rsidRDefault="00A61FD6" w:rsidP="00A61FD6">
      <w:pPr>
        <w:pStyle w:val="a3"/>
        <w:spacing w:after="0" w:line="360" w:lineRule="auto"/>
        <w:ind w:left="0" w:firstLine="709"/>
        <w:jc w:val="both"/>
        <w:rPr>
          <w:rFonts w:ascii="Times New Roman" w:hAnsi="Times New Roman" w:cs="Times New Roman"/>
          <w:sz w:val="28"/>
          <w:szCs w:val="28"/>
          <w:shd w:val="clear" w:color="auto" w:fill="FFFFFF"/>
          <w:lang w:val="uk-UA"/>
        </w:rPr>
      </w:pPr>
      <w:r w:rsidRPr="00565B0B">
        <w:rPr>
          <w:rFonts w:ascii="Times New Roman" w:hAnsi="Times New Roman"/>
          <w:sz w:val="28"/>
          <w:szCs w:val="28"/>
          <w:shd w:val="clear" w:color="auto" w:fill="FFFFFF"/>
          <w:lang w:val="uk-UA"/>
        </w:rPr>
        <w:t>Для зручності машиніста інформація про швидкість, майбутнє її обмеження і відстань до нього через інтерфейс локомотивного комп'ютера MMI надходить на дисплей.</w:t>
      </w:r>
      <w:r>
        <w:rPr>
          <w:rFonts w:ascii="Times New Roman" w:hAnsi="Times New Roman"/>
          <w:sz w:val="28"/>
          <w:szCs w:val="28"/>
          <w:shd w:val="clear" w:color="auto" w:fill="FFFFFF"/>
          <w:lang w:val="uk-UA"/>
        </w:rPr>
        <w:t xml:space="preserve"> </w:t>
      </w:r>
      <w:r w:rsidRPr="00565B0B">
        <w:rPr>
          <w:rFonts w:ascii="Times New Roman" w:hAnsi="Times New Roman" w:cs="Times New Roman"/>
          <w:sz w:val="28"/>
          <w:szCs w:val="28"/>
          <w:shd w:val="clear" w:color="auto" w:fill="FFFFFF"/>
          <w:lang w:val="uk-UA"/>
        </w:rPr>
        <w:t>[</w:t>
      </w:r>
      <w:r>
        <w:rPr>
          <w:rFonts w:ascii="Times New Roman" w:hAnsi="Times New Roman" w:cs="Times New Roman"/>
          <w:sz w:val="28"/>
          <w:szCs w:val="28"/>
          <w:shd w:val="clear" w:color="auto" w:fill="FFFFFF"/>
          <w:lang w:val="uk-UA"/>
        </w:rPr>
        <w:t>17</w:t>
      </w:r>
      <w:r w:rsidRPr="00565B0B">
        <w:rPr>
          <w:rFonts w:ascii="Times New Roman" w:hAnsi="Times New Roman" w:cs="Times New Roman"/>
          <w:sz w:val="28"/>
          <w:szCs w:val="28"/>
          <w:shd w:val="clear" w:color="auto" w:fill="FFFFFF"/>
          <w:lang w:val="uk-UA"/>
        </w:rPr>
        <w:t>]</w:t>
      </w:r>
    </w:p>
    <w:p w:rsidR="00A61FD6" w:rsidRPr="00565B0B" w:rsidRDefault="00A61FD6" w:rsidP="00A61FD6">
      <w:pPr>
        <w:pStyle w:val="a3"/>
        <w:spacing w:after="0" w:line="360" w:lineRule="auto"/>
        <w:ind w:left="0" w:firstLine="709"/>
        <w:jc w:val="both"/>
        <w:rPr>
          <w:rFonts w:ascii="Times New Roman" w:hAnsi="Times New Roman" w:cs="Times New Roman"/>
          <w:sz w:val="28"/>
          <w:szCs w:val="28"/>
          <w:lang w:val="uk-UA"/>
        </w:rPr>
      </w:pPr>
    </w:p>
    <w:p w:rsidR="00A61FD6" w:rsidRPr="00565B0B" w:rsidRDefault="00A61FD6" w:rsidP="00A61FD6">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565B0B">
        <w:rPr>
          <w:rFonts w:ascii="Times New Roman" w:hAnsi="Times New Roman" w:cs="Times New Roman"/>
          <w:b/>
          <w:sz w:val="28"/>
          <w:szCs w:val="28"/>
          <w:lang w:val="uk-UA"/>
        </w:rPr>
        <w:t>Огляд рівнів (LEVEL 0-3, STM) системи ETCS</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ETCS визначається на п’яти різних рівнях:</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Рівень 0 (L0): Локомотиви, сумісні з ETCS, або рухомий склад, взаємодіють з обладнанням лінії, несумісним з ETCS.</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lastRenderedPageBreak/>
        <w:t xml:space="preserve">Рівень STM: </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Рівень 1 (L1): ETCS встановлюється на лінії (можливо, накладається на застарілі системи) і на борту; Точкова передача даних зі шляху до поїзда через ETCS balises.</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Рівень 2 (L2): Те ж, що і рівень 1, але передача даних ETCS неперервна; Використовуваний в даний час носій даних є GSM-R.</w:t>
      </w: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Рівень 3 (L3): Те ж, що і рівень 2, але розташування поїздів і контроль цілісності поїздів більше не залежать від шляхового обладнання, такого як шляхові ланцюги або лічильники вісей. [</w:t>
      </w:r>
      <w:r>
        <w:rPr>
          <w:rFonts w:ascii="Times New Roman" w:hAnsi="Times New Roman" w:cs="Times New Roman"/>
          <w:sz w:val="28"/>
          <w:szCs w:val="28"/>
          <w:lang w:val="uk-UA"/>
        </w:rPr>
        <w:t>11</w:t>
      </w:r>
      <w:r w:rsidRPr="00565B0B">
        <w:rPr>
          <w:rFonts w:ascii="Times New Roman" w:hAnsi="Times New Roman" w:cs="Times New Roman"/>
          <w:sz w:val="28"/>
          <w:szCs w:val="28"/>
          <w:lang w:val="uk-UA"/>
        </w:rPr>
        <w:t>]</w:t>
      </w:r>
    </w:p>
    <w:p w:rsidR="00A61FD6" w:rsidRPr="00565B0B" w:rsidRDefault="00A61FD6" w:rsidP="00A61FD6">
      <w:pPr>
        <w:spacing w:after="0" w:line="360" w:lineRule="auto"/>
        <w:ind w:firstLine="709"/>
        <w:jc w:val="right"/>
        <w:rPr>
          <w:rFonts w:ascii="Times New Roman" w:hAnsi="Times New Roman" w:cs="Times New Roman"/>
          <w:sz w:val="28"/>
          <w:szCs w:val="28"/>
          <w:lang w:val="uk-UA"/>
        </w:rPr>
      </w:pPr>
      <w:r w:rsidRPr="00565B0B">
        <w:rPr>
          <w:rFonts w:ascii="Times New Roman" w:hAnsi="Times New Roman" w:cs="Times New Roman"/>
          <w:sz w:val="28"/>
          <w:szCs w:val="28"/>
          <w:lang w:val="uk-UA"/>
        </w:rPr>
        <w:t>Таблиця 2.8.1</w:t>
      </w:r>
    </w:p>
    <w:p w:rsidR="00A61FD6" w:rsidRPr="00565B0B" w:rsidRDefault="00A61FD6" w:rsidP="00A61FD6">
      <w:pPr>
        <w:spacing w:after="0" w:line="360" w:lineRule="auto"/>
        <w:ind w:firstLine="709"/>
        <w:jc w:val="center"/>
        <w:rPr>
          <w:rFonts w:ascii="Times New Roman" w:hAnsi="Times New Roman" w:cs="Times New Roman"/>
          <w:sz w:val="28"/>
          <w:szCs w:val="28"/>
          <w:lang w:val="uk-UA"/>
        </w:rPr>
      </w:pPr>
      <w:r w:rsidRPr="00565B0B">
        <w:rPr>
          <w:rFonts w:ascii="Times New Roman" w:hAnsi="Times New Roman" w:cs="Times New Roman"/>
          <w:sz w:val="28"/>
          <w:szCs w:val="28"/>
          <w:lang w:val="uk-UA"/>
        </w:rPr>
        <w:t>Синтез особливостей рівнів ETCS</w:t>
      </w:r>
    </w:p>
    <w:tbl>
      <w:tblPr>
        <w:tblStyle w:val="a4"/>
        <w:tblW w:w="0" w:type="auto"/>
        <w:tblLook w:val="04A0" w:firstRow="1" w:lastRow="0" w:firstColumn="1" w:lastColumn="0" w:noHBand="0" w:noVBand="1"/>
      </w:tblPr>
      <w:tblGrid>
        <w:gridCol w:w="3115"/>
        <w:gridCol w:w="3115"/>
        <w:gridCol w:w="3115"/>
      </w:tblGrid>
      <w:tr w:rsidR="00A61FD6" w:rsidRPr="00565B0B" w:rsidTr="008868A3">
        <w:tc>
          <w:tcPr>
            <w:tcW w:w="3115" w:type="dxa"/>
          </w:tcPr>
          <w:p w:rsidR="00A61FD6" w:rsidRPr="00565B0B" w:rsidRDefault="00A61FD6" w:rsidP="008868A3">
            <w:pPr>
              <w:jc w:val="center"/>
              <w:rPr>
                <w:rFonts w:ascii="Times New Roman" w:hAnsi="Times New Roman" w:cs="Times New Roman"/>
                <w:b/>
                <w:sz w:val="28"/>
                <w:szCs w:val="28"/>
                <w:lang w:val="uk-UA"/>
              </w:rPr>
            </w:pPr>
            <w:r w:rsidRPr="00565B0B">
              <w:rPr>
                <w:rFonts w:ascii="Times New Roman" w:hAnsi="Times New Roman" w:cs="Times New Roman"/>
                <w:b/>
                <w:sz w:val="28"/>
                <w:szCs w:val="28"/>
                <w:lang w:val="uk-UA"/>
              </w:rPr>
              <w:t>Рівень ETCS</w:t>
            </w:r>
          </w:p>
        </w:tc>
        <w:tc>
          <w:tcPr>
            <w:tcW w:w="3115" w:type="dxa"/>
          </w:tcPr>
          <w:p w:rsidR="00A61FD6" w:rsidRPr="00565B0B" w:rsidRDefault="00A61FD6" w:rsidP="008868A3">
            <w:pPr>
              <w:jc w:val="center"/>
              <w:rPr>
                <w:rFonts w:ascii="Times New Roman" w:hAnsi="Times New Roman" w:cs="Times New Roman"/>
                <w:b/>
                <w:sz w:val="28"/>
                <w:szCs w:val="28"/>
                <w:lang w:val="uk-UA"/>
              </w:rPr>
            </w:pPr>
            <w:r w:rsidRPr="00565B0B">
              <w:rPr>
                <w:rFonts w:ascii="Times New Roman" w:hAnsi="Times New Roman" w:cs="Times New Roman"/>
                <w:b/>
                <w:sz w:val="28"/>
                <w:szCs w:val="28"/>
                <w:lang w:val="uk-UA"/>
              </w:rPr>
              <w:t>Устаткування на землі</w:t>
            </w:r>
          </w:p>
        </w:tc>
        <w:tc>
          <w:tcPr>
            <w:tcW w:w="3115" w:type="dxa"/>
          </w:tcPr>
          <w:p w:rsidR="00A61FD6" w:rsidRPr="00565B0B" w:rsidRDefault="00A61FD6" w:rsidP="008868A3">
            <w:pPr>
              <w:jc w:val="center"/>
              <w:rPr>
                <w:rFonts w:ascii="Times New Roman" w:hAnsi="Times New Roman" w:cs="Times New Roman"/>
                <w:b/>
                <w:sz w:val="28"/>
                <w:szCs w:val="28"/>
                <w:lang w:val="uk-UA"/>
              </w:rPr>
            </w:pPr>
            <w:r w:rsidRPr="00565B0B">
              <w:rPr>
                <w:rFonts w:ascii="Times New Roman" w:hAnsi="Times New Roman" w:cs="Times New Roman"/>
                <w:b/>
                <w:sz w:val="28"/>
                <w:szCs w:val="28"/>
                <w:lang w:val="uk-UA"/>
              </w:rPr>
              <w:t>Функції на борту поїзда</w:t>
            </w:r>
          </w:p>
        </w:tc>
      </w:tr>
      <w:tr w:rsidR="00A61FD6" w:rsidRPr="00565B0B" w:rsidTr="008868A3">
        <w:tc>
          <w:tcPr>
            <w:tcW w:w="3115" w:type="dxa"/>
          </w:tcPr>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Рівень 0</w:t>
            </w:r>
          </w:p>
        </w:tc>
        <w:tc>
          <w:tcPr>
            <w:tcW w:w="3115" w:type="dxa"/>
          </w:tcPr>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Бокова сигналізація</w:t>
            </w:r>
          </w:p>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Кілька єврорадіомаяків</w:t>
            </w:r>
          </w:p>
        </w:tc>
        <w:tc>
          <w:tcPr>
            <w:tcW w:w="3115" w:type="dxa"/>
          </w:tcPr>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Контроль максимальної швидкості</w:t>
            </w:r>
          </w:p>
        </w:tc>
      </w:tr>
      <w:tr w:rsidR="00A61FD6" w:rsidRPr="00565B0B" w:rsidTr="008868A3">
        <w:tc>
          <w:tcPr>
            <w:tcW w:w="3115" w:type="dxa"/>
          </w:tcPr>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Рівень STM</w:t>
            </w:r>
          </w:p>
        </w:tc>
        <w:tc>
          <w:tcPr>
            <w:tcW w:w="3115" w:type="dxa"/>
          </w:tcPr>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Бокова сигналізація</w:t>
            </w:r>
          </w:p>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Національна система</w:t>
            </w:r>
          </w:p>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Кілька еврорадіомаяков</w:t>
            </w:r>
          </w:p>
        </w:tc>
        <w:tc>
          <w:tcPr>
            <w:tcW w:w="3115" w:type="dxa"/>
          </w:tcPr>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Контроль максимальної швидкості</w:t>
            </w:r>
          </w:p>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Функціональність національної системи</w:t>
            </w:r>
          </w:p>
        </w:tc>
      </w:tr>
      <w:tr w:rsidR="00A61FD6" w:rsidRPr="00F65DA0" w:rsidTr="008868A3">
        <w:tc>
          <w:tcPr>
            <w:tcW w:w="3115" w:type="dxa"/>
          </w:tcPr>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Рівень 1</w:t>
            </w:r>
          </w:p>
        </w:tc>
        <w:tc>
          <w:tcPr>
            <w:tcW w:w="3115" w:type="dxa"/>
          </w:tcPr>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Бокова сигналізація</w:t>
            </w:r>
          </w:p>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Система визначення поїзда</w:t>
            </w:r>
          </w:p>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Єврорадіомаяки</w:t>
            </w:r>
          </w:p>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LEU</w:t>
            </w:r>
          </w:p>
        </w:tc>
        <w:tc>
          <w:tcPr>
            <w:tcW w:w="3115" w:type="dxa"/>
          </w:tcPr>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Дозвіл на дії для машиніста</w:t>
            </w:r>
          </w:p>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Періодична передача постійних і змінних даних через радіомаяки</w:t>
            </w:r>
          </w:p>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Контроль безпечної швидкості</w:t>
            </w:r>
          </w:p>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Сповіщення в кабіні</w:t>
            </w:r>
          </w:p>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Вимірювання швидкості і переміщення поїзда</w:t>
            </w:r>
          </w:p>
        </w:tc>
      </w:tr>
      <w:tr w:rsidR="00A61FD6" w:rsidRPr="00565B0B" w:rsidTr="008868A3">
        <w:tc>
          <w:tcPr>
            <w:tcW w:w="3115" w:type="dxa"/>
          </w:tcPr>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Рівень 2</w:t>
            </w:r>
          </w:p>
        </w:tc>
        <w:tc>
          <w:tcPr>
            <w:tcW w:w="3115" w:type="dxa"/>
          </w:tcPr>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Система визначення поїзд</w:t>
            </w:r>
          </w:p>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Єврорадіомаяки + RBC</w:t>
            </w:r>
          </w:p>
        </w:tc>
        <w:tc>
          <w:tcPr>
            <w:tcW w:w="3115" w:type="dxa"/>
          </w:tcPr>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Функції рівня 1</w:t>
            </w:r>
          </w:p>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Постійна передача даних через RBC</w:t>
            </w:r>
          </w:p>
        </w:tc>
      </w:tr>
    </w:tbl>
    <w:p w:rsidR="00A61FD6" w:rsidRDefault="00A61FD6" w:rsidP="00A61FD6"/>
    <w:p w:rsidR="00A61FD6" w:rsidRDefault="00A61FD6" w:rsidP="00A61FD6"/>
    <w:p w:rsidR="00A61FD6" w:rsidRPr="0059345D" w:rsidRDefault="00A61FD6" w:rsidP="00A61FD6">
      <w:pPr>
        <w:jc w:val="right"/>
        <w:rPr>
          <w:rFonts w:ascii="Times New Roman" w:hAnsi="Times New Roman" w:cs="Times New Roman"/>
          <w:sz w:val="28"/>
          <w:szCs w:val="28"/>
          <w:lang w:val="uk-UA"/>
        </w:rPr>
      </w:pPr>
      <w:r w:rsidRPr="0059345D">
        <w:rPr>
          <w:rFonts w:ascii="Times New Roman" w:hAnsi="Times New Roman" w:cs="Times New Roman"/>
          <w:sz w:val="28"/>
          <w:szCs w:val="28"/>
        </w:rPr>
        <w:lastRenderedPageBreak/>
        <w:t>Продовження таблиц</w:t>
      </w:r>
      <w:r w:rsidRPr="0059345D">
        <w:rPr>
          <w:rFonts w:ascii="Times New Roman" w:hAnsi="Times New Roman" w:cs="Times New Roman"/>
          <w:sz w:val="28"/>
          <w:szCs w:val="28"/>
          <w:lang w:val="uk-UA"/>
        </w:rPr>
        <w:t>і 2.8.1</w:t>
      </w:r>
    </w:p>
    <w:tbl>
      <w:tblPr>
        <w:tblStyle w:val="a4"/>
        <w:tblW w:w="0" w:type="auto"/>
        <w:tblLook w:val="04A0" w:firstRow="1" w:lastRow="0" w:firstColumn="1" w:lastColumn="0" w:noHBand="0" w:noVBand="1"/>
      </w:tblPr>
      <w:tblGrid>
        <w:gridCol w:w="3115"/>
        <w:gridCol w:w="3115"/>
        <w:gridCol w:w="3115"/>
      </w:tblGrid>
      <w:tr w:rsidR="00A61FD6" w:rsidRPr="00565B0B" w:rsidTr="008868A3">
        <w:tc>
          <w:tcPr>
            <w:tcW w:w="3115" w:type="dxa"/>
          </w:tcPr>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Рівень 3</w:t>
            </w:r>
          </w:p>
        </w:tc>
        <w:tc>
          <w:tcPr>
            <w:tcW w:w="3115" w:type="dxa"/>
          </w:tcPr>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Єврорадіомаяки</w:t>
            </w:r>
          </w:p>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RBC</w:t>
            </w:r>
          </w:p>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GPS і інерційний центр</w:t>
            </w:r>
          </w:p>
        </w:tc>
        <w:tc>
          <w:tcPr>
            <w:tcW w:w="3115" w:type="dxa"/>
          </w:tcPr>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Функції рівня 2</w:t>
            </w:r>
          </w:p>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Розрахунок позиція поїзда</w:t>
            </w:r>
          </w:p>
          <w:p w:rsidR="00A61FD6" w:rsidRPr="00565B0B" w:rsidRDefault="00A61FD6" w:rsidP="008868A3">
            <w:pPr>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 Контроль впровадження поїзда</w:t>
            </w:r>
          </w:p>
        </w:tc>
      </w:tr>
    </w:tbl>
    <w:p w:rsidR="00A61FD6" w:rsidRDefault="00A61FD6" w:rsidP="00A61FD6">
      <w:pPr>
        <w:spacing w:after="0" w:line="360" w:lineRule="auto"/>
        <w:ind w:firstLine="709"/>
        <w:jc w:val="both"/>
        <w:rPr>
          <w:rFonts w:ascii="Times New Roman" w:hAnsi="Times New Roman" w:cs="Times New Roman"/>
          <w:sz w:val="28"/>
          <w:szCs w:val="28"/>
          <w:lang w:val="uk-UA"/>
        </w:rPr>
      </w:pPr>
    </w:p>
    <w:p w:rsidR="00A61FD6" w:rsidRPr="00565B0B" w:rsidRDefault="00A61FD6" w:rsidP="00A61FD6">
      <w:pPr>
        <w:spacing w:after="0" w:line="360" w:lineRule="auto"/>
        <w:ind w:firstLine="709"/>
        <w:jc w:val="both"/>
        <w:rPr>
          <w:rFonts w:ascii="Times New Roman" w:hAnsi="Times New Roman" w:cs="Times New Roman"/>
          <w:sz w:val="28"/>
          <w:szCs w:val="28"/>
          <w:lang w:val="uk-UA"/>
        </w:rPr>
      </w:pPr>
      <w:r w:rsidRPr="00565B0B">
        <w:rPr>
          <w:rFonts w:ascii="Times New Roman" w:hAnsi="Times New Roman" w:cs="Times New Roman"/>
          <w:sz w:val="28"/>
          <w:szCs w:val="28"/>
          <w:lang w:val="uk-UA"/>
        </w:rPr>
        <w:t>ETCS на рівні 3 представляє різке скорочення числа наземного обладнання (насправді тільки за межами постів стрілочника) і обладнання уздовж шляхів. Вони замінені на більш сучасні системи, які можуть взаємодіяти і дистанційно керувати рухом різного рухомого складу. На додаток до цих рівнів, відповідно до правил експлуатації, які існують в даний час в країнах Європейського союзу, були визначені різні режими роботи (</w:t>
      </w:r>
      <w:r w:rsidRPr="00565B0B">
        <w:rPr>
          <w:rFonts w:ascii="Times New Roman" w:hAnsi="Times New Roman" w:cs="Times New Roman"/>
          <w:bCs/>
          <w:sz w:val="28"/>
          <w:szCs w:val="28"/>
          <w:lang w:val="uk-UA"/>
        </w:rPr>
        <w:t>Режим FS:</w:t>
      </w:r>
      <w:r w:rsidRPr="00565B0B">
        <w:rPr>
          <w:rFonts w:ascii="Times New Roman" w:hAnsi="Times New Roman" w:cs="Times New Roman"/>
          <w:sz w:val="28"/>
          <w:szCs w:val="28"/>
          <w:lang w:val="uk-UA"/>
        </w:rPr>
        <w:t xml:space="preserve"> Full Supervision; </w:t>
      </w:r>
      <w:r w:rsidRPr="00565B0B">
        <w:rPr>
          <w:rFonts w:ascii="Times New Roman" w:hAnsi="Times New Roman" w:cs="Times New Roman"/>
          <w:bCs/>
          <w:sz w:val="28"/>
          <w:szCs w:val="28"/>
          <w:lang w:val="uk-UA"/>
        </w:rPr>
        <w:t>Режим ОS:</w:t>
      </w:r>
      <w:r w:rsidRPr="00565B0B">
        <w:rPr>
          <w:rFonts w:ascii="Times New Roman" w:hAnsi="Times New Roman" w:cs="Times New Roman"/>
          <w:sz w:val="28"/>
          <w:szCs w:val="28"/>
          <w:lang w:val="uk-UA"/>
        </w:rPr>
        <w:t xml:space="preserve"> On Sight; </w:t>
      </w:r>
      <w:r w:rsidRPr="00565B0B">
        <w:rPr>
          <w:rFonts w:ascii="Times New Roman" w:hAnsi="Times New Roman" w:cs="Times New Roman"/>
          <w:bCs/>
          <w:sz w:val="28"/>
          <w:szCs w:val="28"/>
          <w:lang w:val="uk-UA"/>
        </w:rPr>
        <w:t>SH Режим работы:</w:t>
      </w:r>
      <w:r w:rsidRPr="00565B0B">
        <w:rPr>
          <w:rFonts w:ascii="Times New Roman" w:hAnsi="Times New Roman" w:cs="Times New Roman"/>
          <w:sz w:val="28"/>
          <w:szCs w:val="28"/>
          <w:lang w:val="uk-UA"/>
        </w:rPr>
        <w:t xml:space="preserve"> Shunting; </w:t>
      </w:r>
      <w:r w:rsidRPr="00565B0B">
        <w:rPr>
          <w:rFonts w:ascii="Times New Roman" w:hAnsi="Times New Roman" w:cs="Times New Roman"/>
          <w:bCs/>
          <w:sz w:val="28"/>
          <w:szCs w:val="28"/>
          <w:lang w:val="uk-UA"/>
        </w:rPr>
        <w:t>SR:</w:t>
      </w:r>
      <w:r w:rsidRPr="00565B0B">
        <w:rPr>
          <w:rFonts w:ascii="Times New Roman" w:hAnsi="Times New Roman" w:cs="Times New Roman"/>
          <w:sz w:val="28"/>
          <w:szCs w:val="28"/>
          <w:lang w:val="uk-UA"/>
        </w:rPr>
        <w:t xml:space="preserve"> Staff Responsible; </w:t>
      </w:r>
      <w:r w:rsidRPr="00565B0B">
        <w:rPr>
          <w:rFonts w:ascii="Times New Roman" w:hAnsi="Times New Roman" w:cs="Times New Roman"/>
          <w:bCs/>
          <w:sz w:val="28"/>
          <w:szCs w:val="28"/>
          <w:lang w:val="uk-UA"/>
        </w:rPr>
        <w:t>RV режим:</w:t>
      </w:r>
      <w:r w:rsidRPr="00565B0B">
        <w:rPr>
          <w:rFonts w:ascii="Times New Roman" w:hAnsi="Times New Roman" w:cs="Times New Roman"/>
          <w:sz w:val="28"/>
          <w:szCs w:val="28"/>
          <w:lang w:val="uk-UA"/>
        </w:rPr>
        <w:t> ReVerse). [</w:t>
      </w:r>
      <w:r>
        <w:rPr>
          <w:rFonts w:ascii="Times New Roman" w:hAnsi="Times New Roman" w:cs="Times New Roman"/>
          <w:sz w:val="28"/>
          <w:szCs w:val="28"/>
          <w:lang w:val="uk-UA"/>
        </w:rPr>
        <w:t>12</w:t>
      </w:r>
      <w:r w:rsidRPr="00565B0B">
        <w:rPr>
          <w:rFonts w:ascii="Times New Roman" w:hAnsi="Times New Roman" w:cs="Times New Roman"/>
          <w:sz w:val="28"/>
          <w:szCs w:val="28"/>
          <w:lang w:val="uk-UA"/>
        </w:rPr>
        <w:t>]</w:t>
      </w:r>
    </w:p>
    <w:p w:rsidR="00A61FD6" w:rsidRPr="00565B0B" w:rsidRDefault="00A61FD6" w:rsidP="00A61FD6">
      <w:pPr>
        <w:pStyle w:val="a3"/>
        <w:spacing w:after="0" w:line="360" w:lineRule="auto"/>
        <w:ind w:left="0" w:firstLine="709"/>
        <w:jc w:val="both"/>
        <w:rPr>
          <w:rFonts w:ascii="Times New Roman" w:hAnsi="Times New Roman" w:cs="Times New Roman"/>
          <w:sz w:val="28"/>
          <w:szCs w:val="28"/>
          <w:lang w:val="uk-UA"/>
        </w:rPr>
      </w:pPr>
    </w:p>
    <w:p w:rsidR="00A61FD6" w:rsidRPr="00565B0B" w:rsidRDefault="00A61FD6" w:rsidP="00A61FD6">
      <w:pPr>
        <w:pStyle w:val="a3"/>
        <w:numPr>
          <w:ilvl w:val="1"/>
          <w:numId w:val="1"/>
        </w:numPr>
        <w:spacing w:after="0" w:line="360" w:lineRule="auto"/>
        <w:ind w:left="0" w:firstLine="709"/>
        <w:jc w:val="both"/>
        <w:rPr>
          <w:rFonts w:ascii="Times New Roman" w:hAnsi="Times New Roman" w:cs="Times New Roman"/>
          <w:b/>
          <w:sz w:val="28"/>
          <w:szCs w:val="28"/>
          <w:lang w:val="uk-UA"/>
        </w:rPr>
      </w:pPr>
      <w:r w:rsidRPr="00565B0B">
        <w:rPr>
          <w:rFonts w:ascii="Times New Roman" w:hAnsi="Times New Roman" w:cs="Times New Roman"/>
          <w:b/>
          <w:sz w:val="28"/>
          <w:szCs w:val="28"/>
          <w:lang w:val="uk-UA"/>
        </w:rPr>
        <w:t>Різні режими ведення поїзда</w:t>
      </w:r>
    </w:p>
    <w:p w:rsidR="00A61FD6" w:rsidRPr="00565B0B" w:rsidRDefault="00A61FD6" w:rsidP="00A61FD6">
      <w:pPr>
        <w:pStyle w:val="a3"/>
        <w:spacing w:after="0" w:line="360" w:lineRule="auto"/>
        <w:ind w:left="0" w:firstLine="709"/>
        <w:jc w:val="both"/>
        <w:rPr>
          <w:rFonts w:ascii="TimesNewRomanPS-BoldMT" w:hAnsi="TimesNewRomanPS-BoldMT"/>
          <w:bCs/>
          <w:sz w:val="28"/>
          <w:szCs w:val="28"/>
          <w:lang w:val="uk-UA"/>
        </w:rPr>
      </w:pPr>
      <w:r w:rsidRPr="00565B0B">
        <w:rPr>
          <w:rFonts w:ascii="TimesNewRomanPS-BoldMT" w:hAnsi="TimesNewRomanPS-BoldMT"/>
          <w:bCs/>
          <w:sz w:val="28"/>
          <w:szCs w:val="28"/>
          <w:lang w:val="uk-UA"/>
        </w:rPr>
        <w:t>Оскільки система поширюється в усій Європі, було необхідно визначити єдину термінологію з урахуванням особливостей кожної:</w:t>
      </w:r>
    </w:p>
    <w:p w:rsidR="00A61FD6" w:rsidRPr="00565B0B" w:rsidRDefault="00A61FD6" w:rsidP="00A61FD6">
      <w:pPr>
        <w:pStyle w:val="a3"/>
        <w:spacing w:after="0" w:line="360" w:lineRule="auto"/>
        <w:ind w:left="0" w:firstLine="709"/>
        <w:jc w:val="both"/>
        <w:rPr>
          <w:rFonts w:ascii="TimesNewRomanPS-BoldMT" w:hAnsi="TimesNewRomanPS-BoldMT"/>
          <w:bCs/>
          <w:sz w:val="28"/>
          <w:szCs w:val="28"/>
          <w:lang w:val="uk-UA"/>
        </w:rPr>
      </w:pPr>
      <w:r w:rsidRPr="00565B0B">
        <w:rPr>
          <w:rFonts w:ascii="TimesNewRomanPS-BoldMT" w:hAnsi="TimesNewRomanPS-BoldMT"/>
          <w:bCs/>
          <w:sz w:val="28"/>
          <w:szCs w:val="28"/>
          <w:lang w:val="uk-UA"/>
        </w:rPr>
        <w:t>Наприклад:</w:t>
      </w:r>
    </w:p>
    <w:p w:rsidR="00A61FD6" w:rsidRPr="00565B0B" w:rsidRDefault="00A61FD6" w:rsidP="00A61FD6">
      <w:pPr>
        <w:pStyle w:val="a3"/>
        <w:spacing w:after="0" w:line="360" w:lineRule="auto"/>
        <w:ind w:left="0" w:firstLine="709"/>
        <w:jc w:val="both"/>
        <w:rPr>
          <w:rFonts w:ascii="TimesNewRomanPS-BoldMT" w:hAnsi="TimesNewRomanPS-BoldMT"/>
          <w:bCs/>
          <w:sz w:val="28"/>
          <w:szCs w:val="28"/>
          <w:lang w:val="uk-UA"/>
        </w:rPr>
      </w:pPr>
      <w:r w:rsidRPr="00565B0B">
        <w:rPr>
          <w:rFonts w:ascii="TimesNewRomanPS-BoldMT" w:hAnsi="TimesNewRomanPS-BoldMT"/>
          <w:bCs/>
          <w:sz w:val="28"/>
          <w:szCs w:val="28"/>
          <w:lang w:val="uk-UA"/>
        </w:rPr>
        <w:t>• Визначення маневреного ходу різниться в різних країнах.</w:t>
      </w:r>
    </w:p>
    <w:p w:rsidR="00A61FD6" w:rsidRPr="00565B0B" w:rsidRDefault="00A61FD6" w:rsidP="00A61FD6">
      <w:pPr>
        <w:pStyle w:val="a3"/>
        <w:spacing w:after="0" w:line="360" w:lineRule="auto"/>
        <w:ind w:left="0" w:firstLine="709"/>
        <w:jc w:val="both"/>
        <w:rPr>
          <w:rFonts w:ascii="TimesNewRomanPS-BoldMT" w:hAnsi="TimesNewRomanPS-BoldMT"/>
          <w:bCs/>
          <w:sz w:val="28"/>
          <w:szCs w:val="28"/>
          <w:lang w:val="uk-UA"/>
        </w:rPr>
      </w:pPr>
      <w:r w:rsidRPr="00565B0B">
        <w:rPr>
          <w:rFonts w:ascii="TimesNewRomanPS-BoldMT" w:hAnsi="TimesNewRomanPS-BoldMT"/>
          <w:bCs/>
          <w:sz w:val="28"/>
          <w:szCs w:val="28"/>
          <w:lang w:val="uk-UA"/>
        </w:rPr>
        <w:t>• Режим ведення поїзда під відповідальність машиніста застосовується тільки на деяких мережах, і було необхідно відтворити цей режим руху.</w:t>
      </w:r>
    </w:p>
    <w:p w:rsidR="00A61FD6" w:rsidRPr="00565B0B" w:rsidRDefault="00A61FD6" w:rsidP="00A61FD6">
      <w:pPr>
        <w:pStyle w:val="a3"/>
        <w:spacing w:after="0" w:line="360" w:lineRule="auto"/>
        <w:ind w:left="0" w:firstLine="709"/>
        <w:jc w:val="both"/>
        <w:rPr>
          <w:rFonts w:ascii="TimesNewRomanPS-BoldMT" w:hAnsi="TimesNewRomanPS-BoldMT"/>
          <w:bCs/>
          <w:sz w:val="28"/>
          <w:szCs w:val="28"/>
          <w:lang w:val="uk-UA"/>
        </w:rPr>
      </w:pPr>
      <w:r w:rsidRPr="00565B0B">
        <w:rPr>
          <w:rFonts w:ascii="TimesNewRomanPS-BoldMT" w:hAnsi="TimesNewRomanPS-BoldMT"/>
          <w:bCs/>
          <w:noProof/>
          <w:sz w:val="28"/>
          <w:szCs w:val="28"/>
          <w:lang w:eastAsia="ru-RU"/>
        </w:rPr>
        <w:lastRenderedPageBreak/>
        <w:drawing>
          <wp:anchor distT="0" distB="0" distL="114300" distR="114300" simplePos="0" relativeHeight="251666432" behindDoc="0" locked="0" layoutInCell="1" allowOverlap="1" wp14:anchorId="3FA03AB2" wp14:editId="00F89955">
            <wp:simplePos x="0" y="0"/>
            <wp:positionH relativeFrom="margin">
              <wp:align>right</wp:align>
            </wp:positionH>
            <wp:positionV relativeFrom="paragraph">
              <wp:posOffset>359410</wp:posOffset>
            </wp:positionV>
            <wp:extent cx="5825490" cy="2891790"/>
            <wp:effectExtent l="38100" t="0" r="60960" b="0"/>
            <wp:wrapTopAndBottom/>
            <wp:docPr id="19" name="Схема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r w:rsidRPr="00565B0B">
        <w:rPr>
          <w:rFonts w:ascii="TimesNewRomanPS-BoldMT" w:hAnsi="TimesNewRomanPS-BoldMT"/>
          <w:bCs/>
          <w:sz w:val="28"/>
          <w:szCs w:val="28"/>
          <w:lang w:val="uk-UA"/>
        </w:rPr>
        <w:t>Основні режими ходу ERTMS представлені на рис. 2.9.1.</w:t>
      </w:r>
    </w:p>
    <w:p w:rsidR="00A61FD6" w:rsidRPr="00565B0B" w:rsidRDefault="00A61FD6" w:rsidP="00A61FD6">
      <w:pPr>
        <w:pStyle w:val="a3"/>
        <w:spacing w:after="0" w:line="360" w:lineRule="auto"/>
        <w:ind w:left="0" w:firstLine="709"/>
        <w:jc w:val="center"/>
        <w:rPr>
          <w:rFonts w:ascii="TimesNewRomanPS-BoldMT" w:hAnsi="TimesNewRomanPS-BoldMT"/>
          <w:bCs/>
          <w:sz w:val="24"/>
          <w:szCs w:val="24"/>
          <w:lang w:val="uk-UA"/>
        </w:rPr>
      </w:pPr>
      <w:r w:rsidRPr="00565B0B">
        <w:rPr>
          <w:rFonts w:ascii="TimesNewRomanPS-BoldMT" w:hAnsi="TimesNewRomanPS-BoldMT"/>
          <w:bCs/>
          <w:sz w:val="24"/>
          <w:szCs w:val="24"/>
          <w:lang w:val="uk-UA"/>
        </w:rPr>
        <w:t>Рис. 2.9.1. Найпоширеніші режими ходу ERTMS</w:t>
      </w:r>
    </w:p>
    <w:p w:rsidR="00A61FD6" w:rsidRDefault="00A61FD6" w:rsidP="00A61FD6">
      <w:pPr>
        <w:pStyle w:val="a3"/>
        <w:spacing w:after="0" w:line="360" w:lineRule="auto"/>
        <w:ind w:left="0" w:firstLine="709"/>
        <w:jc w:val="both"/>
        <w:rPr>
          <w:rFonts w:ascii="TimesNewRomanPS-BoldMT" w:hAnsi="TimesNewRomanPS-BoldMT"/>
          <w:bCs/>
          <w:sz w:val="28"/>
          <w:szCs w:val="28"/>
          <w:lang w:val="uk-UA"/>
        </w:rPr>
      </w:pPr>
    </w:p>
    <w:p w:rsidR="00A61FD6" w:rsidRPr="00565B0B" w:rsidRDefault="00A61FD6" w:rsidP="00A61FD6">
      <w:pPr>
        <w:pStyle w:val="a3"/>
        <w:spacing w:after="0" w:line="360" w:lineRule="auto"/>
        <w:ind w:left="0" w:firstLine="709"/>
        <w:jc w:val="both"/>
        <w:rPr>
          <w:rFonts w:ascii="TimesNewRomanPS-BoldMT" w:hAnsi="TimesNewRomanPS-BoldMT"/>
          <w:bCs/>
          <w:sz w:val="28"/>
          <w:szCs w:val="28"/>
          <w:lang w:val="uk-UA"/>
        </w:rPr>
      </w:pPr>
      <w:r w:rsidRPr="00565B0B">
        <w:rPr>
          <w:rFonts w:ascii="TimesNewRomanPS-BoldMT" w:hAnsi="TimesNewRomanPS-BoldMT"/>
          <w:bCs/>
          <w:sz w:val="28"/>
          <w:szCs w:val="28"/>
          <w:lang w:val="uk-UA"/>
        </w:rPr>
        <w:t>До цих найпоширеніших режимів можна додати особливі режими, які представлені на рис. 2.9.2.</w:t>
      </w:r>
    </w:p>
    <w:p w:rsidR="00A61FD6" w:rsidRPr="00565B0B" w:rsidRDefault="00A61FD6" w:rsidP="00A61FD6">
      <w:pPr>
        <w:pStyle w:val="a3"/>
        <w:spacing w:after="0" w:line="360" w:lineRule="auto"/>
        <w:ind w:left="0" w:firstLine="709"/>
        <w:jc w:val="center"/>
        <w:rPr>
          <w:rFonts w:ascii="TimesNewRomanPS-BoldMT" w:hAnsi="TimesNewRomanPS-BoldMT"/>
          <w:bCs/>
          <w:sz w:val="24"/>
          <w:szCs w:val="24"/>
          <w:lang w:val="uk-UA"/>
        </w:rPr>
      </w:pPr>
      <w:r w:rsidRPr="00565B0B">
        <w:rPr>
          <w:rFonts w:ascii="TimesNewRomanPS-BoldMT" w:hAnsi="TimesNewRomanPS-BoldMT"/>
          <w:bCs/>
          <w:noProof/>
          <w:sz w:val="24"/>
          <w:szCs w:val="24"/>
          <w:lang w:eastAsia="ru-RU"/>
        </w:rPr>
        <w:drawing>
          <wp:anchor distT="0" distB="0" distL="114300" distR="114300" simplePos="0" relativeHeight="251667456" behindDoc="0" locked="0" layoutInCell="1" allowOverlap="1" wp14:anchorId="5C1EFD1C" wp14:editId="2BE113F6">
            <wp:simplePos x="0" y="0"/>
            <wp:positionH relativeFrom="margin">
              <wp:posOffset>-17145</wp:posOffset>
            </wp:positionH>
            <wp:positionV relativeFrom="paragraph">
              <wp:posOffset>2540</wp:posOffset>
            </wp:positionV>
            <wp:extent cx="5868670" cy="3189605"/>
            <wp:effectExtent l="38100" t="0" r="74930" b="0"/>
            <wp:wrapTopAndBottom/>
            <wp:docPr id="21" name="Схема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margin">
              <wp14:pctWidth>0</wp14:pctWidth>
            </wp14:sizeRelH>
            <wp14:sizeRelV relativeFrom="margin">
              <wp14:pctHeight>0</wp14:pctHeight>
            </wp14:sizeRelV>
          </wp:anchor>
        </w:drawing>
      </w:r>
      <w:r w:rsidRPr="00565B0B">
        <w:rPr>
          <w:rFonts w:ascii="TimesNewRomanPS-BoldMT" w:hAnsi="TimesNewRomanPS-BoldMT"/>
          <w:bCs/>
          <w:sz w:val="24"/>
          <w:szCs w:val="24"/>
          <w:lang w:val="uk-UA"/>
        </w:rPr>
        <w:t>Рис.2.9.2. Особливі режими ходу ERTMS</w:t>
      </w:r>
    </w:p>
    <w:p w:rsidR="00A61FD6" w:rsidRDefault="00A61FD6" w:rsidP="00A61FD6">
      <w:pPr>
        <w:pStyle w:val="a3"/>
        <w:spacing w:after="0" w:line="360" w:lineRule="auto"/>
        <w:ind w:left="0" w:firstLine="709"/>
        <w:jc w:val="both"/>
        <w:rPr>
          <w:rFonts w:ascii="TimesNewRomanPS-BoldMT" w:hAnsi="TimesNewRomanPS-BoldMT"/>
          <w:bCs/>
          <w:sz w:val="28"/>
          <w:szCs w:val="28"/>
          <w:lang w:val="uk-UA"/>
        </w:rPr>
      </w:pPr>
    </w:p>
    <w:p w:rsidR="00A61FD6" w:rsidRDefault="00A61FD6" w:rsidP="00A61FD6">
      <w:pPr>
        <w:pStyle w:val="a3"/>
        <w:spacing w:after="0" w:line="360" w:lineRule="auto"/>
        <w:ind w:left="0" w:firstLine="709"/>
        <w:jc w:val="both"/>
        <w:rPr>
          <w:rFonts w:ascii="Times New Roman" w:hAnsi="Times New Roman" w:cs="Times New Roman"/>
          <w:sz w:val="28"/>
          <w:szCs w:val="28"/>
          <w:lang w:val="uk-UA"/>
        </w:rPr>
      </w:pPr>
      <w:r w:rsidRPr="00565B0B">
        <w:rPr>
          <w:rFonts w:ascii="TimesNewRomanPS-BoldMT" w:hAnsi="TimesNewRomanPS-BoldMT"/>
          <w:bCs/>
          <w:sz w:val="28"/>
          <w:szCs w:val="28"/>
          <w:lang w:val="uk-UA"/>
        </w:rPr>
        <w:t>Ці вказівки режиму у вигляді символів виводяться на інтерфейс і можуть бути різних кольорів (червоний, жовтий, зелений) в залежності від терміну їх застосування - негайного або планованого.</w:t>
      </w:r>
      <w:r>
        <w:rPr>
          <w:rFonts w:ascii="TimesNewRomanPS-BoldMT" w:hAnsi="TimesNewRomanPS-BoldMT"/>
          <w:bCs/>
          <w:sz w:val="28"/>
          <w:szCs w:val="28"/>
          <w:lang w:val="uk-UA"/>
        </w:rPr>
        <w:t xml:space="preserve"> </w:t>
      </w:r>
      <w:r w:rsidRPr="00CF14FA">
        <w:rPr>
          <w:rFonts w:ascii="Times New Roman" w:hAnsi="Times New Roman" w:cs="Times New Roman"/>
          <w:sz w:val="28"/>
          <w:szCs w:val="28"/>
          <w:lang w:val="uk-UA"/>
        </w:rPr>
        <w:t>[14]</w:t>
      </w:r>
    </w:p>
    <w:p w:rsidR="00A61FD6" w:rsidRPr="00CF14FA" w:rsidRDefault="00A61FD6" w:rsidP="00A61FD6">
      <w:pPr>
        <w:pStyle w:val="a3"/>
        <w:spacing w:after="0" w:line="360" w:lineRule="auto"/>
        <w:ind w:left="0" w:firstLine="709"/>
        <w:jc w:val="both"/>
        <w:rPr>
          <w:rFonts w:ascii="Times New Roman" w:hAnsi="Times New Roman" w:cs="Times New Roman"/>
          <w:sz w:val="28"/>
          <w:szCs w:val="28"/>
          <w:lang w:val="uk-UA"/>
        </w:rPr>
      </w:pPr>
    </w:p>
    <w:p w:rsidR="00A61FD6" w:rsidRPr="00B00E91" w:rsidRDefault="00A61FD6" w:rsidP="00A61FD6">
      <w:pPr>
        <w:pStyle w:val="a3"/>
        <w:numPr>
          <w:ilvl w:val="1"/>
          <w:numId w:val="1"/>
        </w:numPr>
        <w:spacing w:after="0" w:line="360" w:lineRule="auto"/>
        <w:jc w:val="both"/>
        <w:rPr>
          <w:rFonts w:ascii="Times New Roman" w:hAnsi="Times New Roman" w:cs="Times New Roman"/>
          <w:b/>
          <w:sz w:val="28"/>
          <w:szCs w:val="28"/>
          <w:lang w:val="uk-UA"/>
        </w:rPr>
      </w:pPr>
      <w:r w:rsidRPr="00B00E91">
        <w:rPr>
          <w:rFonts w:ascii="Times New Roman" w:hAnsi="Times New Roman" w:cs="Times New Roman"/>
          <w:b/>
          <w:sz w:val="28"/>
          <w:szCs w:val="28"/>
          <w:lang w:val="uk-UA"/>
        </w:rPr>
        <w:t>Висновки за розділом 2</w:t>
      </w:r>
    </w:p>
    <w:p w:rsidR="00A61FD6" w:rsidRPr="002902B6" w:rsidRDefault="00A61FD6" w:rsidP="00A61FD6">
      <w:pPr>
        <w:spacing w:after="0" w:line="360" w:lineRule="auto"/>
        <w:ind w:firstLine="709"/>
        <w:jc w:val="both"/>
        <w:rPr>
          <w:rFonts w:ascii="Times New Roman" w:hAnsi="Times New Roman" w:cs="Times New Roman"/>
          <w:sz w:val="28"/>
          <w:szCs w:val="28"/>
          <w:lang w:val="uk-UA"/>
        </w:rPr>
      </w:pPr>
      <w:r w:rsidRPr="002902B6">
        <w:rPr>
          <w:rFonts w:ascii="Times New Roman" w:hAnsi="Times New Roman" w:cs="Times New Roman"/>
          <w:sz w:val="28"/>
          <w:szCs w:val="28"/>
          <w:lang w:val="uk-UA"/>
        </w:rPr>
        <w:t>Із вище викладеного можна зробити наступні висновки:</w:t>
      </w:r>
    </w:p>
    <w:p w:rsidR="00A61FD6" w:rsidRPr="002902B6" w:rsidRDefault="00A61FD6" w:rsidP="00A61FD6">
      <w:pPr>
        <w:pStyle w:val="a3"/>
        <w:numPr>
          <w:ilvl w:val="0"/>
          <w:numId w:val="22"/>
        </w:numPr>
        <w:spacing w:after="0" w:line="360" w:lineRule="auto"/>
        <w:ind w:left="0" w:firstLine="709"/>
        <w:jc w:val="both"/>
        <w:rPr>
          <w:rFonts w:ascii="Times New Roman" w:hAnsi="Times New Roman" w:cs="Times New Roman"/>
          <w:sz w:val="28"/>
          <w:szCs w:val="28"/>
          <w:lang w:val="uk-UA"/>
        </w:rPr>
      </w:pPr>
      <w:r w:rsidRPr="002902B6">
        <w:rPr>
          <w:rFonts w:ascii="Times New Roman" w:hAnsi="Times New Roman" w:cs="Times New Roman"/>
          <w:sz w:val="28"/>
          <w:szCs w:val="28"/>
          <w:lang w:val="uk-UA"/>
        </w:rPr>
        <w:t>за рішенням ЄС однією з основ інтероперабельності на залізничному транспорті є розвиток єдиної системи контролю і управління, що дозволить Європі перейти до логіка міжнародного ринку;</w:t>
      </w:r>
    </w:p>
    <w:p w:rsidR="00A61FD6" w:rsidRPr="002902B6" w:rsidRDefault="00A61FD6" w:rsidP="00A61FD6">
      <w:pPr>
        <w:pStyle w:val="a3"/>
        <w:numPr>
          <w:ilvl w:val="0"/>
          <w:numId w:val="22"/>
        </w:numPr>
        <w:spacing w:after="0" w:line="360" w:lineRule="auto"/>
        <w:ind w:left="0" w:firstLine="709"/>
        <w:jc w:val="both"/>
        <w:rPr>
          <w:rFonts w:ascii="Times New Roman" w:hAnsi="Times New Roman" w:cs="Times New Roman"/>
          <w:sz w:val="28"/>
          <w:szCs w:val="28"/>
          <w:lang w:val="uk-UA"/>
        </w:rPr>
      </w:pPr>
      <w:r w:rsidRPr="002902B6">
        <w:rPr>
          <w:rFonts w:ascii="Times New Roman" w:hAnsi="Times New Roman" w:cs="Times New Roman"/>
          <w:sz w:val="28"/>
          <w:szCs w:val="28"/>
          <w:lang w:val="uk-UA"/>
        </w:rPr>
        <w:t xml:space="preserve"> ERTMS або European Railway Trafic Management System (Європейську Систему Управління Залізничним Рухом) складають дві системи: ЕСКП (ETCS) для забезпечення безпеки на європейській мережі і стандарт GSM-R для передачі інформації земля/поїзд;</w:t>
      </w:r>
    </w:p>
    <w:p w:rsidR="00A61FD6" w:rsidRPr="002902B6" w:rsidRDefault="00A61FD6" w:rsidP="00A61FD6">
      <w:pPr>
        <w:pStyle w:val="a3"/>
        <w:numPr>
          <w:ilvl w:val="0"/>
          <w:numId w:val="22"/>
        </w:numPr>
        <w:spacing w:after="0" w:line="360" w:lineRule="auto"/>
        <w:ind w:left="0" w:firstLine="709"/>
        <w:jc w:val="both"/>
        <w:rPr>
          <w:rFonts w:ascii="Times New Roman" w:hAnsi="Times New Roman" w:cs="Times New Roman"/>
          <w:sz w:val="28"/>
          <w:szCs w:val="28"/>
          <w:lang w:val="uk-UA"/>
        </w:rPr>
      </w:pPr>
      <w:r w:rsidRPr="002902B6">
        <w:rPr>
          <w:rFonts w:ascii="Times New Roman" w:hAnsi="Times New Roman" w:cs="Times New Roman"/>
          <w:sz w:val="28"/>
          <w:szCs w:val="28"/>
          <w:lang w:val="uk-UA"/>
        </w:rPr>
        <w:t>ETCS - це система сигналізації, контролю і захисту поїздів, призначена для заміни багатьох несумісних систем безпеки, яка складається з прийомовідповідача Eurobalise, шлейфа Euroloop, засобів радіозв'язку Euroradio, локомотивного обладнання Eurocab;</w:t>
      </w:r>
    </w:p>
    <w:p w:rsidR="00A61FD6" w:rsidRPr="002902B6" w:rsidRDefault="00A61FD6" w:rsidP="00A61FD6">
      <w:pPr>
        <w:pStyle w:val="a3"/>
        <w:numPr>
          <w:ilvl w:val="0"/>
          <w:numId w:val="22"/>
        </w:numPr>
        <w:spacing w:after="0" w:line="360" w:lineRule="auto"/>
        <w:ind w:left="0" w:firstLine="709"/>
        <w:jc w:val="both"/>
        <w:rPr>
          <w:rFonts w:ascii="Times New Roman" w:hAnsi="Times New Roman" w:cs="Times New Roman"/>
          <w:sz w:val="28"/>
          <w:szCs w:val="28"/>
          <w:lang w:val="uk-UA"/>
        </w:rPr>
      </w:pPr>
      <w:r w:rsidRPr="002902B6">
        <w:rPr>
          <w:rFonts w:ascii="Times New Roman" w:hAnsi="Times New Roman" w:cs="Times New Roman"/>
          <w:sz w:val="28"/>
          <w:szCs w:val="28"/>
          <w:lang w:val="uk-UA"/>
        </w:rPr>
        <w:t xml:space="preserve">ETCS визначається на п’яти різних рівнях: Рівень 0 (L0), Рівень STM, Рівень 1 (L1), Рівень 2 (L2), Рівень 3 (L3); </w:t>
      </w:r>
    </w:p>
    <w:p w:rsidR="00A61FD6" w:rsidRPr="002902B6" w:rsidRDefault="00A61FD6" w:rsidP="00A61FD6">
      <w:pPr>
        <w:pStyle w:val="a3"/>
        <w:numPr>
          <w:ilvl w:val="0"/>
          <w:numId w:val="22"/>
        </w:numPr>
        <w:spacing w:after="0" w:line="360" w:lineRule="auto"/>
        <w:ind w:left="0" w:firstLine="709"/>
        <w:jc w:val="both"/>
        <w:rPr>
          <w:rFonts w:ascii="Times New Roman" w:hAnsi="Times New Roman" w:cs="Times New Roman"/>
          <w:sz w:val="28"/>
          <w:szCs w:val="28"/>
          <w:lang w:val="uk-UA"/>
        </w:rPr>
      </w:pPr>
      <w:r w:rsidRPr="002902B6">
        <w:rPr>
          <w:rFonts w:ascii="Times New Roman" w:hAnsi="Times New Roman" w:cs="Times New Roman"/>
          <w:sz w:val="28"/>
          <w:szCs w:val="28"/>
          <w:lang w:val="uk-UA"/>
        </w:rPr>
        <w:t>поетапне впровадження системи ERTMS обумовлюється двома причинами: неможливість замінити відразу весь тяговий рухомий склад, що працює на одній лінії та неможливість замінити все обладнання на всій протяжності лінії;</w:t>
      </w:r>
    </w:p>
    <w:p w:rsidR="00A61FD6" w:rsidRPr="002902B6" w:rsidRDefault="00A61FD6" w:rsidP="00A61FD6">
      <w:pPr>
        <w:pStyle w:val="a3"/>
        <w:numPr>
          <w:ilvl w:val="0"/>
          <w:numId w:val="22"/>
        </w:numPr>
        <w:spacing w:after="0" w:line="360" w:lineRule="auto"/>
        <w:ind w:left="0" w:firstLine="709"/>
        <w:jc w:val="both"/>
        <w:rPr>
          <w:rFonts w:ascii="Times New Roman" w:hAnsi="Times New Roman" w:cs="Times New Roman"/>
          <w:sz w:val="28"/>
          <w:szCs w:val="28"/>
          <w:lang w:val="uk-UA"/>
        </w:rPr>
      </w:pPr>
      <w:r w:rsidRPr="002902B6">
        <w:rPr>
          <w:rFonts w:ascii="Times New Roman" w:hAnsi="Times New Roman" w:cs="Times New Roman"/>
          <w:sz w:val="28"/>
          <w:szCs w:val="28"/>
          <w:lang w:val="uk-UA"/>
        </w:rPr>
        <w:t>європейська система управління рухом потягів ETCS нині є цілком надійною і доступною для впровадження. Вона особливо підходить для нових залізничних ліній.</w:t>
      </w:r>
    </w:p>
    <w:p w:rsidR="00A61FD6" w:rsidRDefault="00A61FD6" w:rsidP="00A61FD6">
      <w:pPr>
        <w:rPr>
          <w:rFonts w:ascii="Times New Roman" w:hAnsi="Times New Roman" w:cs="Times New Roman"/>
          <w:sz w:val="28"/>
          <w:szCs w:val="28"/>
          <w:lang w:val="uk-UA"/>
        </w:rPr>
      </w:pPr>
      <w:bookmarkStart w:id="0" w:name="_GoBack"/>
      <w:bookmarkEnd w:id="0"/>
    </w:p>
    <w:sectPr w:rsidR="00A61F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0847"/>
    <w:multiLevelType w:val="multilevel"/>
    <w:tmpl w:val="54582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569A7"/>
    <w:multiLevelType w:val="multilevel"/>
    <w:tmpl w:val="20FE057A"/>
    <w:lvl w:ilvl="0">
      <w:start w:val="1"/>
      <w:numFmt w:val="upperRoman"/>
      <w:lvlText w:val="%1."/>
      <w:lvlJc w:val="left"/>
      <w:pPr>
        <w:ind w:left="1429"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13B949BA"/>
    <w:multiLevelType w:val="hybridMultilevel"/>
    <w:tmpl w:val="B1FEEE28"/>
    <w:lvl w:ilvl="0" w:tplc="360E1FE4">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5993C06"/>
    <w:multiLevelType w:val="hybridMultilevel"/>
    <w:tmpl w:val="8E9EC06C"/>
    <w:lvl w:ilvl="0" w:tplc="3D44E0C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5FA4DD0"/>
    <w:multiLevelType w:val="hybridMultilevel"/>
    <w:tmpl w:val="ECD2DF1E"/>
    <w:lvl w:ilvl="0" w:tplc="3E7A2E98">
      <w:start w:val="2016"/>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15:restartNumberingAfterBreak="0">
    <w:nsid w:val="164C1EC1"/>
    <w:multiLevelType w:val="hybridMultilevel"/>
    <w:tmpl w:val="7A38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A036B3"/>
    <w:multiLevelType w:val="hybridMultilevel"/>
    <w:tmpl w:val="9EDC0CF2"/>
    <w:lvl w:ilvl="0" w:tplc="7F8CB3A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BFD004E"/>
    <w:multiLevelType w:val="multilevel"/>
    <w:tmpl w:val="A6D6C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43F4C"/>
    <w:multiLevelType w:val="hybridMultilevel"/>
    <w:tmpl w:val="B8BED442"/>
    <w:lvl w:ilvl="0" w:tplc="1F1A92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E445221"/>
    <w:multiLevelType w:val="hybridMultilevel"/>
    <w:tmpl w:val="838654C0"/>
    <w:lvl w:ilvl="0" w:tplc="C732756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627668"/>
    <w:multiLevelType w:val="hybridMultilevel"/>
    <w:tmpl w:val="26FC0402"/>
    <w:lvl w:ilvl="0" w:tplc="D5D87258">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254EC5"/>
    <w:multiLevelType w:val="hybridMultilevel"/>
    <w:tmpl w:val="BBAC2E7C"/>
    <w:lvl w:ilvl="0" w:tplc="310E6ABA">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15:restartNumberingAfterBreak="0">
    <w:nsid w:val="23BB6ED3"/>
    <w:multiLevelType w:val="multilevel"/>
    <w:tmpl w:val="5D04F06C"/>
    <w:lvl w:ilvl="0">
      <w:start w:val="1"/>
      <w:numFmt w:val="upperRoman"/>
      <w:lvlText w:val="%1."/>
      <w:lvlJc w:val="left"/>
      <w:pPr>
        <w:ind w:left="1069" w:hanging="360"/>
      </w:pPr>
      <w:rPr>
        <w:rFonts w:ascii="Times New Roman" w:eastAsiaTheme="minorHAnsi"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24034E04"/>
    <w:multiLevelType w:val="hybridMultilevel"/>
    <w:tmpl w:val="CF5237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E8B452F"/>
    <w:multiLevelType w:val="hybridMultilevel"/>
    <w:tmpl w:val="DDA0CA1E"/>
    <w:lvl w:ilvl="0" w:tplc="8B3CED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1124957"/>
    <w:multiLevelType w:val="hybridMultilevel"/>
    <w:tmpl w:val="2FFE8546"/>
    <w:lvl w:ilvl="0" w:tplc="2D8A72C0">
      <w:start w:val="1"/>
      <w:numFmt w:val="decimal"/>
      <w:lvlText w:val="%1)"/>
      <w:lvlJc w:val="left"/>
      <w:pPr>
        <w:ind w:left="1004" w:hanging="360"/>
      </w:pPr>
      <w:rPr>
        <w:rFonts w:cs="Times New Roman"/>
        <w:b w:val="0"/>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6" w15:restartNumberingAfterBreak="0">
    <w:nsid w:val="338F4270"/>
    <w:multiLevelType w:val="hybridMultilevel"/>
    <w:tmpl w:val="74D822E2"/>
    <w:lvl w:ilvl="0" w:tplc="997A67CE">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2A3D1E"/>
    <w:multiLevelType w:val="multilevel"/>
    <w:tmpl w:val="CB4EE450"/>
    <w:lvl w:ilvl="0">
      <w:start w:val="1"/>
      <w:numFmt w:val="bullet"/>
      <w:lvlText w:val="-"/>
      <w:lvlJc w:val="left"/>
      <w:pPr>
        <w:tabs>
          <w:tab w:val="num" w:pos="2149"/>
        </w:tabs>
        <w:ind w:left="2149" w:hanging="360"/>
      </w:pPr>
      <w:rPr>
        <w:rFonts w:ascii="Times New Roman" w:hAnsi="Times New Roman" w:cs="Times New Roman" w:hint="default"/>
        <w:color w:val="auto"/>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70F6CEF"/>
    <w:multiLevelType w:val="hybridMultilevel"/>
    <w:tmpl w:val="4F887E1C"/>
    <w:lvl w:ilvl="0" w:tplc="94AC18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B2B7287"/>
    <w:multiLevelType w:val="hybridMultilevel"/>
    <w:tmpl w:val="B39CF0BE"/>
    <w:lvl w:ilvl="0" w:tplc="56648C04">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1A402F"/>
    <w:multiLevelType w:val="multilevel"/>
    <w:tmpl w:val="3D16F84A"/>
    <w:lvl w:ilvl="0">
      <w:start w:val="1"/>
      <w:numFmt w:val="bullet"/>
      <w:lvlText w:val="-"/>
      <w:lvlJc w:val="left"/>
      <w:pPr>
        <w:tabs>
          <w:tab w:val="num" w:pos="2149"/>
        </w:tabs>
        <w:ind w:left="2149" w:hanging="360"/>
      </w:pPr>
      <w:rPr>
        <w:rFonts w:ascii="Times New Roman" w:hAnsi="Times New Roman" w:cs="Times New Roman" w:hint="default"/>
        <w:color w:val="auto"/>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E8B69BE"/>
    <w:multiLevelType w:val="hybridMultilevel"/>
    <w:tmpl w:val="A7C47604"/>
    <w:lvl w:ilvl="0" w:tplc="37868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52CC12B3"/>
    <w:multiLevelType w:val="multilevel"/>
    <w:tmpl w:val="BCAEF37C"/>
    <w:lvl w:ilvl="0">
      <w:start w:val="1"/>
      <w:numFmt w:val="upperRoman"/>
      <w:lvlText w:val="%1."/>
      <w:lvlJc w:val="left"/>
      <w:pPr>
        <w:ind w:left="1429" w:hanging="72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3" w15:restartNumberingAfterBreak="0">
    <w:nsid w:val="5E036ADE"/>
    <w:multiLevelType w:val="hybridMultilevel"/>
    <w:tmpl w:val="50FE92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53F3A9C"/>
    <w:multiLevelType w:val="hybridMultilevel"/>
    <w:tmpl w:val="7EE0B824"/>
    <w:lvl w:ilvl="0" w:tplc="AF6E7C7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9"/>
  </w:num>
  <w:num w:numId="3">
    <w:abstractNumId w:val="4"/>
  </w:num>
  <w:num w:numId="4">
    <w:abstractNumId w:val="10"/>
  </w:num>
  <w:num w:numId="5">
    <w:abstractNumId w:val="12"/>
  </w:num>
  <w:num w:numId="6">
    <w:abstractNumId w:val="11"/>
  </w:num>
  <w:num w:numId="7">
    <w:abstractNumId w:val="5"/>
  </w:num>
  <w:num w:numId="8">
    <w:abstractNumId w:val="16"/>
  </w:num>
  <w:num w:numId="9">
    <w:abstractNumId w:val="15"/>
  </w:num>
  <w:num w:numId="10">
    <w:abstractNumId w:val="13"/>
  </w:num>
  <w:num w:numId="11">
    <w:abstractNumId w:val="3"/>
  </w:num>
  <w:num w:numId="12">
    <w:abstractNumId w:val="14"/>
  </w:num>
  <w:num w:numId="13">
    <w:abstractNumId w:val="6"/>
  </w:num>
  <w:num w:numId="14">
    <w:abstractNumId w:val="19"/>
  </w:num>
  <w:num w:numId="15">
    <w:abstractNumId w:val="0"/>
  </w:num>
  <w:num w:numId="16">
    <w:abstractNumId w:val="7"/>
  </w:num>
  <w:num w:numId="17">
    <w:abstractNumId w:val="20"/>
  </w:num>
  <w:num w:numId="18">
    <w:abstractNumId w:val="17"/>
  </w:num>
  <w:num w:numId="19">
    <w:abstractNumId w:val="1"/>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1"/>
  </w:num>
  <w:num w:numId="23">
    <w:abstractNumId w:val="8"/>
  </w:num>
  <w:num w:numId="24">
    <w:abstractNumId w:val="2"/>
  </w:num>
  <w:num w:numId="25">
    <w:abstractNumId w:val="2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055"/>
    <w:rsid w:val="000F7055"/>
    <w:rsid w:val="00436BA6"/>
    <w:rsid w:val="00615890"/>
    <w:rsid w:val="00A61FD6"/>
    <w:rsid w:val="00A63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47F1BD-9F1A-424B-A4E4-9EF65EAE6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FD6"/>
  </w:style>
  <w:style w:type="paragraph" w:styleId="1">
    <w:name w:val="heading 1"/>
    <w:basedOn w:val="a"/>
    <w:next w:val="a"/>
    <w:link w:val="10"/>
    <w:qFormat/>
    <w:rsid w:val="00A61FD6"/>
    <w:pPr>
      <w:keepNext/>
      <w:spacing w:before="240" w:after="60" w:line="276"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A61FD6"/>
    <w:pPr>
      <w:keepNext/>
      <w:spacing w:after="0" w:line="240" w:lineRule="auto"/>
      <w:jc w:val="right"/>
      <w:outlineLvl w:val="1"/>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7A9"/>
    <w:pPr>
      <w:ind w:left="720"/>
      <w:contextualSpacing/>
    </w:pPr>
  </w:style>
  <w:style w:type="table" w:styleId="a4">
    <w:name w:val="Table Grid"/>
    <w:basedOn w:val="a1"/>
    <w:uiPriority w:val="39"/>
    <w:rsid w:val="00A63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Title"/>
    <w:basedOn w:val="a"/>
    <w:link w:val="a6"/>
    <w:uiPriority w:val="10"/>
    <w:qFormat/>
    <w:rsid w:val="00A63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Название Знак"/>
    <w:basedOn w:val="a0"/>
    <w:link w:val="a5"/>
    <w:uiPriority w:val="10"/>
    <w:rsid w:val="00A637A9"/>
    <w:rPr>
      <w:rFonts w:ascii="Times New Roman" w:eastAsia="Times New Roman" w:hAnsi="Times New Roman" w:cs="Times New Roman"/>
      <w:sz w:val="24"/>
      <w:szCs w:val="24"/>
      <w:lang w:eastAsia="ru-RU"/>
    </w:rPr>
  </w:style>
  <w:style w:type="paragraph" w:styleId="a7">
    <w:name w:val="Normal (Web)"/>
    <w:aliases w:val="Обычный (Web)"/>
    <w:basedOn w:val="a"/>
    <w:unhideWhenUsed/>
    <w:rsid w:val="00A637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A61FD6"/>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A61FD6"/>
    <w:rPr>
      <w:rFonts w:ascii="Times New Roman" w:eastAsia="Times New Roman" w:hAnsi="Times New Roman" w:cs="Times New Roman"/>
      <w:sz w:val="26"/>
      <w:szCs w:val="20"/>
      <w:lang w:eastAsia="ru-RU"/>
    </w:rPr>
  </w:style>
  <w:style w:type="character" w:styleId="a8">
    <w:name w:val="Hyperlink"/>
    <w:basedOn w:val="a0"/>
    <w:uiPriority w:val="99"/>
    <w:unhideWhenUsed/>
    <w:rsid w:val="00A61FD6"/>
    <w:rPr>
      <w:color w:val="0000FF"/>
      <w:u w:val="single"/>
    </w:rPr>
  </w:style>
  <w:style w:type="paragraph" w:styleId="a9">
    <w:name w:val="header"/>
    <w:basedOn w:val="a"/>
    <w:link w:val="aa"/>
    <w:uiPriority w:val="99"/>
    <w:unhideWhenUsed/>
    <w:rsid w:val="00A61FD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61FD6"/>
  </w:style>
  <w:style w:type="paragraph" w:styleId="ab">
    <w:name w:val="footer"/>
    <w:basedOn w:val="a"/>
    <w:link w:val="ac"/>
    <w:uiPriority w:val="99"/>
    <w:unhideWhenUsed/>
    <w:rsid w:val="00A61FD6"/>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61FD6"/>
  </w:style>
  <w:style w:type="character" w:styleId="ad">
    <w:name w:val="Strong"/>
    <w:basedOn w:val="a0"/>
    <w:uiPriority w:val="22"/>
    <w:qFormat/>
    <w:rsid w:val="00A61FD6"/>
    <w:rPr>
      <w:b/>
      <w:bCs/>
    </w:rPr>
  </w:style>
  <w:style w:type="character" w:customStyle="1" w:styleId="559">
    <w:name w:val="Основной текст (559)"/>
    <w:link w:val="5591"/>
    <w:uiPriority w:val="99"/>
    <w:locked/>
    <w:rsid w:val="00A61FD6"/>
    <w:rPr>
      <w:sz w:val="24"/>
      <w:shd w:val="clear" w:color="auto" w:fill="FFFFFF"/>
    </w:rPr>
  </w:style>
  <w:style w:type="paragraph" w:customStyle="1" w:styleId="5591">
    <w:name w:val="Основной текст (559)1"/>
    <w:basedOn w:val="a"/>
    <w:link w:val="559"/>
    <w:uiPriority w:val="99"/>
    <w:rsid w:val="00A61FD6"/>
    <w:pPr>
      <w:shd w:val="clear" w:color="auto" w:fill="FFFFFF"/>
      <w:spacing w:after="0" w:line="269" w:lineRule="exact"/>
    </w:pPr>
    <w:rPr>
      <w:sz w:val="24"/>
    </w:rPr>
  </w:style>
  <w:style w:type="paragraph" w:customStyle="1" w:styleId="52">
    <w:name w:val="52"/>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00">
    <w:name w:val="a0"/>
    <w:basedOn w:val="a0"/>
    <w:rsid w:val="00A61FD6"/>
  </w:style>
  <w:style w:type="paragraph" w:customStyle="1" w:styleId="51">
    <w:name w:val="51"/>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50"/>
    <w:basedOn w:val="a0"/>
    <w:rsid w:val="00A61FD6"/>
  </w:style>
  <w:style w:type="paragraph" w:styleId="ae">
    <w:name w:val="Body Text Indent"/>
    <w:basedOn w:val="a"/>
    <w:link w:val="af"/>
    <w:uiPriority w:val="99"/>
    <w:rsid w:val="00A61FD6"/>
    <w:pPr>
      <w:spacing w:after="120" w:line="360" w:lineRule="auto"/>
      <w:ind w:left="283" w:firstLine="851"/>
      <w:jc w:val="both"/>
    </w:pPr>
    <w:rPr>
      <w:rFonts w:ascii="Times New Roman" w:eastAsia="Times New Roman" w:hAnsi="Times New Roman" w:cs="Times New Roman"/>
      <w:sz w:val="28"/>
      <w:szCs w:val="24"/>
      <w:lang w:val="uk-UA" w:eastAsia="ru-RU"/>
    </w:rPr>
  </w:style>
  <w:style w:type="character" w:customStyle="1" w:styleId="af">
    <w:name w:val="Основной текст с отступом Знак"/>
    <w:basedOn w:val="a0"/>
    <w:link w:val="ae"/>
    <w:uiPriority w:val="99"/>
    <w:rsid w:val="00A61FD6"/>
    <w:rPr>
      <w:rFonts w:ascii="Times New Roman" w:eastAsia="Times New Roman" w:hAnsi="Times New Roman" w:cs="Times New Roman"/>
      <w:sz w:val="28"/>
      <w:szCs w:val="24"/>
      <w:lang w:val="uk-UA" w:eastAsia="ru-RU"/>
    </w:rPr>
  </w:style>
  <w:style w:type="character" w:customStyle="1" w:styleId="558">
    <w:name w:val="Основной текст (558)"/>
    <w:link w:val="5581"/>
    <w:uiPriority w:val="99"/>
    <w:locked/>
    <w:rsid w:val="00A61FD6"/>
    <w:rPr>
      <w:sz w:val="24"/>
      <w:shd w:val="clear" w:color="auto" w:fill="FFFFFF"/>
    </w:rPr>
  </w:style>
  <w:style w:type="paragraph" w:customStyle="1" w:styleId="5581">
    <w:name w:val="Основной текст (558)1"/>
    <w:basedOn w:val="a"/>
    <w:link w:val="558"/>
    <w:uiPriority w:val="99"/>
    <w:rsid w:val="00A61FD6"/>
    <w:pPr>
      <w:shd w:val="clear" w:color="auto" w:fill="FFFFFF"/>
      <w:spacing w:after="0" w:line="269" w:lineRule="exact"/>
      <w:ind w:firstLine="280"/>
      <w:jc w:val="both"/>
    </w:pPr>
    <w:rPr>
      <w:sz w:val="24"/>
    </w:rPr>
  </w:style>
  <w:style w:type="character" w:styleId="af0">
    <w:name w:val="FollowedHyperlink"/>
    <w:basedOn w:val="a0"/>
    <w:uiPriority w:val="99"/>
    <w:semiHidden/>
    <w:unhideWhenUsed/>
    <w:rsid w:val="00A61FD6"/>
    <w:rPr>
      <w:color w:val="954F72" w:themeColor="followedHyperlink"/>
      <w:u w:val="single"/>
    </w:rPr>
  </w:style>
  <w:style w:type="paragraph" w:customStyle="1" w:styleId="p19">
    <w:name w:val="p19"/>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
    <w:name w:val="ft1"/>
    <w:basedOn w:val="a0"/>
    <w:rsid w:val="00A61FD6"/>
  </w:style>
  <w:style w:type="character" w:customStyle="1" w:styleId="ft9">
    <w:name w:val="ft9"/>
    <w:basedOn w:val="a0"/>
    <w:rsid w:val="00A61FD6"/>
  </w:style>
  <w:style w:type="paragraph" w:customStyle="1" w:styleId="p17">
    <w:name w:val="p17"/>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0">
    <w:name w:val="p20"/>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0">
    <w:name w:val="ft10"/>
    <w:basedOn w:val="a0"/>
    <w:rsid w:val="00A61FD6"/>
  </w:style>
  <w:style w:type="paragraph" w:customStyle="1" w:styleId="p21">
    <w:name w:val="p21"/>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
    <w:name w:val="ft11"/>
    <w:basedOn w:val="a0"/>
    <w:rsid w:val="00A61FD6"/>
  </w:style>
  <w:style w:type="character" w:customStyle="1" w:styleId="ft12">
    <w:name w:val="ft12"/>
    <w:basedOn w:val="a0"/>
    <w:rsid w:val="00A61FD6"/>
  </w:style>
  <w:style w:type="paragraph" w:customStyle="1" w:styleId="p35">
    <w:name w:val="p35"/>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36">
    <w:name w:val="p36"/>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7">
    <w:name w:val="p57"/>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8">
    <w:name w:val="p58"/>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59">
    <w:name w:val="p59"/>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9">
    <w:name w:val="ft29"/>
    <w:basedOn w:val="a0"/>
    <w:rsid w:val="00A61FD6"/>
  </w:style>
  <w:style w:type="paragraph" w:customStyle="1" w:styleId="p76">
    <w:name w:val="p76"/>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7">
    <w:name w:val="p77"/>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5">
    <w:name w:val="p195"/>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6">
    <w:name w:val="p16"/>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6">
    <w:name w:val="p196"/>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7">
    <w:name w:val="p197"/>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98">
    <w:name w:val="p198"/>
    <w:basedOn w:val="a"/>
    <w:rsid w:val="00A61F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Placeholder Text"/>
    <w:basedOn w:val="a0"/>
    <w:uiPriority w:val="99"/>
    <w:semiHidden/>
    <w:rsid w:val="00A61FD6"/>
    <w:rPr>
      <w:color w:val="808080"/>
    </w:rPr>
  </w:style>
  <w:style w:type="paragraph" w:styleId="af2">
    <w:name w:val="Body Text"/>
    <w:basedOn w:val="a"/>
    <w:link w:val="af3"/>
    <w:semiHidden/>
    <w:unhideWhenUsed/>
    <w:rsid w:val="00A61FD6"/>
    <w:pPr>
      <w:spacing w:after="120" w:line="240" w:lineRule="auto"/>
    </w:pPr>
    <w:rPr>
      <w:rFonts w:ascii="Times New Roman" w:eastAsia="Times New Roman" w:hAnsi="Times New Roman" w:cs="Times New Roman"/>
      <w:bCs/>
      <w:sz w:val="20"/>
      <w:szCs w:val="20"/>
      <w:lang w:eastAsia="ru-RU"/>
    </w:rPr>
  </w:style>
  <w:style w:type="character" w:customStyle="1" w:styleId="af3">
    <w:name w:val="Основной текст Знак"/>
    <w:basedOn w:val="a0"/>
    <w:link w:val="af2"/>
    <w:semiHidden/>
    <w:rsid w:val="00A61FD6"/>
    <w:rPr>
      <w:rFonts w:ascii="Times New Roman" w:eastAsia="Times New Roman" w:hAnsi="Times New Roman" w:cs="Times New Roman"/>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diagramQuickStyle" Target="diagrams/quickStyle1.xml"/><Relationship Id="rId5" Type="http://schemas.openxmlformats.org/officeDocument/2006/relationships/chart" Target="charts/chart1.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Рис. 1.1.1. Вантажообіг</a:t>
            </a:r>
          </a:p>
        </c:rich>
      </c:tx>
      <c:layout>
        <c:manualLayout>
          <c:xMode val="edge"/>
          <c:yMode val="edge"/>
          <c:x val="0.32925546209454193"/>
          <c:y val="0.90079365079365081"/>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Автомобільний</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2014</c:v>
                </c:pt>
                <c:pt idx="1">
                  <c:v>2015</c:v>
                </c:pt>
                <c:pt idx="2">
                  <c:v>2016</c:v>
                </c:pt>
              </c:numCache>
            </c:numRef>
          </c:cat>
          <c:val>
            <c:numRef>
              <c:f>Лист1!$B$2:$B$4</c:f>
              <c:numCache>
                <c:formatCode>General</c:formatCode>
                <c:ptCount val="3"/>
                <c:pt idx="0">
                  <c:v>37764.199999999997</c:v>
                </c:pt>
                <c:pt idx="1">
                  <c:v>34431.1</c:v>
                </c:pt>
                <c:pt idx="2">
                  <c:v>37654.9</c:v>
                </c:pt>
              </c:numCache>
            </c:numRef>
          </c:val>
        </c:ser>
        <c:ser>
          <c:idx val="1"/>
          <c:order val="1"/>
          <c:tx>
            <c:strRef>
              <c:f>Лист1!$C$1</c:f>
              <c:strCache>
                <c:ptCount val="1"/>
                <c:pt idx="0">
                  <c:v>Залізничний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2014</c:v>
                </c:pt>
                <c:pt idx="1">
                  <c:v>2015</c:v>
                </c:pt>
                <c:pt idx="2">
                  <c:v>2016</c:v>
                </c:pt>
              </c:numCache>
            </c:numRef>
          </c:cat>
          <c:val>
            <c:numRef>
              <c:f>Лист1!$C$2:$C$4</c:f>
              <c:numCache>
                <c:formatCode>General</c:formatCode>
                <c:ptCount val="3"/>
                <c:pt idx="0">
                  <c:v>209634.3</c:v>
                </c:pt>
                <c:pt idx="1">
                  <c:v>194321.6</c:v>
                </c:pt>
                <c:pt idx="2">
                  <c:v>187215.6</c:v>
                </c:pt>
              </c:numCache>
            </c:numRef>
          </c:val>
        </c:ser>
        <c:ser>
          <c:idx val="2"/>
          <c:order val="2"/>
          <c:tx>
            <c:strRef>
              <c:f>Лист1!$D$1</c:f>
              <c:strCache>
                <c:ptCount val="1"/>
                <c:pt idx="0">
                  <c:v>Водний</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2014</c:v>
                </c:pt>
                <c:pt idx="1">
                  <c:v>2015</c:v>
                </c:pt>
                <c:pt idx="2">
                  <c:v>2016</c:v>
                </c:pt>
              </c:numCache>
            </c:numRef>
          </c:cat>
          <c:val>
            <c:numRef>
              <c:f>Лист1!$D$2:$D$4</c:f>
              <c:numCache>
                <c:formatCode>General</c:formatCode>
                <c:ptCount val="3"/>
                <c:pt idx="0">
                  <c:v>5462.3</c:v>
                </c:pt>
                <c:pt idx="1">
                  <c:v>5434.1</c:v>
                </c:pt>
                <c:pt idx="2">
                  <c:v>3998.6</c:v>
                </c:pt>
              </c:numCache>
            </c:numRef>
          </c:val>
        </c:ser>
        <c:ser>
          <c:idx val="3"/>
          <c:order val="3"/>
          <c:tx>
            <c:strRef>
              <c:f>Лист1!$E$1</c:f>
              <c:strCache>
                <c:ptCount val="1"/>
                <c:pt idx="0">
                  <c:v>Трубопровідний</c:v>
                </c:pt>
              </c:strCache>
            </c:strRef>
          </c:tx>
          <c:spPr>
            <a:solidFill>
              <a:schemeClr val="accent2">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2014</c:v>
                </c:pt>
                <c:pt idx="1">
                  <c:v>2015</c:v>
                </c:pt>
                <c:pt idx="2">
                  <c:v>2016</c:v>
                </c:pt>
              </c:numCache>
            </c:numRef>
          </c:cat>
          <c:val>
            <c:numRef>
              <c:f>Лист1!$E$2:$E$4</c:f>
              <c:numCache>
                <c:formatCode>General</c:formatCode>
                <c:ptCount val="3"/>
                <c:pt idx="0">
                  <c:v>82050.899999999994</c:v>
                </c:pt>
                <c:pt idx="1">
                  <c:v>80944.100000000006</c:v>
                </c:pt>
                <c:pt idx="2">
                  <c:v>94378.9</c:v>
                </c:pt>
              </c:numCache>
            </c:numRef>
          </c:val>
        </c:ser>
        <c:ser>
          <c:idx val="4"/>
          <c:order val="4"/>
          <c:tx>
            <c:strRef>
              <c:f>Лист1!$F$1</c:f>
              <c:strCache>
                <c:ptCount val="1"/>
                <c:pt idx="0">
                  <c:v>Авіаційний</c:v>
                </c:pt>
              </c:strCache>
            </c:strRef>
          </c:tx>
          <c:spPr>
            <a:solidFill>
              <a:schemeClr val="accent4">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2014</c:v>
                </c:pt>
                <c:pt idx="1">
                  <c:v>2015</c:v>
                </c:pt>
                <c:pt idx="2">
                  <c:v>2016</c:v>
                </c:pt>
              </c:numCache>
            </c:numRef>
          </c:cat>
          <c:val>
            <c:numRef>
              <c:f>Лист1!$F$2:$F$4</c:f>
              <c:numCache>
                <c:formatCode>General</c:formatCode>
                <c:ptCount val="3"/>
                <c:pt idx="0">
                  <c:v>240</c:v>
                </c:pt>
                <c:pt idx="1">
                  <c:v>210.9</c:v>
                </c:pt>
                <c:pt idx="2">
                  <c:v>225.9</c:v>
                </c:pt>
              </c:numCache>
            </c:numRef>
          </c:val>
        </c:ser>
        <c:dLbls>
          <c:showLegendKey val="0"/>
          <c:showVal val="1"/>
          <c:showCatName val="0"/>
          <c:showSerName val="0"/>
          <c:showPercent val="0"/>
          <c:showBubbleSize val="0"/>
        </c:dLbls>
        <c:gapWidth val="150"/>
        <c:shape val="box"/>
        <c:axId val="387876088"/>
        <c:axId val="387876872"/>
        <c:axId val="0"/>
      </c:bar3DChart>
      <c:catAx>
        <c:axId val="387876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7876872"/>
        <c:crosses val="autoZero"/>
        <c:auto val="1"/>
        <c:lblAlgn val="ctr"/>
        <c:lblOffset val="100"/>
        <c:noMultiLvlLbl val="0"/>
      </c:catAx>
      <c:valAx>
        <c:axId val="387876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Млн. т-км</a:t>
                </a:r>
              </a:p>
            </c:rich>
          </c:tx>
          <c:layout>
            <c:manualLayout>
              <c:xMode val="edge"/>
              <c:yMode val="edge"/>
              <c:x val="1.918653086452931E-2"/>
              <c:y val="0.1142419697537807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87876088"/>
        <c:crosses val="autoZero"/>
        <c:crossBetween val="between"/>
      </c:valAx>
      <c:spPr>
        <a:noFill/>
        <a:ln>
          <a:noFill/>
        </a:ln>
        <a:effectLst/>
      </c:spPr>
    </c:plotArea>
    <c:legend>
      <c:legendPos val="b"/>
      <c:layout>
        <c:manualLayout>
          <c:xMode val="edge"/>
          <c:yMode val="edge"/>
          <c:x val="0.13740056703662892"/>
          <c:y val="3.6209848768903853E-2"/>
          <c:w val="0.74226371234312438"/>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Рис. 1.1.2. Обсяги перевезених вантажів</a:t>
            </a:r>
          </a:p>
        </c:rich>
      </c:tx>
      <c:layout>
        <c:manualLayout>
          <c:xMode val="edge"/>
          <c:yMode val="edge"/>
          <c:x val="0.22248733946253083"/>
          <c:y val="0.8928571428571429"/>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Автомобільний</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2014</c:v>
                </c:pt>
                <c:pt idx="1">
                  <c:v>2015</c:v>
                </c:pt>
                <c:pt idx="2">
                  <c:v>2016</c:v>
                </c:pt>
              </c:numCache>
            </c:numRef>
          </c:cat>
          <c:val>
            <c:numRef>
              <c:f>Лист1!$B$2:$B$4</c:f>
              <c:numCache>
                <c:formatCode>General</c:formatCode>
                <c:ptCount val="3"/>
                <c:pt idx="0">
                  <c:v>178.4</c:v>
                </c:pt>
                <c:pt idx="1">
                  <c:v>147.30000000000001</c:v>
                </c:pt>
                <c:pt idx="2">
                  <c:v>166.9</c:v>
                </c:pt>
              </c:numCache>
            </c:numRef>
          </c:val>
        </c:ser>
        <c:ser>
          <c:idx val="1"/>
          <c:order val="1"/>
          <c:tx>
            <c:strRef>
              <c:f>Лист1!$C$1</c:f>
              <c:strCache>
                <c:ptCount val="1"/>
                <c:pt idx="0">
                  <c:v>Залізничний</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2014</c:v>
                </c:pt>
                <c:pt idx="1">
                  <c:v>2015</c:v>
                </c:pt>
                <c:pt idx="2">
                  <c:v>2016</c:v>
                </c:pt>
              </c:numCache>
            </c:numRef>
          </c:cat>
          <c:val>
            <c:numRef>
              <c:f>Лист1!$C$2:$C$4</c:f>
              <c:numCache>
                <c:formatCode>General</c:formatCode>
                <c:ptCount val="3"/>
                <c:pt idx="0">
                  <c:v>387</c:v>
                </c:pt>
                <c:pt idx="1">
                  <c:v>350</c:v>
                </c:pt>
                <c:pt idx="2">
                  <c:v>344.1</c:v>
                </c:pt>
              </c:numCache>
            </c:numRef>
          </c:val>
        </c:ser>
        <c:ser>
          <c:idx val="2"/>
          <c:order val="2"/>
          <c:tx>
            <c:strRef>
              <c:f>Лист1!$D$1</c:f>
              <c:strCache>
                <c:ptCount val="1"/>
                <c:pt idx="0">
                  <c:v>Водний</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2014</c:v>
                </c:pt>
                <c:pt idx="1">
                  <c:v>2015</c:v>
                </c:pt>
                <c:pt idx="2">
                  <c:v>2016</c:v>
                </c:pt>
              </c:numCache>
            </c:numRef>
          </c:cat>
          <c:val>
            <c:numRef>
              <c:f>Лист1!$D$2:$D$4</c:f>
              <c:numCache>
                <c:formatCode>General</c:formatCode>
                <c:ptCount val="3"/>
                <c:pt idx="0">
                  <c:v>6</c:v>
                </c:pt>
                <c:pt idx="1">
                  <c:v>6.4</c:v>
                </c:pt>
                <c:pt idx="2">
                  <c:v>6.7</c:v>
                </c:pt>
              </c:numCache>
            </c:numRef>
          </c:val>
        </c:ser>
        <c:ser>
          <c:idx val="3"/>
          <c:order val="3"/>
          <c:tx>
            <c:strRef>
              <c:f>Лист1!$E$1</c:f>
              <c:strCache>
                <c:ptCount val="1"/>
                <c:pt idx="0">
                  <c:v>Трубопровідний</c:v>
                </c:pt>
              </c:strCache>
            </c:strRef>
          </c:tx>
          <c:spPr>
            <a:solidFill>
              <a:schemeClr val="accent2">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2014</c:v>
                </c:pt>
                <c:pt idx="1">
                  <c:v>2015</c:v>
                </c:pt>
                <c:pt idx="2">
                  <c:v>2016</c:v>
                </c:pt>
              </c:numCache>
            </c:numRef>
          </c:cat>
          <c:val>
            <c:numRef>
              <c:f>Лист1!$E$2:$E$4</c:f>
              <c:numCache>
                <c:formatCode>General</c:formatCode>
                <c:ptCount val="3"/>
                <c:pt idx="0">
                  <c:v>99.7</c:v>
                </c:pt>
                <c:pt idx="1">
                  <c:v>97.2</c:v>
                </c:pt>
                <c:pt idx="2">
                  <c:v>106.7</c:v>
                </c:pt>
              </c:numCache>
            </c:numRef>
          </c:val>
        </c:ser>
        <c:ser>
          <c:idx val="4"/>
          <c:order val="4"/>
          <c:tx>
            <c:strRef>
              <c:f>Лист1!$F$1</c:f>
              <c:strCache>
                <c:ptCount val="1"/>
                <c:pt idx="0">
                  <c:v>Авіаційний</c:v>
                </c:pt>
              </c:strCache>
            </c:strRef>
          </c:tx>
          <c:spPr>
            <a:solidFill>
              <a:schemeClr val="accent4">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Лист1!$A$2:$A$4</c:f>
              <c:numCache>
                <c:formatCode>General</c:formatCode>
                <c:ptCount val="3"/>
                <c:pt idx="0">
                  <c:v>2014</c:v>
                </c:pt>
                <c:pt idx="1">
                  <c:v>2015</c:v>
                </c:pt>
                <c:pt idx="2">
                  <c:v>2016</c:v>
                </c:pt>
              </c:numCache>
            </c:numRef>
          </c:cat>
          <c:val>
            <c:numRef>
              <c:f>Лист1!$F$2:$F$4</c:f>
              <c:numCache>
                <c:formatCode>General</c:formatCode>
                <c:ptCount val="3"/>
                <c:pt idx="0">
                  <c:v>0.1</c:v>
                </c:pt>
                <c:pt idx="1">
                  <c:v>0.1</c:v>
                </c:pt>
                <c:pt idx="2">
                  <c:v>7.0000000000000007E-2</c:v>
                </c:pt>
              </c:numCache>
            </c:numRef>
          </c:val>
        </c:ser>
        <c:dLbls>
          <c:showLegendKey val="0"/>
          <c:showVal val="1"/>
          <c:showCatName val="0"/>
          <c:showSerName val="0"/>
          <c:showPercent val="0"/>
          <c:showBubbleSize val="0"/>
        </c:dLbls>
        <c:gapWidth val="150"/>
        <c:shape val="box"/>
        <c:axId val="435461536"/>
        <c:axId val="435458400"/>
        <c:axId val="0"/>
      </c:bar3DChart>
      <c:catAx>
        <c:axId val="4354615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5458400"/>
        <c:crosses val="autoZero"/>
        <c:auto val="1"/>
        <c:lblAlgn val="ctr"/>
        <c:lblOffset val="100"/>
        <c:noMultiLvlLbl val="0"/>
      </c:catAx>
      <c:valAx>
        <c:axId val="435458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Млн. т.</a:t>
                </a:r>
              </a:p>
            </c:rich>
          </c:tx>
          <c:layout>
            <c:manualLayout>
              <c:xMode val="edge"/>
              <c:yMode val="edge"/>
              <c:x val="2.1827449241969017E-2"/>
              <c:y val="6.6619485064366948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35461536"/>
        <c:crosses val="autoZero"/>
        <c:crossBetween val="between"/>
      </c:valAx>
      <c:spPr>
        <a:noFill/>
        <a:ln>
          <a:noFill/>
        </a:ln>
        <a:effectLst/>
      </c:spPr>
    </c:plotArea>
    <c:legend>
      <c:legendPos val="b"/>
      <c:layout>
        <c:manualLayout>
          <c:xMode val="edge"/>
          <c:yMode val="edge"/>
          <c:x val="0.1618074418424337"/>
          <c:y val="3.2241594800649885E-2"/>
          <c:w val="0.7448854294048094"/>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07BA51-59E2-4E09-958C-93676A91981B}" type="doc">
      <dgm:prSet loTypeId="urn:microsoft.com/office/officeart/2005/8/layout/orgChart1" loCatId="hierarchy" qsTypeId="urn:microsoft.com/office/officeart/2005/8/quickstyle/simple3" qsCatId="simple" csTypeId="urn:microsoft.com/office/officeart/2005/8/colors/colorful5" csCatId="colorful" phldr="1"/>
      <dgm:spPr/>
      <dgm:t>
        <a:bodyPr/>
        <a:lstStyle/>
        <a:p>
          <a:endParaRPr lang="ru-RU"/>
        </a:p>
      </dgm:t>
    </dgm:pt>
    <dgm:pt modelId="{2D863972-94AC-455E-8482-9B1309E6DE94}">
      <dgm:prSet phldrT="[Текст]"/>
      <dgm:spPr/>
      <dgm:t>
        <a:bodyPr/>
        <a:lstStyle/>
        <a:p>
          <a:r>
            <a:rPr lang="uk-UA"/>
            <a:t>Режими ходу ERTMS </a:t>
          </a:r>
          <a:endParaRPr lang="ru-RU"/>
        </a:p>
      </dgm:t>
    </dgm:pt>
    <dgm:pt modelId="{7F6F2FDC-1A04-41E7-9DE0-D876B622C589}" type="parTrans" cxnId="{61C7A139-36E6-4501-BDDD-55F2699D8894}">
      <dgm:prSet/>
      <dgm:spPr/>
      <dgm:t>
        <a:bodyPr/>
        <a:lstStyle/>
        <a:p>
          <a:endParaRPr lang="ru-RU"/>
        </a:p>
      </dgm:t>
    </dgm:pt>
    <dgm:pt modelId="{1D238BCE-40F5-402F-BE02-4A305783FA6A}" type="sibTrans" cxnId="{61C7A139-36E6-4501-BDDD-55F2699D8894}">
      <dgm:prSet/>
      <dgm:spPr/>
      <dgm:t>
        <a:bodyPr/>
        <a:lstStyle/>
        <a:p>
          <a:endParaRPr lang="ru-RU"/>
        </a:p>
      </dgm:t>
    </dgm:pt>
    <dgm:pt modelId="{0EF899A6-2705-4C2D-838E-0FC1D6A0E836}">
      <dgm:prSet phldrT="[Текст]"/>
      <dgm:spPr/>
      <dgm:t>
        <a:bodyPr/>
        <a:lstStyle/>
        <a:p>
          <a:r>
            <a:rPr lang="uk-UA"/>
            <a:t>Номінальний режим (full supervision ou FS), який відповідає нормальному ходу</a:t>
          </a:r>
          <a:endParaRPr lang="ru-RU"/>
        </a:p>
      </dgm:t>
    </dgm:pt>
    <dgm:pt modelId="{49A58B01-4DE0-46B4-AC8D-E75340E888FB}" type="parTrans" cxnId="{A1D952F4-AEC8-4DEB-A95A-B445C63B5053}">
      <dgm:prSet/>
      <dgm:spPr/>
      <dgm:t>
        <a:bodyPr/>
        <a:lstStyle/>
        <a:p>
          <a:endParaRPr lang="ru-RU"/>
        </a:p>
      </dgm:t>
    </dgm:pt>
    <dgm:pt modelId="{4E8812E1-4F1B-4969-B11C-D5B3A22E5C6C}" type="sibTrans" cxnId="{A1D952F4-AEC8-4DEB-A95A-B445C63B5053}">
      <dgm:prSet/>
      <dgm:spPr/>
      <dgm:t>
        <a:bodyPr/>
        <a:lstStyle/>
        <a:p>
          <a:endParaRPr lang="ru-RU"/>
        </a:p>
      </dgm:t>
    </dgm:pt>
    <dgm:pt modelId="{39A73D4E-F9AD-4919-B8AF-32210DB5D13D}">
      <dgm:prSet phldrT="[Текст]"/>
      <dgm:spPr/>
      <dgm:t>
        <a:bodyPr/>
        <a:lstStyle/>
        <a:p>
          <a:r>
            <a:rPr lang="uk-UA"/>
            <a:t>Маневровий режим (Shunting ou SH) - відповідний маневровому ходу</a:t>
          </a:r>
          <a:endParaRPr lang="ru-RU"/>
        </a:p>
      </dgm:t>
    </dgm:pt>
    <dgm:pt modelId="{DBB6DFA3-1481-4B23-BD20-8674AC0B7482}" type="parTrans" cxnId="{0C2F5DD3-716B-465B-ACE6-41F356631668}">
      <dgm:prSet/>
      <dgm:spPr/>
      <dgm:t>
        <a:bodyPr/>
        <a:lstStyle/>
        <a:p>
          <a:endParaRPr lang="ru-RU"/>
        </a:p>
      </dgm:t>
    </dgm:pt>
    <dgm:pt modelId="{A3CE18E9-FD10-41DA-9D60-5512B2E62371}" type="sibTrans" cxnId="{0C2F5DD3-716B-465B-ACE6-41F356631668}">
      <dgm:prSet/>
      <dgm:spPr/>
      <dgm:t>
        <a:bodyPr/>
        <a:lstStyle/>
        <a:p>
          <a:endParaRPr lang="ru-RU"/>
        </a:p>
      </dgm:t>
    </dgm:pt>
    <dgm:pt modelId="{C915FF93-68A8-403E-B9F3-06A24EA7EAF8}">
      <dgm:prSet phldrT="[Текст]"/>
      <dgm:spPr/>
      <dgm:t>
        <a:bodyPr/>
        <a:lstStyle/>
        <a:p>
          <a:r>
            <a:rPr lang="uk-UA"/>
            <a:t>Режим в межах видимості (On Sight ou OS) - відповідний ходу в межах видимості</a:t>
          </a:r>
          <a:endParaRPr lang="ru-RU"/>
        </a:p>
      </dgm:t>
    </dgm:pt>
    <dgm:pt modelId="{993CBED9-EF6F-4F5F-97D4-F9AE57A013B9}" type="parTrans" cxnId="{AF4521C4-963C-45F7-A4ED-B4F24283AE0A}">
      <dgm:prSet/>
      <dgm:spPr/>
      <dgm:t>
        <a:bodyPr/>
        <a:lstStyle/>
        <a:p>
          <a:endParaRPr lang="ru-RU"/>
        </a:p>
      </dgm:t>
    </dgm:pt>
    <dgm:pt modelId="{6FD69EE7-D337-4DF7-87FE-FBA82DCB7BD0}" type="sibTrans" cxnId="{AF4521C4-963C-45F7-A4ED-B4F24283AE0A}">
      <dgm:prSet/>
      <dgm:spPr/>
      <dgm:t>
        <a:bodyPr/>
        <a:lstStyle/>
        <a:p>
          <a:endParaRPr lang="ru-RU"/>
        </a:p>
      </dgm:t>
    </dgm:pt>
    <dgm:pt modelId="{86337FB3-5B69-488F-A31E-32ABCF696C56}" type="pres">
      <dgm:prSet presAssocID="{5307BA51-59E2-4E09-958C-93676A91981B}" presName="hierChild1" presStyleCnt="0">
        <dgm:presLayoutVars>
          <dgm:orgChart val="1"/>
          <dgm:chPref val="1"/>
          <dgm:dir/>
          <dgm:animOne val="branch"/>
          <dgm:animLvl val="lvl"/>
          <dgm:resizeHandles/>
        </dgm:presLayoutVars>
      </dgm:prSet>
      <dgm:spPr/>
      <dgm:t>
        <a:bodyPr/>
        <a:lstStyle/>
        <a:p>
          <a:endParaRPr lang="ru-RU"/>
        </a:p>
      </dgm:t>
    </dgm:pt>
    <dgm:pt modelId="{AC56D264-53E5-41CD-AC47-4348D4810991}" type="pres">
      <dgm:prSet presAssocID="{2D863972-94AC-455E-8482-9B1309E6DE94}" presName="hierRoot1" presStyleCnt="0">
        <dgm:presLayoutVars>
          <dgm:hierBranch val="init"/>
        </dgm:presLayoutVars>
      </dgm:prSet>
      <dgm:spPr/>
    </dgm:pt>
    <dgm:pt modelId="{C87F5B25-A528-40CA-B392-F27B7BDB3791}" type="pres">
      <dgm:prSet presAssocID="{2D863972-94AC-455E-8482-9B1309E6DE94}" presName="rootComposite1" presStyleCnt="0"/>
      <dgm:spPr/>
    </dgm:pt>
    <dgm:pt modelId="{2ED55201-378C-4802-AF7B-53B730CF0B07}" type="pres">
      <dgm:prSet presAssocID="{2D863972-94AC-455E-8482-9B1309E6DE94}" presName="rootText1" presStyleLbl="node0" presStyleIdx="0" presStyleCnt="1">
        <dgm:presLayoutVars>
          <dgm:chPref val="3"/>
        </dgm:presLayoutVars>
      </dgm:prSet>
      <dgm:spPr/>
      <dgm:t>
        <a:bodyPr/>
        <a:lstStyle/>
        <a:p>
          <a:endParaRPr lang="ru-RU"/>
        </a:p>
      </dgm:t>
    </dgm:pt>
    <dgm:pt modelId="{69D7C84C-A408-470B-A1AD-3D4C5A77B2BB}" type="pres">
      <dgm:prSet presAssocID="{2D863972-94AC-455E-8482-9B1309E6DE94}" presName="rootConnector1" presStyleLbl="node1" presStyleIdx="0" presStyleCnt="0"/>
      <dgm:spPr/>
      <dgm:t>
        <a:bodyPr/>
        <a:lstStyle/>
        <a:p>
          <a:endParaRPr lang="ru-RU"/>
        </a:p>
      </dgm:t>
    </dgm:pt>
    <dgm:pt modelId="{72FE8146-EA7C-440D-935B-B62C24084C98}" type="pres">
      <dgm:prSet presAssocID="{2D863972-94AC-455E-8482-9B1309E6DE94}" presName="hierChild2" presStyleCnt="0"/>
      <dgm:spPr/>
    </dgm:pt>
    <dgm:pt modelId="{3EC352D0-85FB-4DF5-AF56-9F65CC642847}" type="pres">
      <dgm:prSet presAssocID="{49A58B01-4DE0-46B4-AC8D-E75340E888FB}" presName="Name37" presStyleLbl="parChTrans1D2" presStyleIdx="0" presStyleCnt="3"/>
      <dgm:spPr/>
      <dgm:t>
        <a:bodyPr/>
        <a:lstStyle/>
        <a:p>
          <a:endParaRPr lang="ru-RU"/>
        </a:p>
      </dgm:t>
    </dgm:pt>
    <dgm:pt modelId="{33FB8F8D-4B4B-43C4-A36C-5E34EEBD0F63}" type="pres">
      <dgm:prSet presAssocID="{0EF899A6-2705-4C2D-838E-0FC1D6A0E836}" presName="hierRoot2" presStyleCnt="0">
        <dgm:presLayoutVars>
          <dgm:hierBranch val="init"/>
        </dgm:presLayoutVars>
      </dgm:prSet>
      <dgm:spPr/>
    </dgm:pt>
    <dgm:pt modelId="{783420CB-3C19-44E3-BAF9-00BAE8884E57}" type="pres">
      <dgm:prSet presAssocID="{0EF899A6-2705-4C2D-838E-0FC1D6A0E836}" presName="rootComposite" presStyleCnt="0"/>
      <dgm:spPr/>
    </dgm:pt>
    <dgm:pt modelId="{F03AE834-2621-4D5C-AC1A-E78DA7C88AB5}" type="pres">
      <dgm:prSet presAssocID="{0EF899A6-2705-4C2D-838E-0FC1D6A0E836}" presName="rootText" presStyleLbl="node2" presStyleIdx="0" presStyleCnt="3">
        <dgm:presLayoutVars>
          <dgm:chPref val="3"/>
        </dgm:presLayoutVars>
      </dgm:prSet>
      <dgm:spPr/>
      <dgm:t>
        <a:bodyPr/>
        <a:lstStyle/>
        <a:p>
          <a:endParaRPr lang="ru-RU"/>
        </a:p>
      </dgm:t>
    </dgm:pt>
    <dgm:pt modelId="{D6373525-B736-4EFE-B4F1-F2420853F392}" type="pres">
      <dgm:prSet presAssocID="{0EF899A6-2705-4C2D-838E-0FC1D6A0E836}" presName="rootConnector" presStyleLbl="node2" presStyleIdx="0" presStyleCnt="3"/>
      <dgm:spPr/>
      <dgm:t>
        <a:bodyPr/>
        <a:lstStyle/>
        <a:p>
          <a:endParaRPr lang="ru-RU"/>
        </a:p>
      </dgm:t>
    </dgm:pt>
    <dgm:pt modelId="{B4E91E5C-9931-4B25-A2F8-77BD60C29F0F}" type="pres">
      <dgm:prSet presAssocID="{0EF899A6-2705-4C2D-838E-0FC1D6A0E836}" presName="hierChild4" presStyleCnt="0"/>
      <dgm:spPr/>
    </dgm:pt>
    <dgm:pt modelId="{8575B971-6439-4F81-94CC-BD2F53FFE1AC}" type="pres">
      <dgm:prSet presAssocID="{0EF899A6-2705-4C2D-838E-0FC1D6A0E836}" presName="hierChild5" presStyleCnt="0"/>
      <dgm:spPr/>
    </dgm:pt>
    <dgm:pt modelId="{9D144F8B-BAEF-4C0A-9422-80BF8A86A519}" type="pres">
      <dgm:prSet presAssocID="{DBB6DFA3-1481-4B23-BD20-8674AC0B7482}" presName="Name37" presStyleLbl="parChTrans1D2" presStyleIdx="1" presStyleCnt="3"/>
      <dgm:spPr/>
      <dgm:t>
        <a:bodyPr/>
        <a:lstStyle/>
        <a:p>
          <a:endParaRPr lang="ru-RU"/>
        </a:p>
      </dgm:t>
    </dgm:pt>
    <dgm:pt modelId="{E652F5B1-8BE3-43E2-928B-CA558A1BCA3A}" type="pres">
      <dgm:prSet presAssocID="{39A73D4E-F9AD-4919-B8AF-32210DB5D13D}" presName="hierRoot2" presStyleCnt="0">
        <dgm:presLayoutVars>
          <dgm:hierBranch val="init"/>
        </dgm:presLayoutVars>
      </dgm:prSet>
      <dgm:spPr/>
    </dgm:pt>
    <dgm:pt modelId="{0E399FB8-DC2D-4184-A693-B93D19CF48C1}" type="pres">
      <dgm:prSet presAssocID="{39A73D4E-F9AD-4919-B8AF-32210DB5D13D}" presName="rootComposite" presStyleCnt="0"/>
      <dgm:spPr/>
    </dgm:pt>
    <dgm:pt modelId="{1893D2B5-0A1F-40E3-B1F2-3BD17365A4A0}" type="pres">
      <dgm:prSet presAssocID="{39A73D4E-F9AD-4919-B8AF-32210DB5D13D}" presName="rootText" presStyleLbl="node2" presStyleIdx="1" presStyleCnt="3">
        <dgm:presLayoutVars>
          <dgm:chPref val="3"/>
        </dgm:presLayoutVars>
      </dgm:prSet>
      <dgm:spPr/>
      <dgm:t>
        <a:bodyPr/>
        <a:lstStyle/>
        <a:p>
          <a:endParaRPr lang="ru-RU"/>
        </a:p>
      </dgm:t>
    </dgm:pt>
    <dgm:pt modelId="{9F516DE8-C480-4701-ABD6-DDFC99B06864}" type="pres">
      <dgm:prSet presAssocID="{39A73D4E-F9AD-4919-B8AF-32210DB5D13D}" presName="rootConnector" presStyleLbl="node2" presStyleIdx="1" presStyleCnt="3"/>
      <dgm:spPr/>
      <dgm:t>
        <a:bodyPr/>
        <a:lstStyle/>
        <a:p>
          <a:endParaRPr lang="ru-RU"/>
        </a:p>
      </dgm:t>
    </dgm:pt>
    <dgm:pt modelId="{109CC21A-0B5F-4DA1-A719-B72E023B7851}" type="pres">
      <dgm:prSet presAssocID="{39A73D4E-F9AD-4919-B8AF-32210DB5D13D}" presName="hierChild4" presStyleCnt="0"/>
      <dgm:spPr/>
    </dgm:pt>
    <dgm:pt modelId="{B2A77172-BE35-47DA-A5F6-CD46D9681453}" type="pres">
      <dgm:prSet presAssocID="{39A73D4E-F9AD-4919-B8AF-32210DB5D13D}" presName="hierChild5" presStyleCnt="0"/>
      <dgm:spPr/>
    </dgm:pt>
    <dgm:pt modelId="{BF41CCA1-123A-4510-8F38-B752703C4808}" type="pres">
      <dgm:prSet presAssocID="{993CBED9-EF6F-4F5F-97D4-F9AE57A013B9}" presName="Name37" presStyleLbl="parChTrans1D2" presStyleIdx="2" presStyleCnt="3"/>
      <dgm:spPr/>
      <dgm:t>
        <a:bodyPr/>
        <a:lstStyle/>
        <a:p>
          <a:endParaRPr lang="ru-RU"/>
        </a:p>
      </dgm:t>
    </dgm:pt>
    <dgm:pt modelId="{1211B5D4-5728-42AB-8A3B-40A6CB0BA286}" type="pres">
      <dgm:prSet presAssocID="{C915FF93-68A8-403E-B9F3-06A24EA7EAF8}" presName="hierRoot2" presStyleCnt="0">
        <dgm:presLayoutVars>
          <dgm:hierBranch val="init"/>
        </dgm:presLayoutVars>
      </dgm:prSet>
      <dgm:spPr/>
    </dgm:pt>
    <dgm:pt modelId="{31ED91D9-FD41-4299-A546-2D369BABF1CB}" type="pres">
      <dgm:prSet presAssocID="{C915FF93-68A8-403E-B9F3-06A24EA7EAF8}" presName="rootComposite" presStyleCnt="0"/>
      <dgm:spPr/>
    </dgm:pt>
    <dgm:pt modelId="{EF225B40-20DD-4323-BF9D-ED4D97F5AED2}" type="pres">
      <dgm:prSet presAssocID="{C915FF93-68A8-403E-B9F3-06A24EA7EAF8}" presName="rootText" presStyleLbl="node2" presStyleIdx="2" presStyleCnt="3">
        <dgm:presLayoutVars>
          <dgm:chPref val="3"/>
        </dgm:presLayoutVars>
      </dgm:prSet>
      <dgm:spPr/>
      <dgm:t>
        <a:bodyPr/>
        <a:lstStyle/>
        <a:p>
          <a:endParaRPr lang="ru-RU"/>
        </a:p>
      </dgm:t>
    </dgm:pt>
    <dgm:pt modelId="{B9B933CD-0C84-4B6B-8593-02CD50ED9D79}" type="pres">
      <dgm:prSet presAssocID="{C915FF93-68A8-403E-B9F3-06A24EA7EAF8}" presName="rootConnector" presStyleLbl="node2" presStyleIdx="2" presStyleCnt="3"/>
      <dgm:spPr/>
      <dgm:t>
        <a:bodyPr/>
        <a:lstStyle/>
        <a:p>
          <a:endParaRPr lang="ru-RU"/>
        </a:p>
      </dgm:t>
    </dgm:pt>
    <dgm:pt modelId="{974E22A1-C699-414E-A7BB-DC476014EA98}" type="pres">
      <dgm:prSet presAssocID="{C915FF93-68A8-403E-B9F3-06A24EA7EAF8}" presName="hierChild4" presStyleCnt="0"/>
      <dgm:spPr/>
    </dgm:pt>
    <dgm:pt modelId="{D03D72BC-8701-403F-91E9-5E22BB35AA56}" type="pres">
      <dgm:prSet presAssocID="{C915FF93-68A8-403E-B9F3-06A24EA7EAF8}" presName="hierChild5" presStyleCnt="0"/>
      <dgm:spPr/>
    </dgm:pt>
    <dgm:pt modelId="{3747DF46-C6F2-4C51-942F-F70D0C2B34B9}" type="pres">
      <dgm:prSet presAssocID="{2D863972-94AC-455E-8482-9B1309E6DE94}" presName="hierChild3" presStyleCnt="0"/>
      <dgm:spPr/>
    </dgm:pt>
  </dgm:ptLst>
  <dgm:cxnLst>
    <dgm:cxn modelId="{ED731EA5-69C3-40C3-B4D9-74311705C4A5}" type="presOf" srcId="{2D863972-94AC-455E-8482-9B1309E6DE94}" destId="{69D7C84C-A408-470B-A1AD-3D4C5A77B2BB}" srcOrd="1" destOrd="0" presId="urn:microsoft.com/office/officeart/2005/8/layout/orgChart1"/>
    <dgm:cxn modelId="{A1D952F4-AEC8-4DEB-A95A-B445C63B5053}" srcId="{2D863972-94AC-455E-8482-9B1309E6DE94}" destId="{0EF899A6-2705-4C2D-838E-0FC1D6A0E836}" srcOrd="0" destOrd="0" parTransId="{49A58B01-4DE0-46B4-AC8D-E75340E888FB}" sibTransId="{4E8812E1-4F1B-4969-B11C-D5B3A22E5C6C}"/>
    <dgm:cxn modelId="{DE5D3F4A-4C62-451D-9B4F-FE99300BFD85}" type="presOf" srcId="{993CBED9-EF6F-4F5F-97D4-F9AE57A013B9}" destId="{BF41CCA1-123A-4510-8F38-B752703C4808}" srcOrd="0" destOrd="0" presId="urn:microsoft.com/office/officeart/2005/8/layout/orgChart1"/>
    <dgm:cxn modelId="{61C7A139-36E6-4501-BDDD-55F2699D8894}" srcId="{5307BA51-59E2-4E09-958C-93676A91981B}" destId="{2D863972-94AC-455E-8482-9B1309E6DE94}" srcOrd="0" destOrd="0" parTransId="{7F6F2FDC-1A04-41E7-9DE0-D876B622C589}" sibTransId="{1D238BCE-40F5-402F-BE02-4A305783FA6A}"/>
    <dgm:cxn modelId="{5B6785FE-F476-44FE-A013-2FDC7780B826}" type="presOf" srcId="{39A73D4E-F9AD-4919-B8AF-32210DB5D13D}" destId="{9F516DE8-C480-4701-ABD6-DDFC99B06864}" srcOrd="1" destOrd="0" presId="urn:microsoft.com/office/officeart/2005/8/layout/orgChart1"/>
    <dgm:cxn modelId="{1B8B3A65-C3C9-4128-A613-DF425D98B627}" type="presOf" srcId="{C915FF93-68A8-403E-B9F3-06A24EA7EAF8}" destId="{B9B933CD-0C84-4B6B-8593-02CD50ED9D79}" srcOrd="1" destOrd="0" presId="urn:microsoft.com/office/officeart/2005/8/layout/orgChart1"/>
    <dgm:cxn modelId="{C273F439-EF4F-4302-8ABA-11112AACF8D9}" type="presOf" srcId="{5307BA51-59E2-4E09-958C-93676A91981B}" destId="{86337FB3-5B69-488F-A31E-32ABCF696C56}" srcOrd="0" destOrd="0" presId="urn:microsoft.com/office/officeart/2005/8/layout/orgChart1"/>
    <dgm:cxn modelId="{F8E1F5B7-E478-451A-A736-6093F8DA2792}" type="presOf" srcId="{C915FF93-68A8-403E-B9F3-06A24EA7EAF8}" destId="{EF225B40-20DD-4323-BF9D-ED4D97F5AED2}" srcOrd="0" destOrd="0" presId="urn:microsoft.com/office/officeart/2005/8/layout/orgChart1"/>
    <dgm:cxn modelId="{05C986DD-96DC-48CE-A275-9A25109CF408}" type="presOf" srcId="{0EF899A6-2705-4C2D-838E-0FC1D6A0E836}" destId="{D6373525-B736-4EFE-B4F1-F2420853F392}" srcOrd="1" destOrd="0" presId="urn:microsoft.com/office/officeart/2005/8/layout/orgChart1"/>
    <dgm:cxn modelId="{B33D7EB3-7650-4CE6-9F85-D087EC90B48E}" type="presOf" srcId="{49A58B01-4DE0-46B4-AC8D-E75340E888FB}" destId="{3EC352D0-85FB-4DF5-AF56-9F65CC642847}" srcOrd="0" destOrd="0" presId="urn:microsoft.com/office/officeart/2005/8/layout/orgChart1"/>
    <dgm:cxn modelId="{0C2F5DD3-716B-465B-ACE6-41F356631668}" srcId="{2D863972-94AC-455E-8482-9B1309E6DE94}" destId="{39A73D4E-F9AD-4919-B8AF-32210DB5D13D}" srcOrd="1" destOrd="0" parTransId="{DBB6DFA3-1481-4B23-BD20-8674AC0B7482}" sibTransId="{A3CE18E9-FD10-41DA-9D60-5512B2E62371}"/>
    <dgm:cxn modelId="{9AF34500-3951-4103-B41E-A49839E3FA0D}" type="presOf" srcId="{DBB6DFA3-1481-4B23-BD20-8674AC0B7482}" destId="{9D144F8B-BAEF-4C0A-9422-80BF8A86A519}" srcOrd="0" destOrd="0" presId="urn:microsoft.com/office/officeart/2005/8/layout/orgChart1"/>
    <dgm:cxn modelId="{AF4521C4-963C-45F7-A4ED-B4F24283AE0A}" srcId="{2D863972-94AC-455E-8482-9B1309E6DE94}" destId="{C915FF93-68A8-403E-B9F3-06A24EA7EAF8}" srcOrd="2" destOrd="0" parTransId="{993CBED9-EF6F-4F5F-97D4-F9AE57A013B9}" sibTransId="{6FD69EE7-D337-4DF7-87FE-FBA82DCB7BD0}"/>
    <dgm:cxn modelId="{6C556B03-D578-450B-92A9-143010F82C77}" type="presOf" srcId="{0EF899A6-2705-4C2D-838E-0FC1D6A0E836}" destId="{F03AE834-2621-4D5C-AC1A-E78DA7C88AB5}" srcOrd="0" destOrd="0" presId="urn:microsoft.com/office/officeart/2005/8/layout/orgChart1"/>
    <dgm:cxn modelId="{BA5D71DD-6276-4F69-A7C1-A7595E8B9A55}" type="presOf" srcId="{39A73D4E-F9AD-4919-B8AF-32210DB5D13D}" destId="{1893D2B5-0A1F-40E3-B1F2-3BD17365A4A0}" srcOrd="0" destOrd="0" presId="urn:microsoft.com/office/officeart/2005/8/layout/orgChart1"/>
    <dgm:cxn modelId="{30D4B773-278B-4A4A-8153-596A944B0CE6}" type="presOf" srcId="{2D863972-94AC-455E-8482-9B1309E6DE94}" destId="{2ED55201-378C-4802-AF7B-53B730CF0B07}" srcOrd="0" destOrd="0" presId="urn:microsoft.com/office/officeart/2005/8/layout/orgChart1"/>
    <dgm:cxn modelId="{0313143C-665A-419D-BA54-42EE7C0F5A65}" type="presParOf" srcId="{86337FB3-5B69-488F-A31E-32ABCF696C56}" destId="{AC56D264-53E5-41CD-AC47-4348D4810991}" srcOrd="0" destOrd="0" presId="urn:microsoft.com/office/officeart/2005/8/layout/orgChart1"/>
    <dgm:cxn modelId="{6E5708D6-1A7D-4F46-BCE4-AEB242787B69}" type="presParOf" srcId="{AC56D264-53E5-41CD-AC47-4348D4810991}" destId="{C87F5B25-A528-40CA-B392-F27B7BDB3791}" srcOrd="0" destOrd="0" presId="urn:microsoft.com/office/officeart/2005/8/layout/orgChart1"/>
    <dgm:cxn modelId="{5456EF09-E886-4DC8-896C-7CDA6314F2F6}" type="presParOf" srcId="{C87F5B25-A528-40CA-B392-F27B7BDB3791}" destId="{2ED55201-378C-4802-AF7B-53B730CF0B07}" srcOrd="0" destOrd="0" presId="urn:microsoft.com/office/officeart/2005/8/layout/orgChart1"/>
    <dgm:cxn modelId="{397AD27F-4711-4863-AC3D-9532A2A104A3}" type="presParOf" srcId="{C87F5B25-A528-40CA-B392-F27B7BDB3791}" destId="{69D7C84C-A408-470B-A1AD-3D4C5A77B2BB}" srcOrd="1" destOrd="0" presId="urn:microsoft.com/office/officeart/2005/8/layout/orgChart1"/>
    <dgm:cxn modelId="{81A03D6B-057E-485B-98E3-E2FC1EDCDD89}" type="presParOf" srcId="{AC56D264-53E5-41CD-AC47-4348D4810991}" destId="{72FE8146-EA7C-440D-935B-B62C24084C98}" srcOrd="1" destOrd="0" presId="urn:microsoft.com/office/officeart/2005/8/layout/orgChart1"/>
    <dgm:cxn modelId="{D0FA3015-5F10-4E30-B2C6-344B42A2583F}" type="presParOf" srcId="{72FE8146-EA7C-440D-935B-B62C24084C98}" destId="{3EC352D0-85FB-4DF5-AF56-9F65CC642847}" srcOrd="0" destOrd="0" presId="urn:microsoft.com/office/officeart/2005/8/layout/orgChart1"/>
    <dgm:cxn modelId="{9A136A82-9059-4D02-8BDC-21599D6AD168}" type="presParOf" srcId="{72FE8146-EA7C-440D-935B-B62C24084C98}" destId="{33FB8F8D-4B4B-43C4-A36C-5E34EEBD0F63}" srcOrd="1" destOrd="0" presId="urn:microsoft.com/office/officeart/2005/8/layout/orgChart1"/>
    <dgm:cxn modelId="{2232E264-BB9B-4FA6-9B86-773242FA430C}" type="presParOf" srcId="{33FB8F8D-4B4B-43C4-A36C-5E34EEBD0F63}" destId="{783420CB-3C19-44E3-BAF9-00BAE8884E57}" srcOrd="0" destOrd="0" presId="urn:microsoft.com/office/officeart/2005/8/layout/orgChart1"/>
    <dgm:cxn modelId="{0FF0E244-F707-4617-B0EE-35089AE570EF}" type="presParOf" srcId="{783420CB-3C19-44E3-BAF9-00BAE8884E57}" destId="{F03AE834-2621-4D5C-AC1A-E78DA7C88AB5}" srcOrd="0" destOrd="0" presId="urn:microsoft.com/office/officeart/2005/8/layout/orgChart1"/>
    <dgm:cxn modelId="{C7DFE1B5-F03A-4978-82B5-34DC15C81523}" type="presParOf" srcId="{783420CB-3C19-44E3-BAF9-00BAE8884E57}" destId="{D6373525-B736-4EFE-B4F1-F2420853F392}" srcOrd="1" destOrd="0" presId="urn:microsoft.com/office/officeart/2005/8/layout/orgChart1"/>
    <dgm:cxn modelId="{D99331D2-6A9C-46F8-A724-4804D9A556A5}" type="presParOf" srcId="{33FB8F8D-4B4B-43C4-A36C-5E34EEBD0F63}" destId="{B4E91E5C-9931-4B25-A2F8-77BD60C29F0F}" srcOrd="1" destOrd="0" presId="urn:microsoft.com/office/officeart/2005/8/layout/orgChart1"/>
    <dgm:cxn modelId="{52DA320E-DACB-41DD-BBCE-731AA802ED8C}" type="presParOf" srcId="{33FB8F8D-4B4B-43C4-A36C-5E34EEBD0F63}" destId="{8575B971-6439-4F81-94CC-BD2F53FFE1AC}" srcOrd="2" destOrd="0" presId="urn:microsoft.com/office/officeart/2005/8/layout/orgChart1"/>
    <dgm:cxn modelId="{5FD3F209-733B-4AF0-B5DF-DF1A6DB94BAF}" type="presParOf" srcId="{72FE8146-EA7C-440D-935B-B62C24084C98}" destId="{9D144F8B-BAEF-4C0A-9422-80BF8A86A519}" srcOrd="2" destOrd="0" presId="urn:microsoft.com/office/officeart/2005/8/layout/orgChart1"/>
    <dgm:cxn modelId="{BFF51FCC-AB56-4B68-A3C5-885C6CA642BD}" type="presParOf" srcId="{72FE8146-EA7C-440D-935B-B62C24084C98}" destId="{E652F5B1-8BE3-43E2-928B-CA558A1BCA3A}" srcOrd="3" destOrd="0" presId="urn:microsoft.com/office/officeart/2005/8/layout/orgChart1"/>
    <dgm:cxn modelId="{C00412E4-FB11-48F7-89BB-30DD3B63F4AB}" type="presParOf" srcId="{E652F5B1-8BE3-43E2-928B-CA558A1BCA3A}" destId="{0E399FB8-DC2D-4184-A693-B93D19CF48C1}" srcOrd="0" destOrd="0" presId="urn:microsoft.com/office/officeart/2005/8/layout/orgChart1"/>
    <dgm:cxn modelId="{78F9969B-6EA7-4C15-9546-883AD59005EE}" type="presParOf" srcId="{0E399FB8-DC2D-4184-A693-B93D19CF48C1}" destId="{1893D2B5-0A1F-40E3-B1F2-3BD17365A4A0}" srcOrd="0" destOrd="0" presId="urn:microsoft.com/office/officeart/2005/8/layout/orgChart1"/>
    <dgm:cxn modelId="{15DB08E1-AD29-41F3-934E-9CDF72D05633}" type="presParOf" srcId="{0E399FB8-DC2D-4184-A693-B93D19CF48C1}" destId="{9F516DE8-C480-4701-ABD6-DDFC99B06864}" srcOrd="1" destOrd="0" presId="urn:microsoft.com/office/officeart/2005/8/layout/orgChart1"/>
    <dgm:cxn modelId="{9B7F955F-1EC3-425D-B05B-E2292D4BF871}" type="presParOf" srcId="{E652F5B1-8BE3-43E2-928B-CA558A1BCA3A}" destId="{109CC21A-0B5F-4DA1-A719-B72E023B7851}" srcOrd="1" destOrd="0" presId="urn:microsoft.com/office/officeart/2005/8/layout/orgChart1"/>
    <dgm:cxn modelId="{30F1227C-74C8-4CFC-85B5-3C69E2A33AAB}" type="presParOf" srcId="{E652F5B1-8BE3-43E2-928B-CA558A1BCA3A}" destId="{B2A77172-BE35-47DA-A5F6-CD46D9681453}" srcOrd="2" destOrd="0" presId="urn:microsoft.com/office/officeart/2005/8/layout/orgChart1"/>
    <dgm:cxn modelId="{C4710367-ED3B-48A4-B9F0-50B498696F33}" type="presParOf" srcId="{72FE8146-EA7C-440D-935B-B62C24084C98}" destId="{BF41CCA1-123A-4510-8F38-B752703C4808}" srcOrd="4" destOrd="0" presId="urn:microsoft.com/office/officeart/2005/8/layout/orgChart1"/>
    <dgm:cxn modelId="{2BB1C6B2-B2C2-4FC7-95CB-05D61A8F8B3C}" type="presParOf" srcId="{72FE8146-EA7C-440D-935B-B62C24084C98}" destId="{1211B5D4-5728-42AB-8A3B-40A6CB0BA286}" srcOrd="5" destOrd="0" presId="urn:microsoft.com/office/officeart/2005/8/layout/orgChart1"/>
    <dgm:cxn modelId="{E1CCE079-F55E-4993-B594-87741DA26AB2}" type="presParOf" srcId="{1211B5D4-5728-42AB-8A3B-40A6CB0BA286}" destId="{31ED91D9-FD41-4299-A546-2D369BABF1CB}" srcOrd="0" destOrd="0" presId="urn:microsoft.com/office/officeart/2005/8/layout/orgChart1"/>
    <dgm:cxn modelId="{1F3170CD-6493-4B90-9B9D-7D02AAA740EB}" type="presParOf" srcId="{31ED91D9-FD41-4299-A546-2D369BABF1CB}" destId="{EF225B40-20DD-4323-BF9D-ED4D97F5AED2}" srcOrd="0" destOrd="0" presId="urn:microsoft.com/office/officeart/2005/8/layout/orgChart1"/>
    <dgm:cxn modelId="{30F206CA-28C4-4DC9-9D20-00BF160EFC95}" type="presParOf" srcId="{31ED91D9-FD41-4299-A546-2D369BABF1CB}" destId="{B9B933CD-0C84-4B6B-8593-02CD50ED9D79}" srcOrd="1" destOrd="0" presId="urn:microsoft.com/office/officeart/2005/8/layout/orgChart1"/>
    <dgm:cxn modelId="{CECFE4A5-7C99-45E8-90E4-75B3D91694FF}" type="presParOf" srcId="{1211B5D4-5728-42AB-8A3B-40A6CB0BA286}" destId="{974E22A1-C699-414E-A7BB-DC476014EA98}" srcOrd="1" destOrd="0" presId="urn:microsoft.com/office/officeart/2005/8/layout/orgChart1"/>
    <dgm:cxn modelId="{86F94542-B92F-48EE-9E63-8130A18B3444}" type="presParOf" srcId="{1211B5D4-5728-42AB-8A3B-40A6CB0BA286}" destId="{D03D72BC-8701-403F-91E9-5E22BB35AA56}" srcOrd="2" destOrd="0" presId="urn:microsoft.com/office/officeart/2005/8/layout/orgChart1"/>
    <dgm:cxn modelId="{554720C1-8D01-4089-8B12-BDA2B7E59104}" type="presParOf" srcId="{AC56D264-53E5-41CD-AC47-4348D4810991}" destId="{3747DF46-C6F2-4C51-942F-F70D0C2B34B9}"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356156D-EB19-4196-B55A-D906AB683810}" type="doc">
      <dgm:prSet loTypeId="urn:microsoft.com/office/officeart/2005/8/layout/orgChart1" loCatId="hierarchy" qsTypeId="urn:microsoft.com/office/officeart/2005/8/quickstyle/simple3" qsCatId="simple" csTypeId="urn:microsoft.com/office/officeart/2005/8/colors/colorful5" csCatId="colorful" phldr="1"/>
      <dgm:spPr/>
      <dgm:t>
        <a:bodyPr/>
        <a:lstStyle/>
        <a:p>
          <a:endParaRPr lang="ru-RU"/>
        </a:p>
      </dgm:t>
    </dgm:pt>
    <dgm:pt modelId="{B7121A8D-9C4A-49D4-9832-A719DFCE35D3}">
      <dgm:prSet phldrT="[Текст]" custT="1"/>
      <dgm:spPr/>
      <dgm:t>
        <a:bodyPr/>
        <a:lstStyle/>
        <a:p>
          <a:r>
            <a:rPr lang="uk-UA" sz="1400"/>
            <a:t>Особливі режими ходу ERTMS</a:t>
          </a:r>
          <a:endParaRPr lang="ru-RU" sz="1400"/>
        </a:p>
      </dgm:t>
    </dgm:pt>
    <dgm:pt modelId="{6EABE4EA-38F1-4E72-BAD5-CBE0C1C6C79A}" type="parTrans" cxnId="{6BDA60FB-BF02-42D8-B181-638CF20D1BD8}">
      <dgm:prSet/>
      <dgm:spPr/>
      <dgm:t>
        <a:bodyPr/>
        <a:lstStyle/>
        <a:p>
          <a:endParaRPr lang="ru-RU"/>
        </a:p>
      </dgm:t>
    </dgm:pt>
    <dgm:pt modelId="{8529F106-869C-4516-ABCE-D405F2561183}" type="sibTrans" cxnId="{6BDA60FB-BF02-42D8-B181-638CF20D1BD8}">
      <dgm:prSet/>
      <dgm:spPr/>
      <dgm:t>
        <a:bodyPr/>
        <a:lstStyle/>
        <a:p>
          <a:endParaRPr lang="ru-RU"/>
        </a:p>
      </dgm:t>
    </dgm:pt>
    <dgm:pt modelId="{A443EE69-16B8-4324-8780-06516CBC70D3}" type="asst">
      <dgm:prSet phldrT="[Текст]"/>
      <dgm:spPr/>
      <dgm:t>
        <a:bodyPr/>
        <a:lstStyle/>
        <a:p>
          <a:r>
            <a:rPr lang="uk-UA"/>
            <a:t>Режим екстреної зупинки (Train Trip), який відповідає повному переключенню на систему</a:t>
          </a:r>
          <a:endParaRPr lang="ru-RU"/>
        </a:p>
      </dgm:t>
    </dgm:pt>
    <dgm:pt modelId="{0A83D315-9E11-48AE-86F7-E9265CED0C3A}" type="parTrans" cxnId="{D2313D3B-11A6-4314-930E-94161F51723A}">
      <dgm:prSet/>
      <dgm:spPr/>
      <dgm:t>
        <a:bodyPr/>
        <a:lstStyle/>
        <a:p>
          <a:endParaRPr lang="ru-RU"/>
        </a:p>
      </dgm:t>
    </dgm:pt>
    <dgm:pt modelId="{A162638C-609E-4DCC-BB96-6D9A33F8FF68}" type="sibTrans" cxnId="{D2313D3B-11A6-4314-930E-94161F51723A}">
      <dgm:prSet/>
      <dgm:spPr/>
      <dgm:t>
        <a:bodyPr/>
        <a:lstStyle/>
        <a:p>
          <a:endParaRPr lang="ru-RU"/>
        </a:p>
      </dgm:t>
    </dgm:pt>
    <dgm:pt modelId="{24D2FC2D-0A17-4D02-B4CA-FD06C493E405}">
      <dgm:prSet phldrT="[Текст]"/>
      <dgm:spPr/>
      <dgm:t>
        <a:bodyPr/>
        <a:lstStyle/>
        <a:p>
          <a:r>
            <a:rPr lang="uk-UA"/>
            <a:t>Режим під відповідальність персоналу (Staff Responsible ou SR)</a:t>
          </a:r>
          <a:endParaRPr lang="ru-RU"/>
        </a:p>
      </dgm:t>
    </dgm:pt>
    <dgm:pt modelId="{AF15865E-E9D4-4FB6-879A-38619FD49D15}" type="parTrans" cxnId="{63284822-3607-4338-990F-24F3C6D6EE53}">
      <dgm:prSet/>
      <dgm:spPr/>
      <dgm:t>
        <a:bodyPr/>
        <a:lstStyle/>
        <a:p>
          <a:endParaRPr lang="ru-RU"/>
        </a:p>
      </dgm:t>
    </dgm:pt>
    <dgm:pt modelId="{0FB38373-FEE8-4EDA-A12C-630973606716}" type="sibTrans" cxnId="{63284822-3607-4338-990F-24F3C6D6EE53}">
      <dgm:prSet/>
      <dgm:spPr/>
      <dgm:t>
        <a:bodyPr/>
        <a:lstStyle/>
        <a:p>
          <a:endParaRPr lang="ru-RU"/>
        </a:p>
      </dgm:t>
    </dgm:pt>
    <dgm:pt modelId="{F97355A3-FA0E-4732-8F70-70E9DADEDD1A}">
      <dgm:prSet phldrT="[Текст]"/>
      <dgm:spPr/>
      <dgm:t>
        <a:bodyPr/>
        <a:lstStyle/>
        <a:p>
          <a:r>
            <a:rPr lang="uk-UA"/>
            <a:t>Режим очікування (Stand By ou SB)</a:t>
          </a:r>
          <a:endParaRPr lang="ru-RU"/>
        </a:p>
      </dgm:t>
    </dgm:pt>
    <dgm:pt modelId="{0A1FA6E6-B0C6-41E4-957A-70B842D44700}" type="parTrans" cxnId="{88900EBF-56A1-46BD-A54E-173A8C7BAE6F}">
      <dgm:prSet/>
      <dgm:spPr/>
      <dgm:t>
        <a:bodyPr/>
        <a:lstStyle/>
        <a:p>
          <a:endParaRPr lang="ru-RU"/>
        </a:p>
      </dgm:t>
    </dgm:pt>
    <dgm:pt modelId="{79FCD83A-DF87-47D2-A225-B4620C3E4E7F}" type="sibTrans" cxnId="{88900EBF-56A1-46BD-A54E-173A8C7BAE6F}">
      <dgm:prSet/>
      <dgm:spPr/>
      <dgm:t>
        <a:bodyPr/>
        <a:lstStyle/>
        <a:p>
          <a:endParaRPr lang="ru-RU"/>
        </a:p>
      </dgm:t>
    </dgm:pt>
    <dgm:pt modelId="{607957AE-F63A-4D8E-BAB7-376A93A5C4AC}">
      <dgm:prSet phldrT="[Текст]"/>
      <dgm:spPr/>
      <dgm:t>
        <a:bodyPr/>
        <a:lstStyle/>
        <a:p>
          <a:r>
            <a:rPr lang="uk-UA"/>
            <a:t>Режим екстреного гальмування (Reversing ou RV)</a:t>
          </a:r>
          <a:endParaRPr lang="ru-RU"/>
        </a:p>
      </dgm:t>
    </dgm:pt>
    <dgm:pt modelId="{AE12C01B-3A61-4C2D-B297-A2C49C5A04AC}" type="parTrans" cxnId="{1642D802-5ECB-47F5-9D12-FB45A6FBBCDA}">
      <dgm:prSet/>
      <dgm:spPr/>
      <dgm:t>
        <a:bodyPr/>
        <a:lstStyle/>
        <a:p>
          <a:endParaRPr lang="ru-RU"/>
        </a:p>
      </dgm:t>
    </dgm:pt>
    <dgm:pt modelId="{0331019F-713D-450D-BDA9-92D56EAF5DCC}" type="sibTrans" cxnId="{1642D802-5ECB-47F5-9D12-FB45A6FBBCDA}">
      <dgm:prSet/>
      <dgm:spPr/>
      <dgm:t>
        <a:bodyPr/>
        <a:lstStyle/>
        <a:p>
          <a:endParaRPr lang="ru-RU"/>
        </a:p>
      </dgm:t>
    </dgm:pt>
    <dgm:pt modelId="{1268F43D-ABA3-4B56-8D6B-80983883E9F6}" type="asst">
      <dgm:prSet/>
      <dgm:spPr/>
      <dgm:t>
        <a:bodyPr/>
        <a:lstStyle/>
        <a:p>
          <a:r>
            <a:rPr lang="uk-UA"/>
            <a:t>Неактивний режим (Unfitted), що вказує що ERTMS не працює</a:t>
          </a:r>
          <a:endParaRPr lang="ru-RU"/>
        </a:p>
      </dgm:t>
    </dgm:pt>
    <dgm:pt modelId="{3FD34812-41A9-42AB-B4C4-C1BE65279866}" type="parTrans" cxnId="{FA276E49-7EBB-4C5E-BDEA-F1AF060829EC}">
      <dgm:prSet/>
      <dgm:spPr/>
      <dgm:t>
        <a:bodyPr/>
        <a:lstStyle/>
        <a:p>
          <a:endParaRPr lang="ru-RU"/>
        </a:p>
      </dgm:t>
    </dgm:pt>
    <dgm:pt modelId="{CCFEF5BC-D68A-46BD-AECE-0C5BE29348C0}" type="sibTrans" cxnId="{FA276E49-7EBB-4C5E-BDEA-F1AF060829EC}">
      <dgm:prSet/>
      <dgm:spPr/>
      <dgm:t>
        <a:bodyPr/>
        <a:lstStyle/>
        <a:p>
          <a:endParaRPr lang="ru-RU"/>
        </a:p>
      </dgm:t>
    </dgm:pt>
    <dgm:pt modelId="{F12379ED-2194-4963-AB0D-1F16485BF4DC}">
      <dgm:prSet/>
      <dgm:spPr/>
      <dgm:t>
        <a:bodyPr/>
        <a:lstStyle/>
        <a:p>
          <a:r>
            <a:rPr lang="uk-UA"/>
            <a:t>Допоміжний режим (Non Leading, який вказує, що ведення поїзда здійснюється з іншої кабіни)</a:t>
          </a:r>
          <a:endParaRPr lang="ru-RU"/>
        </a:p>
      </dgm:t>
    </dgm:pt>
    <dgm:pt modelId="{DDA6A5C3-0D0C-4E2C-8F79-7DD89758FC95}" type="parTrans" cxnId="{826A4C55-EB93-4ABB-989E-1B177DE5FCBC}">
      <dgm:prSet/>
      <dgm:spPr/>
      <dgm:t>
        <a:bodyPr/>
        <a:lstStyle/>
        <a:p>
          <a:endParaRPr lang="ru-RU"/>
        </a:p>
      </dgm:t>
    </dgm:pt>
    <dgm:pt modelId="{B2097860-03B5-4B6E-8985-F1F8FE53C5D4}" type="sibTrans" cxnId="{826A4C55-EB93-4ABB-989E-1B177DE5FCBC}">
      <dgm:prSet/>
      <dgm:spPr/>
      <dgm:t>
        <a:bodyPr/>
        <a:lstStyle/>
        <a:p>
          <a:endParaRPr lang="ru-RU"/>
        </a:p>
      </dgm:t>
    </dgm:pt>
    <dgm:pt modelId="{4873EF62-9696-4C77-AB55-5CDE749D3BC9}" type="pres">
      <dgm:prSet presAssocID="{3356156D-EB19-4196-B55A-D906AB683810}" presName="hierChild1" presStyleCnt="0">
        <dgm:presLayoutVars>
          <dgm:orgChart val="1"/>
          <dgm:chPref val="1"/>
          <dgm:dir/>
          <dgm:animOne val="branch"/>
          <dgm:animLvl val="lvl"/>
          <dgm:resizeHandles/>
        </dgm:presLayoutVars>
      </dgm:prSet>
      <dgm:spPr/>
      <dgm:t>
        <a:bodyPr/>
        <a:lstStyle/>
        <a:p>
          <a:endParaRPr lang="ru-RU"/>
        </a:p>
      </dgm:t>
    </dgm:pt>
    <dgm:pt modelId="{201EC249-252E-44F7-B0CC-AD8EC52BCEA3}" type="pres">
      <dgm:prSet presAssocID="{B7121A8D-9C4A-49D4-9832-A719DFCE35D3}" presName="hierRoot1" presStyleCnt="0">
        <dgm:presLayoutVars>
          <dgm:hierBranch val="init"/>
        </dgm:presLayoutVars>
      </dgm:prSet>
      <dgm:spPr/>
    </dgm:pt>
    <dgm:pt modelId="{E150AF87-ACB5-4A0A-860D-BB54311D299C}" type="pres">
      <dgm:prSet presAssocID="{B7121A8D-9C4A-49D4-9832-A719DFCE35D3}" presName="rootComposite1" presStyleCnt="0"/>
      <dgm:spPr/>
    </dgm:pt>
    <dgm:pt modelId="{3616867B-5A5A-4E00-8A52-17AFA6F029C8}" type="pres">
      <dgm:prSet presAssocID="{B7121A8D-9C4A-49D4-9832-A719DFCE35D3}" presName="rootText1" presStyleLbl="node0" presStyleIdx="0" presStyleCnt="1" custScaleX="122541" custScaleY="124084">
        <dgm:presLayoutVars>
          <dgm:chPref val="3"/>
        </dgm:presLayoutVars>
      </dgm:prSet>
      <dgm:spPr/>
      <dgm:t>
        <a:bodyPr/>
        <a:lstStyle/>
        <a:p>
          <a:endParaRPr lang="ru-RU"/>
        </a:p>
      </dgm:t>
    </dgm:pt>
    <dgm:pt modelId="{74F87240-9FBA-4106-B61F-455B08783556}" type="pres">
      <dgm:prSet presAssocID="{B7121A8D-9C4A-49D4-9832-A719DFCE35D3}" presName="rootConnector1" presStyleLbl="node1" presStyleIdx="0" presStyleCnt="0"/>
      <dgm:spPr/>
      <dgm:t>
        <a:bodyPr/>
        <a:lstStyle/>
        <a:p>
          <a:endParaRPr lang="ru-RU"/>
        </a:p>
      </dgm:t>
    </dgm:pt>
    <dgm:pt modelId="{415EAEBF-82AC-49DB-8080-660AD6863772}" type="pres">
      <dgm:prSet presAssocID="{B7121A8D-9C4A-49D4-9832-A719DFCE35D3}" presName="hierChild2" presStyleCnt="0"/>
      <dgm:spPr/>
    </dgm:pt>
    <dgm:pt modelId="{592F502B-23FD-4942-A17A-E3D96617ACEF}" type="pres">
      <dgm:prSet presAssocID="{DDA6A5C3-0D0C-4E2C-8F79-7DD89758FC95}" presName="Name37" presStyleLbl="parChTrans1D2" presStyleIdx="0" presStyleCnt="6"/>
      <dgm:spPr/>
      <dgm:t>
        <a:bodyPr/>
        <a:lstStyle/>
        <a:p>
          <a:endParaRPr lang="ru-RU"/>
        </a:p>
      </dgm:t>
    </dgm:pt>
    <dgm:pt modelId="{3BD9A656-89F4-4224-A17F-0443061710C9}" type="pres">
      <dgm:prSet presAssocID="{F12379ED-2194-4963-AB0D-1F16485BF4DC}" presName="hierRoot2" presStyleCnt="0">
        <dgm:presLayoutVars>
          <dgm:hierBranch val="init"/>
        </dgm:presLayoutVars>
      </dgm:prSet>
      <dgm:spPr/>
    </dgm:pt>
    <dgm:pt modelId="{FD412D8E-859C-4057-B5AF-ED42BEEF6CAD}" type="pres">
      <dgm:prSet presAssocID="{F12379ED-2194-4963-AB0D-1F16485BF4DC}" presName="rootComposite" presStyleCnt="0"/>
      <dgm:spPr/>
    </dgm:pt>
    <dgm:pt modelId="{97E42F8B-F4E5-4BCB-A282-9DF5C32E57BA}" type="pres">
      <dgm:prSet presAssocID="{F12379ED-2194-4963-AB0D-1F16485BF4DC}" presName="rootText" presStyleLbl="node2" presStyleIdx="0" presStyleCnt="4" custScaleX="121215" custScaleY="140380">
        <dgm:presLayoutVars>
          <dgm:chPref val="3"/>
        </dgm:presLayoutVars>
      </dgm:prSet>
      <dgm:spPr/>
      <dgm:t>
        <a:bodyPr/>
        <a:lstStyle/>
        <a:p>
          <a:endParaRPr lang="ru-RU"/>
        </a:p>
      </dgm:t>
    </dgm:pt>
    <dgm:pt modelId="{72161573-B3D0-468F-8D4B-AC3A5DA1EFB6}" type="pres">
      <dgm:prSet presAssocID="{F12379ED-2194-4963-AB0D-1F16485BF4DC}" presName="rootConnector" presStyleLbl="node2" presStyleIdx="0" presStyleCnt="4"/>
      <dgm:spPr/>
      <dgm:t>
        <a:bodyPr/>
        <a:lstStyle/>
        <a:p>
          <a:endParaRPr lang="ru-RU"/>
        </a:p>
      </dgm:t>
    </dgm:pt>
    <dgm:pt modelId="{B6837E5A-D4B3-4623-A891-C6A617DCBDE5}" type="pres">
      <dgm:prSet presAssocID="{F12379ED-2194-4963-AB0D-1F16485BF4DC}" presName="hierChild4" presStyleCnt="0"/>
      <dgm:spPr/>
    </dgm:pt>
    <dgm:pt modelId="{50989D69-A24F-49F8-A639-058DBB2C2C5E}" type="pres">
      <dgm:prSet presAssocID="{F12379ED-2194-4963-AB0D-1F16485BF4DC}" presName="hierChild5" presStyleCnt="0"/>
      <dgm:spPr/>
    </dgm:pt>
    <dgm:pt modelId="{A612A102-D9A4-4723-A9B6-C425BC16F1F4}" type="pres">
      <dgm:prSet presAssocID="{AF15865E-E9D4-4FB6-879A-38619FD49D15}" presName="Name37" presStyleLbl="parChTrans1D2" presStyleIdx="1" presStyleCnt="6"/>
      <dgm:spPr/>
      <dgm:t>
        <a:bodyPr/>
        <a:lstStyle/>
        <a:p>
          <a:endParaRPr lang="ru-RU"/>
        </a:p>
      </dgm:t>
    </dgm:pt>
    <dgm:pt modelId="{7CDA0B70-1CB2-45C9-8129-FCCA09903102}" type="pres">
      <dgm:prSet presAssocID="{24D2FC2D-0A17-4D02-B4CA-FD06C493E405}" presName="hierRoot2" presStyleCnt="0">
        <dgm:presLayoutVars>
          <dgm:hierBranch val="init"/>
        </dgm:presLayoutVars>
      </dgm:prSet>
      <dgm:spPr/>
    </dgm:pt>
    <dgm:pt modelId="{FD225C86-2219-47A8-9752-8C34578546FD}" type="pres">
      <dgm:prSet presAssocID="{24D2FC2D-0A17-4D02-B4CA-FD06C493E405}" presName="rootComposite" presStyleCnt="0"/>
      <dgm:spPr/>
    </dgm:pt>
    <dgm:pt modelId="{58962DB4-F246-43D5-9032-6F5BA6B7C830}" type="pres">
      <dgm:prSet presAssocID="{24D2FC2D-0A17-4D02-B4CA-FD06C493E405}" presName="rootText" presStyleLbl="node2" presStyleIdx="1" presStyleCnt="4" custScaleX="114444" custScaleY="146349">
        <dgm:presLayoutVars>
          <dgm:chPref val="3"/>
        </dgm:presLayoutVars>
      </dgm:prSet>
      <dgm:spPr/>
      <dgm:t>
        <a:bodyPr/>
        <a:lstStyle/>
        <a:p>
          <a:endParaRPr lang="ru-RU"/>
        </a:p>
      </dgm:t>
    </dgm:pt>
    <dgm:pt modelId="{2DBEE0A6-969F-4B62-A596-AA14BB680A5B}" type="pres">
      <dgm:prSet presAssocID="{24D2FC2D-0A17-4D02-B4CA-FD06C493E405}" presName="rootConnector" presStyleLbl="node2" presStyleIdx="1" presStyleCnt="4"/>
      <dgm:spPr/>
      <dgm:t>
        <a:bodyPr/>
        <a:lstStyle/>
        <a:p>
          <a:endParaRPr lang="ru-RU"/>
        </a:p>
      </dgm:t>
    </dgm:pt>
    <dgm:pt modelId="{FE933E65-47DE-4997-922A-F60FF1CD3EE7}" type="pres">
      <dgm:prSet presAssocID="{24D2FC2D-0A17-4D02-B4CA-FD06C493E405}" presName="hierChild4" presStyleCnt="0"/>
      <dgm:spPr/>
    </dgm:pt>
    <dgm:pt modelId="{4CA6B46E-956A-40E4-8ADA-C4FC3B7937BB}" type="pres">
      <dgm:prSet presAssocID="{24D2FC2D-0A17-4D02-B4CA-FD06C493E405}" presName="hierChild5" presStyleCnt="0"/>
      <dgm:spPr/>
    </dgm:pt>
    <dgm:pt modelId="{AE8EF039-FEE7-4C7A-A9E8-5B30C7E41D0C}" type="pres">
      <dgm:prSet presAssocID="{0A1FA6E6-B0C6-41E4-957A-70B842D44700}" presName="Name37" presStyleLbl="parChTrans1D2" presStyleIdx="2" presStyleCnt="6"/>
      <dgm:spPr/>
      <dgm:t>
        <a:bodyPr/>
        <a:lstStyle/>
        <a:p>
          <a:endParaRPr lang="ru-RU"/>
        </a:p>
      </dgm:t>
    </dgm:pt>
    <dgm:pt modelId="{8328C361-659E-4A11-82E3-F023022E25D6}" type="pres">
      <dgm:prSet presAssocID="{F97355A3-FA0E-4732-8F70-70E9DADEDD1A}" presName="hierRoot2" presStyleCnt="0">
        <dgm:presLayoutVars>
          <dgm:hierBranch val="init"/>
        </dgm:presLayoutVars>
      </dgm:prSet>
      <dgm:spPr/>
    </dgm:pt>
    <dgm:pt modelId="{8C1FD687-2B65-4A41-9672-960A69FA6442}" type="pres">
      <dgm:prSet presAssocID="{F97355A3-FA0E-4732-8F70-70E9DADEDD1A}" presName="rootComposite" presStyleCnt="0"/>
      <dgm:spPr/>
    </dgm:pt>
    <dgm:pt modelId="{828FEC51-53E9-48A8-ACD1-6066AE22DE44}" type="pres">
      <dgm:prSet presAssocID="{F97355A3-FA0E-4732-8F70-70E9DADEDD1A}" presName="rootText" presStyleLbl="node2" presStyleIdx="2" presStyleCnt="4" custScaleX="107793" custScaleY="150610">
        <dgm:presLayoutVars>
          <dgm:chPref val="3"/>
        </dgm:presLayoutVars>
      </dgm:prSet>
      <dgm:spPr/>
      <dgm:t>
        <a:bodyPr/>
        <a:lstStyle/>
        <a:p>
          <a:endParaRPr lang="ru-RU"/>
        </a:p>
      </dgm:t>
    </dgm:pt>
    <dgm:pt modelId="{0C11577A-4CFB-4FC5-93EE-C220566B3B7B}" type="pres">
      <dgm:prSet presAssocID="{F97355A3-FA0E-4732-8F70-70E9DADEDD1A}" presName="rootConnector" presStyleLbl="node2" presStyleIdx="2" presStyleCnt="4"/>
      <dgm:spPr/>
      <dgm:t>
        <a:bodyPr/>
        <a:lstStyle/>
        <a:p>
          <a:endParaRPr lang="ru-RU"/>
        </a:p>
      </dgm:t>
    </dgm:pt>
    <dgm:pt modelId="{7929B354-4C00-488D-90A9-4C70C5EFC48B}" type="pres">
      <dgm:prSet presAssocID="{F97355A3-FA0E-4732-8F70-70E9DADEDD1A}" presName="hierChild4" presStyleCnt="0"/>
      <dgm:spPr/>
    </dgm:pt>
    <dgm:pt modelId="{0BE68559-EC1F-4B3D-B81D-FF1CB1BD0B65}" type="pres">
      <dgm:prSet presAssocID="{F97355A3-FA0E-4732-8F70-70E9DADEDD1A}" presName="hierChild5" presStyleCnt="0"/>
      <dgm:spPr/>
    </dgm:pt>
    <dgm:pt modelId="{2061CE9C-1E17-4C7C-BDC4-791E67ABF18C}" type="pres">
      <dgm:prSet presAssocID="{AE12C01B-3A61-4C2D-B297-A2C49C5A04AC}" presName="Name37" presStyleLbl="parChTrans1D2" presStyleIdx="3" presStyleCnt="6"/>
      <dgm:spPr/>
      <dgm:t>
        <a:bodyPr/>
        <a:lstStyle/>
        <a:p>
          <a:endParaRPr lang="ru-RU"/>
        </a:p>
      </dgm:t>
    </dgm:pt>
    <dgm:pt modelId="{7706BE72-450A-43CA-8003-C5A953772A5F}" type="pres">
      <dgm:prSet presAssocID="{607957AE-F63A-4D8E-BAB7-376A93A5C4AC}" presName="hierRoot2" presStyleCnt="0">
        <dgm:presLayoutVars>
          <dgm:hierBranch val="init"/>
        </dgm:presLayoutVars>
      </dgm:prSet>
      <dgm:spPr/>
    </dgm:pt>
    <dgm:pt modelId="{9D5F65A5-DD0C-4467-BF57-EDB5937EDCD3}" type="pres">
      <dgm:prSet presAssocID="{607957AE-F63A-4D8E-BAB7-376A93A5C4AC}" presName="rootComposite" presStyleCnt="0"/>
      <dgm:spPr/>
    </dgm:pt>
    <dgm:pt modelId="{3C8AF152-77F3-4F4E-AEB5-89051898FE92}" type="pres">
      <dgm:prSet presAssocID="{607957AE-F63A-4D8E-BAB7-376A93A5C4AC}" presName="rootText" presStyleLbl="node2" presStyleIdx="3" presStyleCnt="4" custScaleX="114578" custScaleY="143307">
        <dgm:presLayoutVars>
          <dgm:chPref val="3"/>
        </dgm:presLayoutVars>
      </dgm:prSet>
      <dgm:spPr/>
      <dgm:t>
        <a:bodyPr/>
        <a:lstStyle/>
        <a:p>
          <a:endParaRPr lang="ru-RU"/>
        </a:p>
      </dgm:t>
    </dgm:pt>
    <dgm:pt modelId="{C416ED7B-CD1D-448F-B323-18B8E2EA1A0F}" type="pres">
      <dgm:prSet presAssocID="{607957AE-F63A-4D8E-BAB7-376A93A5C4AC}" presName="rootConnector" presStyleLbl="node2" presStyleIdx="3" presStyleCnt="4"/>
      <dgm:spPr/>
      <dgm:t>
        <a:bodyPr/>
        <a:lstStyle/>
        <a:p>
          <a:endParaRPr lang="ru-RU"/>
        </a:p>
      </dgm:t>
    </dgm:pt>
    <dgm:pt modelId="{5DB49836-E618-4751-B333-9493764C71AB}" type="pres">
      <dgm:prSet presAssocID="{607957AE-F63A-4D8E-BAB7-376A93A5C4AC}" presName="hierChild4" presStyleCnt="0"/>
      <dgm:spPr/>
    </dgm:pt>
    <dgm:pt modelId="{8383AB6E-989B-4062-8F1C-1E7EC3DE41AB}" type="pres">
      <dgm:prSet presAssocID="{607957AE-F63A-4D8E-BAB7-376A93A5C4AC}" presName="hierChild5" presStyleCnt="0"/>
      <dgm:spPr/>
    </dgm:pt>
    <dgm:pt modelId="{E52686A8-B2A1-4E04-9F54-A8F109112284}" type="pres">
      <dgm:prSet presAssocID="{B7121A8D-9C4A-49D4-9832-A719DFCE35D3}" presName="hierChild3" presStyleCnt="0"/>
      <dgm:spPr/>
    </dgm:pt>
    <dgm:pt modelId="{224838C7-A2A7-456C-9C95-C0478DB62EC7}" type="pres">
      <dgm:prSet presAssocID="{0A83D315-9E11-48AE-86F7-E9265CED0C3A}" presName="Name111" presStyleLbl="parChTrans1D2" presStyleIdx="4" presStyleCnt="6"/>
      <dgm:spPr/>
      <dgm:t>
        <a:bodyPr/>
        <a:lstStyle/>
        <a:p>
          <a:endParaRPr lang="ru-RU"/>
        </a:p>
      </dgm:t>
    </dgm:pt>
    <dgm:pt modelId="{0550E66F-AEF5-42AD-87D2-656507658645}" type="pres">
      <dgm:prSet presAssocID="{A443EE69-16B8-4324-8780-06516CBC70D3}" presName="hierRoot3" presStyleCnt="0">
        <dgm:presLayoutVars>
          <dgm:hierBranch val="init"/>
        </dgm:presLayoutVars>
      </dgm:prSet>
      <dgm:spPr/>
    </dgm:pt>
    <dgm:pt modelId="{1CB6D9F6-428C-493D-BC4A-E66CAE5DA15F}" type="pres">
      <dgm:prSet presAssocID="{A443EE69-16B8-4324-8780-06516CBC70D3}" presName="rootComposite3" presStyleCnt="0"/>
      <dgm:spPr/>
    </dgm:pt>
    <dgm:pt modelId="{B35630BE-7F4B-4845-BF69-5EF9EBE8966E}" type="pres">
      <dgm:prSet presAssocID="{A443EE69-16B8-4324-8780-06516CBC70D3}" presName="rootText3" presStyleLbl="asst1" presStyleIdx="0" presStyleCnt="2" custScaleX="132517" custScaleY="126215">
        <dgm:presLayoutVars>
          <dgm:chPref val="3"/>
        </dgm:presLayoutVars>
      </dgm:prSet>
      <dgm:spPr/>
      <dgm:t>
        <a:bodyPr/>
        <a:lstStyle/>
        <a:p>
          <a:endParaRPr lang="ru-RU"/>
        </a:p>
      </dgm:t>
    </dgm:pt>
    <dgm:pt modelId="{BCEE51D4-E87C-489A-86FB-8667328F4FAF}" type="pres">
      <dgm:prSet presAssocID="{A443EE69-16B8-4324-8780-06516CBC70D3}" presName="rootConnector3" presStyleLbl="asst1" presStyleIdx="0" presStyleCnt="2"/>
      <dgm:spPr/>
      <dgm:t>
        <a:bodyPr/>
        <a:lstStyle/>
        <a:p>
          <a:endParaRPr lang="ru-RU"/>
        </a:p>
      </dgm:t>
    </dgm:pt>
    <dgm:pt modelId="{468451BB-E714-46C7-96D7-83D2EC2964EF}" type="pres">
      <dgm:prSet presAssocID="{A443EE69-16B8-4324-8780-06516CBC70D3}" presName="hierChild6" presStyleCnt="0"/>
      <dgm:spPr/>
    </dgm:pt>
    <dgm:pt modelId="{D9DD1E0E-6A27-4CDF-80C5-05FAC498EC71}" type="pres">
      <dgm:prSet presAssocID="{A443EE69-16B8-4324-8780-06516CBC70D3}" presName="hierChild7" presStyleCnt="0"/>
      <dgm:spPr/>
    </dgm:pt>
    <dgm:pt modelId="{E7E8B3FB-50BB-419F-BBBC-C1DD0C215060}" type="pres">
      <dgm:prSet presAssocID="{3FD34812-41A9-42AB-B4C4-C1BE65279866}" presName="Name111" presStyleLbl="parChTrans1D2" presStyleIdx="5" presStyleCnt="6"/>
      <dgm:spPr/>
      <dgm:t>
        <a:bodyPr/>
        <a:lstStyle/>
        <a:p>
          <a:endParaRPr lang="ru-RU"/>
        </a:p>
      </dgm:t>
    </dgm:pt>
    <dgm:pt modelId="{EA518EF9-109E-44C5-8D89-E6E56F9B3E22}" type="pres">
      <dgm:prSet presAssocID="{1268F43D-ABA3-4B56-8D6B-80983883E9F6}" presName="hierRoot3" presStyleCnt="0">
        <dgm:presLayoutVars>
          <dgm:hierBranch val="init"/>
        </dgm:presLayoutVars>
      </dgm:prSet>
      <dgm:spPr/>
    </dgm:pt>
    <dgm:pt modelId="{22C87A79-89CB-4ADE-BC6D-C54B602CAB8E}" type="pres">
      <dgm:prSet presAssocID="{1268F43D-ABA3-4B56-8D6B-80983883E9F6}" presName="rootComposite3" presStyleCnt="0"/>
      <dgm:spPr/>
    </dgm:pt>
    <dgm:pt modelId="{9DC92AC2-5FE3-4493-9BD9-4DBB40F54517}" type="pres">
      <dgm:prSet presAssocID="{1268F43D-ABA3-4B56-8D6B-80983883E9F6}" presName="rootText3" presStyleLbl="asst1" presStyleIdx="1" presStyleCnt="2" custScaleX="118474" custScaleY="126871">
        <dgm:presLayoutVars>
          <dgm:chPref val="3"/>
        </dgm:presLayoutVars>
      </dgm:prSet>
      <dgm:spPr/>
      <dgm:t>
        <a:bodyPr/>
        <a:lstStyle/>
        <a:p>
          <a:endParaRPr lang="ru-RU"/>
        </a:p>
      </dgm:t>
    </dgm:pt>
    <dgm:pt modelId="{5536B1AA-52FF-44B2-B53B-4B60F6E08CF4}" type="pres">
      <dgm:prSet presAssocID="{1268F43D-ABA3-4B56-8D6B-80983883E9F6}" presName="rootConnector3" presStyleLbl="asst1" presStyleIdx="1" presStyleCnt="2"/>
      <dgm:spPr/>
      <dgm:t>
        <a:bodyPr/>
        <a:lstStyle/>
        <a:p>
          <a:endParaRPr lang="ru-RU"/>
        </a:p>
      </dgm:t>
    </dgm:pt>
    <dgm:pt modelId="{3EB1433D-179F-463B-B2F6-BE3799FBB728}" type="pres">
      <dgm:prSet presAssocID="{1268F43D-ABA3-4B56-8D6B-80983883E9F6}" presName="hierChild6" presStyleCnt="0"/>
      <dgm:spPr/>
    </dgm:pt>
    <dgm:pt modelId="{A62E6287-B902-4765-BD3E-F1A55DD2CB79}" type="pres">
      <dgm:prSet presAssocID="{1268F43D-ABA3-4B56-8D6B-80983883E9F6}" presName="hierChild7" presStyleCnt="0"/>
      <dgm:spPr/>
    </dgm:pt>
  </dgm:ptLst>
  <dgm:cxnLst>
    <dgm:cxn modelId="{A0729D17-FCE4-4F7A-9AF2-C8DBECF6553F}" type="presOf" srcId="{DDA6A5C3-0D0C-4E2C-8F79-7DD89758FC95}" destId="{592F502B-23FD-4942-A17A-E3D96617ACEF}" srcOrd="0" destOrd="0" presId="urn:microsoft.com/office/officeart/2005/8/layout/orgChart1"/>
    <dgm:cxn modelId="{B670F6F0-BB23-4F54-B49B-C5B60C3BA88E}" type="presOf" srcId="{607957AE-F63A-4D8E-BAB7-376A93A5C4AC}" destId="{3C8AF152-77F3-4F4E-AEB5-89051898FE92}" srcOrd="0" destOrd="0" presId="urn:microsoft.com/office/officeart/2005/8/layout/orgChart1"/>
    <dgm:cxn modelId="{B6573EB0-D48E-437D-82A1-358013B938AA}" type="presOf" srcId="{F12379ED-2194-4963-AB0D-1F16485BF4DC}" destId="{72161573-B3D0-468F-8D4B-AC3A5DA1EFB6}" srcOrd="1" destOrd="0" presId="urn:microsoft.com/office/officeart/2005/8/layout/orgChart1"/>
    <dgm:cxn modelId="{88900EBF-56A1-46BD-A54E-173A8C7BAE6F}" srcId="{B7121A8D-9C4A-49D4-9832-A719DFCE35D3}" destId="{F97355A3-FA0E-4732-8F70-70E9DADEDD1A}" srcOrd="4" destOrd="0" parTransId="{0A1FA6E6-B0C6-41E4-957A-70B842D44700}" sibTransId="{79FCD83A-DF87-47D2-A225-B4620C3E4E7F}"/>
    <dgm:cxn modelId="{282BB202-E35E-4685-B985-A4B4457F2828}" type="presOf" srcId="{B7121A8D-9C4A-49D4-9832-A719DFCE35D3}" destId="{74F87240-9FBA-4106-B61F-455B08783556}" srcOrd="1" destOrd="0" presId="urn:microsoft.com/office/officeart/2005/8/layout/orgChart1"/>
    <dgm:cxn modelId="{C71E30D7-D2FC-4EB4-8A3A-635483F99730}" type="presOf" srcId="{A443EE69-16B8-4324-8780-06516CBC70D3}" destId="{B35630BE-7F4B-4845-BF69-5EF9EBE8966E}" srcOrd="0" destOrd="0" presId="urn:microsoft.com/office/officeart/2005/8/layout/orgChart1"/>
    <dgm:cxn modelId="{83D084A1-AD38-4655-B9CC-9696CFBE967B}" type="presOf" srcId="{F97355A3-FA0E-4732-8F70-70E9DADEDD1A}" destId="{0C11577A-4CFB-4FC5-93EE-C220566B3B7B}" srcOrd="1" destOrd="0" presId="urn:microsoft.com/office/officeart/2005/8/layout/orgChart1"/>
    <dgm:cxn modelId="{F212CEF6-7276-4259-B123-601BDC991383}" type="presOf" srcId="{B7121A8D-9C4A-49D4-9832-A719DFCE35D3}" destId="{3616867B-5A5A-4E00-8A52-17AFA6F029C8}" srcOrd="0" destOrd="0" presId="urn:microsoft.com/office/officeart/2005/8/layout/orgChart1"/>
    <dgm:cxn modelId="{7990047B-EBE4-4B2F-9B3F-395E3261DBC9}" type="presOf" srcId="{F97355A3-FA0E-4732-8F70-70E9DADEDD1A}" destId="{828FEC51-53E9-48A8-ACD1-6066AE22DE44}" srcOrd="0" destOrd="0" presId="urn:microsoft.com/office/officeart/2005/8/layout/orgChart1"/>
    <dgm:cxn modelId="{DA069B06-8A4E-4FBF-ABA0-03E158C1B913}" type="presOf" srcId="{1268F43D-ABA3-4B56-8D6B-80983883E9F6}" destId="{9DC92AC2-5FE3-4493-9BD9-4DBB40F54517}" srcOrd="0" destOrd="0" presId="urn:microsoft.com/office/officeart/2005/8/layout/orgChart1"/>
    <dgm:cxn modelId="{40240125-F696-4CC9-B444-F94C5CF82EE1}" type="presOf" srcId="{A443EE69-16B8-4324-8780-06516CBC70D3}" destId="{BCEE51D4-E87C-489A-86FB-8667328F4FAF}" srcOrd="1" destOrd="0" presId="urn:microsoft.com/office/officeart/2005/8/layout/orgChart1"/>
    <dgm:cxn modelId="{2B0400D0-8D82-41EE-A5E7-90EFAED58D6B}" type="presOf" srcId="{AE12C01B-3A61-4C2D-B297-A2C49C5A04AC}" destId="{2061CE9C-1E17-4C7C-BDC4-791E67ABF18C}" srcOrd="0" destOrd="0" presId="urn:microsoft.com/office/officeart/2005/8/layout/orgChart1"/>
    <dgm:cxn modelId="{2214E997-6B39-4F02-90AD-4DCC45FBB020}" type="presOf" srcId="{3FD34812-41A9-42AB-B4C4-C1BE65279866}" destId="{E7E8B3FB-50BB-419F-BBBC-C1DD0C215060}" srcOrd="0" destOrd="0" presId="urn:microsoft.com/office/officeart/2005/8/layout/orgChart1"/>
    <dgm:cxn modelId="{826A4C55-EB93-4ABB-989E-1B177DE5FCBC}" srcId="{B7121A8D-9C4A-49D4-9832-A719DFCE35D3}" destId="{F12379ED-2194-4963-AB0D-1F16485BF4DC}" srcOrd="2" destOrd="0" parTransId="{DDA6A5C3-0D0C-4E2C-8F79-7DD89758FC95}" sibTransId="{B2097860-03B5-4B6E-8985-F1F8FE53C5D4}"/>
    <dgm:cxn modelId="{FA276E49-7EBB-4C5E-BDEA-F1AF060829EC}" srcId="{B7121A8D-9C4A-49D4-9832-A719DFCE35D3}" destId="{1268F43D-ABA3-4B56-8D6B-80983883E9F6}" srcOrd="1" destOrd="0" parTransId="{3FD34812-41A9-42AB-B4C4-C1BE65279866}" sibTransId="{CCFEF5BC-D68A-46BD-AECE-0C5BE29348C0}"/>
    <dgm:cxn modelId="{D2313D3B-11A6-4314-930E-94161F51723A}" srcId="{B7121A8D-9C4A-49D4-9832-A719DFCE35D3}" destId="{A443EE69-16B8-4324-8780-06516CBC70D3}" srcOrd="0" destOrd="0" parTransId="{0A83D315-9E11-48AE-86F7-E9265CED0C3A}" sibTransId="{A162638C-609E-4DCC-BB96-6D9A33F8FF68}"/>
    <dgm:cxn modelId="{9940BFB5-FED7-4C6A-8D9A-AFDD101D0667}" type="presOf" srcId="{24D2FC2D-0A17-4D02-B4CA-FD06C493E405}" destId="{58962DB4-F246-43D5-9032-6F5BA6B7C830}" srcOrd="0" destOrd="0" presId="urn:microsoft.com/office/officeart/2005/8/layout/orgChart1"/>
    <dgm:cxn modelId="{9CC26182-057E-40ED-9A74-CD43ACD4CCDF}" type="presOf" srcId="{24D2FC2D-0A17-4D02-B4CA-FD06C493E405}" destId="{2DBEE0A6-969F-4B62-A596-AA14BB680A5B}" srcOrd="1" destOrd="0" presId="urn:microsoft.com/office/officeart/2005/8/layout/orgChart1"/>
    <dgm:cxn modelId="{63284822-3607-4338-990F-24F3C6D6EE53}" srcId="{B7121A8D-9C4A-49D4-9832-A719DFCE35D3}" destId="{24D2FC2D-0A17-4D02-B4CA-FD06C493E405}" srcOrd="3" destOrd="0" parTransId="{AF15865E-E9D4-4FB6-879A-38619FD49D15}" sibTransId="{0FB38373-FEE8-4EDA-A12C-630973606716}"/>
    <dgm:cxn modelId="{474C0119-C220-4226-B038-D7F42C1C500E}" type="presOf" srcId="{0A83D315-9E11-48AE-86F7-E9265CED0C3A}" destId="{224838C7-A2A7-456C-9C95-C0478DB62EC7}" srcOrd="0" destOrd="0" presId="urn:microsoft.com/office/officeart/2005/8/layout/orgChart1"/>
    <dgm:cxn modelId="{47240CFE-15F5-42D6-B684-252D45F20249}" type="presOf" srcId="{3356156D-EB19-4196-B55A-D906AB683810}" destId="{4873EF62-9696-4C77-AB55-5CDE749D3BC9}" srcOrd="0" destOrd="0" presId="urn:microsoft.com/office/officeart/2005/8/layout/orgChart1"/>
    <dgm:cxn modelId="{3C9AA4CC-5BF5-42C0-9067-87D95326C931}" type="presOf" srcId="{0A1FA6E6-B0C6-41E4-957A-70B842D44700}" destId="{AE8EF039-FEE7-4C7A-A9E8-5B30C7E41D0C}" srcOrd="0" destOrd="0" presId="urn:microsoft.com/office/officeart/2005/8/layout/orgChart1"/>
    <dgm:cxn modelId="{B09C10FB-FF08-4B80-8C19-40C084621A62}" type="presOf" srcId="{AF15865E-E9D4-4FB6-879A-38619FD49D15}" destId="{A612A102-D9A4-4723-A9B6-C425BC16F1F4}" srcOrd="0" destOrd="0" presId="urn:microsoft.com/office/officeart/2005/8/layout/orgChart1"/>
    <dgm:cxn modelId="{EEEFE6AA-1703-40C0-A4DA-424CAB544A02}" type="presOf" srcId="{1268F43D-ABA3-4B56-8D6B-80983883E9F6}" destId="{5536B1AA-52FF-44B2-B53B-4B60F6E08CF4}" srcOrd="1" destOrd="0" presId="urn:microsoft.com/office/officeart/2005/8/layout/orgChart1"/>
    <dgm:cxn modelId="{327D620E-1B39-4D12-9F1F-E6D7923CA66A}" type="presOf" srcId="{F12379ED-2194-4963-AB0D-1F16485BF4DC}" destId="{97E42F8B-F4E5-4BCB-A282-9DF5C32E57BA}" srcOrd="0" destOrd="0" presId="urn:microsoft.com/office/officeart/2005/8/layout/orgChart1"/>
    <dgm:cxn modelId="{1642D802-5ECB-47F5-9D12-FB45A6FBBCDA}" srcId="{B7121A8D-9C4A-49D4-9832-A719DFCE35D3}" destId="{607957AE-F63A-4D8E-BAB7-376A93A5C4AC}" srcOrd="5" destOrd="0" parTransId="{AE12C01B-3A61-4C2D-B297-A2C49C5A04AC}" sibTransId="{0331019F-713D-450D-BDA9-92D56EAF5DCC}"/>
    <dgm:cxn modelId="{6BDA60FB-BF02-42D8-B181-638CF20D1BD8}" srcId="{3356156D-EB19-4196-B55A-D906AB683810}" destId="{B7121A8D-9C4A-49D4-9832-A719DFCE35D3}" srcOrd="0" destOrd="0" parTransId="{6EABE4EA-38F1-4E72-BAD5-CBE0C1C6C79A}" sibTransId="{8529F106-869C-4516-ABCE-D405F2561183}"/>
    <dgm:cxn modelId="{95DEFB21-6AD9-43D7-916C-4D481DC3134B}" type="presOf" srcId="{607957AE-F63A-4D8E-BAB7-376A93A5C4AC}" destId="{C416ED7B-CD1D-448F-B323-18B8E2EA1A0F}" srcOrd="1" destOrd="0" presId="urn:microsoft.com/office/officeart/2005/8/layout/orgChart1"/>
    <dgm:cxn modelId="{E901A538-A20A-4CC9-A3A7-8045A8512072}" type="presParOf" srcId="{4873EF62-9696-4C77-AB55-5CDE749D3BC9}" destId="{201EC249-252E-44F7-B0CC-AD8EC52BCEA3}" srcOrd="0" destOrd="0" presId="urn:microsoft.com/office/officeart/2005/8/layout/orgChart1"/>
    <dgm:cxn modelId="{864CA02E-34B0-4556-A1FB-5DEF2C6FA572}" type="presParOf" srcId="{201EC249-252E-44F7-B0CC-AD8EC52BCEA3}" destId="{E150AF87-ACB5-4A0A-860D-BB54311D299C}" srcOrd="0" destOrd="0" presId="urn:microsoft.com/office/officeart/2005/8/layout/orgChart1"/>
    <dgm:cxn modelId="{D93535B1-4FF6-415C-825B-E78D12A1371B}" type="presParOf" srcId="{E150AF87-ACB5-4A0A-860D-BB54311D299C}" destId="{3616867B-5A5A-4E00-8A52-17AFA6F029C8}" srcOrd="0" destOrd="0" presId="urn:microsoft.com/office/officeart/2005/8/layout/orgChart1"/>
    <dgm:cxn modelId="{0ED14D50-D26D-4221-87F7-958650C80B0E}" type="presParOf" srcId="{E150AF87-ACB5-4A0A-860D-BB54311D299C}" destId="{74F87240-9FBA-4106-B61F-455B08783556}" srcOrd="1" destOrd="0" presId="urn:microsoft.com/office/officeart/2005/8/layout/orgChart1"/>
    <dgm:cxn modelId="{791582D2-F563-4638-B731-A5B4391FDB67}" type="presParOf" srcId="{201EC249-252E-44F7-B0CC-AD8EC52BCEA3}" destId="{415EAEBF-82AC-49DB-8080-660AD6863772}" srcOrd="1" destOrd="0" presId="urn:microsoft.com/office/officeart/2005/8/layout/orgChart1"/>
    <dgm:cxn modelId="{B00A1FC8-6C22-4397-A8B3-880C1B086BF3}" type="presParOf" srcId="{415EAEBF-82AC-49DB-8080-660AD6863772}" destId="{592F502B-23FD-4942-A17A-E3D96617ACEF}" srcOrd="0" destOrd="0" presId="urn:microsoft.com/office/officeart/2005/8/layout/orgChart1"/>
    <dgm:cxn modelId="{2178539A-AAAC-4A6E-B784-5B60917126D3}" type="presParOf" srcId="{415EAEBF-82AC-49DB-8080-660AD6863772}" destId="{3BD9A656-89F4-4224-A17F-0443061710C9}" srcOrd="1" destOrd="0" presId="urn:microsoft.com/office/officeart/2005/8/layout/orgChart1"/>
    <dgm:cxn modelId="{138D8F62-5F2A-43C3-B05C-C1DE109C4527}" type="presParOf" srcId="{3BD9A656-89F4-4224-A17F-0443061710C9}" destId="{FD412D8E-859C-4057-B5AF-ED42BEEF6CAD}" srcOrd="0" destOrd="0" presId="urn:microsoft.com/office/officeart/2005/8/layout/orgChart1"/>
    <dgm:cxn modelId="{E3BACB25-19F4-45A2-841E-00CF08C759DA}" type="presParOf" srcId="{FD412D8E-859C-4057-B5AF-ED42BEEF6CAD}" destId="{97E42F8B-F4E5-4BCB-A282-9DF5C32E57BA}" srcOrd="0" destOrd="0" presId="urn:microsoft.com/office/officeart/2005/8/layout/orgChart1"/>
    <dgm:cxn modelId="{C3611EDD-91F5-4562-9D37-2DE789D7FC99}" type="presParOf" srcId="{FD412D8E-859C-4057-B5AF-ED42BEEF6CAD}" destId="{72161573-B3D0-468F-8D4B-AC3A5DA1EFB6}" srcOrd="1" destOrd="0" presId="urn:microsoft.com/office/officeart/2005/8/layout/orgChart1"/>
    <dgm:cxn modelId="{461E3A47-69E1-4996-B051-59B28BB20EF0}" type="presParOf" srcId="{3BD9A656-89F4-4224-A17F-0443061710C9}" destId="{B6837E5A-D4B3-4623-A891-C6A617DCBDE5}" srcOrd="1" destOrd="0" presId="urn:microsoft.com/office/officeart/2005/8/layout/orgChart1"/>
    <dgm:cxn modelId="{5AD47EFB-EDD0-4C0E-847F-F0340E1E1495}" type="presParOf" srcId="{3BD9A656-89F4-4224-A17F-0443061710C9}" destId="{50989D69-A24F-49F8-A639-058DBB2C2C5E}" srcOrd="2" destOrd="0" presId="urn:microsoft.com/office/officeart/2005/8/layout/orgChart1"/>
    <dgm:cxn modelId="{EA6F4BDD-4106-4804-8A5A-5515D6B6DBF7}" type="presParOf" srcId="{415EAEBF-82AC-49DB-8080-660AD6863772}" destId="{A612A102-D9A4-4723-A9B6-C425BC16F1F4}" srcOrd="2" destOrd="0" presId="urn:microsoft.com/office/officeart/2005/8/layout/orgChart1"/>
    <dgm:cxn modelId="{D9EA9F74-97B4-47EF-A53B-5660C7195121}" type="presParOf" srcId="{415EAEBF-82AC-49DB-8080-660AD6863772}" destId="{7CDA0B70-1CB2-45C9-8129-FCCA09903102}" srcOrd="3" destOrd="0" presId="urn:microsoft.com/office/officeart/2005/8/layout/orgChart1"/>
    <dgm:cxn modelId="{BCE0383C-C294-42A0-AED3-02E928D809FF}" type="presParOf" srcId="{7CDA0B70-1CB2-45C9-8129-FCCA09903102}" destId="{FD225C86-2219-47A8-9752-8C34578546FD}" srcOrd="0" destOrd="0" presId="urn:microsoft.com/office/officeart/2005/8/layout/orgChart1"/>
    <dgm:cxn modelId="{AF924AF9-7101-405B-9B5D-B84406FF48E4}" type="presParOf" srcId="{FD225C86-2219-47A8-9752-8C34578546FD}" destId="{58962DB4-F246-43D5-9032-6F5BA6B7C830}" srcOrd="0" destOrd="0" presId="urn:microsoft.com/office/officeart/2005/8/layout/orgChart1"/>
    <dgm:cxn modelId="{05E5A59D-9F52-4D5A-A7C6-27ABC38C6DE9}" type="presParOf" srcId="{FD225C86-2219-47A8-9752-8C34578546FD}" destId="{2DBEE0A6-969F-4B62-A596-AA14BB680A5B}" srcOrd="1" destOrd="0" presId="urn:microsoft.com/office/officeart/2005/8/layout/orgChart1"/>
    <dgm:cxn modelId="{5958E7B2-4527-45AD-88A0-1411BFDC41BE}" type="presParOf" srcId="{7CDA0B70-1CB2-45C9-8129-FCCA09903102}" destId="{FE933E65-47DE-4997-922A-F60FF1CD3EE7}" srcOrd="1" destOrd="0" presId="urn:microsoft.com/office/officeart/2005/8/layout/orgChart1"/>
    <dgm:cxn modelId="{0072D6BF-EDE7-45AA-B07C-0C02C20B495C}" type="presParOf" srcId="{7CDA0B70-1CB2-45C9-8129-FCCA09903102}" destId="{4CA6B46E-956A-40E4-8ADA-C4FC3B7937BB}" srcOrd="2" destOrd="0" presId="urn:microsoft.com/office/officeart/2005/8/layout/orgChart1"/>
    <dgm:cxn modelId="{C28272EF-45C1-4A33-843B-FB39AD784E42}" type="presParOf" srcId="{415EAEBF-82AC-49DB-8080-660AD6863772}" destId="{AE8EF039-FEE7-4C7A-A9E8-5B30C7E41D0C}" srcOrd="4" destOrd="0" presId="urn:microsoft.com/office/officeart/2005/8/layout/orgChart1"/>
    <dgm:cxn modelId="{B03280A5-1585-44BC-8170-1B3CCC67D340}" type="presParOf" srcId="{415EAEBF-82AC-49DB-8080-660AD6863772}" destId="{8328C361-659E-4A11-82E3-F023022E25D6}" srcOrd="5" destOrd="0" presId="urn:microsoft.com/office/officeart/2005/8/layout/orgChart1"/>
    <dgm:cxn modelId="{AC34571B-7C7E-4634-AA5A-4A1627A7F85D}" type="presParOf" srcId="{8328C361-659E-4A11-82E3-F023022E25D6}" destId="{8C1FD687-2B65-4A41-9672-960A69FA6442}" srcOrd="0" destOrd="0" presId="urn:microsoft.com/office/officeart/2005/8/layout/orgChart1"/>
    <dgm:cxn modelId="{26FD7105-FDA5-4EBD-B3A8-A005EADF66D0}" type="presParOf" srcId="{8C1FD687-2B65-4A41-9672-960A69FA6442}" destId="{828FEC51-53E9-48A8-ACD1-6066AE22DE44}" srcOrd="0" destOrd="0" presId="urn:microsoft.com/office/officeart/2005/8/layout/orgChart1"/>
    <dgm:cxn modelId="{CD5249C7-C064-4358-A649-96A771D9DE37}" type="presParOf" srcId="{8C1FD687-2B65-4A41-9672-960A69FA6442}" destId="{0C11577A-4CFB-4FC5-93EE-C220566B3B7B}" srcOrd="1" destOrd="0" presId="urn:microsoft.com/office/officeart/2005/8/layout/orgChart1"/>
    <dgm:cxn modelId="{635119E8-DFCB-4C19-8AB3-FF893CD09D3B}" type="presParOf" srcId="{8328C361-659E-4A11-82E3-F023022E25D6}" destId="{7929B354-4C00-488D-90A9-4C70C5EFC48B}" srcOrd="1" destOrd="0" presId="urn:microsoft.com/office/officeart/2005/8/layout/orgChart1"/>
    <dgm:cxn modelId="{A0129C87-1D10-4534-BF93-DBF7E68D22E4}" type="presParOf" srcId="{8328C361-659E-4A11-82E3-F023022E25D6}" destId="{0BE68559-EC1F-4B3D-B81D-FF1CB1BD0B65}" srcOrd="2" destOrd="0" presId="urn:microsoft.com/office/officeart/2005/8/layout/orgChart1"/>
    <dgm:cxn modelId="{F07758D2-FB7B-499D-832D-0C9E6B766BD9}" type="presParOf" srcId="{415EAEBF-82AC-49DB-8080-660AD6863772}" destId="{2061CE9C-1E17-4C7C-BDC4-791E67ABF18C}" srcOrd="6" destOrd="0" presId="urn:microsoft.com/office/officeart/2005/8/layout/orgChart1"/>
    <dgm:cxn modelId="{659AE3E1-FA55-46DA-AF3B-DD41D8498E08}" type="presParOf" srcId="{415EAEBF-82AC-49DB-8080-660AD6863772}" destId="{7706BE72-450A-43CA-8003-C5A953772A5F}" srcOrd="7" destOrd="0" presId="urn:microsoft.com/office/officeart/2005/8/layout/orgChart1"/>
    <dgm:cxn modelId="{0AD160D9-C0B4-4FB8-B828-A5DFAAB37BFA}" type="presParOf" srcId="{7706BE72-450A-43CA-8003-C5A953772A5F}" destId="{9D5F65A5-DD0C-4467-BF57-EDB5937EDCD3}" srcOrd="0" destOrd="0" presId="urn:microsoft.com/office/officeart/2005/8/layout/orgChart1"/>
    <dgm:cxn modelId="{966C44C5-707F-4A68-8EAF-BF759E99E001}" type="presParOf" srcId="{9D5F65A5-DD0C-4467-BF57-EDB5937EDCD3}" destId="{3C8AF152-77F3-4F4E-AEB5-89051898FE92}" srcOrd="0" destOrd="0" presId="urn:microsoft.com/office/officeart/2005/8/layout/orgChart1"/>
    <dgm:cxn modelId="{6E1D0E29-70EE-4A5A-86D1-96DD74CB2BCF}" type="presParOf" srcId="{9D5F65A5-DD0C-4467-BF57-EDB5937EDCD3}" destId="{C416ED7B-CD1D-448F-B323-18B8E2EA1A0F}" srcOrd="1" destOrd="0" presId="urn:microsoft.com/office/officeart/2005/8/layout/orgChart1"/>
    <dgm:cxn modelId="{271B38A5-648C-4D42-A1BF-3F6834012817}" type="presParOf" srcId="{7706BE72-450A-43CA-8003-C5A953772A5F}" destId="{5DB49836-E618-4751-B333-9493764C71AB}" srcOrd="1" destOrd="0" presId="urn:microsoft.com/office/officeart/2005/8/layout/orgChart1"/>
    <dgm:cxn modelId="{844BA8C2-82F5-48BA-804C-1FCC368D08B7}" type="presParOf" srcId="{7706BE72-450A-43CA-8003-C5A953772A5F}" destId="{8383AB6E-989B-4062-8F1C-1E7EC3DE41AB}" srcOrd="2" destOrd="0" presId="urn:microsoft.com/office/officeart/2005/8/layout/orgChart1"/>
    <dgm:cxn modelId="{9AEAAB9C-46CA-4C39-8F2A-7A2AB84F7CB4}" type="presParOf" srcId="{201EC249-252E-44F7-B0CC-AD8EC52BCEA3}" destId="{E52686A8-B2A1-4E04-9F54-A8F109112284}" srcOrd="2" destOrd="0" presId="urn:microsoft.com/office/officeart/2005/8/layout/orgChart1"/>
    <dgm:cxn modelId="{4DC10EE8-1FD4-4D86-B72A-09BC6C914CA2}" type="presParOf" srcId="{E52686A8-B2A1-4E04-9F54-A8F109112284}" destId="{224838C7-A2A7-456C-9C95-C0478DB62EC7}" srcOrd="0" destOrd="0" presId="urn:microsoft.com/office/officeart/2005/8/layout/orgChart1"/>
    <dgm:cxn modelId="{55433870-A938-4AC4-92ED-E8C9B93A0100}" type="presParOf" srcId="{E52686A8-B2A1-4E04-9F54-A8F109112284}" destId="{0550E66F-AEF5-42AD-87D2-656507658645}" srcOrd="1" destOrd="0" presId="urn:microsoft.com/office/officeart/2005/8/layout/orgChart1"/>
    <dgm:cxn modelId="{F96BEF06-B69E-478F-8728-EE7502D0CD6A}" type="presParOf" srcId="{0550E66F-AEF5-42AD-87D2-656507658645}" destId="{1CB6D9F6-428C-493D-BC4A-E66CAE5DA15F}" srcOrd="0" destOrd="0" presId="urn:microsoft.com/office/officeart/2005/8/layout/orgChart1"/>
    <dgm:cxn modelId="{51876577-23F1-482C-A4CC-163EDC384174}" type="presParOf" srcId="{1CB6D9F6-428C-493D-BC4A-E66CAE5DA15F}" destId="{B35630BE-7F4B-4845-BF69-5EF9EBE8966E}" srcOrd="0" destOrd="0" presId="urn:microsoft.com/office/officeart/2005/8/layout/orgChart1"/>
    <dgm:cxn modelId="{C88F5126-5E80-4C2B-BBE2-93F504298683}" type="presParOf" srcId="{1CB6D9F6-428C-493D-BC4A-E66CAE5DA15F}" destId="{BCEE51D4-E87C-489A-86FB-8667328F4FAF}" srcOrd="1" destOrd="0" presId="urn:microsoft.com/office/officeart/2005/8/layout/orgChart1"/>
    <dgm:cxn modelId="{758B8FAE-2846-405C-BB7B-C93F209270E3}" type="presParOf" srcId="{0550E66F-AEF5-42AD-87D2-656507658645}" destId="{468451BB-E714-46C7-96D7-83D2EC2964EF}" srcOrd="1" destOrd="0" presId="urn:microsoft.com/office/officeart/2005/8/layout/orgChart1"/>
    <dgm:cxn modelId="{1E207D80-FEE8-4F00-A43A-C32B4F4F5D65}" type="presParOf" srcId="{0550E66F-AEF5-42AD-87D2-656507658645}" destId="{D9DD1E0E-6A27-4CDF-80C5-05FAC498EC71}" srcOrd="2" destOrd="0" presId="urn:microsoft.com/office/officeart/2005/8/layout/orgChart1"/>
    <dgm:cxn modelId="{00816CFE-0CDD-4E11-9283-681211C1E7B4}" type="presParOf" srcId="{E52686A8-B2A1-4E04-9F54-A8F109112284}" destId="{E7E8B3FB-50BB-419F-BBBC-C1DD0C215060}" srcOrd="2" destOrd="0" presId="urn:microsoft.com/office/officeart/2005/8/layout/orgChart1"/>
    <dgm:cxn modelId="{A2AC552F-3CEA-4E51-991E-6F61B9020E18}" type="presParOf" srcId="{E52686A8-B2A1-4E04-9F54-A8F109112284}" destId="{EA518EF9-109E-44C5-8D89-E6E56F9B3E22}" srcOrd="3" destOrd="0" presId="urn:microsoft.com/office/officeart/2005/8/layout/orgChart1"/>
    <dgm:cxn modelId="{0B266F0E-9F47-4897-9C57-05F4C1AEC7FC}" type="presParOf" srcId="{EA518EF9-109E-44C5-8D89-E6E56F9B3E22}" destId="{22C87A79-89CB-4ADE-BC6D-C54B602CAB8E}" srcOrd="0" destOrd="0" presId="urn:microsoft.com/office/officeart/2005/8/layout/orgChart1"/>
    <dgm:cxn modelId="{24456784-73E5-43C0-AA70-99DF347ADA87}" type="presParOf" srcId="{22C87A79-89CB-4ADE-BC6D-C54B602CAB8E}" destId="{9DC92AC2-5FE3-4493-9BD9-4DBB40F54517}" srcOrd="0" destOrd="0" presId="urn:microsoft.com/office/officeart/2005/8/layout/orgChart1"/>
    <dgm:cxn modelId="{713408D3-A6AE-402B-A7EF-5E1BC1E0D38E}" type="presParOf" srcId="{22C87A79-89CB-4ADE-BC6D-C54B602CAB8E}" destId="{5536B1AA-52FF-44B2-B53B-4B60F6E08CF4}" srcOrd="1" destOrd="0" presId="urn:microsoft.com/office/officeart/2005/8/layout/orgChart1"/>
    <dgm:cxn modelId="{95C4A435-E120-40B5-885F-3FE18EBA0AEB}" type="presParOf" srcId="{EA518EF9-109E-44C5-8D89-E6E56F9B3E22}" destId="{3EB1433D-179F-463B-B2F6-BE3799FBB728}" srcOrd="1" destOrd="0" presId="urn:microsoft.com/office/officeart/2005/8/layout/orgChart1"/>
    <dgm:cxn modelId="{FF7002F2-A80C-4E6D-B690-F7681382D2ED}" type="presParOf" srcId="{EA518EF9-109E-44C5-8D89-E6E56F9B3E22}" destId="{A62E6287-B902-4765-BD3E-F1A55DD2CB79}" srcOrd="2" destOrd="0" presId="urn:microsoft.com/office/officeart/2005/8/layout/orgChart1"/>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41CCA1-123A-4510-8F38-B752703C4808}">
      <dsp:nvSpPr>
        <dsp:cNvPr id="0" name=""/>
        <dsp:cNvSpPr/>
      </dsp:nvSpPr>
      <dsp:spPr>
        <a:xfrm>
          <a:off x="2912745" y="1267066"/>
          <a:ext cx="2060788" cy="357657"/>
        </a:xfrm>
        <a:custGeom>
          <a:avLst/>
          <a:gdLst/>
          <a:ahLst/>
          <a:cxnLst/>
          <a:rect l="0" t="0" r="0" b="0"/>
          <a:pathLst>
            <a:path>
              <a:moveTo>
                <a:pt x="0" y="0"/>
              </a:moveTo>
              <a:lnTo>
                <a:pt x="0" y="178828"/>
              </a:lnTo>
              <a:lnTo>
                <a:pt x="2060788" y="178828"/>
              </a:lnTo>
              <a:lnTo>
                <a:pt x="2060788" y="35765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D144F8B-BAEF-4C0A-9422-80BF8A86A519}">
      <dsp:nvSpPr>
        <dsp:cNvPr id="0" name=""/>
        <dsp:cNvSpPr/>
      </dsp:nvSpPr>
      <dsp:spPr>
        <a:xfrm>
          <a:off x="2867025" y="1267066"/>
          <a:ext cx="91440" cy="357657"/>
        </a:xfrm>
        <a:custGeom>
          <a:avLst/>
          <a:gdLst/>
          <a:ahLst/>
          <a:cxnLst/>
          <a:rect l="0" t="0" r="0" b="0"/>
          <a:pathLst>
            <a:path>
              <a:moveTo>
                <a:pt x="45720" y="0"/>
              </a:moveTo>
              <a:lnTo>
                <a:pt x="45720" y="35765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C352D0-85FB-4DF5-AF56-9F65CC642847}">
      <dsp:nvSpPr>
        <dsp:cNvPr id="0" name=""/>
        <dsp:cNvSpPr/>
      </dsp:nvSpPr>
      <dsp:spPr>
        <a:xfrm>
          <a:off x="851956" y="1267066"/>
          <a:ext cx="2060788" cy="357657"/>
        </a:xfrm>
        <a:custGeom>
          <a:avLst/>
          <a:gdLst/>
          <a:ahLst/>
          <a:cxnLst/>
          <a:rect l="0" t="0" r="0" b="0"/>
          <a:pathLst>
            <a:path>
              <a:moveTo>
                <a:pt x="2060788" y="0"/>
              </a:moveTo>
              <a:lnTo>
                <a:pt x="2060788" y="178828"/>
              </a:lnTo>
              <a:lnTo>
                <a:pt x="0" y="178828"/>
              </a:lnTo>
              <a:lnTo>
                <a:pt x="0" y="35765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ED55201-378C-4802-AF7B-53B730CF0B07}">
      <dsp:nvSpPr>
        <dsp:cNvPr id="0" name=""/>
        <dsp:cNvSpPr/>
      </dsp:nvSpPr>
      <dsp:spPr>
        <a:xfrm>
          <a:off x="2061179" y="415500"/>
          <a:ext cx="1703130" cy="851565"/>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uk-UA" sz="1300" kern="1200"/>
            <a:t>Режими ходу ERTMS </a:t>
          </a:r>
          <a:endParaRPr lang="ru-RU" sz="1300" kern="1200"/>
        </a:p>
      </dsp:txBody>
      <dsp:txXfrm>
        <a:off x="2061179" y="415500"/>
        <a:ext cx="1703130" cy="851565"/>
      </dsp:txXfrm>
    </dsp:sp>
    <dsp:sp modelId="{F03AE834-2621-4D5C-AC1A-E78DA7C88AB5}">
      <dsp:nvSpPr>
        <dsp:cNvPr id="0" name=""/>
        <dsp:cNvSpPr/>
      </dsp:nvSpPr>
      <dsp:spPr>
        <a:xfrm>
          <a:off x="391" y="1624723"/>
          <a:ext cx="1703130" cy="851565"/>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uk-UA" sz="1300" kern="1200"/>
            <a:t>Номінальний режим (full supervision ou FS), який відповідає нормальному ходу</a:t>
          </a:r>
          <a:endParaRPr lang="ru-RU" sz="1300" kern="1200"/>
        </a:p>
      </dsp:txBody>
      <dsp:txXfrm>
        <a:off x="391" y="1624723"/>
        <a:ext cx="1703130" cy="851565"/>
      </dsp:txXfrm>
    </dsp:sp>
    <dsp:sp modelId="{1893D2B5-0A1F-40E3-B1F2-3BD17365A4A0}">
      <dsp:nvSpPr>
        <dsp:cNvPr id="0" name=""/>
        <dsp:cNvSpPr/>
      </dsp:nvSpPr>
      <dsp:spPr>
        <a:xfrm>
          <a:off x="2061179" y="1624723"/>
          <a:ext cx="1703130" cy="851565"/>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uk-UA" sz="1300" kern="1200"/>
            <a:t>Маневровий режим (Shunting ou SH) - відповідний маневровому ходу</a:t>
          </a:r>
          <a:endParaRPr lang="ru-RU" sz="1300" kern="1200"/>
        </a:p>
      </dsp:txBody>
      <dsp:txXfrm>
        <a:off x="2061179" y="1624723"/>
        <a:ext cx="1703130" cy="851565"/>
      </dsp:txXfrm>
    </dsp:sp>
    <dsp:sp modelId="{EF225B40-20DD-4323-BF9D-ED4D97F5AED2}">
      <dsp:nvSpPr>
        <dsp:cNvPr id="0" name=""/>
        <dsp:cNvSpPr/>
      </dsp:nvSpPr>
      <dsp:spPr>
        <a:xfrm>
          <a:off x="4121967" y="1624723"/>
          <a:ext cx="1703130" cy="851565"/>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lvl="0" algn="ctr" defTabSz="577850">
            <a:lnSpc>
              <a:spcPct val="90000"/>
            </a:lnSpc>
            <a:spcBef>
              <a:spcPct val="0"/>
            </a:spcBef>
            <a:spcAft>
              <a:spcPct val="35000"/>
            </a:spcAft>
          </a:pPr>
          <a:r>
            <a:rPr lang="uk-UA" sz="1300" kern="1200"/>
            <a:t>Режим в межах видимості (On Sight ou OS) - відповідний ходу в межах видимості</a:t>
          </a:r>
          <a:endParaRPr lang="ru-RU" sz="1300" kern="1200"/>
        </a:p>
      </dsp:txBody>
      <dsp:txXfrm>
        <a:off x="4121967" y="1624723"/>
        <a:ext cx="1703130" cy="8515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E8B3FB-50BB-419F-BBBC-C1DD0C215060}">
      <dsp:nvSpPr>
        <dsp:cNvPr id="0" name=""/>
        <dsp:cNvSpPr/>
      </dsp:nvSpPr>
      <dsp:spPr>
        <a:xfrm>
          <a:off x="2934335" y="927281"/>
          <a:ext cx="118096" cy="592933"/>
        </a:xfrm>
        <a:custGeom>
          <a:avLst/>
          <a:gdLst/>
          <a:ahLst/>
          <a:cxnLst/>
          <a:rect l="0" t="0" r="0" b="0"/>
          <a:pathLst>
            <a:path>
              <a:moveTo>
                <a:pt x="0" y="0"/>
              </a:moveTo>
              <a:lnTo>
                <a:pt x="0" y="592933"/>
              </a:lnTo>
              <a:lnTo>
                <a:pt x="118096" y="59293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24838C7-A2A7-456C-9C95-C0478DB62EC7}">
      <dsp:nvSpPr>
        <dsp:cNvPr id="0" name=""/>
        <dsp:cNvSpPr/>
      </dsp:nvSpPr>
      <dsp:spPr>
        <a:xfrm>
          <a:off x="2816238" y="927281"/>
          <a:ext cx="118096" cy="591089"/>
        </a:xfrm>
        <a:custGeom>
          <a:avLst/>
          <a:gdLst/>
          <a:ahLst/>
          <a:cxnLst/>
          <a:rect l="0" t="0" r="0" b="0"/>
          <a:pathLst>
            <a:path>
              <a:moveTo>
                <a:pt x="118096" y="0"/>
              </a:moveTo>
              <a:lnTo>
                <a:pt x="118096" y="591089"/>
              </a:lnTo>
              <a:lnTo>
                <a:pt x="0" y="59108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061CE9C-1E17-4C7C-BDC4-791E67ABF18C}">
      <dsp:nvSpPr>
        <dsp:cNvPr id="0" name=""/>
        <dsp:cNvSpPr/>
      </dsp:nvSpPr>
      <dsp:spPr>
        <a:xfrm>
          <a:off x="2934335" y="927281"/>
          <a:ext cx="2285749" cy="1185867"/>
        </a:xfrm>
        <a:custGeom>
          <a:avLst/>
          <a:gdLst/>
          <a:ahLst/>
          <a:cxnLst/>
          <a:rect l="0" t="0" r="0" b="0"/>
          <a:pathLst>
            <a:path>
              <a:moveTo>
                <a:pt x="0" y="0"/>
              </a:moveTo>
              <a:lnTo>
                <a:pt x="0" y="1067770"/>
              </a:lnTo>
              <a:lnTo>
                <a:pt x="2285749" y="1067770"/>
              </a:lnTo>
              <a:lnTo>
                <a:pt x="2285749" y="118586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E8EF039-FEE7-4C7A-A9E8-5B30C7E41D0C}">
      <dsp:nvSpPr>
        <dsp:cNvPr id="0" name=""/>
        <dsp:cNvSpPr/>
      </dsp:nvSpPr>
      <dsp:spPr>
        <a:xfrm>
          <a:off x="2934335" y="927281"/>
          <a:ext cx="799015" cy="1185867"/>
        </a:xfrm>
        <a:custGeom>
          <a:avLst/>
          <a:gdLst/>
          <a:ahLst/>
          <a:cxnLst/>
          <a:rect l="0" t="0" r="0" b="0"/>
          <a:pathLst>
            <a:path>
              <a:moveTo>
                <a:pt x="0" y="0"/>
              </a:moveTo>
              <a:lnTo>
                <a:pt x="0" y="1067770"/>
              </a:lnTo>
              <a:lnTo>
                <a:pt x="799015" y="1067770"/>
              </a:lnTo>
              <a:lnTo>
                <a:pt x="799015" y="118586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12A102-D9A4-4723-A9B6-C425BC16F1F4}">
      <dsp:nvSpPr>
        <dsp:cNvPr id="0" name=""/>
        <dsp:cNvSpPr/>
      </dsp:nvSpPr>
      <dsp:spPr>
        <a:xfrm>
          <a:off x="2247370" y="927281"/>
          <a:ext cx="686964" cy="1185867"/>
        </a:xfrm>
        <a:custGeom>
          <a:avLst/>
          <a:gdLst/>
          <a:ahLst/>
          <a:cxnLst/>
          <a:rect l="0" t="0" r="0" b="0"/>
          <a:pathLst>
            <a:path>
              <a:moveTo>
                <a:pt x="686964" y="0"/>
              </a:moveTo>
              <a:lnTo>
                <a:pt x="686964" y="1067770"/>
              </a:lnTo>
              <a:lnTo>
                <a:pt x="0" y="1067770"/>
              </a:lnTo>
              <a:lnTo>
                <a:pt x="0" y="118586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2F502B-23FD-4942-A17A-E3D96617ACEF}">
      <dsp:nvSpPr>
        <dsp:cNvPr id="0" name=""/>
        <dsp:cNvSpPr/>
      </dsp:nvSpPr>
      <dsp:spPr>
        <a:xfrm>
          <a:off x="685909" y="927281"/>
          <a:ext cx="2248425" cy="1185867"/>
        </a:xfrm>
        <a:custGeom>
          <a:avLst/>
          <a:gdLst/>
          <a:ahLst/>
          <a:cxnLst/>
          <a:rect l="0" t="0" r="0" b="0"/>
          <a:pathLst>
            <a:path>
              <a:moveTo>
                <a:pt x="2248425" y="0"/>
              </a:moveTo>
              <a:lnTo>
                <a:pt x="2248425" y="1067770"/>
              </a:lnTo>
              <a:lnTo>
                <a:pt x="0" y="1067770"/>
              </a:lnTo>
              <a:lnTo>
                <a:pt x="0" y="118586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16867B-5A5A-4E00-8A52-17AFA6F029C8}">
      <dsp:nvSpPr>
        <dsp:cNvPr id="0" name=""/>
        <dsp:cNvSpPr/>
      </dsp:nvSpPr>
      <dsp:spPr>
        <a:xfrm>
          <a:off x="2245205" y="229475"/>
          <a:ext cx="1378258" cy="697806"/>
        </a:xfrm>
        <a:prstGeom prst="rect">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uk-UA" sz="1400" kern="1200"/>
            <a:t>Особливі режими ходу ERTMS</a:t>
          </a:r>
          <a:endParaRPr lang="ru-RU" sz="1400" kern="1200"/>
        </a:p>
      </dsp:txBody>
      <dsp:txXfrm>
        <a:off x="2245205" y="229475"/>
        <a:ext cx="1378258" cy="697806"/>
      </dsp:txXfrm>
    </dsp:sp>
    <dsp:sp modelId="{97E42F8B-F4E5-4BCB-A282-9DF5C32E57BA}">
      <dsp:nvSpPr>
        <dsp:cNvPr id="0" name=""/>
        <dsp:cNvSpPr/>
      </dsp:nvSpPr>
      <dsp:spPr>
        <a:xfrm>
          <a:off x="4237" y="2113149"/>
          <a:ext cx="1363344" cy="789450"/>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t>Допоміжний режим (Non Leading, який вказує, що ведення поїзда здійснюється з іншої кабіни)</a:t>
          </a:r>
          <a:endParaRPr lang="ru-RU" sz="1000" kern="1200"/>
        </a:p>
      </dsp:txBody>
      <dsp:txXfrm>
        <a:off x="4237" y="2113149"/>
        <a:ext cx="1363344" cy="789450"/>
      </dsp:txXfrm>
    </dsp:sp>
    <dsp:sp modelId="{58962DB4-F246-43D5-9032-6F5BA6B7C830}">
      <dsp:nvSpPr>
        <dsp:cNvPr id="0" name=""/>
        <dsp:cNvSpPr/>
      </dsp:nvSpPr>
      <dsp:spPr>
        <a:xfrm>
          <a:off x="1603775" y="2113149"/>
          <a:ext cx="1287189" cy="823017"/>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t>Режим під відповідальність персоналу (Staff Responsible ou SR)</a:t>
          </a:r>
          <a:endParaRPr lang="ru-RU" sz="1000" kern="1200"/>
        </a:p>
      </dsp:txBody>
      <dsp:txXfrm>
        <a:off x="1603775" y="2113149"/>
        <a:ext cx="1287189" cy="823017"/>
      </dsp:txXfrm>
    </dsp:sp>
    <dsp:sp modelId="{828FEC51-53E9-48A8-ACD1-6066AE22DE44}">
      <dsp:nvSpPr>
        <dsp:cNvPr id="0" name=""/>
        <dsp:cNvSpPr/>
      </dsp:nvSpPr>
      <dsp:spPr>
        <a:xfrm>
          <a:off x="3127159" y="2113149"/>
          <a:ext cx="1212383" cy="846980"/>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t>Режим очікування (Stand By ou SB)</a:t>
          </a:r>
          <a:endParaRPr lang="ru-RU" sz="1000" kern="1200"/>
        </a:p>
      </dsp:txBody>
      <dsp:txXfrm>
        <a:off x="3127159" y="2113149"/>
        <a:ext cx="1212383" cy="846980"/>
      </dsp:txXfrm>
    </dsp:sp>
    <dsp:sp modelId="{3C8AF152-77F3-4F4E-AEB5-89051898FE92}">
      <dsp:nvSpPr>
        <dsp:cNvPr id="0" name=""/>
        <dsp:cNvSpPr/>
      </dsp:nvSpPr>
      <dsp:spPr>
        <a:xfrm>
          <a:off x="4575736" y="2113149"/>
          <a:ext cx="1288696" cy="805910"/>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t>Режим екстреного гальмування (Reversing ou RV)</a:t>
          </a:r>
          <a:endParaRPr lang="ru-RU" sz="1000" kern="1200"/>
        </a:p>
      </dsp:txBody>
      <dsp:txXfrm>
        <a:off x="4575736" y="2113149"/>
        <a:ext cx="1288696" cy="805910"/>
      </dsp:txXfrm>
    </dsp:sp>
    <dsp:sp modelId="{B35630BE-7F4B-4845-BF69-5EF9EBE8966E}">
      <dsp:nvSpPr>
        <dsp:cNvPr id="0" name=""/>
        <dsp:cNvSpPr/>
      </dsp:nvSpPr>
      <dsp:spPr>
        <a:xfrm>
          <a:off x="1325775" y="1163475"/>
          <a:ext cx="1490462" cy="709790"/>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t>Режим екстреної зупинки (Train Trip), який відповідає повному переключенню на систему</a:t>
          </a:r>
          <a:endParaRPr lang="ru-RU" sz="1000" kern="1200"/>
        </a:p>
      </dsp:txBody>
      <dsp:txXfrm>
        <a:off x="1325775" y="1163475"/>
        <a:ext cx="1490462" cy="709790"/>
      </dsp:txXfrm>
    </dsp:sp>
    <dsp:sp modelId="{9DC92AC2-5FE3-4493-9BD9-4DBB40F54517}">
      <dsp:nvSpPr>
        <dsp:cNvPr id="0" name=""/>
        <dsp:cNvSpPr/>
      </dsp:nvSpPr>
      <dsp:spPr>
        <a:xfrm>
          <a:off x="3052431" y="1163475"/>
          <a:ext cx="1332516" cy="713479"/>
        </a:xfrm>
        <a:prstGeom prst="rect">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uk-UA" sz="1000" kern="1200"/>
            <a:t>Неактивний режим (Unfitted), що вказує що ERTMS не працює</a:t>
          </a:r>
          <a:endParaRPr lang="ru-RU" sz="1000" kern="1200"/>
        </a:p>
      </dsp:txBody>
      <dsp:txXfrm>
        <a:off x="3052431" y="1163475"/>
        <a:ext cx="1332516" cy="71347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32</Pages>
  <Words>7106</Words>
  <Characters>40510</Characters>
  <Application>Microsoft Office Word</Application>
  <DocSecurity>0</DocSecurity>
  <Lines>337</Lines>
  <Paragraphs>95</Paragraphs>
  <ScaleCrop>false</ScaleCrop>
  <Company>SPecialiST RePack</Company>
  <LinksUpToDate>false</LinksUpToDate>
  <CharactersWithSpaces>47521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2018-01-19T13:28:00Z</dcterms:created>
  <dcterms:modified xsi:type="dcterms:W3CDTF">2018-01-19T17:38:00Z</dcterms:modified>
</cp:coreProperties>
</file>