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5EC" w:rsidRPr="006B7D1B" w:rsidRDefault="003145EC" w:rsidP="000F3F74">
      <w:pPr>
        <w:shd w:val="clear" w:color="auto" w:fill="FFFFFF"/>
        <w:spacing w:line="360" w:lineRule="auto"/>
        <w:ind w:firstLine="360"/>
        <w:jc w:val="center"/>
        <w:rPr>
          <w:rFonts w:ascii="Times New Roman" w:hAnsi="Times New Roman" w:cs="Times New Roman"/>
          <w:color w:val="000000"/>
          <w:spacing w:val="3"/>
          <w:sz w:val="28"/>
          <w:szCs w:val="28"/>
          <w:lang w:val="uk-UA"/>
        </w:rPr>
      </w:pPr>
      <w:r w:rsidRPr="006B7D1B">
        <w:rPr>
          <w:rFonts w:ascii="Times New Roman" w:hAnsi="Times New Roman" w:cs="Times New Roman"/>
          <w:color w:val="000000"/>
          <w:spacing w:val="3"/>
          <w:sz w:val="28"/>
          <w:szCs w:val="28"/>
          <w:lang w:val="uk-UA"/>
        </w:rPr>
        <w:t>ЗМІСТ</w:t>
      </w:r>
    </w:p>
    <w:p w:rsidR="003145EC" w:rsidRPr="006B7D1B" w:rsidRDefault="003145EC" w:rsidP="00FC1988">
      <w:pPr>
        <w:shd w:val="clear" w:color="auto" w:fill="FFFFFF"/>
        <w:spacing w:after="0" w:line="360" w:lineRule="auto"/>
        <w:jc w:val="both"/>
        <w:rPr>
          <w:rFonts w:ascii="Times New Roman" w:hAnsi="Times New Roman" w:cs="Times New Roman"/>
          <w:color w:val="000000"/>
          <w:spacing w:val="3"/>
          <w:sz w:val="28"/>
          <w:szCs w:val="28"/>
          <w:lang w:val="uk-UA"/>
        </w:rPr>
      </w:pPr>
      <w:r w:rsidRPr="006B7D1B">
        <w:rPr>
          <w:rFonts w:ascii="Times New Roman" w:hAnsi="Times New Roman" w:cs="Times New Roman"/>
          <w:color w:val="000000"/>
          <w:spacing w:val="3"/>
          <w:sz w:val="28"/>
          <w:szCs w:val="28"/>
          <w:lang w:val="uk-UA"/>
        </w:rPr>
        <w:t>ВСТУП...……………………………………………………………………</w:t>
      </w:r>
      <w:r w:rsidR="00FC1988" w:rsidRPr="006B7D1B">
        <w:rPr>
          <w:rFonts w:ascii="Times New Roman" w:hAnsi="Times New Roman" w:cs="Times New Roman"/>
          <w:color w:val="000000"/>
          <w:spacing w:val="3"/>
          <w:sz w:val="28"/>
          <w:szCs w:val="28"/>
          <w:lang w:val="uk-UA"/>
        </w:rPr>
        <w:t>….</w:t>
      </w:r>
      <w:r w:rsidRPr="006B7D1B">
        <w:rPr>
          <w:rFonts w:ascii="Times New Roman" w:hAnsi="Times New Roman" w:cs="Times New Roman"/>
          <w:color w:val="000000"/>
          <w:spacing w:val="3"/>
          <w:sz w:val="28"/>
          <w:szCs w:val="28"/>
          <w:lang w:val="uk-UA"/>
        </w:rPr>
        <w:t>…</w:t>
      </w:r>
      <w:r w:rsidR="00A9426E" w:rsidRPr="006B7D1B">
        <w:rPr>
          <w:rFonts w:ascii="Times New Roman" w:hAnsi="Times New Roman" w:cs="Times New Roman"/>
          <w:color w:val="000000"/>
          <w:spacing w:val="3"/>
          <w:sz w:val="28"/>
          <w:szCs w:val="28"/>
          <w:lang w:val="uk-UA"/>
        </w:rPr>
        <w:t>4</w:t>
      </w:r>
    </w:p>
    <w:p w:rsidR="003145EC" w:rsidRPr="006B7D1B" w:rsidRDefault="003145EC" w:rsidP="00FC1988">
      <w:pPr>
        <w:shd w:val="clear" w:color="auto" w:fill="FFFFFF"/>
        <w:spacing w:after="0" w:line="360" w:lineRule="auto"/>
        <w:jc w:val="both"/>
        <w:rPr>
          <w:rFonts w:ascii="Times New Roman" w:hAnsi="Times New Roman" w:cs="Times New Roman"/>
          <w:color w:val="000000"/>
          <w:spacing w:val="3"/>
          <w:sz w:val="28"/>
          <w:szCs w:val="28"/>
          <w:lang w:val="uk-UA"/>
        </w:rPr>
      </w:pPr>
      <w:r w:rsidRPr="006B7D1B">
        <w:rPr>
          <w:rFonts w:ascii="Times New Roman" w:hAnsi="Times New Roman" w:cs="Times New Roman"/>
          <w:color w:val="000000"/>
          <w:spacing w:val="3"/>
          <w:sz w:val="28"/>
          <w:szCs w:val="28"/>
          <w:lang w:val="uk-UA"/>
        </w:rPr>
        <w:t>РОЗДІЛ 1</w:t>
      </w:r>
      <w:r w:rsidR="001E55BB" w:rsidRPr="006B7D1B">
        <w:rPr>
          <w:rFonts w:ascii="Times New Roman" w:hAnsi="Times New Roman" w:cs="Times New Roman"/>
          <w:color w:val="000000"/>
          <w:spacing w:val="3"/>
          <w:sz w:val="28"/>
          <w:szCs w:val="28"/>
          <w:lang w:val="uk-UA"/>
        </w:rPr>
        <w:t xml:space="preserve"> ТЕОРЕТИЧНІ ОСНОВИ РОЗРОБКИ СТРАТЕГІЇ СТАЛОГО РОЗВИТКУ ПІДПРИЄМСТВА…………………………………</w:t>
      </w:r>
      <w:r w:rsidRPr="006B7D1B">
        <w:rPr>
          <w:rFonts w:ascii="Times New Roman" w:hAnsi="Times New Roman" w:cs="Times New Roman"/>
          <w:color w:val="000000"/>
          <w:spacing w:val="3"/>
          <w:sz w:val="28"/>
          <w:szCs w:val="28"/>
          <w:lang w:val="uk-UA"/>
        </w:rPr>
        <w:t>………</w:t>
      </w:r>
      <w:r w:rsidR="00FC1988" w:rsidRPr="006B7D1B">
        <w:rPr>
          <w:rFonts w:ascii="Times New Roman" w:hAnsi="Times New Roman" w:cs="Times New Roman"/>
          <w:color w:val="000000"/>
          <w:spacing w:val="3"/>
          <w:sz w:val="28"/>
          <w:szCs w:val="28"/>
          <w:lang w:val="uk-UA"/>
        </w:rPr>
        <w:t>…</w:t>
      </w:r>
      <w:r w:rsidRPr="006B7D1B">
        <w:rPr>
          <w:rFonts w:ascii="Times New Roman" w:hAnsi="Times New Roman" w:cs="Times New Roman"/>
          <w:color w:val="000000"/>
          <w:spacing w:val="3"/>
          <w:sz w:val="28"/>
          <w:szCs w:val="28"/>
          <w:lang w:val="uk-UA"/>
        </w:rPr>
        <w:t>……</w:t>
      </w:r>
      <w:r w:rsidR="00A9426E" w:rsidRPr="006B7D1B">
        <w:rPr>
          <w:rFonts w:ascii="Times New Roman" w:hAnsi="Times New Roman" w:cs="Times New Roman"/>
          <w:color w:val="000000"/>
          <w:spacing w:val="3"/>
          <w:sz w:val="28"/>
          <w:szCs w:val="28"/>
          <w:lang w:val="uk-UA"/>
        </w:rPr>
        <w:t>6</w:t>
      </w:r>
    </w:p>
    <w:p w:rsidR="00FC1988" w:rsidRPr="006B7D1B" w:rsidRDefault="00FC1988" w:rsidP="00FC1988">
      <w:pPr>
        <w:pStyle w:val="a6"/>
        <w:numPr>
          <w:ilvl w:val="1"/>
          <w:numId w:val="1"/>
        </w:numPr>
        <w:autoSpaceDE w:val="0"/>
        <w:autoSpaceDN w:val="0"/>
        <w:adjustRightInd w:val="0"/>
        <w:spacing w:after="0" w:line="360" w:lineRule="auto"/>
        <w:ind w:left="0" w:firstLine="0"/>
        <w:rPr>
          <w:rFonts w:ascii="Times New Roman" w:hAnsi="Times New Roman" w:cs="Times New Roman"/>
          <w:sz w:val="28"/>
          <w:szCs w:val="28"/>
          <w:lang w:val="uk-UA"/>
        </w:rPr>
      </w:pPr>
      <w:r w:rsidRPr="006B7D1B">
        <w:rPr>
          <w:rFonts w:ascii="Times New Roman" w:hAnsi="Times New Roman" w:cs="Times New Roman"/>
          <w:sz w:val="28"/>
          <w:szCs w:val="28"/>
          <w:lang w:val="uk-UA"/>
        </w:rPr>
        <w:t>Концепція сталого розвитку: сутність і поняття…………………………</w:t>
      </w:r>
      <w:r w:rsidR="00A9426E" w:rsidRPr="006B7D1B">
        <w:rPr>
          <w:rFonts w:ascii="Times New Roman" w:hAnsi="Times New Roman" w:cs="Times New Roman"/>
          <w:sz w:val="28"/>
          <w:szCs w:val="28"/>
          <w:lang w:val="uk-UA"/>
        </w:rPr>
        <w:t>6</w:t>
      </w:r>
    </w:p>
    <w:p w:rsidR="00FC1988" w:rsidRPr="006B7D1B" w:rsidRDefault="00FC1988" w:rsidP="00FC1988">
      <w:pPr>
        <w:pStyle w:val="a6"/>
        <w:numPr>
          <w:ilvl w:val="1"/>
          <w:numId w:val="1"/>
        </w:numPr>
        <w:spacing w:after="0" w:line="360" w:lineRule="auto"/>
        <w:ind w:left="0" w:firstLine="0"/>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сталого розвитку регіону……………………………………...</w:t>
      </w:r>
      <w:r w:rsidR="00A9426E" w:rsidRPr="006B7D1B">
        <w:rPr>
          <w:rFonts w:ascii="Times New Roman" w:hAnsi="Times New Roman" w:cs="Times New Roman"/>
          <w:sz w:val="28"/>
          <w:szCs w:val="28"/>
          <w:lang w:val="uk-UA"/>
        </w:rPr>
        <w:t>17</w:t>
      </w:r>
    </w:p>
    <w:p w:rsidR="00FC1988" w:rsidRPr="006B7D1B" w:rsidRDefault="00FC1988" w:rsidP="00FC1988">
      <w:pPr>
        <w:pStyle w:val="a6"/>
        <w:numPr>
          <w:ilvl w:val="1"/>
          <w:numId w:val="1"/>
        </w:numPr>
        <w:spacing w:after="0" w:line="360" w:lineRule="auto"/>
        <w:ind w:left="0" w:firstLine="0"/>
        <w:rPr>
          <w:rFonts w:ascii="Times New Roman" w:hAnsi="Times New Roman" w:cs="Times New Roman"/>
          <w:sz w:val="28"/>
          <w:szCs w:val="28"/>
          <w:lang w:val="uk-UA"/>
        </w:rPr>
      </w:pPr>
      <w:r w:rsidRPr="006B7D1B">
        <w:rPr>
          <w:rFonts w:ascii="Times New Roman" w:hAnsi="Times New Roman" w:cs="Times New Roman"/>
          <w:sz w:val="28"/>
          <w:szCs w:val="28"/>
          <w:lang w:val="uk-UA"/>
        </w:rPr>
        <w:t>Узгодження стратегій сталого розвитку підприємства та регіону….....</w:t>
      </w:r>
      <w:r w:rsidR="00B450A6">
        <w:rPr>
          <w:rFonts w:ascii="Times New Roman" w:hAnsi="Times New Roman" w:cs="Times New Roman"/>
          <w:sz w:val="28"/>
          <w:szCs w:val="28"/>
          <w:lang w:val="uk-UA"/>
        </w:rPr>
        <w:t>34</w:t>
      </w:r>
    </w:p>
    <w:p w:rsidR="00FC1988" w:rsidRPr="006B7D1B" w:rsidRDefault="00FC1988" w:rsidP="00FC1988">
      <w:pPr>
        <w:pStyle w:val="a6"/>
        <w:spacing w:after="0" w:line="360" w:lineRule="auto"/>
        <w:ind w:left="0"/>
        <w:rPr>
          <w:rFonts w:ascii="Times New Roman" w:hAnsi="Times New Roman" w:cs="Times New Roman"/>
          <w:sz w:val="28"/>
          <w:szCs w:val="28"/>
          <w:lang w:val="uk-UA"/>
        </w:rPr>
      </w:pPr>
      <w:r w:rsidRPr="006B7D1B">
        <w:rPr>
          <w:rFonts w:ascii="Times New Roman" w:hAnsi="Times New Roman" w:cs="Times New Roman"/>
          <w:sz w:val="28"/>
          <w:szCs w:val="28"/>
          <w:lang w:val="uk-UA"/>
        </w:rPr>
        <w:t>РОЗДІЛ 2</w:t>
      </w:r>
      <w:r w:rsidR="001E55BB" w:rsidRPr="006B7D1B">
        <w:rPr>
          <w:rFonts w:ascii="Times New Roman" w:hAnsi="Times New Roman" w:cs="Times New Roman"/>
          <w:sz w:val="28"/>
          <w:szCs w:val="28"/>
          <w:lang w:val="uk-UA"/>
        </w:rPr>
        <w:t xml:space="preserve"> АНАЛІЗ ФІНАНСОВО-ЕКОНОМІЧНОЇ ДІЯЛЬНОСТІ ПІДПРИЄМСТВА </w:t>
      </w:r>
      <w:r w:rsidR="001E55BB" w:rsidRPr="006B7D1B">
        <w:rPr>
          <w:rFonts w:ascii="Times New Roman" w:eastAsia="Times New Roman" w:hAnsi="Times New Roman"/>
          <w:caps/>
          <w:sz w:val="28"/>
          <w:szCs w:val="28"/>
          <w:lang w:val="uk-UA"/>
        </w:rPr>
        <w:t>ТОВ СП «</w:t>
      </w:r>
      <w:r w:rsidR="001E55BB" w:rsidRPr="006B7D1B">
        <w:rPr>
          <w:rFonts w:ascii="Times New Roman" w:hAnsi="Times New Roman"/>
          <w:sz w:val="28"/>
          <w:szCs w:val="28"/>
          <w:lang w:val="uk-UA"/>
        </w:rPr>
        <w:t>УКРЗОВНІШТРЕЙДІНВЕСТ»</w:t>
      </w:r>
      <w:r w:rsidR="001E55BB" w:rsidRPr="006B7D1B">
        <w:rPr>
          <w:rFonts w:ascii="Times New Roman" w:hAnsi="Times New Roman" w:cs="Times New Roman"/>
          <w:sz w:val="28"/>
          <w:szCs w:val="28"/>
          <w:lang w:val="uk-UA"/>
        </w:rPr>
        <w:t>…………..</w:t>
      </w:r>
      <w:r w:rsidRPr="006B7D1B">
        <w:rPr>
          <w:rFonts w:ascii="Times New Roman" w:hAnsi="Times New Roman" w:cs="Times New Roman"/>
          <w:sz w:val="28"/>
          <w:szCs w:val="28"/>
          <w:lang w:val="uk-UA"/>
        </w:rPr>
        <w:t>……</w:t>
      </w:r>
      <w:r w:rsidR="00B450A6">
        <w:rPr>
          <w:rFonts w:ascii="Times New Roman" w:hAnsi="Times New Roman" w:cs="Times New Roman"/>
          <w:sz w:val="28"/>
          <w:szCs w:val="28"/>
          <w:lang w:val="uk-UA"/>
        </w:rPr>
        <w:t>53</w:t>
      </w:r>
    </w:p>
    <w:p w:rsidR="00FC1988" w:rsidRPr="006B7D1B" w:rsidRDefault="00FC1988" w:rsidP="00FC1988">
      <w:pPr>
        <w:pStyle w:val="a6"/>
        <w:widowControl w:val="0"/>
        <w:numPr>
          <w:ilvl w:val="1"/>
          <w:numId w:val="38"/>
        </w:numPr>
        <w:shd w:val="clear" w:color="auto" w:fill="FFFFFF"/>
        <w:tabs>
          <w:tab w:val="left" w:pos="187"/>
        </w:tabs>
        <w:autoSpaceDE w:val="0"/>
        <w:autoSpaceDN w:val="0"/>
        <w:adjustRightInd w:val="0"/>
        <w:spacing w:after="0" w:line="360" w:lineRule="auto"/>
        <w:rPr>
          <w:rFonts w:ascii="Times New Roman" w:hAnsi="Times New Roman" w:cs="Times New Roman"/>
          <w:color w:val="000000"/>
          <w:spacing w:val="3"/>
          <w:sz w:val="28"/>
          <w:szCs w:val="28"/>
          <w:lang w:val="uk-UA"/>
        </w:rPr>
      </w:pPr>
      <w:r w:rsidRPr="006B7D1B">
        <w:rPr>
          <w:rFonts w:ascii="Times New Roman" w:hAnsi="Times New Roman" w:cs="Times New Roman"/>
          <w:color w:val="000000"/>
          <w:spacing w:val="3"/>
          <w:sz w:val="28"/>
          <w:szCs w:val="28"/>
          <w:lang w:val="uk-UA"/>
        </w:rPr>
        <w:t>Загальна характеристика підприємства………………………………..</w:t>
      </w:r>
      <w:r w:rsidR="00B450A6">
        <w:rPr>
          <w:rFonts w:ascii="Times New Roman" w:hAnsi="Times New Roman" w:cs="Times New Roman"/>
          <w:color w:val="000000"/>
          <w:spacing w:val="3"/>
          <w:sz w:val="28"/>
          <w:szCs w:val="28"/>
          <w:lang w:val="uk-UA"/>
        </w:rPr>
        <w:t>53</w:t>
      </w:r>
    </w:p>
    <w:p w:rsidR="00FC1988" w:rsidRPr="006B7D1B" w:rsidRDefault="00FC1988" w:rsidP="00FC1988">
      <w:pPr>
        <w:pStyle w:val="a6"/>
        <w:widowControl w:val="0"/>
        <w:numPr>
          <w:ilvl w:val="1"/>
          <w:numId w:val="38"/>
        </w:numPr>
        <w:shd w:val="clear" w:color="auto" w:fill="FFFFFF"/>
        <w:tabs>
          <w:tab w:val="left" w:pos="187"/>
        </w:tabs>
        <w:autoSpaceDE w:val="0"/>
        <w:autoSpaceDN w:val="0"/>
        <w:adjustRightInd w:val="0"/>
        <w:spacing w:after="0" w:line="360" w:lineRule="auto"/>
        <w:rPr>
          <w:rFonts w:ascii="Times New Roman" w:hAnsi="Times New Roman" w:cs="Times New Roman"/>
          <w:color w:val="000000"/>
          <w:sz w:val="28"/>
          <w:szCs w:val="28"/>
          <w:lang w:val="uk-UA"/>
        </w:rPr>
      </w:pPr>
      <w:r w:rsidRPr="006B7D1B">
        <w:rPr>
          <w:rFonts w:ascii="Times New Roman" w:hAnsi="Times New Roman" w:cs="Times New Roman"/>
          <w:color w:val="000000"/>
          <w:spacing w:val="3"/>
          <w:sz w:val="28"/>
          <w:szCs w:val="28"/>
          <w:lang w:val="uk-UA"/>
        </w:rPr>
        <w:t>Аналіз фінансово-економічних показників підприємства……………</w:t>
      </w:r>
      <w:r w:rsidR="00A9426E" w:rsidRPr="006B7D1B">
        <w:rPr>
          <w:rFonts w:ascii="Times New Roman" w:hAnsi="Times New Roman" w:cs="Times New Roman"/>
          <w:color w:val="000000"/>
          <w:spacing w:val="3"/>
          <w:sz w:val="28"/>
          <w:szCs w:val="28"/>
          <w:lang w:val="uk-UA"/>
        </w:rPr>
        <w:t>59</w:t>
      </w:r>
    </w:p>
    <w:p w:rsidR="00FC1988" w:rsidRPr="006B7D1B" w:rsidRDefault="00FC1988" w:rsidP="00FC1988">
      <w:pPr>
        <w:pStyle w:val="a6"/>
        <w:numPr>
          <w:ilvl w:val="1"/>
          <w:numId w:val="38"/>
        </w:numPr>
        <w:shd w:val="clear" w:color="auto" w:fill="FFFFFF"/>
        <w:tabs>
          <w:tab w:val="left" w:pos="187"/>
        </w:tabs>
        <w:spacing w:after="0" w:line="360" w:lineRule="auto"/>
        <w:jc w:val="both"/>
        <w:rPr>
          <w:rFonts w:ascii="Times New Roman" w:hAnsi="Times New Roman" w:cs="Times New Roman"/>
          <w:bCs/>
          <w:sz w:val="28"/>
          <w:szCs w:val="28"/>
          <w:lang w:val="uk-UA" w:bidi="ru-RU"/>
        </w:rPr>
      </w:pPr>
      <w:r w:rsidRPr="006B7D1B">
        <w:rPr>
          <w:rFonts w:ascii="Times New Roman" w:hAnsi="Times New Roman" w:cs="Times New Roman"/>
          <w:bCs/>
          <w:sz w:val="28"/>
          <w:szCs w:val="28"/>
          <w:lang w:val="uk-UA" w:bidi="ru-RU"/>
        </w:rPr>
        <w:t>Аналіз сталого розвитку підприємства………………………………..</w:t>
      </w:r>
      <w:r w:rsidR="00A9426E" w:rsidRPr="006B7D1B">
        <w:rPr>
          <w:rFonts w:ascii="Times New Roman" w:hAnsi="Times New Roman" w:cs="Times New Roman"/>
          <w:bCs/>
          <w:sz w:val="28"/>
          <w:szCs w:val="28"/>
          <w:lang w:val="uk-UA" w:bidi="ru-RU"/>
        </w:rPr>
        <w:t>74</w:t>
      </w:r>
    </w:p>
    <w:p w:rsidR="00FC1988" w:rsidRPr="006B7D1B" w:rsidRDefault="00FC1988" w:rsidP="00FC1988">
      <w:pPr>
        <w:pStyle w:val="a6"/>
        <w:shd w:val="clear" w:color="auto" w:fill="FFFFFF"/>
        <w:tabs>
          <w:tab w:val="left" w:pos="187"/>
        </w:tabs>
        <w:spacing w:after="0" w:line="360" w:lineRule="auto"/>
        <w:ind w:left="0"/>
        <w:jc w:val="both"/>
        <w:rPr>
          <w:rFonts w:ascii="Times New Roman" w:hAnsi="Times New Roman" w:cs="Times New Roman"/>
          <w:bCs/>
          <w:sz w:val="28"/>
          <w:szCs w:val="28"/>
          <w:lang w:val="uk-UA" w:bidi="ru-RU"/>
        </w:rPr>
      </w:pPr>
      <w:r w:rsidRPr="006B7D1B">
        <w:rPr>
          <w:rFonts w:ascii="Times New Roman" w:hAnsi="Times New Roman" w:cs="Times New Roman"/>
          <w:bCs/>
          <w:sz w:val="28"/>
          <w:szCs w:val="28"/>
          <w:lang w:val="uk-UA" w:bidi="ru-RU"/>
        </w:rPr>
        <w:t>РОЗДІЛ 3</w:t>
      </w:r>
      <w:r w:rsidR="001E55BB" w:rsidRPr="006B7D1B">
        <w:rPr>
          <w:rFonts w:ascii="Times New Roman" w:hAnsi="Times New Roman" w:cs="Times New Roman"/>
          <w:bCs/>
          <w:sz w:val="28"/>
          <w:szCs w:val="28"/>
          <w:lang w:val="uk-UA" w:bidi="ru-RU"/>
        </w:rPr>
        <w:t xml:space="preserve"> ВПРОВАДЖЕННЯ СТРАТЕГІЇ СТАЛОГО РОЗВИТКУ НА ПІДПРИЄМСТВІ……………………</w:t>
      </w:r>
      <w:r w:rsidRPr="006B7D1B">
        <w:rPr>
          <w:rFonts w:ascii="Times New Roman" w:hAnsi="Times New Roman" w:cs="Times New Roman"/>
          <w:bCs/>
          <w:sz w:val="28"/>
          <w:szCs w:val="28"/>
          <w:lang w:val="uk-UA" w:bidi="ru-RU"/>
        </w:rPr>
        <w:t>…………………………………………</w:t>
      </w:r>
      <w:r w:rsidR="00B450A6">
        <w:rPr>
          <w:rFonts w:ascii="Times New Roman" w:hAnsi="Times New Roman" w:cs="Times New Roman"/>
          <w:bCs/>
          <w:sz w:val="28"/>
          <w:szCs w:val="28"/>
          <w:lang w:val="uk-UA" w:bidi="ru-RU"/>
        </w:rPr>
        <w:t>79</w:t>
      </w:r>
    </w:p>
    <w:p w:rsidR="00FC1988" w:rsidRPr="006B7D1B" w:rsidRDefault="001E55BB" w:rsidP="001E55BB">
      <w:pPr>
        <w:pStyle w:val="a6"/>
        <w:numPr>
          <w:ilvl w:val="1"/>
          <w:numId w:val="41"/>
        </w:num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Напрями і принципи стратегії сталого розвитку підприємства</w:t>
      </w:r>
      <w:r w:rsidR="00B450A6">
        <w:rPr>
          <w:rFonts w:ascii="Times New Roman" w:hAnsi="Times New Roman" w:cs="Times New Roman"/>
          <w:sz w:val="28"/>
          <w:szCs w:val="28"/>
          <w:lang w:val="uk-UA"/>
        </w:rPr>
        <w:t>………………………………………………………………79</w:t>
      </w:r>
    </w:p>
    <w:p w:rsidR="00FC1988" w:rsidRPr="006B7D1B" w:rsidRDefault="001E55BB" w:rsidP="001E55BB">
      <w:pPr>
        <w:pStyle w:val="a6"/>
        <w:numPr>
          <w:ilvl w:val="1"/>
          <w:numId w:val="41"/>
        </w:num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Розробка стратегії сталого розвитку підприємства…………………</w:t>
      </w:r>
      <w:r w:rsidR="00B450A6">
        <w:rPr>
          <w:rFonts w:ascii="Times New Roman" w:hAnsi="Times New Roman" w:cs="Times New Roman"/>
          <w:sz w:val="28"/>
          <w:szCs w:val="28"/>
          <w:lang w:val="uk-UA"/>
        </w:rPr>
        <w:t>………………………………………….93</w:t>
      </w:r>
    </w:p>
    <w:p w:rsidR="00A9426E" w:rsidRPr="006B7D1B" w:rsidRDefault="001E55BB" w:rsidP="001E55BB">
      <w:pPr>
        <w:pStyle w:val="a6"/>
        <w:numPr>
          <w:ilvl w:val="1"/>
          <w:numId w:val="41"/>
        </w:num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Розрахунок економічного ефе</w:t>
      </w:r>
      <w:r w:rsidR="00806ECF">
        <w:rPr>
          <w:rFonts w:ascii="Times New Roman" w:hAnsi="Times New Roman" w:cs="Times New Roman"/>
          <w:sz w:val="28"/>
          <w:szCs w:val="28"/>
          <w:lang w:val="uk-UA"/>
        </w:rPr>
        <w:t>кту від запропонованих заходів…</w:t>
      </w:r>
      <w:r w:rsidRPr="006B7D1B">
        <w:rPr>
          <w:rFonts w:ascii="Times New Roman" w:hAnsi="Times New Roman" w:cs="Times New Roman"/>
          <w:sz w:val="28"/>
          <w:szCs w:val="28"/>
          <w:lang w:val="uk-UA"/>
        </w:rPr>
        <w:t>…………………………………………………………………</w:t>
      </w:r>
      <w:r w:rsidR="00806ECF">
        <w:rPr>
          <w:rFonts w:ascii="Times New Roman" w:hAnsi="Times New Roman" w:cs="Times New Roman"/>
          <w:sz w:val="28"/>
          <w:szCs w:val="28"/>
          <w:lang w:val="uk-UA"/>
        </w:rPr>
        <w:t>101</w:t>
      </w:r>
    </w:p>
    <w:p w:rsidR="00A9426E" w:rsidRPr="006B7D1B" w:rsidRDefault="00A9426E" w:rsidP="00A9426E">
      <w:p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ВИСНОВКИ…………………………………………………………………….</w:t>
      </w:r>
      <w:r w:rsidR="00806ECF">
        <w:rPr>
          <w:rFonts w:ascii="Times New Roman" w:hAnsi="Times New Roman" w:cs="Times New Roman"/>
          <w:sz w:val="28"/>
          <w:szCs w:val="28"/>
          <w:lang w:val="uk-UA"/>
        </w:rPr>
        <w:t>109</w:t>
      </w:r>
    </w:p>
    <w:p w:rsidR="00A9426E" w:rsidRPr="006B7D1B" w:rsidRDefault="00A9426E" w:rsidP="00A9426E">
      <w:p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СПИСОК ВИКОРИСТАНИХ ДЖЕРЕЛ…………………………………</w:t>
      </w:r>
      <w:r w:rsidR="00806ECF">
        <w:rPr>
          <w:rFonts w:ascii="Times New Roman" w:hAnsi="Times New Roman" w:cs="Times New Roman"/>
          <w:sz w:val="28"/>
          <w:szCs w:val="28"/>
          <w:lang w:val="uk-UA"/>
        </w:rPr>
        <w:t>..</w:t>
      </w:r>
      <w:r w:rsidRPr="006B7D1B">
        <w:rPr>
          <w:rFonts w:ascii="Times New Roman" w:hAnsi="Times New Roman" w:cs="Times New Roman"/>
          <w:sz w:val="28"/>
          <w:szCs w:val="28"/>
          <w:lang w:val="uk-UA"/>
        </w:rPr>
        <w:t>..</w:t>
      </w:r>
      <w:r w:rsidR="00806ECF">
        <w:rPr>
          <w:rFonts w:ascii="Times New Roman" w:hAnsi="Times New Roman" w:cs="Times New Roman"/>
          <w:sz w:val="28"/>
          <w:szCs w:val="28"/>
          <w:lang w:val="uk-UA"/>
        </w:rPr>
        <w:t>110</w:t>
      </w:r>
    </w:p>
    <w:p w:rsidR="00A9426E" w:rsidRPr="006B7D1B" w:rsidRDefault="00A9426E" w:rsidP="00A9426E">
      <w:p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ДОДАТ</w:t>
      </w:r>
      <w:r w:rsidR="00806ECF">
        <w:rPr>
          <w:rFonts w:ascii="Times New Roman" w:hAnsi="Times New Roman" w:cs="Times New Roman"/>
          <w:sz w:val="28"/>
          <w:szCs w:val="28"/>
          <w:lang w:val="uk-UA"/>
        </w:rPr>
        <w:t>ОК А……………………………………………………………………117</w:t>
      </w:r>
    </w:p>
    <w:p w:rsidR="003145EC" w:rsidRPr="00806ECF" w:rsidRDefault="00A9426E" w:rsidP="00806ECF">
      <w:p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ДОДАТОК Б…………………………………………………</w:t>
      </w:r>
      <w:r w:rsidR="00806ECF">
        <w:rPr>
          <w:rFonts w:ascii="Times New Roman" w:hAnsi="Times New Roman" w:cs="Times New Roman"/>
          <w:sz w:val="28"/>
          <w:szCs w:val="28"/>
          <w:lang w:val="uk-UA"/>
        </w:rPr>
        <w:t>………………….118</w:t>
      </w:r>
    </w:p>
    <w:p w:rsidR="003145EC" w:rsidRPr="006B7D1B" w:rsidRDefault="003145EC" w:rsidP="003145EC">
      <w:pPr>
        <w:shd w:val="clear" w:color="auto" w:fill="FFFFFF"/>
        <w:spacing w:after="0" w:line="360" w:lineRule="auto"/>
        <w:ind w:firstLine="360"/>
        <w:jc w:val="both"/>
        <w:rPr>
          <w:rFonts w:ascii="Times New Roman" w:hAnsi="Times New Roman" w:cs="Times New Roman"/>
          <w:color w:val="000000"/>
          <w:spacing w:val="3"/>
          <w:sz w:val="28"/>
          <w:szCs w:val="28"/>
          <w:lang w:val="uk-UA"/>
        </w:rPr>
      </w:pPr>
      <w:r w:rsidRPr="006B7D1B">
        <w:rPr>
          <w:rFonts w:ascii="Times New Roman" w:hAnsi="Times New Roman" w:cs="Times New Roman"/>
          <w:color w:val="000000"/>
          <w:spacing w:val="3"/>
          <w:sz w:val="28"/>
          <w:szCs w:val="28"/>
          <w:lang w:val="uk-UA"/>
        </w:rPr>
        <w:br w:type="page"/>
      </w:r>
    </w:p>
    <w:p w:rsidR="000F3F74" w:rsidRPr="006B7D1B" w:rsidRDefault="000F3F74" w:rsidP="001E55BB">
      <w:pPr>
        <w:shd w:val="clear" w:color="auto" w:fill="FFFFFF"/>
        <w:spacing w:after="0" w:line="360" w:lineRule="auto"/>
        <w:jc w:val="center"/>
        <w:rPr>
          <w:rFonts w:ascii="Times New Roman" w:hAnsi="Times New Roman" w:cs="Times New Roman"/>
          <w:color w:val="000000"/>
          <w:spacing w:val="3"/>
          <w:sz w:val="28"/>
          <w:szCs w:val="28"/>
          <w:lang w:val="uk-UA"/>
        </w:rPr>
      </w:pPr>
      <w:r w:rsidRPr="006B7D1B">
        <w:rPr>
          <w:rFonts w:ascii="Times New Roman" w:hAnsi="Times New Roman" w:cs="Times New Roman"/>
          <w:color w:val="000000"/>
          <w:spacing w:val="3"/>
          <w:sz w:val="28"/>
          <w:szCs w:val="28"/>
          <w:lang w:val="uk-UA"/>
        </w:rPr>
        <w:lastRenderedPageBreak/>
        <w:t>ВСТУП</w:t>
      </w:r>
    </w:p>
    <w:p w:rsidR="000F3F74" w:rsidRPr="006B7D1B" w:rsidRDefault="000F3F74" w:rsidP="001E55BB">
      <w:pPr>
        <w:shd w:val="clear" w:color="auto" w:fill="FFFFFF"/>
        <w:spacing w:after="0" w:line="360" w:lineRule="auto"/>
        <w:ind w:firstLine="360"/>
        <w:jc w:val="center"/>
        <w:rPr>
          <w:rFonts w:ascii="Times New Roman" w:hAnsi="Times New Roman" w:cs="Times New Roman"/>
          <w:color w:val="000000"/>
          <w:spacing w:val="3"/>
          <w:sz w:val="28"/>
          <w:szCs w:val="28"/>
          <w:lang w:val="uk-UA"/>
        </w:rPr>
      </w:pPr>
    </w:p>
    <w:p w:rsidR="000F3F74" w:rsidRPr="006B7D1B" w:rsidRDefault="000F3F74" w:rsidP="001E55BB">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Розвиток українських підприємств відбувається у складних умовах формування ринкового середовища та нестабільної економіки. Істотний негативний вплив на функціонування підприємств усіх галузей здійснює внутрішня та зовнішня політична ситуація, неможливість через фінансові проблеми застосовувати новітню техніку та технології, а також значна міжнародна конкуренція. Вижити та успішно розвиватися у таких умовах можуть лише ті організації та підприємства, що змогли розробити ефективну стратегію та цілеспрямовано просуваються у напрямку досягнення поставленої мети. Незважаючи на різноманітність визначень і трактувань стратегії, мета її полягає в тому, щоб досягти довгострокових конкурентних переваг, які забезпечували б корпорації високу прибутковість. Добре продумане стратегічне бачення готує підприємство до майбутнього, дає змогу правильно вибрати довгострокові напрями розвитку та визначає наміри вищого керівництва стати на конкретні ділові позиції.</w:t>
      </w:r>
    </w:p>
    <w:p w:rsidR="000F3F74" w:rsidRPr="006B7D1B" w:rsidRDefault="000F3F74" w:rsidP="001E55BB">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Для розробки та здійснення стратегії велике значення має аналіз ринкових чинників, які через свою постійну й високу мінливість можуть безпосередньо вплинути на успіх або крах підприємства. Мова йде про мікроекономічний аналіз попиту, пропозиції та рівня конкуренції.</w:t>
      </w:r>
    </w:p>
    <w:p w:rsidR="000F3F74" w:rsidRPr="006B7D1B" w:rsidRDefault="000F3F74" w:rsidP="001E55BB">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Оскільки кожне підприємство унікальне за своїм існуванням, процес розробки та реалізації стратегії для кожного з них індивідуальний і залежить не лише від зовнішнього та внутрішнього середовища, а й від їхньої взаємодії.</w:t>
      </w:r>
    </w:p>
    <w:p w:rsidR="000F3F74" w:rsidRPr="006B7D1B" w:rsidRDefault="000F3F74" w:rsidP="001E55BB">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Кожен керівник повинен поставити перед собою конкретну мету. Кожний підрозділ підприємства мусить мати окремі завдання для досягнення загальної мети підприємства. Стратегічна мета спрямована на зміцнення конкурентних позицій підприємства на ринку. Тобто вона стосуються конкурентоспроможності та спрямована на забезпечення більш високих темпів зростання, збільшення частки ринку, на покращення якості продукції </w:t>
      </w:r>
      <w:r w:rsidRPr="006B7D1B">
        <w:rPr>
          <w:rFonts w:ascii="Times New Roman" w:hAnsi="Times New Roman" w:cs="Times New Roman"/>
          <w:sz w:val="28"/>
          <w:szCs w:val="28"/>
          <w:lang w:val="uk-UA"/>
        </w:rPr>
        <w:lastRenderedPageBreak/>
        <w:t>та послуг порівняно з конкурентами, на досягнення найнижчого рівня витрат, на підвищення віддачі від інвестицій тощо.</w:t>
      </w:r>
    </w:p>
    <w:p w:rsidR="000F3F74" w:rsidRPr="006B7D1B" w:rsidRDefault="000F3F74" w:rsidP="001E55BB">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Для того щоб правильно визначити стратегію, необхідно ретельно вивчити внутрішній стан підприємства та зовнішні фактори впливу. Лише чітко уявляючи становище свого підприємства на ринку, враховуючи особливості ринку, генеральний менеджмент може краще визначити стратегію, котра сприятиме досягненню поставленої мети і фінансових результатів. Неправильне оцінювання ситуації підвищує ризик неправильної розробки стратегії.</w:t>
      </w:r>
    </w:p>
    <w:p w:rsidR="000F3F74" w:rsidRPr="006B7D1B" w:rsidRDefault="000F3F74" w:rsidP="001E55BB">
      <w:pPr>
        <w:autoSpaceDE w:val="0"/>
        <w:autoSpaceDN w:val="0"/>
        <w:adjustRightInd w:val="0"/>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підприємства складається, по перше, з добре продуманих цілеспрямованих дій, по-друге, з реакції на непередбачений розвиток подій. Стратегію краще всього розглядати як комбінацію із запланованих дій і швидких рішень щодо адаптації до нових умов ринку. Завдання складання стратегії включає розробку плану дій та адаптування їх до змінюваної ситуації.</w:t>
      </w:r>
      <w:r w:rsidRPr="006B7D1B">
        <w:rPr>
          <w:rFonts w:ascii="Times New Roman" w:hAnsi="Times New Roman" w:cs="Times New Roman"/>
          <w:sz w:val="28"/>
          <w:szCs w:val="28"/>
          <w:lang w:val="uk-UA"/>
        </w:rPr>
        <w:br w:type="page"/>
      </w:r>
    </w:p>
    <w:p w:rsidR="000F3F74" w:rsidRPr="006B7D1B" w:rsidRDefault="001E55BB" w:rsidP="001E55BB">
      <w:pPr>
        <w:autoSpaceDE w:val="0"/>
        <w:autoSpaceDN w:val="0"/>
        <w:adjustRightInd w:val="0"/>
        <w:spacing w:after="0" w:line="360" w:lineRule="auto"/>
        <w:jc w:val="center"/>
        <w:rPr>
          <w:rFonts w:ascii="Times New Roman" w:hAnsi="Times New Roman" w:cs="Times New Roman"/>
          <w:color w:val="000000"/>
          <w:spacing w:val="3"/>
          <w:sz w:val="28"/>
          <w:szCs w:val="28"/>
          <w:lang w:val="uk-UA"/>
        </w:rPr>
      </w:pPr>
      <w:r w:rsidRPr="006B7D1B">
        <w:rPr>
          <w:rFonts w:ascii="Times New Roman" w:hAnsi="Times New Roman" w:cs="Times New Roman"/>
          <w:color w:val="000000"/>
          <w:spacing w:val="3"/>
          <w:sz w:val="28"/>
          <w:szCs w:val="28"/>
          <w:lang w:val="uk-UA"/>
        </w:rPr>
        <w:lastRenderedPageBreak/>
        <w:t>РОЗДІЛ 1 ТЕОРЕТИЧНІ ОСНОВИ РОЗРОБКИ СТРАТЕГІЇ СТАЛОГО РОЗВИТКУ ПІДПРИЄМСТВА</w:t>
      </w:r>
    </w:p>
    <w:p w:rsidR="001E55BB" w:rsidRPr="006B7D1B" w:rsidRDefault="001E55BB" w:rsidP="001E55BB">
      <w:pPr>
        <w:autoSpaceDE w:val="0"/>
        <w:autoSpaceDN w:val="0"/>
        <w:adjustRightInd w:val="0"/>
        <w:spacing w:after="0" w:line="360" w:lineRule="auto"/>
        <w:jc w:val="center"/>
        <w:rPr>
          <w:rFonts w:ascii="Times New Roman" w:hAnsi="Times New Roman" w:cs="Times New Roman"/>
          <w:sz w:val="28"/>
          <w:szCs w:val="28"/>
          <w:lang w:val="uk-UA"/>
        </w:rPr>
      </w:pPr>
    </w:p>
    <w:p w:rsidR="002D272D" w:rsidRPr="006B7D1B" w:rsidRDefault="002D272D" w:rsidP="002A7124">
      <w:pPr>
        <w:pStyle w:val="a6"/>
        <w:numPr>
          <w:ilvl w:val="1"/>
          <w:numId w:val="42"/>
        </w:numPr>
        <w:autoSpaceDE w:val="0"/>
        <w:autoSpaceDN w:val="0"/>
        <w:adjustRightInd w:val="0"/>
        <w:spacing w:after="0" w:line="360" w:lineRule="auto"/>
        <w:ind w:left="0" w:firstLine="709"/>
        <w:rPr>
          <w:rFonts w:ascii="Times New Roman" w:hAnsi="Times New Roman" w:cs="Times New Roman"/>
          <w:sz w:val="28"/>
          <w:szCs w:val="28"/>
          <w:lang w:val="uk-UA"/>
        </w:rPr>
      </w:pPr>
      <w:r w:rsidRPr="006B7D1B">
        <w:rPr>
          <w:rFonts w:ascii="Times New Roman" w:hAnsi="Times New Roman" w:cs="Times New Roman"/>
          <w:sz w:val="28"/>
          <w:szCs w:val="28"/>
          <w:lang w:val="uk-UA"/>
        </w:rPr>
        <w:t>Концепція сталого розвитку</w:t>
      </w:r>
      <w:r w:rsidR="006C4CB4" w:rsidRPr="006B7D1B">
        <w:rPr>
          <w:rFonts w:ascii="Times New Roman" w:hAnsi="Times New Roman" w:cs="Times New Roman"/>
          <w:sz w:val="28"/>
          <w:szCs w:val="28"/>
          <w:lang w:val="uk-UA"/>
        </w:rPr>
        <w:t>: сутність і поняття</w:t>
      </w:r>
    </w:p>
    <w:p w:rsidR="002D272D" w:rsidRPr="006B7D1B" w:rsidRDefault="002D272D" w:rsidP="009C5CC9">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B76C3F" w:rsidRPr="006B7D1B" w:rsidRDefault="00B76C3F" w:rsidP="009C5CC9">
      <w:pPr>
        <w:pStyle w:val="a7"/>
        <w:spacing w:before="0" w:beforeAutospacing="0" w:after="0" w:afterAutospacing="0" w:line="360" w:lineRule="auto"/>
        <w:ind w:firstLine="709"/>
        <w:jc w:val="both"/>
        <w:rPr>
          <w:sz w:val="28"/>
          <w:szCs w:val="28"/>
          <w:lang w:val="uk-UA"/>
        </w:rPr>
      </w:pPr>
      <w:r w:rsidRPr="006B7D1B">
        <w:rPr>
          <w:sz w:val="28"/>
          <w:szCs w:val="28"/>
          <w:lang w:val="uk-UA"/>
        </w:rPr>
        <w:t>Світовий соціально-економічний розвиток у XX столітті можна було охарактеризувати прагненням держав до постійного збільшення зростання валового внутрішнього продукту. Вважалося, що саме такий підхід стане причиною того, що рівень життя населення і рівень добробуту зростатиме. Проте людство зіткнулося з тим, що опинилося на порозі цілого комплексу криз – економічного, фінансового, демографічного, екологічного. Це зумовило необхідність переходу до нової парадигми розвитку суспільства, а саме до парадигми сталого розвитку. Така концепція повинна одночасно забезпечувати задоволення матеріальних і духовних потреб населення, раціональне господарювання та ефективне використання природних ресурсів, підтримку сприятливих умов життєдіяльності населення, поліпшення стану довкілля та відновлення природно-ресурсного потенціалу суспільного виробництва.</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Вперше термін «сталий розвиток» був застосований у 1972 р. На Першій всесвітній конференції з навколишнього середовища в Стокгольмі. Результатом конференції стало створення Програми ООН з навколишнього середовища (ЮНЕП) [1, с. 158]. Вперше на такому високому рівні прозвучала думка, що навколишнє середовище і розвиток цивілізації не можна розглядати окремо, вони невіддільні один від одного, оскільки проблеми цивілізації безпосередньо пов’язані з екологічним неблагополуччям. Проведення Конференції та створення ЮНЕП ознаменували включення міжнародного співтовариства у вирішення проблем захисту навколишнього середовища на державному рівні. З’явилися і стали розвиватися такі інститути, як екологічна політика і дипломатія, право </w:t>
      </w:r>
      <w:r w:rsidRPr="006B7D1B">
        <w:rPr>
          <w:rFonts w:ascii="Times New Roman" w:hAnsi="Times New Roman" w:cs="Times New Roman"/>
          <w:sz w:val="28"/>
          <w:szCs w:val="28"/>
          <w:lang w:val="uk-UA"/>
        </w:rPr>
        <w:lastRenderedPageBreak/>
        <w:t>навколишнього середовища, виникли міністерства і відомства з навколишнього середовища.</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У 1987 р. в доповіді «Наше спільне майбутнє» Міжнародна комісія з навколишнього середовища і розвитку (МКНСР) приділила основну увагу необхідності «сталого розвитку», при якому «задоволення потреб теперішнього часу не підриває здатність майбутніх поколінь задовольняти власні потреби. Воно включає два ключові поняття, по-перше – поняття потреб, зокрема потреб, необхідних для існування найбідніших верств населення, які повинні бути предметом першочергового пріоритету, та по-друге – поняття обмежень, зумовлених станом технології і організацією суспільства, накладених на здатність навколишнього середовища задовольняти нинішні і майбутні потреби». Це формулювання поняття «сталий розвиток» нині широко використовується як базове в багатьох країнах [1, с. 159; 2, с. 110].</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У 1992 р. на конференції ООН з навколишнього середовища і розвитку в Ріо-де-Жанейро цей термін був використаний «як назва нової концепції існування всього людства. Концепція сталого розвитку була сформульована як спосіб подолання головної для сучасної цивілізації екологічної загрози, що існувала у вигляді якоїсь теоретично обґрунтованої небезпеки, усвідомлюваної порівняно вузьким колом учених і політиків і пов’язаної з перенаселенням, з непоправним витрачанням природних ресурсів і з забрудненням навколишнього середовища» [1, с. 158].</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Світовий саміт у Ріо-де-Жанейро (1992 р.) заклав новий порядок денний сталого розвитку. Учасники зійшлися на тому, що захист довкілля, соціальний та економічний розвиток мають фундаментальне значення для сталого розвитку. Для досягнення такого розвитку саміт прийняв глобальну Програму дій «Порядок денний на ХХІ століття» [3, с. 19].</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Країни, особливо розвинені, не дотримувалися обіцянки захищати довкілля та допомагати країнам, що розвиваються. Тому 2002 р. зібрався саміт тисячоліття, організований ООН в Йоганнесбурзі.</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На саміті було прийняте рішення, що в перші 15 років нового століття головною метою буде скорочення бідності, та підтверджені основні складові сталого розвитку (соціальна, економічна та екологічна) [3, с. 20].</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Україна приєдналася до Рамкового документа ООН «Порядок денний на ХХІ століття», взявши на себе міжнародні зобов’язання, зокрема з розробки концепції та стратегії сталого розвитку, інституалізації та координації зусиль з громадськістю та бізнесом [4].</w:t>
      </w:r>
    </w:p>
    <w:p w:rsidR="005748A7" w:rsidRPr="006B7D1B" w:rsidRDefault="005748A7" w:rsidP="009C5CC9">
      <w:pPr>
        <w:pStyle w:val="a7"/>
        <w:spacing w:before="0" w:beforeAutospacing="0" w:after="0" w:afterAutospacing="0" w:line="360" w:lineRule="auto"/>
        <w:ind w:firstLine="709"/>
        <w:jc w:val="both"/>
        <w:rPr>
          <w:sz w:val="28"/>
          <w:szCs w:val="28"/>
          <w:lang w:val="uk-UA"/>
        </w:rPr>
      </w:pPr>
      <w:r w:rsidRPr="006B7D1B">
        <w:rPr>
          <w:sz w:val="28"/>
          <w:szCs w:val="28"/>
          <w:lang w:val="uk-UA"/>
        </w:rPr>
        <w:t xml:space="preserve">В 1998 р. на основі доповіді академіків НАН України П.Г. Костюка і В.П. </w:t>
      </w:r>
      <w:proofErr w:type="spellStart"/>
      <w:r w:rsidRPr="006B7D1B">
        <w:rPr>
          <w:sz w:val="28"/>
          <w:szCs w:val="28"/>
          <w:lang w:val="uk-UA"/>
        </w:rPr>
        <w:t>Кухаря</w:t>
      </w:r>
      <w:proofErr w:type="spellEnd"/>
      <w:r w:rsidRPr="006B7D1B">
        <w:rPr>
          <w:sz w:val="28"/>
          <w:szCs w:val="28"/>
          <w:lang w:val="uk-UA"/>
        </w:rPr>
        <w:t xml:space="preserve"> «Про наукові основи сталого розвитку України», Президія НАН України відзначила необхідність подальшої розбудови наукових досліджень, спрямованих на практичну реалізацію в Україні положень документів Конференції СОН в Ріо-де-Жанейро (червень, 1992 рік) та XIX спеціальної сесії Генеральної Асамблеї ООН червень, 1997 рік) [</w:t>
      </w:r>
      <w:r w:rsidR="001F567C" w:rsidRPr="006B7D1B">
        <w:rPr>
          <w:sz w:val="28"/>
          <w:szCs w:val="28"/>
          <w:lang w:val="uk-UA"/>
        </w:rPr>
        <w:t>5]</w:t>
      </w:r>
      <w:r w:rsidRPr="006B7D1B">
        <w:rPr>
          <w:i/>
          <w:sz w:val="28"/>
          <w:szCs w:val="28"/>
          <w:lang w:val="uk-UA"/>
        </w:rPr>
        <w:t>.</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Термін «сталий розвиток» має велику кількість тлумачень. Залежно від сфери діяльності їх автори – екологи, економісти, соціологи, філософи, фахівці з теорії систем, управлінці – роблять акцент на тих або інших аспектах. Відсутність єдності думок у визначенні та трактуванні цього поняття пояснюється як складністю самого поняття, що включає соціальні, економічні та екологічні аспекти розвитку людства, так і розбіжністю поглядів представників різних верств суспільства – наукових, політичних, підприємницьких [1, с. 159].</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Також на думку ряду вчених переклад </w:t>
      </w:r>
      <w:proofErr w:type="spellStart"/>
      <w:r w:rsidRPr="006B7D1B">
        <w:rPr>
          <w:rFonts w:ascii="Times New Roman" w:hAnsi="Times New Roman" w:cs="Times New Roman"/>
          <w:sz w:val="28"/>
          <w:szCs w:val="28"/>
          <w:lang w:val="uk-UA"/>
        </w:rPr>
        <w:t>терміна</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sustainable</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development</w:t>
      </w:r>
      <w:proofErr w:type="spellEnd"/>
      <w:r w:rsidRPr="006B7D1B">
        <w:rPr>
          <w:rFonts w:ascii="Times New Roman" w:hAnsi="Times New Roman" w:cs="Times New Roman"/>
          <w:sz w:val="28"/>
          <w:szCs w:val="28"/>
          <w:lang w:val="uk-UA"/>
        </w:rPr>
        <w:t>» українською мовою як «сталий розвиток» є не зовсім точним. Цей термін дослівно перекладають ще як «життєздатний розвиток», або «всебічно збалансований розвиток». За визначенням Комісії ООН зі сталого розвитку, його мета — задовольняти потреби сучасного суспільства, не ставлячи під загрозу здатність майбутніх поколі</w:t>
      </w:r>
      <w:r w:rsidR="008010D4" w:rsidRPr="006B7D1B">
        <w:rPr>
          <w:rFonts w:ascii="Times New Roman" w:hAnsi="Times New Roman" w:cs="Times New Roman"/>
          <w:sz w:val="28"/>
          <w:szCs w:val="28"/>
          <w:lang w:val="uk-UA"/>
        </w:rPr>
        <w:t>нь задовольняти свої потреби [6</w:t>
      </w:r>
      <w:r w:rsidRPr="006B7D1B">
        <w:rPr>
          <w:rFonts w:ascii="Times New Roman" w:hAnsi="Times New Roman" w:cs="Times New Roman"/>
          <w:sz w:val="28"/>
          <w:szCs w:val="28"/>
          <w:lang w:val="uk-UA"/>
        </w:rPr>
        <w:t>, с. 18]. Українські дослідники цієї проблеми пропонують наступні визначення сталого розвитку.</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xml:space="preserve">Академік О. </w:t>
      </w:r>
      <w:proofErr w:type="spellStart"/>
      <w:r w:rsidRPr="006B7D1B">
        <w:rPr>
          <w:rFonts w:ascii="Times New Roman" w:hAnsi="Times New Roman" w:cs="Times New Roman"/>
          <w:sz w:val="28"/>
          <w:szCs w:val="28"/>
          <w:lang w:val="uk-UA"/>
        </w:rPr>
        <w:t>Невелєв</w:t>
      </w:r>
      <w:proofErr w:type="spellEnd"/>
      <w:r w:rsidRPr="006B7D1B">
        <w:rPr>
          <w:rFonts w:ascii="Times New Roman" w:hAnsi="Times New Roman" w:cs="Times New Roman"/>
          <w:sz w:val="28"/>
          <w:szCs w:val="28"/>
          <w:lang w:val="uk-UA"/>
        </w:rPr>
        <w:t xml:space="preserve"> визначає сталий розвиток як економічно, соціально та екологічно збалансований розвиток певних територій і розташованих на них міських та сільських поселень (населених пунктів), спрямований на узгоджене формування і функціонування економічної, соціальної та екологічної складових цього розвитку на основі раціонального використання всіх видів ресурсів (природних, трудових, виробничих, науково-технічних, інфо</w:t>
      </w:r>
      <w:r w:rsidR="008010D4" w:rsidRPr="006B7D1B">
        <w:rPr>
          <w:rFonts w:ascii="Times New Roman" w:hAnsi="Times New Roman" w:cs="Times New Roman"/>
          <w:sz w:val="28"/>
          <w:szCs w:val="28"/>
          <w:lang w:val="uk-UA"/>
        </w:rPr>
        <w:t>рмаційних тощо) [7</w:t>
      </w:r>
      <w:r w:rsidRPr="006B7D1B">
        <w:rPr>
          <w:rFonts w:ascii="Times New Roman" w:hAnsi="Times New Roman" w:cs="Times New Roman"/>
          <w:sz w:val="28"/>
          <w:szCs w:val="28"/>
          <w:lang w:val="uk-UA"/>
        </w:rPr>
        <w:t>, с. 22].</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Академік В. П. Кухар вважає, що сталий розвиток – це розвиток, що </w:t>
      </w:r>
      <w:proofErr w:type="spellStart"/>
      <w:r w:rsidRPr="006B7D1B">
        <w:rPr>
          <w:rFonts w:ascii="Times New Roman" w:hAnsi="Times New Roman" w:cs="Times New Roman"/>
          <w:sz w:val="28"/>
          <w:szCs w:val="28"/>
          <w:lang w:val="uk-UA"/>
        </w:rPr>
        <w:t>самопідтримується</w:t>
      </w:r>
      <w:proofErr w:type="spellEnd"/>
      <w:r w:rsidRPr="006B7D1B">
        <w:rPr>
          <w:rFonts w:ascii="Times New Roman" w:hAnsi="Times New Roman" w:cs="Times New Roman"/>
          <w:sz w:val="28"/>
          <w:szCs w:val="28"/>
          <w:lang w:val="uk-UA"/>
        </w:rPr>
        <w:t>, це ідеологія розумної й обґрунтованої діяльності людини, яка живе у злагоді з природою та створює умови для кращого життя собі і наступним поколінням. Соціально-економічний розвиток та охорона навколишнього середовища</w:t>
      </w:r>
      <w:r w:rsidR="008010D4" w:rsidRPr="006B7D1B">
        <w:rPr>
          <w:rFonts w:ascii="Times New Roman" w:hAnsi="Times New Roman" w:cs="Times New Roman"/>
          <w:sz w:val="28"/>
          <w:szCs w:val="28"/>
          <w:lang w:val="uk-UA"/>
        </w:rPr>
        <w:t xml:space="preserve"> взаємопов’язані і неподільні [8</w:t>
      </w:r>
      <w:r w:rsidRPr="006B7D1B">
        <w:rPr>
          <w:rFonts w:ascii="Times New Roman" w:hAnsi="Times New Roman" w:cs="Times New Roman"/>
          <w:sz w:val="28"/>
          <w:szCs w:val="28"/>
          <w:lang w:val="uk-UA"/>
        </w:rPr>
        <w:t>].</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О. І. Котикова дала таке визначення </w:t>
      </w:r>
      <w:proofErr w:type="spellStart"/>
      <w:r w:rsidRPr="006B7D1B">
        <w:rPr>
          <w:rFonts w:ascii="Times New Roman" w:hAnsi="Times New Roman" w:cs="Times New Roman"/>
          <w:sz w:val="28"/>
          <w:szCs w:val="28"/>
          <w:lang w:val="uk-UA"/>
        </w:rPr>
        <w:t>терміна</w:t>
      </w:r>
      <w:proofErr w:type="spellEnd"/>
      <w:r w:rsidRPr="006B7D1B">
        <w:rPr>
          <w:rFonts w:ascii="Times New Roman" w:hAnsi="Times New Roman" w:cs="Times New Roman"/>
          <w:sz w:val="28"/>
          <w:szCs w:val="28"/>
          <w:lang w:val="uk-UA"/>
        </w:rPr>
        <w:t xml:space="preserve"> «сталий розвиток»: це модель функціонування системи із обмеженими параметрами, яка забезпечує збалансовану динамічну рівновагу між компонентами інтегрованої екосистеми протяг</w:t>
      </w:r>
      <w:r w:rsidR="008010D4" w:rsidRPr="006B7D1B">
        <w:rPr>
          <w:rFonts w:ascii="Times New Roman" w:hAnsi="Times New Roman" w:cs="Times New Roman"/>
          <w:sz w:val="28"/>
          <w:szCs w:val="28"/>
          <w:lang w:val="uk-UA"/>
        </w:rPr>
        <w:t>ом визначеного проміжку часу [9</w:t>
      </w:r>
      <w:r w:rsidRPr="006B7D1B">
        <w:rPr>
          <w:rFonts w:ascii="Times New Roman" w:hAnsi="Times New Roman" w:cs="Times New Roman"/>
          <w:sz w:val="28"/>
          <w:szCs w:val="28"/>
          <w:lang w:val="uk-UA"/>
        </w:rPr>
        <w:t>, с. 170].</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Професор В. Барановський ставить питання про коректність перекладу </w:t>
      </w:r>
      <w:proofErr w:type="spellStart"/>
      <w:r w:rsidRPr="006B7D1B">
        <w:rPr>
          <w:rFonts w:ascii="Times New Roman" w:hAnsi="Times New Roman" w:cs="Times New Roman"/>
          <w:sz w:val="28"/>
          <w:szCs w:val="28"/>
          <w:lang w:val="uk-UA"/>
        </w:rPr>
        <w:t>терміна</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sustainable</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development</w:t>
      </w:r>
      <w:proofErr w:type="spellEnd"/>
      <w:r w:rsidRPr="006B7D1B">
        <w:rPr>
          <w:rFonts w:ascii="Times New Roman" w:hAnsi="Times New Roman" w:cs="Times New Roman"/>
          <w:sz w:val="28"/>
          <w:szCs w:val="28"/>
          <w:lang w:val="uk-UA"/>
        </w:rPr>
        <w:t>” як «сталий розвиток». Він вважає, що точнішим у цьому разі був би термін «збалансований розвиток», тобто такий, що має збалансовану динамічну рівновагу між компонентами інтегрованої геосистеми «природа–суспільство». Збалансованість – це пропорційність; баланс – кількісне співвідношення між елементами системи, що визначає збереження її якісних характеристик. Близьке до збалансованості поняття гармонійності. Якщо розглядати взаємозв’язки між виробництвом і населенням, з одного боку, і природним середовищем – з другого, то можна також використати вислів «гармонійний розвиток». Цей вислів походить від відомого постулату про необхідність жити в «гармонії з природою». Таким чином, сталий (гармонійний, збалансований) розвиток – це розвиток, що забезпечує певний тип рівноваги, тобто баланс між соціально-економічними т</w:t>
      </w:r>
      <w:r w:rsidR="008010D4" w:rsidRPr="006B7D1B">
        <w:rPr>
          <w:rFonts w:ascii="Times New Roman" w:hAnsi="Times New Roman" w:cs="Times New Roman"/>
          <w:sz w:val="28"/>
          <w:szCs w:val="28"/>
          <w:lang w:val="uk-UA"/>
        </w:rPr>
        <w:t>а природними його складовими [10</w:t>
      </w:r>
      <w:r w:rsidRPr="006B7D1B">
        <w:rPr>
          <w:rFonts w:ascii="Times New Roman" w:hAnsi="Times New Roman" w:cs="Times New Roman"/>
          <w:sz w:val="28"/>
          <w:szCs w:val="28"/>
          <w:lang w:val="uk-UA"/>
        </w:rPr>
        <w:t>, с. 24].</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Б. Данилишин, Л. Шостак вважають, що сталий розвиток – це такі відносини в суспільному виробництві, завдяки яким досягаються оптимальні пропорції нормалізації якісного стану середовища, економічного зростання і зростання духовни</w:t>
      </w:r>
      <w:r w:rsidR="008010D4" w:rsidRPr="006B7D1B">
        <w:rPr>
          <w:rFonts w:ascii="Times New Roman" w:hAnsi="Times New Roman" w:cs="Times New Roman"/>
          <w:sz w:val="28"/>
          <w:szCs w:val="28"/>
          <w:lang w:val="uk-UA"/>
        </w:rPr>
        <w:t>х і матеріальних потреб людей [11</w:t>
      </w:r>
      <w:r w:rsidRPr="006B7D1B">
        <w:rPr>
          <w:rFonts w:ascii="Times New Roman" w:hAnsi="Times New Roman" w:cs="Times New Roman"/>
          <w:sz w:val="28"/>
          <w:szCs w:val="28"/>
          <w:lang w:val="uk-UA"/>
        </w:rPr>
        <w:t>, с. 54].</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Л. </w:t>
      </w:r>
      <w:proofErr w:type="spellStart"/>
      <w:r w:rsidRPr="006B7D1B">
        <w:rPr>
          <w:rFonts w:ascii="Times New Roman" w:hAnsi="Times New Roman" w:cs="Times New Roman"/>
          <w:sz w:val="28"/>
          <w:szCs w:val="28"/>
          <w:lang w:val="uk-UA"/>
        </w:rPr>
        <w:t>Корнейчук</w:t>
      </w:r>
      <w:proofErr w:type="spellEnd"/>
      <w:r w:rsidRPr="006B7D1B">
        <w:rPr>
          <w:rFonts w:ascii="Times New Roman" w:hAnsi="Times New Roman" w:cs="Times New Roman"/>
          <w:sz w:val="28"/>
          <w:szCs w:val="28"/>
          <w:lang w:val="uk-UA"/>
        </w:rPr>
        <w:t xml:space="preserve"> визначає сталий розвиток як розвиток без виходу </w:t>
      </w:r>
      <w:proofErr w:type="spellStart"/>
      <w:r w:rsidRPr="006B7D1B">
        <w:rPr>
          <w:rFonts w:ascii="Times New Roman" w:hAnsi="Times New Roman" w:cs="Times New Roman"/>
          <w:sz w:val="28"/>
          <w:szCs w:val="28"/>
          <w:lang w:val="uk-UA"/>
        </w:rPr>
        <w:t>ресурсопотоку</w:t>
      </w:r>
      <w:proofErr w:type="spellEnd"/>
      <w:r w:rsidRPr="006B7D1B">
        <w:rPr>
          <w:rFonts w:ascii="Times New Roman" w:hAnsi="Times New Roman" w:cs="Times New Roman"/>
          <w:sz w:val="28"/>
          <w:szCs w:val="28"/>
          <w:lang w:val="uk-UA"/>
        </w:rPr>
        <w:t xml:space="preserve"> за межі регенеративних і поглинаючих можливостей навколишнього середовища. Його метою є достатнє, а не максимальн</w:t>
      </w:r>
      <w:r w:rsidR="008010D4" w:rsidRPr="006B7D1B">
        <w:rPr>
          <w:rFonts w:ascii="Times New Roman" w:hAnsi="Times New Roman" w:cs="Times New Roman"/>
          <w:sz w:val="28"/>
          <w:szCs w:val="28"/>
          <w:lang w:val="uk-UA"/>
        </w:rPr>
        <w:t>е багатство на душу населення [11</w:t>
      </w:r>
      <w:r w:rsidRPr="006B7D1B">
        <w:rPr>
          <w:rFonts w:ascii="Times New Roman" w:hAnsi="Times New Roman" w:cs="Times New Roman"/>
          <w:sz w:val="28"/>
          <w:szCs w:val="28"/>
          <w:lang w:val="uk-UA"/>
        </w:rPr>
        <w:t>, с. 54].</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 концепції програми «Сталий розвиток України» дано визначення, що сталий розвиток – це модель економічного зростання, в якій використання ресурсів спрямоване на задоволення потреб людини при збереженні навколишнього середовища, так що ці потреби в розвитку можуть бути задоволені не тільки в сьогоденні, але й для майбутніх поколінь [12].</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Основною метою сталого розвитку є гармонізація взаємовідносин суспільства і природи через досягнення економічного зростання, покращення умов життя сучасного та майбутнього поколінь за умови дотримання балансу споживання ресурсів та енергії суспільством з можливостями природи та збереження її соціально-економічних функцій. [13; 14, с. 62].</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Будь-яке визначення характеризує сталий розвиток як стан динамічної рівноваги системи, яка складається з двох підсистем: «людина» і «біосфера». За визначенням світової організації JUCN, сталий розвиток означає досягнення якості (стандартів) життя, які можуть зберігатися тривалий час і відповідають соціальним стандартам, при яких задовольняються культурні, матеріальні та духовні потреби; економічно життєздатні, з витратами, що не перевищують доходів; екологічно стійкі, тому що зберігають тривалий період життєздатність підтримуваних суспільством екосистем [15, с. 4].</w:t>
      </w:r>
    </w:p>
    <w:p w:rsidR="00787D72" w:rsidRPr="006B7D1B" w:rsidRDefault="00787D72"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20–22 червня 2012 р. в Ріо-де-Жанейро (Бразилія) відбулася Конференція ООН зі сталого розвитку «Ріо+20», на якій країни домовилися протягом наступних трьох років виробити цілі сталого розвитку (ЦСР). На конференції підводилися підсумки міжнародних зусиль стосовно сталого </w:t>
      </w:r>
      <w:r w:rsidRPr="006B7D1B">
        <w:rPr>
          <w:rFonts w:ascii="Times New Roman" w:hAnsi="Times New Roman" w:cs="Times New Roman"/>
          <w:sz w:val="28"/>
          <w:szCs w:val="28"/>
          <w:lang w:val="uk-UA"/>
        </w:rPr>
        <w:lastRenderedPageBreak/>
        <w:t>розвитку людства, здійснених з часу історичного «Саміту Землі» (Конференції Ріо, 1992), та обговорювались концептуальні напрями подальших дій із сталого розвитку, що дозволили б скоротити бідність у світі, сприяти утвердженню соціальної справедливості і належному захисту навколишнього середовища з урахуванням стрімкого зростання чисельності населення планети, а також системних криз, з якими стикається людство (екологічної, економічної, продовольчої тощо). Також було приділено багато уваги таким темам, як зелена економіка в контексті сталого розвитку і подолання бідності; інституційні умови для сталого розвитку [16, с. 1].</w:t>
      </w:r>
    </w:p>
    <w:p w:rsidR="00241E1A" w:rsidRPr="006B7D1B" w:rsidRDefault="00241E1A"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bCs/>
          <w:sz w:val="28"/>
          <w:szCs w:val="28"/>
          <w:lang w:val="uk-UA"/>
        </w:rPr>
        <w:t>Сталий розвиток</w:t>
      </w:r>
      <w:r w:rsidRPr="006B7D1B">
        <w:rPr>
          <w:rFonts w:ascii="Times New Roman" w:hAnsi="Times New Roman" w:cs="Times New Roman"/>
          <w:b/>
          <w:bCs/>
          <w:sz w:val="28"/>
          <w:szCs w:val="28"/>
          <w:lang w:val="uk-UA"/>
        </w:rPr>
        <w:t xml:space="preserve"> </w:t>
      </w:r>
      <w:r w:rsidRPr="006B7D1B">
        <w:rPr>
          <w:rFonts w:ascii="Times New Roman" w:hAnsi="Times New Roman" w:cs="Times New Roman"/>
          <w:sz w:val="28"/>
          <w:szCs w:val="28"/>
          <w:lang w:val="uk-UA"/>
        </w:rPr>
        <w:t>(</w:t>
      </w:r>
      <w:proofErr w:type="spellStart"/>
      <w:r w:rsidRPr="006B7D1B">
        <w:rPr>
          <w:rFonts w:ascii="Times New Roman" w:hAnsi="Times New Roman" w:cs="Times New Roman"/>
          <w:sz w:val="28"/>
          <w:szCs w:val="28"/>
          <w:lang w:val="uk-UA"/>
        </w:rPr>
        <w:t>англ</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sustainable</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development</w:t>
      </w:r>
      <w:proofErr w:type="spellEnd"/>
      <w:r w:rsidRPr="006B7D1B">
        <w:rPr>
          <w:rFonts w:ascii="Times New Roman" w:hAnsi="Times New Roman" w:cs="Times New Roman"/>
          <w:sz w:val="28"/>
          <w:szCs w:val="28"/>
          <w:lang w:val="uk-UA"/>
        </w:rPr>
        <w:t>) – правильний, гармонійний (рівномірний, збалансований) розвиток. Гармонійний розвиток – це процес змін, в якому експлуатація природних ресурсів, напрямок інвестицій, орієнтація науково-технічного розвитку, розвиток особистості та інституціональні зміни погоджені один з одним і зміцнюють нинішній та майбутній потенціал для задоволення людських потреб і прагнень. Багато в чому йдеться про забезпечення якості життя людей.</w:t>
      </w:r>
    </w:p>
    <w:p w:rsidR="008574C5" w:rsidRPr="006B7D1B" w:rsidRDefault="008574C5"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Він включає два ключових поняття:</w:t>
      </w:r>
    </w:p>
    <w:p w:rsidR="008574C5" w:rsidRPr="006B7D1B" w:rsidRDefault="008574C5"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поняття потреб, зокрема потреб, необхідних для існування найбідніших верств населення, що повинні бути предметом першочергового пріоритету;</w:t>
      </w:r>
    </w:p>
    <w:p w:rsidR="008574C5" w:rsidRPr="006B7D1B" w:rsidRDefault="008574C5"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поняття обмежень, зумовлених станом технології й організацією суспільства, поєднаних зі спроможністю навколишнього середовища задовольняти нинішні і майбутні потреби.</w:t>
      </w:r>
    </w:p>
    <w:p w:rsidR="00D43391" w:rsidRPr="006B7D1B" w:rsidRDefault="00241E1A"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Сутність сталого розвитку полягає в гармонізації та досягненні балансу інтересів теперішніх i майбутніх поколінь в економічній, екологічній та соціальних сферах.</w:t>
      </w:r>
    </w:p>
    <w:p w:rsidR="00241E1A" w:rsidRPr="006B7D1B" w:rsidRDefault="00241E1A"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iCs/>
          <w:sz w:val="28"/>
          <w:szCs w:val="28"/>
          <w:lang w:val="uk-UA"/>
        </w:rPr>
        <w:t xml:space="preserve">Концепція сталого розвитку </w:t>
      </w:r>
      <w:r w:rsidRPr="006B7D1B">
        <w:rPr>
          <w:rFonts w:ascii="Times New Roman" w:hAnsi="Times New Roman" w:cs="Times New Roman"/>
          <w:bCs/>
          <w:sz w:val="28"/>
          <w:szCs w:val="28"/>
          <w:lang w:val="uk-UA"/>
        </w:rPr>
        <w:t xml:space="preserve">базується на правах людини та народів щодо отримання рівності на розвиток. Ця ідея була підтримана Генеральною Асамблеєю ООН в 1979 році. Пізніше всі учасники ООН зобов'язувалися </w:t>
      </w:r>
      <w:r w:rsidRPr="006B7D1B">
        <w:rPr>
          <w:rFonts w:ascii="Times New Roman" w:hAnsi="Times New Roman" w:cs="Times New Roman"/>
          <w:bCs/>
          <w:sz w:val="28"/>
          <w:szCs w:val="28"/>
          <w:lang w:val="uk-UA"/>
        </w:rPr>
        <w:lastRenderedPageBreak/>
        <w:t>створювати разом та індивідуально необхідні умови для реалізації права на розвиток. Право на розвиток є результатом забезпечення всіх прав людини.</w:t>
      </w:r>
    </w:p>
    <w:p w:rsidR="00241E1A" w:rsidRPr="006B7D1B" w:rsidRDefault="00241E1A"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Важливо підкреслити, що на даному етапі поняття розвитку уже не зводиться тільки до економічного трактування. Це поняття набирає все більшого соціального змісту. Саме такий висновок можна зробити із документів ООН, які присвячені проблематиці забезпечення розвитку у світі.</w:t>
      </w:r>
    </w:p>
    <w:p w:rsidR="00B76C3F" w:rsidRPr="006B7D1B" w:rsidRDefault="00B76C3F"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Сталість розвитку ґрунтується на єдності та збалансованому розвитку трьох складових – економічної, екологічної, соціальної (рис. 1.1).</w:t>
      </w:r>
    </w:p>
    <w:p w:rsidR="00241E1A" w:rsidRPr="006B7D1B" w:rsidRDefault="007A5AED" w:rsidP="009C5CC9">
      <w:pPr>
        <w:pStyle w:val="a7"/>
        <w:spacing w:before="0" w:beforeAutospacing="0" w:after="0" w:afterAutospacing="0" w:line="360" w:lineRule="auto"/>
        <w:jc w:val="center"/>
        <w:rPr>
          <w:sz w:val="28"/>
          <w:szCs w:val="28"/>
          <w:lang w:val="uk-UA"/>
        </w:rPr>
      </w:pPr>
      <w:r w:rsidRPr="006B7D1B">
        <w:rPr>
          <w:noProof/>
          <w:sz w:val="28"/>
          <w:szCs w:val="28"/>
        </w:rPr>
        <w:drawing>
          <wp:inline distT="0" distB="0" distL="0" distR="0" wp14:anchorId="5C9860C0" wp14:editId="5CC49AB6">
            <wp:extent cx="5343525" cy="4007644"/>
            <wp:effectExtent l="0" t="0" r="0" b="0"/>
            <wp:docPr id="6" name="Рисунок 6" descr="D:\ДИПЛОМ\ЭП\43334_html_mc95c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ЭП\43334_html_mc95c4c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0100" cy="4005075"/>
                    </a:xfrm>
                    <a:prstGeom prst="rect">
                      <a:avLst/>
                    </a:prstGeom>
                    <a:noFill/>
                    <a:ln>
                      <a:noFill/>
                    </a:ln>
                  </pic:spPr>
                </pic:pic>
              </a:graphicData>
            </a:graphic>
          </wp:inline>
        </w:drawing>
      </w:r>
    </w:p>
    <w:p w:rsidR="00D43391" w:rsidRPr="006B7D1B" w:rsidRDefault="00D43391" w:rsidP="009C5CC9">
      <w:pPr>
        <w:pStyle w:val="a7"/>
        <w:spacing w:before="0" w:beforeAutospacing="0" w:after="0" w:afterAutospacing="0" w:line="360" w:lineRule="auto"/>
        <w:ind w:firstLine="709"/>
        <w:jc w:val="center"/>
        <w:rPr>
          <w:sz w:val="28"/>
          <w:szCs w:val="28"/>
          <w:lang w:val="uk-UA"/>
        </w:rPr>
      </w:pPr>
      <w:r w:rsidRPr="006B7D1B">
        <w:rPr>
          <w:sz w:val="28"/>
          <w:szCs w:val="28"/>
          <w:lang w:val="uk-UA"/>
        </w:rPr>
        <w:t>Рис.1.1 – Складові сталого розвитку</w:t>
      </w:r>
    </w:p>
    <w:p w:rsidR="00241E1A" w:rsidRPr="006B7D1B" w:rsidRDefault="009402E7"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bCs/>
          <w:sz w:val="28"/>
          <w:szCs w:val="28"/>
          <w:lang w:val="uk-UA"/>
        </w:rPr>
        <w:t xml:space="preserve">Економічна складова. </w:t>
      </w:r>
      <w:r w:rsidR="00241E1A" w:rsidRPr="006B7D1B">
        <w:rPr>
          <w:rFonts w:ascii="Times New Roman" w:hAnsi="Times New Roman" w:cs="Times New Roman"/>
          <w:sz w:val="28"/>
          <w:szCs w:val="28"/>
          <w:lang w:val="uk-UA"/>
        </w:rPr>
        <w:t xml:space="preserve">Економічний підхід до концепції сталого розвитку базується на теорії максимального потоку сукупного доходу </w:t>
      </w:r>
      <w:proofErr w:type="spellStart"/>
      <w:r w:rsidR="00241E1A" w:rsidRPr="006B7D1B">
        <w:rPr>
          <w:rFonts w:ascii="Times New Roman" w:hAnsi="Times New Roman" w:cs="Times New Roman"/>
          <w:sz w:val="28"/>
          <w:szCs w:val="28"/>
          <w:lang w:val="uk-UA"/>
        </w:rPr>
        <w:t>Хікса-Ліндаля</w:t>
      </w:r>
      <w:proofErr w:type="spellEnd"/>
      <w:r w:rsidR="00241E1A" w:rsidRPr="006B7D1B">
        <w:rPr>
          <w:rFonts w:ascii="Times New Roman" w:hAnsi="Times New Roman" w:cs="Times New Roman"/>
          <w:sz w:val="28"/>
          <w:szCs w:val="28"/>
          <w:lang w:val="uk-UA"/>
        </w:rPr>
        <w:t xml:space="preserve">, який може бути створений за умови, принаймні, збереження сукупного капіталу, за допомогою якого і створюється цей дохід. Ця концепція передбачає оптимальне використання обмежених ресурсів і використання екологічних — природо-, </w:t>
      </w:r>
      <w:proofErr w:type="spellStart"/>
      <w:r w:rsidR="00241E1A" w:rsidRPr="006B7D1B">
        <w:rPr>
          <w:rFonts w:ascii="Times New Roman" w:hAnsi="Times New Roman" w:cs="Times New Roman"/>
          <w:sz w:val="28"/>
          <w:szCs w:val="28"/>
          <w:lang w:val="uk-UA"/>
        </w:rPr>
        <w:t>енерго</w:t>
      </w:r>
      <w:proofErr w:type="spellEnd"/>
      <w:r w:rsidR="00241E1A" w:rsidRPr="006B7D1B">
        <w:rPr>
          <w:rFonts w:ascii="Times New Roman" w:hAnsi="Times New Roman" w:cs="Times New Roman"/>
          <w:sz w:val="28"/>
          <w:szCs w:val="28"/>
          <w:lang w:val="uk-UA"/>
        </w:rPr>
        <w:t xml:space="preserve">- і </w:t>
      </w:r>
      <w:proofErr w:type="spellStart"/>
      <w:r w:rsidR="00241E1A" w:rsidRPr="006B7D1B">
        <w:rPr>
          <w:rFonts w:ascii="Times New Roman" w:hAnsi="Times New Roman" w:cs="Times New Roman"/>
          <w:sz w:val="28"/>
          <w:szCs w:val="28"/>
          <w:lang w:val="uk-UA"/>
        </w:rPr>
        <w:t>матеріалозберігаючих</w:t>
      </w:r>
      <w:proofErr w:type="spellEnd"/>
      <w:r w:rsidR="00241E1A" w:rsidRPr="006B7D1B">
        <w:rPr>
          <w:rFonts w:ascii="Times New Roman" w:hAnsi="Times New Roman" w:cs="Times New Roman"/>
          <w:sz w:val="28"/>
          <w:szCs w:val="28"/>
          <w:lang w:val="uk-UA"/>
        </w:rPr>
        <w:t xml:space="preserve"> технологій, включаючи видобуток та переробку сировини, створення екологічно прийнятної продукції, мінімізацію, переробку і знищення </w:t>
      </w:r>
      <w:r w:rsidR="00241E1A" w:rsidRPr="006B7D1B">
        <w:rPr>
          <w:rFonts w:ascii="Times New Roman" w:hAnsi="Times New Roman" w:cs="Times New Roman"/>
          <w:sz w:val="28"/>
          <w:szCs w:val="28"/>
          <w:lang w:val="uk-UA"/>
        </w:rPr>
        <w:lastRenderedPageBreak/>
        <w:t>відходів. Проте при вирішенні питань про те, який капітал повинен зберігатися (наприклад, фізичний, або природний, або людський капітал) і якою мірою різні види капіталу взаємозамінні, а також при вартісній оцінці цих активів, особливо екологічних ресурсів, виникають проблеми правильної інтерпретації і рахунку. З'явилися два види сталості — слабка, коли йдеться про незменшуваний в часі природний та створений капітал, і сильна — коли повинен не зменшуватися природний капітал (причому частина прибутку від продажу невідновлюваних ресурсів повинна спрямовуватися на збільшення цінності відновлюваного природного капіталу)</w:t>
      </w:r>
      <w:r w:rsidRPr="006B7D1B">
        <w:rPr>
          <w:rFonts w:ascii="Times New Roman" w:hAnsi="Times New Roman" w:cs="Times New Roman"/>
          <w:sz w:val="28"/>
          <w:szCs w:val="28"/>
          <w:lang w:val="uk-UA"/>
        </w:rPr>
        <w:t xml:space="preserve"> [17</w:t>
      </w:r>
      <w:r w:rsidR="00774B82" w:rsidRPr="006B7D1B">
        <w:rPr>
          <w:rFonts w:ascii="Times New Roman" w:hAnsi="Times New Roman" w:cs="Times New Roman"/>
          <w:sz w:val="28"/>
          <w:szCs w:val="28"/>
          <w:lang w:val="uk-UA"/>
        </w:rPr>
        <w:t>]</w:t>
      </w:r>
      <w:r w:rsidR="00241E1A" w:rsidRPr="006B7D1B">
        <w:rPr>
          <w:rFonts w:ascii="Times New Roman" w:hAnsi="Times New Roman" w:cs="Times New Roman"/>
          <w:sz w:val="28"/>
          <w:szCs w:val="28"/>
          <w:lang w:val="uk-UA"/>
        </w:rPr>
        <w:t>.</w:t>
      </w:r>
    </w:p>
    <w:p w:rsidR="00241E1A" w:rsidRPr="006B7D1B" w:rsidRDefault="00241E1A" w:rsidP="009C5CC9">
      <w:pPr>
        <w:autoSpaceDE w:val="0"/>
        <w:autoSpaceDN w:val="0"/>
        <w:adjustRightInd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Соціальна складова сталого розвитку орієнтована на людину і спрямована на збереження стабільності соціальних і культурних систем, у тому числі, на скорочення числа руйнівних конфліктів між людьми. Важливим аспектом цього підходу є справедливий розподіл благ. Бажано також збереження культурного капіталу і різноманіття в глобальних масштабах, а також більш повне використання практики сталого розвитку, наявної в недомінуючих культурах. Для досягнення сталості розвитку, сучасному суспільству доведеться створити ефективнішу систему ухвалення рішень, що враховує історичний досвід і заохочує плюралізм. Важливе досягнення не лише внутрішньо-, але і </w:t>
      </w:r>
      <w:proofErr w:type="spellStart"/>
      <w:r w:rsidRPr="006B7D1B">
        <w:rPr>
          <w:rFonts w:ascii="Times New Roman" w:hAnsi="Times New Roman" w:cs="Times New Roman"/>
          <w:sz w:val="28"/>
          <w:szCs w:val="28"/>
          <w:lang w:val="uk-UA"/>
        </w:rPr>
        <w:t>міжпоколінної</w:t>
      </w:r>
      <w:proofErr w:type="spellEnd"/>
      <w:r w:rsidRPr="006B7D1B">
        <w:rPr>
          <w:rFonts w:ascii="Times New Roman" w:hAnsi="Times New Roman" w:cs="Times New Roman"/>
          <w:sz w:val="28"/>
          <w:szCs w:val="28"/>
          <w:lang w:val="uk-UA"/>
        </w:rPr>
        <w:t xml:space="preserve"> справедливості. У рамках концепції людського розвитку людина є не об'єктом, а суб'єктом розвитку. Опираючись на розширення варіантів вибору людини як головну цінність, концепція сталого розвитку передбачає, що людина повинна брати участь у </w:t>
      </w:r>
      <w:r w:rsidRPr="006B7D1B">
        <w:rPr>
          <w:rFonts w:ascii="Times New Roman" w:eastAsia="Times New Roman" w:hAnsi="Times New Roman" w:cs="Times New Roman"/>
          <w:sz w:val="28"/>
          <w:szCs w:val="28"/>
          <w:lang w:val="uk-UA" w:eastAsia="ru-RU"/>
        </w:rPr>
        <w:t>процесах, які формують сферу її життєдіяльності, сприяти прийняттю і реалізації рішень, контролювати їх виконання</w:t>
      </w:r>
      <w:r w:rsidR="009402E7" w:rsidRPr="006B7D1B">
        <w:rPr>
          <w:rFonts w:ascii="Times New Roman" w:eastAsia="Times New Roman" w:hAnsi="Times New Roman" w:cs="Times New Roman"/>
          <w:sz w:val="28"/>
          <w:szCs w:val="28"/>
          <w:lang w:val="uk-UA" w:eastAsia="ru-RU"/>
        </w:rPr>
        <w:t xml:space="preserve"> [17</w:t>
      </w:r>
      <w:r w:rsidR="00774B82" w:rsidRPr="006B7D1B">
        <w:rPr>
          <w:rFonts w:ascii="Times New Roman" w:eastAsia="Times New Roman" w:hAnsi="Times New Roman" w:cs="Times New Roman"/>
          <w:sz w:val="28"/>
          <w:szCs w:val="28"/>
          <w:lang w:val="uk-UA" w:eastAsia="ru-RU"/>
        </w:rPr>
        <w:t>]</w:t>
      </w:r>
      <w:r w:rsidRPr="006B7D1B">
        <w:rPr>
          <w:rFonts w:ascii="Times New Roman" w:eastAsia="Times New Roman" w:hAnsi="Times New Roman" w:cs="Times New Roman"/>
          <w:sz w:val="28"/>
          <w:szCs w:val="28"/>
          <w:lang w:val="uk-UA" w:eastAsia="ru-RU"/>
        </w:rPr>
        <w:t>.</w:t>
      </w:r>
    </w:p>
    <w:p w:rsidR="005748A7" w:rsidRPr="006B7D1B" w:rsidRDefault="00FC1988" w:rsidP="009C5CC9">
      <w:pPr>
        <w:pStyle w:val="a7"/>
        <w:spacing w:before="0" w:beforeAutospacing="0" w:after="0" w:afterAutospacing="0" w:line="360" w:lineRule="auto"/>
        <w:ind w:firstLine="709"/>
        <w:jc w:val="both"/>
        <w:rPr>
          <w:sz w:val="28"/>
          <w:szCs w:val="28"/>
          <w:lang w:val="uk-UA"/>
        </w:rPr>
      </w:pPr>
      <w:r w:rsidRPr="006B7D1B">
        <w:rPr>
          <w:bCs/>
          <w:sz w:val="28"/>
          <w:szCs w:val="28"/>
          <w:lang w:val="uk-UA"/>
        </w:rPr>
        <w:t xml:space="preserve">Екологічна складова. </w:t>
      </w:r>
      <w:r w:rsidR="00241E1A" w:rsidRPr="006B7D1B">
        <w:rPr>
          <w:sz w:val="28"/>
          <w:szCs w:val="28"/>
          <w:lang w:val="uk-UA"/>
        </w:rPr>
        <w:t xml:space="preserve">З екологічної точки зору, сталий розвиток повинен забезпечувати цілісність біологічних і фізичних природних систем. Особливе значення має життєздатність екосистем, від яких залежить глобальна стабільність усієї біосфери. Більше того, поняття «природних» систем і ареалів мешкання можна розуміти широко, включаючи в них створене людиною середовище, таке як, наприклад, місто. Основна увага </w:t>
      </w:r>
      <w:r w:rsidR="00241E1A" w:rsidRPr="006B7D1B">
        <w:rPr>
          <w:sz w:val="28"/>
          <w:szCs w:val="28"/>
          <w:lang w:val="uk-UA"/>
        </w:rPr>
        <w:lastRenderedPageBreak/>
        <w:t xml:space="preserve">відводиться збереженню </w:t>
      </w:r>
      <w:proofErr w:type="spellStart"/>
      <w:r w:rsidR="00241E1A" w:rsidRPr="006B7D1B">
        <w:rPr>
          <w:sz w:val="28"/>
          <w:szCs w:val="28"/>
          <w:lang w:val="uk-UA"/>
        </w:rPr>
        <w:t>здатностей</w:t>
      </w:r>
      <w:proofErr w:type="spellEnd"/>
      <w:r w:rsidR="00241E1A" w:rsidRPr="006B7D1B">
        <w:rPr>
          <w:sz w:val="28"/>
          <w:szCs w:val="28"/>
          <w:lang w:val="uk-UA"/>
        </w:rPr>
        <w:t xml:space="preserve"> до самовідновлення і динамічної адаптації таких систем до змін, а не збереження їх в деякому «ідеальному» статичному стані. Деградація природних ресурсів, забруднення довкілля і втрата біологічного різноманіття скорочують здатність екологічних систем до самовідновлення</w:t>
      </w:r>
      <w:r w:rsidR="009402E7" w:rsidRPr="006B7D1B">
        <w:rPr>
          <w:sz w:val="28"/>
          <w:szCs w:val="28"/>
          <w:lang w:val="uk-UA"/>
        </w:rPr>
        <w:t xml:space="preserve"> [17</w:t>
      </w:r>
      <w:r w:rsidR="00774B82" w:rsidRPr="006B7D1B">
        <w:rPr>
          <w:sz w:val="28"/>
          <w:szCs w:val="28"/>
          <w:lang w:val="uk-UA"/>
        </w:rPr>
        <w:t>]</w:t>
      </w:r>
      <w:r w:rsidR="00241E1A" w:rsidRPr="006B7D1B">
        <w:rPr>
          <w:sz w:val="28"/>
          <w:szCs w:val="28"/>
          <w:lang w:val="uk-UA"/>
        </w:rPr>
        <w:t>.</w:t>
      </w:r>
    </w:p>
    <w:p w:rsidR="001E55BB" w:rsidRPr="006B7D1B" w:rsidRDefault="001E55BB" w:rsidP="009C5CC9">
      <w:pPr>
        <w:pStyle w:val="a7"/>
        <w:spacing w:before="0" w:beforeAutospacing="0" w:after="0" w:afterAutospacing="0" w:line="360" w:lineRule="auto"/>
        <w:ind w:firstLine="709"/>
        <w:jc w:val="both"/>
        <w:rPr>
          <w:sz w:val="28"/>
          <w:szCs w:val="28"/>
          <w:lang w:val="uk-UA"/>
        </w:rPr>
      </w:pPr>
      <w:r w:rsidRPr="006B7D1B">
        <w:rPr>
          <w:sz w:val="28"/>
          <w:szCs w:val="28"/>
          <w:lang w:val="uk-UA"/>
        </w:rPr>
        <w:t>Основні цілі сталого розвитку розглянуті в т</w:t>
      </w:r>
      <w:r w:rsidR="00976053" w:rsidRPr="006B7D1B">
        <w:rPr>
          <w:sz w:val="28"/>
          <w:szCs w:val="28"/>
          <w:lang w:val="uk-UA"/>
        </w:rPr>
        <w:t>абл. 1.1.</w:t>
      </w:r>
    </w:p>
    <w:p w:rsidR="005748A7" w:rsidRPr="006B7D1B" w:rsidRDefault="00CF2819" w:rsidP="009C5CC9">
      <w:pPr>
        <w:spacing w:after="0" w:line="360" w:lineRule="auto"/>
        <w:ind w:firstLine="709"/>
        <w:jc w:val="right"/>
        <w:rPr>
          <w:rFonts w:ascii="Times New Roman" w:hAnsi="Times New Roman" w:cs="Times New Roman"/>
          <w:bCs/>
          <w:sz w:val="28"/>
          <w:szCs w:val="28"/>
          <w:lang w:val="uk-UA"/>
        </w:rPr>
      </w:pPr>
      <w:r w:rsidRPr="006B7D1B">
        <w:rPr>
          <w:rFonts w:ascii="Times New Roman" w:hAnsi="Times New Roman" w:cs="Times New Roman"/>
          <w:bCs/>
          <w:sz w:val="28"/>
          <w:szCs w:val="28"/>
          <w:lang w:val="uk-UA"/>
        </w:rPr>
        <w:t>Таблиця 1.1</w:t>
      </w:r>
    </w:p>
    <w:p w:rsidR="005748A7" w:rsidRPr="006B7D1B" w:rsidRDefault="005748A7" w:rsidP="009C5CC9">
      <w:pPr>
        <w:pStyle w:val="a7"/>
        <w:spacing w:before="0" w:beforeAutospacing="0" w:after="0" w:afterAutospacing="0" w:line="360" w:lineRule="auto"/>
        <w:ind w:firstLine="709"/>
        <w:jc w:val="center"/>
        <w:rPr>
          <w:sz w:val="28"/>
          <w:szCs w:val="28"/>
          <w:lang w:val="uk-UA"/>
        </w:rPr>
      </w:pPr>
      <w:r w:rsidRPr="006B7D1B">
        <w:rPr>
          <w:sz w:val="28"/>
          <w:szCs w:val="28"/>
          <w:lang w:val="uk-UA"/>
        </w:rPr>
        <w:t>Основні цілі сталого розвитку</w:t>
      </w:r>
    </w:p>
    <w:tbl>
      <w:tblPr>
        <w:tblStyle w:val="a3"/>
        <w:tblW w:w="0" w:type="auto"/>
        <w:tblLook w:val="04A0" w:firstRow="1" w:lastRow="0" w:firstColumn="1" w:lastColumn="0" w:noHBand="0" w:noVBand="1"/>
      </w:tblPr>
      <w:tblGrid>
        <w:gridCol w:w="2943"/>
        <w:gridCol w:w="6627"/>
      </w:tblGrid>
      <w:tr w:rsidR="005748A7" w:rsidRPr="006B7D1B" w:rsidTr="00FC1988">
        <w:tc>
          <w:tcPr>
            <w:tcW w:w="2943" w:type="dxa"/>
          </w:tcPr>
          <w:p w:rsidR="005748A7" w:rsidRPr="006B7D1B" w:rsidRDefault="005748A7" w:rsidP="009C5CC9">
            <w:pPr>
              <w:pStyle w:val="a7"/>
              <w:spacing w:before="0" w:beforeAutospacing="0" w:after="0" w:afterAutospacing="0"/>
              <w:jc w:val="center"/>
              <w:rPr>
                <w:lang w:val="uk-UA"/>
              </w:rPr>
            </w:pPr>
            <w:r w:rsidRPr="006B7D1B">
              <w:rPr>
                <w:lang w:val="uk-UA"/>
              </w:rPr>
              <w:t>Мета</w:t>
            </w:r>
          </w:p>
        </w:tc>
        <w:tc>
          <w:tcPr>
            <w:tcW w:w="6627" w:type="dxa"/>
          </w:tcPr>
          <w:p w:rsidR="005748A7" w:rsidRPr="006B7D1B" w:rsidRDefault="005748A7" w:rsidP="009C5CC9">
            <w:pPr>
              <w:pStyle w:val="a7"/>
              <w:spacing w:before="0" w:beforeAutospacing="0" w:after="0" w:afterAutospacing="0"/>
              <w:jc w:val="center"/>
              <w:rPr>
                <w:lang w:val="uk-UA"/>
              </w:rPr>
            </w:pPr>
            <w:r w:rsidRPr="006B7D1B">
              <w:rPr>
                <w:lang w:val="uk-UA"/>
              </w:rPr>
              <w:t>Сутність</w:t>
            </w:r>
          </w:p>
        </w:tc>
      </w:tr>
      <w:tr w:rsidR="005748A7" w:rsidRPr="00806ECF" w:rsidTr="00FC1988">
        <w:tc>
          <w:tcPr>
            <w:tcW w:w="2943" w:type="dxa"/>
            <w:vAlign w:val="center"/>
          </w:tcPr>
          <w:p w:rsidR="005748A7" w:rsidRPr="006B7D1B" w:rsidRDefault="005748A7" w:rsidP="009C5CC9">
            <w:pPr>
              <w:pStyle w:val="a7"/>
              <w:spacing w:before="0" w:beforeAutospacing="0" w:after="0" w:afterAutospacing="0"/>
              <w:jc w:val="center"/>
              <w:rPr>
                <w:lang w:val="uk-UA"/>
              </w:rPr>
            </w:pPr>
            <w:r w:rsidRPr="006B7D1B">
              <w:rPr>
                <w:lang w:val="uk-UA"/>
              </w:rPr>
              <w:t>Економічне зростання</w:t>
            </w:r>
          </w:p>
        </w:tc>
        <w:tc>
          <w:tcPr>
            <w:tcW w:w="6627" w:type="dxa"/>
          </w:tcPr>
          <w:p w:rsidR="005748A7" w:rsidRPr="006B7D1B" w:rsidRDefault="005608E5" w:rsidP="009C5CC9">
            <w:pPr>
              <w:pStyle w:val="a7"/>
              <w:spacing w:before="0" w:beforeAutospacing="0" w:after="0" w:afterAutospacing="0"/>
              <w:jc w:val="both"/>
              <w:rPr>
                <w:lang w:val="uk-UA"/>
              </w:rPr>
            </w:pPr>
            <w:r w:rsidRPr="006B7D1B">
              <w:rPr>
                <w:lang w:val="uk-UA"/>
              </w:rPr>
              <w:t>Ф</w:t>
            </w:r>
            <w:r w:rsidR="005748A7" w:rsidRPr="006B7D1B">
              <w:rPr>
                <w:lang w:val="uk-UA"/>
              </w:rPr>
              <w:t>ормування соціально-орієнтованої ринкової економіки, функціонування якої забезпечує реалізацію можливостей і мотивів громадян, гарантію зайнятості, гідний рівень якості життя, створює стимули для раціонального споживання матеріальних ресурсів</w:t>
            </w:r>
            <w:r w:rsidRPr="006B7D1B">
              <w:rPr>
                <w:lang w:val="uk-UA"/>
              </w:rPr>
              <w:t>.</w:t>
            </w:r>
          </w:p>
        </w:tc>
      </w:tr>
      <w:tr w:rsidR="005748A7" w:rsidRPr="006B7D1B" w:rsidTr="00FC1988">
        <w:tc>
          <w:tcPr>
            <w:tcW w:w="2943" w:type="dxa"/>
            <w:vAlign w:val="center"/>
          </w:tcPr>
          <w:p w:rsidR="005748A7" w:rsidRPr="006B7D1B" w:rsidRDefault="005748A7" w:rsidP="009C5CC9">
            <w:pPr>
              <w:pStyle w:val="a7"/>
              <w:spacing w:before="0" w:beforeAutospacing="0" w:after="0" w:afterAutospacing="0"/>
              <w:jc w:val="center"/>
              <w:rPr>
                <w:lang w:val="uk-UA"/>
              </w:rPr>
            </w:pPr>
            <w:r w:rsidRPr="006B7D1B">
              <w:rPr>
                <w:lang w:val="uk-UA"/>
              </w:rPr>
              <w:t>Охорона навколишнього природного середовища</w:t>
            </w:r>
          </w:p>
        </w:tc>
        <w:tc>
          <w:tcPr>
            <w:tcW w:w="6627" w:type="dxa"/>
          </w:tcPr>
          <w:p w:rsidR="005748A7" w:rsidRPr="006B7D1B" w:rsidRDefault="005608E5" w:rsidP="009C5CC9">
            <w:pPr>
              <w:pStyle w:val="a7"/>
              <w:spacing w:before="0" w:beforeAutospacing="0" w:after="0" w:afterAutospacing="0"/>
              <w:jc w:val="both"/>
              <w:rPr>
                <w:lang w:val="uk-UA"/>
              </w:rPr>
            </w:pPr>
            <w:r w:rsidRPr="006B7D1B">
              <w:rPr>
                <w:lang w:val="uk-UA"/>
              </w:rPr>
              <w:t>Реалізація</w:t>
            </w:r>
            <w:r w:rsidR="005748A7" w:rsidRPr="006B7D1B">
              <w:rPr>
                <w:lang w:val="uk-UA"/>
              </w:rPr>
              <w:t xml:space="preserve"> права кожної людини на життя у навколишньому природному середовищі з чистим повітрям, землею, водою, а також захист і відновлення біологічного різноманіття</w:t>
            </w:r>
            <w:r w:rsidRPr="006B7D1B">
              <w:rPr>
                <w:lang w:val="uk-UA"/>
              </w:rPr>
              <w:t>.</w:t>
            </w:r>
          </w:p>
        </w:tc>
      </w:tr>
      <w:tr w:rsidR="005748A7" w:rsidRPr="00806ECF" w:rsidTr="00FC1988">
        <w:tc>
          <w:tcPr>
            <w:tcW w:w="2943" w:type="dxa"/>
            <w:vAlign w:val="center"/>
          </w:tcPr>
          <w:p w:rsidR="005748A7" w:rsidRPr="006B7D1B" w:rsidRDefault="005748A7" w:rsidP="009C5CC9">
            <w:pPr>
              <w:pStyle w:val="a7"/>
              <w:spacing w:before="0" w:beforeAutospacing="0" w:after="0" w:afterAutospacing="0"/>
              <w:jc w:val="center"/>
              <w:rPr>
                <w:lang w:val="uk-UA"/>
              </w:rPr>
            </w:pPr>
            <w:r w:rsidRPr="006B7D1B">
              <w:rPr>
                <w:lang w:val="uk-UA"/>
              </w:rPr>
              <w:t>Добробут</w:t>
            </w:r>
          </w:p>
        </w:tc>
        <w:tc>
          <w:tcPr>
            <w:tcW w:w="6627" w:type="dxa"/>
          </w:tcPr>
          <w:p w:rsidR="005748A7" w:rsidRPr="006B7D1B" w:rsidRDefault="005608E5" w:rsidP="009C5CC9">
            <w:pPr>
              <w:pStyle w:val="a7"/>
              <w:spacing w:before="0" w:beforeAutospacing="0" w:after="0" w:afterAutospacing="0"/>
              <w:jc w:val="both"/>
              <w:rPr>
                <w:lang w:val="uk-UA"/>
              </w:rPr>
            </w:pPr>
            <w:r w:rsidRPr="006B7D1B">
              <w:rPr>
                <w:lang w:val="uk-UA"/>
              </w:rPr>
              <w:t>П</w:t>
            </w:r>
            <w:r w:rsidR="005748A7" w:rsidRPr="006B7D1B">
              <w:rPr>
                <w:lang w:val="uk-UA"/>
              </w:rPr>
              <w:t>рийняття єдиних соціальних стандартів на основі науково обґрунтованих нормативів бюджетної забезпеченості одного мешкання з урахуванням регіональних особливостей і реальне досягнення цих стандартів</w:t>
            </w:r>
            <w:r w:rsidRPr="006B7D1B">
              <w:rPr>
                <w:lang w:val="uk-UA"/>
              </w:rPr>
              <w:t>.</w:t>
            </w:r>
          </w:p>
        </w:tc>
      </w:tr>
      <w:tr w:rsidR="005748A7" w:rsidRPr="006B7D1B" w:rsidTr="00FC1988">
        <w:tc>
          <w:tcPr>
            <w:tcW w:w="2943" w:type="dxa"/>
            <w:vAlign w:val="center"/>
          </w:tcPr>
          <w:p w:rsidR="005748A7" w:rsidRPr="006B7D1B" w:rsidRDefault="005748A7" w:rsidP="009C5CC9">
            <w:pPr>
              <w:pStyle w:val="a7"/>
              <w:spacing w:before="0" w:beforeAutospacing="0" w:after="0" w:afterAutospacing="0"/>
              <w:jc w:val="center"/>
              <w:rPr>
                <w:lang w:val="uk-UA"/>
              </w:rPr>
            </w:pPr>
            <w:r w:rsidRPr="006B7D1B">
              <w:rPr>
                <w:lang w:val="uk-UA"/>
              </w:rPr>
              <w:t>Справедливість</w:t>
            </w:r>
          </w:p>
        </w:tc>
        <w:tc>
          <w:tcPr>
            <w:tcW w:w="6627" w:type="dxa"/>
          </w:tcPr>
          <w:p w:rsidR="005748A7" w:rsidRPr="006B7D1B" w:rsidRDefault="005608E5" w:rsidP="009C5CC9">
            <w:pPr>
              <w:pStyle w:val="a7"/>
              <w:spacing w:before="0" w:beforeAutospacing="0" w:after="0" w:afterAutospacing="0"/>
              <w:jc w:val="both"/>
              <w:rPr>
                <w:lang w:val="uk-UA"/>
              </w:rPr>
            </w:pPr>
            <w:r w:rsidRPr="006B7D1B">
              <w:rPr>
                <w:lang w:val="uk-UA"/>
              </w:rPr>
              <w:t>Надання</w:t>
            </w:r>
            <w:r w:rsidR="005748A7" w:rsidRPr="006B7D1B">
              <w:rPr>
                <w:lang w:val="uk-UA"/>
              </w:rPr>
              <w:t xml:space="preserve"> гарантії рівності всіх громадян перед законом, що забезпечує створення рівних можливостей для досягнення матеріального, екологічного і соціального благополуччя</w:t>
            </w:r>
            <w:r w:rsidRPr="006B7D1B">
              <w:rPr>
                <w:lang w:val="uk-UA"/>
              </w:rPr>
              <w:t>.</w:t>
            </w:r>
          </w:p>
        </w:tc>
      </w:tr>
      <w:tr w:rsidR="005748A7" w:rsidRPr="006B7D1B" w:rsidTr="00FC1988">
        <w:tc>
          <w:tcPr>
            <w:tcW w:w="2943" w:type="dxa"/>
            <w:vAlign w:val="center"/>
          </w:tcPr>
          <w:p w:rsidR="005748A7" w:rsidRPr="006B7D1B" w:rsidRDefault="005748A7" w:rsidP="009C5CC9">
            <w:pPr>
              <w:pStyle w:val="a7"/>
              <w:spacing w:before="0" w:beforeAutospacing="0" w:after="0" w:afterAutospacing="0"/>
              <w:jc w:val="center"/>
              <w:rPr>
                <w:lang w:val="uk-UA"/>
              </w:rPr>
            </w:pPr>
            <w:r w:rsidRPr="006B7D1B">
              <w:rPr>
                <w:lang w:val="uk-UA"/>
              </w:rPr>
              <w:t>Ефективне (стале) використання природних ресурсів</w:t>
            </w:r>
          </w:p>
        </w:tc>
        <w:tc>
          <w:tcPr>
            <w:tcW w:w="6627" w:type="dxa"/>
          </w:tcPr>
          <w:p w:rsidR="005748A7" w:rsidRPr="006B7D1B" w:rsidRDefault="005608E5" w:rsidP="009C5CC9">
            <w:pPr>
              <w:pStyle w:val="a7"/>
              <w:spacing w:before="0" w:beforeAutospacing="0" w:after="0" w:afterAutospacing="0"/>
              <w:jc w:val="both"/>
              <w:rPr>
                <w:lang w:val="uk-UA"/>
              </w:rPr>
            </w:pPr>
            <w:r w:rsidRPr="006B7D1B">
              <w:rPr>
                <w:lang w:val="uk-UA"/>
              </w:rPr>
              <w:t>С</w:t>
            </w:r>
            <w:r w:rsidR="005748A7" w:rsidRPr="006B7D1B">
              <w:rPr>
                <w:lang w:val="uk-UA"/>
              </w:rPr>
              <w:t>творення системи гарантій раціонального використання природних ресурсів на основі дотримання національних інтересів країни та збереження ресурсів для майбутніх поколінь</w:t>
            </w:r>
            <w:r w:rsidRPr="006B7D1B">
              <w:rPr>
                <w:lang w:val="uk-UA"/>
              </w:rPr>
              <w:t>.</w:t>
            </w:r>
          </w:p>
        </w:tc>
      </w:tr>
      <w:tr w:rsidR="005748A7" w:rsidRPr="00806ECF" w:rsidTr="00FC1988">
        <w:tc>
          <w:tcPr>
            <w:tcW w:w="2943" w:type="dxa"/>
            <w:vAlign w:val="center"/>
          </w:tcPr>
          <w:p w:rsidR="005748A7" w:rsidRPr="006B7D1B" w:rsidRDefault="005748A7" w:rsidP="009C5CC9">
            <w:pPr>
              <w:pStyle w:val="a7"/>
              <w:spacing w:before="0" w:beforeAutospacing="0" w:after="0" w:afterAutospacing="0"/>
              <w:jc w:val="center"/>
              <w:rPr>
                <w:lang w:val="uk-UA"/>
              </w:rPr>
            </w:pPr>
            <w:r w:rsidRPr="006B7D1B">
              <w:rPr>
                <w:lang w:val="uk-UA"/>
              </w:rPr>
              <w:t>Стабілізація чисельності населення</w:t>
            </w:r>
          </w:p>
        </w:tc>
        <w:tc>
          <w:tcPr>
            <w:tcW w:w="6627" w:type="dxa"/>
          </w:tcPr>
          <w:p w:rsidR="005748A7" w:rsidRPr="006B7D1B" w:rsidRDefault="005608E5" w:rsidP="009C5CC9">
            <w:pPr>
              <w:pStyle w:val="a7"/>
              <w:spacing w:before="0" w:beforeAutospacing="0" w:after="0" w:afterAutospacing="0"/>
              <w:jc w:val="both"/>
              <w:rPr>
                <w:lang w:val="uk-UA"/>
              </w:rPr>
            </w:pPr>
            <w:r w:rsidRPr="006B7D1B">
              <w:rPr>
                <w:lang w:val="uk-UA"/>
              </w:rPr>
              <w:t>Ф</w:t>
            </w:r>
            <w:r w:rsidR="005748A7" w:rsidRPr="006B7D1B">
              <w:rPr>
                <w:lang w:val="uk-UA"/>
              </w:rPr>
              <w:t>ормування адекватної державної політики, спрямованої на збільшення тривалості життя і стабілізацію чисельності населення, а також на надання всебічної підтримки молодим сім'ям, охорону материнства і дитинства</w:t>
            </w:r>
            <w:r w:rsidRPr="006B7D1B">
              <w:rPr>
                <w:lang w:val="uk-UA"/>
              </w:rPr>
              <w:t>.</w:t>
            </w:r>
          </w:p>
        </w:tc>
      </w:tr>
      <w:tr w:rsidR="005748A7" w:rsidRPr="006B7D1B" w:rsidTr="00FC1988">
        <w:tc>
          <w:tcPr>
            <w:tcW w:w="2943" w:type="dxa"/>
            <w:vAlign w:val="center"/>
          </w:tcPr>
          <w:p w:rsidR="005748A7" w:rsidRPr="006B7D1B" w:rsidRDefault="005748A7" w:rsidP="009C5CC9">
            <w:pPr>
              <w:pStyle w:val="a7"/>
              <w:spacing w:before="0" w:beforeAutospacing="0" w:after="0" w:afterAutospacing="0"/>
              <w:jc w:val="center"/>
              <w:rPr>
                <w:lang w:val="uk-UA"/>
              </w:rPr>
            </w:pPr>
            <w:r w:rsidRPr="006B7D1B">
              <w:rPr>
                <w:lang w:val="uk-UA"/>
              </w:rPr>
              <w:t>Освіта</w:t>
            </w:r>
          </w:p>
        </w:tc>
        <w:tc>
          <w:tcPr>
            <w:tcW w:w="6627" w:type="dxa"/>
          </w:tcPr>
          <w:p w:rsidR="005748A7" w:rsidRPr="006B7D1B" w:rsidRDefault="005608E5" w:rsidP="009C5CC9">
            <w:pPr>
              <w:pStyle w:val="a7"/>
              <w:spacing w:before="0" w:beforeAutospacing="0" w:after="0" w:afterAutospacing="0"/>
              <w:jc w:val="both"/>
              <w:rPr>
                <w:lang w:val="uk-UA"/>
              </w:rPr>
            </w:pPr>
            <w:r w:rsidRPr="006B7D1B">
              <w:rPr>
                <w:lang w:val="uk-UA"/>
              </w:rPr>
              <w:t>Г</w:t>
            </w:r>
            <w:r w:rsidR="005748A7" w:rsidRPr="006B7D1B">
              <w:rPr>
                <w:lang w:val="uk-UA"/>
              </w:rPr>
              <w:t>арантування доступності отримання освіти громадянами, збереження інтелектуального потенціалу країни</w:t>
            </w:r>
            <w:r w:rsidRPr="006B7D1B">
              <w:rPr>
                <w:lang w:val="uk-UA"/>
              </w:rPr>
              <w:t>.</w:t>
            </w:r>
          </w:p>
        </w:tc>
      </w:tr>
      <w:tr w:rsidR="005748A7" w:rsidRPr="006B7D1B" w:rsidTr="00FC1988">
        <w:tc>
          <w:tcPr>
            <w:tcW w:w="2943" w:type="dxa"/>
            <w:vAlign w:val="center"/>
          </w:tcPr>
          <w:p w:rsidR="005748A7" w:rsidRPr="006B7D1B" w:rsidRDefault="005748A7" w:rsidP="009C5CC9">
            <w:pPr>
              <w:pStyle w:val="a7"/>
              <w:spacing w:before="0" w:beforeAutospacing="0" w:after="0" w:afterAutospacing="0"/>
              <w:jc w:val="center"/>
              <w:rPr>
                <w:lang w:val="uk-UA"/>
              </w:rPr>
            </w:pPr>
            <w:r w:rsidRPr="006B7D1B">
              <w:rPr>
                <w:lang w:val="uk-UA"/>
              </w:rPr>
              <w:t>Міжнародне співробітництво</w:t>
            </w:r>
          </w:p>
        </w:tc>
        <w:tc>
          <w:tcPr>
            <w:tcW w:w="6627" w:type="dxa"/>
          </w:tcPr>
          <w:p w:rsidR="005748A7" w:rsidRPr="006B7D1B" w:rsidRDefault="005608E5" w:rsidP="009C5CC9">
            <w:pPr>
              <w:pStyle w:val="a7"/>
              <w:spacing w:before="0" w:beforeAutospacing="0" w:after="0" w:afterAutospacing="0"/>
              <w:jc w:val="both"/>
              <w:rPr>
                <w:lang w:val="uk-UA"/>
              </w:rPr>
            </w:pPr>
            <w:r w:rsidRPr="006B7D1B">
              <w:rPr>
                <w:lang w:val="uk-UA"/>
              </w:rPr>
              <w:t>А</w:t>
            </w:r>
            <w:r w:rsidR="005748A7" w:rsidRPr="006B7D1B">
              <w:rPr>
                <w:lang w:val="uk-UA"/>
              </w:rPr>
              <w:t>ктивна співп</w:t>
            </w:r>
            <w:r w:rsidRPr="006B7D1B">
              <w:rPr>
                <w:lang w:val="uk-UA"/>
              </w:rPr>
              <w:t>раця</w:t>
            </w:r>
            <w:r w:rsidR="005748A7" w:rsidRPr="006B7D1B">
              <w:rPr>
                <w:lang w:val="uk-UA"/>
              </w:rPr>
              <w:t xml:space="preserve"> з усіма країнами та міжнародними організаціями з метою раціонального використання екосистем, гарантування безпечного і сприятливого майбутнього</w:t>
            </w:r>
            <w:r w:rsidRPr="006B7D1B">
              <w:rPr>
                <w:lang w:val="uk-UA"/>
              </w:rPr>
              <w:t>.</w:t>
            </w:r>
          </w:p>
        </w:tc>
      </w:tr>
    </w:tbl>
    <w:p w:rsidR="001E55BB" w:rsidRPr="006B7D1B" w:rsidRDefault="001E55BB" w:rsidP="009C5CC9">
      <w:pPr>
        <w:spacing w:after="0" w:line="360" w:lineRule="auto"/>
        <w:ind w:firstLine="709"/>
        <w:jc w:val="both"/>
        <w:rPr>
          <w:rFonts w:ascii="Times New Roman" w:hAnsi="Times New Roman" w:cs="Times New Roman"/>
          <w:bCs/>
          <w:sz w:val="28"/>
          <w:szCs w:val="28"/>
          <w:lang w:val="uk-UA"/>
        </w:rPr>
      </w:pPr>
    </w:p>
    <w:p w:rsidR="00B76C3F" w:rsidRPr="006B7D1B" w:rsidRDefault="00B76C3F"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Концепція сталого розвитку ґрунтується на таких принципах:</w:t>
      </w:r>
    </w:p>
    <w:p w:rsidR="00B76C3F" w:rsidRPr="006B7D1B" w:rsidRDefault="00B76C3F"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 xml:space="preserve">1 Людство дійсно здатне надати розвитку сталого і довготривалого характеру, з тим щоб він відповідав потребам людей, що живуть нині, не </w:t>
      </w:r>
      <w:r w:rsidRPr="006B7D1B">
        <w:rPr>
          <w:rFonts w:ascii="Times New Roman" w:hAnsi="Times New Roman" w:cs="Times New Roman"/>
          <w:bCs/>
          <w:sz w:val="28"/>
          <w:szCs w:val="28"/>
          <w:lang w:val="uk-UA"/>
        </w:rPr>
        <w:lastRenderedPageBreak/>
        <w:t>позбавляючи при цьому майбутні покоління можливості задовольняти свої потреби.</w:t>
      </w:r>
    </w:p>
    <w:p w:rsidR="00B76C3F" w:rsidRPr="006B7D1B" w:rsidRDefault="00B76C3F"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2 Наявні обмеження в галузі експлуатації природних ресурсів відносні. Вони пов’язані з сучасним рівнем техніки й соціальної організації, а також із здатністю біосфери справлятися з наслідками людської діяльності.</w:t>
      </w:r>
    </w:p>
    <w:p w:rsidR="00B76C3F" w:rsidRPr="006B7D1B" w:rsidRDefault="00B76C3F"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3 Необхідно задовольнити елементарні потреби всіх людей і всім надати можливість реалізовувати свої надії на благополучніше життя. Без цього сталий і довготривалий розвиток просто неможливий. Одна з найголовніших причин виникнення екологічних та інших катастроф – убогість, яка стала в світі звичайним явищем.</w:t>
      </w:r>
    </w:p>
    <w:p w:rsidR="00B76C3F" w:rsidRPr="006B7D1B" w:rsidRDefault="00B76C3F"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4 Необхідно узгоджувати спосіб життя тих, хто має в своєму розпорядженні великі кошти й засоби (грошові і матеріальні), з екологічними можливостями планети, зокрема щодо вжитку енергії.</w:t>
      </w:r>
    </w:p>
    <w:p w:rsidR="00A63A9E" w:rsidRPr="006B7D1B" w:rsidRDefault="00B76C3F"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5 Розміри і темпи зростання населення мають бути погоджені зі змінним продуктивним потенціалом глобальн</w:t>
      </w:r>
      <w:r w:rsidR="009402E7" w:rsidRPr="006B7D1B">
        <w:rPr>
          <w:rFonts w:ascii="Times New Roman" w:hAnsi="Times New Roman" w:cs="Times New Roman"/>
          <w:bCs/>
          <w:sz w:val="28"/>
          <w:szCs w:val="28"/>
          <w:lang w:val="uk-UA"/>
        </w:rPr>
        <w:t>ої екосистеми Землі [18</w:t>
      </w:r>
      <w:r w:rsidR="000A6B1D" w:rsidRPr="006B7D1B">
        <w:rPr>
          <w:rFonts w:ascii="Times New Roman" w:hAnsi="Times New Roman" w:cs="Times New Roman"/>
          <w:bCs/>
          <w:sz w:val="28"/>
          <w:szCs w:val="28"/>
          <w:lang w:val="uk-UA"/>
        </w:rPr>
        <w:t>, с. 36].</w:t>
      </w:r>
    </w:p>
    <w:p w:rsidR="000A6B1D" w:rsidRPr="006B7D1B" w:rsidRDefault="000A6B1D"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 xml:space="preserve">Сталий розвиток підприємства – це процес постійних змін, при якому використання ресурсів, напрямок інвестицій, науково-технічний розвиток, впровадження інновацій, вдосконалення персоналу та інституційні зміни погоджені один з одним і спрямовані на підвищення сьогодення і майбутнього потенціалу підприємства, задоволення його потреб та досягнення стратегічних цілей. В умовах економічної нестабільності однією з найбільш важливих завдань ставати ефективне управління стійким розвитком і його інтеграцією в діючі системи управління підприємством. Теоретичною основою механізму сталого розвитку підприємства служить динамічна теорія розвитку підприємства, з якої випливає, що для забезпечення </w:t>
      </w:r>
      <w:proofErr w:type="spellStart"/>
      <w:r w:rsidRPr="006B7D1B">
        <w:rPr>
          <w:rFonts w:ascii="Times New Roman" w:hAnsi="Times New Roman" w:cs="Times New Roman"/>
          <w:bCs/>
          <w:sz w:val="28"/>
          <w:szCs w:val="28"/>
          <w:lang w:val="uk-UA"/>
        </w:rPr>
        <w:t>безкризового</w:t>
      </w:r>
      <w:proofErr w:type="spellEnd"/>
      <w:r w:rsidRPr="006B7D1B">
        <w:rPr>
          <w:rFonts w:ascii="Times New Roman" w:hAnsi="Times New Roman" w:cs="Times New Roman"/>
          <w:bCs/>
          <w:sz w:val="28"/>
          <w:szCs w:val="28"/>
          <w:lang w:val="uk-UA"/>
        </w:rPr>
        <w:t xml:space="preserve"> розвитку підприємству слід діяти з метою приведення його у стан динамічної рівноваги. Однак, для механізму сталого розвитку підприємства покласти в основу тільки лише динамічну теорію недостатньо</w:t>
      </w:r>
      <w:r w:rsidR="009402E7" w:rsidRPr="006B7D1B">
        <w:rPr>
          <w:rFonts w:ascii="Times New Roman" w:hAnsi="Times New Roman" w:cs="Times New Roman"/>
          <w:bCs/>
          <w:sz w:val="28"/>
          <w:szCs w:val="28"/>
          <w:lang w:val="uk-UA"/>
        </w:rPr>
        <w:t xml:space="preserve"> [19</w:t>
      </w:r>
      <w:r w:rsidR="00774B82" w:rsidRPr="006B7D1B">
        <w:rPr>
          <w:rFonts w:ascii="Times New Roman" w:hAnsi="Times New Roman" w:cs="Times New Roman"/>
          <w:bCs/>
          <w:sz w:val="28"/>
          <w:szCs w:val="28"/>
          <w:lang w:val="uk-UA"/>
        </w:rPr>
        <w:t>]</w:t>
      </w:r>
      <w:r w:rsidRPr="006B7D1B">
        <w:rPr>
          <w:rFonts w:ascii="Times New Roman" w:hAnsi="Times New Roman" w:cs="Times New Roman"/>
          <w:bCs/>
          <w:sz w:val="28"/>
          <w:szCs w:val="28"/>
          <w:lang w:val="uk-UA"/>
        </w:rPr>
        <w:t>.</w:t>
      </w:r>
    </w:p>
    <w:p w:rsidR="000A6B1D" w:rsidRPr="006B7D1B" w:rsidRDefault="000A6B1D"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Сталий розвиток підприємства можна розглядати в якості свого роду</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компенсаційного механізму, що дозволяє підприємству не просто</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lastRenderedPageBreak/>
        <w:t>адаптуватися до дестабілізуючого впливу внутрішнього і зовнішнього</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середовища, але і неухильно розвиватися. Чим вище стійкість розвитку</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підприємства, тим менше ризик можливого відхилення від очікуваного</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результату і навпаки.</w:t>
      </w:r>
    </w:p>
    <w:p w:rsidR="000A6B1D" w:rsidRPr="006B7D1B" w:rsidRDefault="000A6B1D"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Дослідження факторів, що визначають сталий розвиток</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підприємства, представляє велику складність, оскільки на неї впливає</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безліч різних умов, більшість з яких не піддається прямій кількісній оцінці</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за допомогою певного показника. Тому, з метою систематизації факторів і</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встановлення їх значущості для забезпечення сталого розвитку в умовах</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певного підприємства слід використовувати такий метод, який дозволяє</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обробити матеріали логічного аналізу факторів і бальної оцінки їх</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взаємного впливу – метод експертних оцінок, що дозволяє визначити</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 xml:space="preserve">домінуючі фактори, на </w:t>
      </w:r>
      <w:r w:rsidR="00DB3B56" w:rsidRPr="006B7D1B">
        <w:rPr>
          <w:rFonts w:ascii="Times New Roman" w:hAnsi="Times New Roman" w:cs="Times New Roman"/>
          <w:bCs/>
          <w:sz w:val="28"/>
          <w:szCs w:val="28"/>
          <w:lang w:val="uk-UA"/>
        </w:rPr>
        <w:t>яких необхідно зосередити увагу.</w:t>
      </w:r>
    </w:p>
    <w:p w:rsidR="000A6B1D" w:rsidRPr="006B7D1B" w:rsidRDefault="000A6B1D"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Стійкість середовища розуміється, перш за все, в контексті її</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стабільності, детермінованості дії факторів, що визначають її базові</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характеристики стану</w:t>
      </w:r>
      <w:r w:rsidR="00DB3B56" w:rsidRPr="006B7D1B">
        <w:rPr>
          <w:rFonts w:ascii="Times New Roman" w:hAnsi="Times New Roman" w:cs="Times New Roman"/>
          <w:bCs/>
          <w:sz w:val="28"/>
          <w:szCs w:val="28"/>
          <w:lang w:val="uk-UA"/>
        </w:rPr>
        <w:t xml:space="preserve"> [20]</w:t>
      </w:r>
      <w:r w:rsidRPr="006B7D1B">
        <w:rPr>
          <w:rFonts w:ascii="Times New Roman" w:hAnsi="Times New Roman" w:cs="Times New Roman"/>
          <w:bCs/>
          <w:sz w:val="28"/>
          <w:szCs w:val="28"/>
          <w:lang w:val="uk-UA"/>
        </w:rPr>
        <w:t>.</w:t>
      </w:r>
    </w:p>
    <w:p w:rsidR="000A6B1D" w:rsidRPr="006B7D1B" w:rsidRDefault="000A6B1D"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Зовнішня по відношенню до підприємства стійкість визначається,</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перш за все, стабільністю економічного середовища, в рамках якої</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здійснюється діяльність підприємства міського пасажирського транспорту.</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Вона досягається відповідними механізмами управління економікою в</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масштабах країни.</w:t>
      </w:r>
    </w:p>
    <w:p w:rsidR="000A6B1D" w:rsidRPr="006B7D1B" w:rsidRDefault="000A6B1D"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Внутрішня стійкість середовища – це стійкість внутрішнього</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середовища підприємства. Для того, щоб правильно і точно оцінити</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ступінь стійкості та розробити стратегію сталого економічного розвитку</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підприємств, слід виділити зовнішні (економічні фактори, державно-політичні чинники, науково-технічні фактори, соціальні фактори,</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екологічні фактори) та внутрішні чинники (фактори сфери кадрів,</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організаційні фактори, маркетингові фактори, фінансові фактори), які</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справляють визначальний вплив на процес розвитку.</w:t>
      </w:r>
    </w:p>
    <w:p w:rsidR="000A6B1D" w:rsidRPr="006B7D1B" w:rsidRDefault="000A6B1D" w:rsidP="009C5CC9">
      <w:pPr>
        <w:spacing w:after="0" w:line="360" w:lineRule="auto"/>
        <w:ind w:firstLine="709"/>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lastRenderedPageBreak/>
        <w:t>В даний час все більш актуальною стає необхідність розробки</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відповідних методів і механізмів забезпечення економічно стійкого</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розвитку підприємств. Це передбачає врахування зовнішніх і внутрішніх</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факторів, управління якими здатне вплинути на параметри</w:t>
      </w:r>
      <w:r w:rsidR="00546214" w:rsidRPr="006B7D1B">
        <w:rPr>
          <w:rFonts w:ascii="Times New Roman" w:hAnsi="Times New Roman" w:cs="Times New Roman"/>
          <w:bCs/>
          <w:sz w:val="28"/>
          <w:szCs w:val="28"/>
          <w:lang w:val="uk-UA"/>
        </w:rPr>
        <w:t xml:space="preserve"> </w:t>
      </w:r>
      <w:r w:rsidRPr="006B7D1B">
        <w:rPr>
          <w:rFonts w:ascii="Times New Roman" w:hAnsi="Times New Roman" w:cs="Times New Roman"/>
          <w:bCs/>
          <w:sz w:val="28"/>
          <w:szCs w:val="28"/>
          <w:lang w:val="uk-UA"/>
        </w:rPr>
        <w:t>функціонування та ефективність бізнес-адміністрування підприємства.</w:t>
      </w:r>
    </w:p>
    <w:p w:rsidR="000A6B1D" w:rsidRPr="006B7D1B" w:rsidRDefault="006D2F2D" w:rsidP="005453C7">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Забезпечення сталого розвитку підприємства потребує розробки та реалізації стратегії. Процес формування стратегії належить до розряду управлінських процесів і реалізується поетапно. </w:t>
      </w:r>
    </w:p>
    <w:p w:rsidR="005453C7" w:rsidRPr="006B7D1B" w:rsidRDefault="005453C7" w:rsidP="005453C7">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p>
    <w:p w:rsidR="00A63A9E" w:rsidRPr="006B7D1B" w:rsidRDefault="00090390" w:rsidP="002A7124">
      <w:pPr>
        <w:pStyle w:val="a6"/>
        <w:numPr>
          <w:ilvl w:val="1"/>
          <w:numId w:val="42"/>
        </w:numPr>
        <w:spacing w:after="0" w:line="360" w:lineRule="auto"/>
        <w:ind w:left="0" w:firstLine="709"/>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сталого розвитку регіону</w:t>
      </w:r>
    </w:p>
    <w:p w:rsidR="00A63A9E" w:rsidRPr="006B7D1B" w:rsidRDefault="00A63A9E" w:rsidP="009C5CC9">
      <w:pPr>
        <w:spacing w:after="0" w:line="360" w:lineRule="auto"/>
        <w:ind w:firstLine="709"/>
        <w:jc w:val="both"/>
        <w:rPr>
          <w:rFonts w:ascii="Times New Roman" w:hAnsi="Times New Roman" w:cs="Times New Roman"/>
          <w:sz w:val="28"/>
          <w:szCs w:val="28"/>
          <w:lang w:val="uk-UA"/>
        </w:rPr>
      </w:pPr>
    </w:p>
    <w:p w:rsidR="00914874" w:rsidRPr="006B7D1B" w:rsidRDefault="00914874" w:rsidP="00914874">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Сталий розвиток регіонів є основою поступального розвитку країни, а впровадження його принципів – передумовою інтеграції України в Європейське співтовариство. Теорія сталого розвитку перебуває у стадії становлення. Досі залишається багато спірних і невирішених питань. Наукове співтовариство хвилює, перш за все, питання про те, чи можна взагалі говорити про сталість динамічної системи, якщо у філософському розумінні сталість представляється як перебування в одному стані на протилежність зміні. Без створення міцного методологічного фундаменту, без наукового обґрунтування дій на всіх ієрархічних рівнях управління вирішити</w:t>
      </w:r>
      <w:r w:rsidR="00DB3B56" w:rsidRPr="006B7D1B">
        <w:rPr>
          <w:rFonts w:ascii="Times New Roman" w:hAnsi="Times New Roman" w:cs="Times New Roman"/>
          <w:sz w:val="28"/>
          <w:szCs w:val="28"/>
          <w:lang w:val="uk-UA"/>
        </w:rPr>
        <w:t xml:space="preserve"> проблему сталості неможливо [21</w:t>
      </w:r>
      <w:r w:rsidRPr="006B7D1B">
        <w:rPr>
          <w:rFonts w:ascii="Times New Roman" w:hAnsi="Times New Roman" w:cs="Times New Roman"/>
          <w:sz w:val="28"/>
          <w:szCs w:val="28"/>
          <w:lang w:val="uk-UA"/>
        </w:rPr>
        <w:t>].</w:t>
      </w:r>
    </w:p>
    <w:p w:rsidR="00914874" w:rsidRPr="006B7D1B" w:rsidRDefault="00914874" w:rsidP="00914874">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Реалізація державної політики щодо сталого розвитку має ґрунтуватися на відповідності стратегії довгострокового характеру, основу якої складає стратегічне планування. Від того, наскільки правильно поставлені і структуровані стратегічні завдання, наскільки раціонально використовуються ресурси для їх вирішення і наскільки послідовні заплановані заходи, залежить успішність реалізації сталого регіонального розвитку і, як наслідок, зовнішнього та внутрішнього середовища регіону.</w:t>
      </w:r>
    </w:p>
    <w:p w:rsidR="00914874" w:rsidRPr="006B7D1B" w:rsidRDefault="00914874" w:rsidP="00914874">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Специфіка стратегічного планування як процесу обумовлена тим, що одним з його головних завдань є зниження невизначеності майбутнього. </w:t>
      </w:r>
      <w:r w:rsidRPr="006B7D1B">
        <w:rPr>
          <w:rFonts w:ascii="Times New Roman" w:hAnsi="Times New Roman" w:cs="Times New Roman"/>
          <w:sz w:val="28"/>
          <w:szCs w:val="28"/>
          <w:lang w:val="uk-UA"/>
        </w:rPr>
        <w:lastRenderedPageBreak/>
        <w:t>Серед методологічних аспектів найважливіше місце мають принципи, тобто вихідні положення, основні правила регіонального стратегічного планування, а також принципи Європейської Стратегії інновацій та доброго врядування на місцевому рівні. Узагальнення теоретико-методологічних підходів, дозволяє стверджувати, що стратегічне планування сталого розвитку регіону має дотримуватися системи принципів, найважливішими з яких є науковість, цілеспрямованість, соціальна та екологічна орієнтації, комплексність, адаптивність, науковість , системність, ефективність і результативність, публічно-приватне партнерство, наступність, керованість процесом розробки, відкритість та прозорість, поєднання територіального та галузевого аспектів планування, легітимність</w:t>
      </w:r>
      <w:r w:rsidR="00DB3B56" w:rsidRPr="006B7D1B">
        <w:rPr>
          <w:rFonts w:ascii="Times New Roman" w:hAnsi="Times New Roman" w:cs="Times New Roman"/>
          <w:sz w:val="28"/>
          <w:szCs w:val="28"/>
          <w:lang w:val="uk-UA"/>
        </w:rPr>
        <w:t xml:space="preserve"> [22</w:t>
      </w:r>
      <w:r w:rsidR="006D6BC5" w:rsidRPr="006B7D1B">
        <w:rPr>
          <w:rFonts w:ascii="Times New Roman" w:hAnsi="Times New Roman" w:cs="Times New Roman"/>
          <w:sz w:val="28"/>
          <w:szCs w:val="28"/>
          <w:lang w:val="uk-UA"/>
        </w:rPr>
        <w:t>]</w:t>
      </w:r>
      <w:r w:rsidRPr="006B7D1B">
        <w:rPr>
          <w:rFonts w:ascii="Times New Roman" w:hAnsi="Times New Roman" w:cs="Times New Roman"/>
          <w:sz w:val="28"/>
          <w:szCs w:val="28"/>
          <w:lang w:val="uk-UA"/>
        </w:rPr>
        <w:t>.</w:t>
      </w:r>
    </w:p>
    <w:p w:rsidR="005453C7" w:rsidRPr="006B7D1B" w:rsidRDefault="005453C7" w:rsidP="005453C7">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Головною умовою сталого регіонального розвитку має постати гармонійне поєднання цілей регіону і соціально-економічно-екологічних систем більш високого рівня і не суперечити їм. Досліджуючи </w:t>
      </w:r>
      <w:proofErr w:type="spellStart"/>
      <w:r w:rsidRPr="006B7D1B">
        <w:rPr>
          <w:rFonts w:ascii="Times New Roman" w:hAnsi="Times New Roman" w:cs="Times New Roman"/>
          <w:sz w:val="28"/>
          <w:szCs w:val="28"/>
          <w:lang w:val="uk-UA"/>
        </w:rPr>
        <w:t>цілеутворення</w:t>
      </w:r>
      <w:proofErr w:type="spellEnd"/>
      <w:r w:rsidRPr="006B7D1B">
        <w:rPr>
          <w:rFonts w:ascii="Times New Roman" w:hAnsi="Times New Roman" w:cs="Times New Roman"/>
          <w:sz w:val="28"/>
          <w:szCs w:val="28"/>
          <w:lang w:val="uk-UA"/>
        </w:rPr>
        <w:t xml:space="preserve"> на регіональному рівні при виборі стратегічних цілей сталого регіонального розвитку, необхідно враховувати зна</w:t>
      </w:r>
      <w:r w:rsidR="00DB3B56" w:rsidRPr="006B7D1B">
        <w:rPr>
          <w:rFonts w:ascii="Times New Roman" w:hAnsi="Times New Roman" w:cs="Times New Roman"/>
          <w:sz w:val="28"/>
          <w:szCs w:val="28"/>
          <w:lang w:val="uk-UA"/>
        </w:rPr>
        <w:t>чну кількість факторів (рис. 1.2</w:t>
      </w:r>
      <w:r w:rsidRPr="006B7D1B">
        <w:rPr>
          <w:rFonts w:ascii="Times New Roman" w:hAnsi="Times New Roman" w:cs="Times New Roman"/>
          <w:sz w:val="28"/>
          <w:szCs w:val="28"/>
          <w:lang w:val="uk-UA"/>
        </w:rPr>
        <w:t>).</w:t>
      </w:r>
    </w:p>
    <w:p w:rsidR="005453C7" w:rsidRPr="006B7D1B" w:rsidRDefault="005453C7" w:rsidP="005453C7">
      <w:pPr>
        <w:spacing w:after="0" w:line="360" w:lineRule="auto"/>
        <w:jc w:val="center"/>
        <w:rPr>
          <w:rFonts w:ascii="Times New Roman" w:hAnsi="Times New Roman" w:cs="Times New Roman"/>
          <w:sz w:val="28"/>
          <w:szCs w:val="28"/>
          <w:lang w:val="uk-UA"/>
        </w:rPr>
      </w:pPr>
      <w:r w:rsidRPr="006B7D1B">
        <w:rPr>
          <w:noProof/>
          <w:lang w:eastAsia="ru-RU"/>
        </w:rPr>
        <w:drawing>
          <wp:inline distT="0" distB="0" distL="0" distR="0" wp14:anchorId="7D7026B5" wp14:editId="5289F1DA">
            <wp:extent cx="5695950" cy="25943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614" t="40432" r="37212" b="28154"/>
                    <a:stretch/>
                  </pic:blipFill>
                  <pic:spPr bwMode="auto">
                    <a:xfrm>
                      <a:off x="0" y="0"/>
                      <a:ext cx="5704693" cy="2598371"/>
                    </a:xfrm>
                    <a:prstGeom prst="rect">
                      <a:avLst/>
                    </a:prstGeom>
                    <a:ln>
                      <a:noFill/>
                    </a:ln>
                    <a:extLst>
                      <a:ext uri="{53640926-AAD7-44D8-BBD7-CCE9431645EC}">
                        <a14:shadowObscured xmlns:a14="http://schemas.microsoft.com/office/drawing/2010/main"/>
                      </a:ext>
                    </a:extLst>
                  </pic:spPr>
                </pic:pic>
              </a:graphicData>
            </a:graphic>
          </wp:inline>
        </w:drawing>
      </w:r>
    </w:p>
    <w:p w:rsidR="005453C7" w:rsidRPr="006B7D1B" w:rsidRDefault="00CF2819" w:rsidP="005453C7">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1.2</w:t>
      </w:r>
      <w:r w:rsidR="005453C7" w:rsidRPr="006B7D1B">
        <w:rPr>
          <w:rFonts w:ascii="Times New Roman" w:hAnsi="Times New Roman" w:cs="Times New Roman"/>
          <w:sz w:val="28"/>
          <w:szCs w:val="28"/>
          <w:lang w:val="uk-UA"/>
        </w:rPr>
        <w:t xml:space="preserve"> - </w:t>
      </w:r>
      <w:r w:rsidR="005453C7" w:rsidRPr="006B7D1B">
        <w:rPr>
          <w:rFonts w:ascii="Times New Roman" w:hAnsi="Times New Roman" w:cs="Times New Roman"/>
          <w:bCs/>
          <w:sz w:val="28"/>
          <w:szCs w:val="28"/>
          <w:lang w:val="uk-UA"/>
        </w:rPr>
        <w:t>Модель формування стратегічних цілей сталого розвитку регіону</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За своєю структурою політика регіонального сталого розвитку досить громіздка і включає наступні блоки: економічна, соціальна та екологічна політика. Лише за поєднання цих взаємопов’язаних та взаємозалежних блоків можлива реалізація політики сталого розвитку регіону (рис. 1</w:t>
      </w:r>
      <w:r w:rsidR="00DB3B56" w:rsidRPr="006B7D1B">
        <w:rPr>
          <w:rFonts w:ascii="Times New Roman" w:hAnsi="Times New Roman" w:cs="Times New Roman"/>
          <w:sz w:val="28"/>
          <w:szCs w:val="28"/>
          <w:lang w:val="uk-UA"/>
        </w:rPr>
        <w:t>.3</w:t>
      </w:r>
      <w:r w:rsidRPr="006B7D1B">
        <w:rPr>
          <w:rFonts w:ascii="Times New Roman" w:hAnsi="Times New Roman" w:cs="Times New Roman"/>
          <w:sz w:val="28"/>
          <w:szCs w:val="28"/>
          <w:lang w:val="uk-UA"/>
        </w:rPr>
        <w:t>).</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noProof/>
          <w:lang w:eastAsia="ru-RU"/>
        </w:rPr>
        <w:lastRenderedPageBreak/>
        <w:drawing>
          <wp:inline distT="0" distB="0" distL="0" distR="0" wp14:anchorId="11101B07" wp14:editId="31E9A56C">
            <wp:extent cx="4924425" cy="449695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306" t="24850" r="40522" b="22445"/>
                    <a:stretch/>
                  </pic:blipFill>
                  <pic:spPr bwMode="auto">
                    <a:xfrm>
                      <a:off x="0" y="0"/>
                      <a:ext cx="4928613" cy="4500782"/>
                    </a:xfrm>
                    <a:prstGeom prst="rect">
                      <a:avLst/>
                    </a:prstGeom>
                    <a:ln>
                      <a:noFill/>
                    </a:ln>
                    <a:extLst>
                      <a:ext uri="{53640926-AAD7-44D8-BBD7-CCE9431645EC}">
                        <a14:shadowObscured xmlns:a14="http://schemas.microsoft.com/office/drawing/2010/main"/>
                      </a:ext>
                    </a:extLst>
                  </pic:spPr>
                </pic:pic>
              </a:graphicData>
            </a:graphic>
          </wp:inline>
        </w:drawing>
      </w:r>
    </w:p>
    <w:p w:rsidR="00CF4779" w:rsidRPr="006B7D1B" w:rsidRDefault="00CF2819" w:rsidP="00CF4779">
      <w:pPr>
        <w:spacing w:after="0" w:line="360" w:lineRule="auto"/>
        <w:ind w:firstLine="709"/>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1.3</w:t>
      </w:r>
      <w:r w:rsidR="00CF4779" w:rsidRPr="006B7D1B">
        <w:rPr>
          <w:rFonts w:ascii="Times New Roman" w:hAnsi="Times New Roman" w:cs="Times New Roman"/>
          <w:sz w:val="28"/>
          <w:szCs w:val="28"/>
          <w:lang w:val="uk-UA"/>
        </w:rPr>
        <w:t xml:space="preserve"> – Цілі </w:t>
      </w:r>
      <w:r w:rsidR="00CF4779" w:rsidRPr="006B7D1B">
        <w:rPr>
          <w:rFonts w:ascii="Times New Roman" w:hAnsi="Times New Roman" w:cs="Times New Roman"/>
          <w:bCs/>
          <w:sz w:val="28"/>
          <w:szCs w:val="28"/>
          <w:lang w:val="uk-UA"/>
        </w:rPr>
        <w:t>регіональної політики сталого розвитку</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Розглянемо їх більш детально. Головним є блок Соціальна політика регіону. Ключовими індикаторами регіональної соціальної політики сталого розвитку є наступні: охорона здоров’я населення, освіта та наука, соціальний захист, матеріальне забезпечення, культура населення, доступність інформаційно-комунікаційних технологій</w:t>
      </w:r>
      <w:r w:rsidR="00DB3B56" w:rsidRPr="006B7D1B">
        <w:rPr>
          <w:rFonts w:ascii="Times New Roman" w:hAnsi="Times New Roman" w:cs="Times New Roman"/>
          <w:sz w:val="28"/>
          <w:szCs w:val="28"/>
          <w:lang w:val="uk-UA"/>
        </w:rPr>
        <w:t xml:space="preserve"> [23]</w:t>
      </w:r>
      <w:r w:rsidRPr="006B7D1B">
        <w:rPr>
          <w:rFonts w:ascii="Times New Roman" w:hAnsi="Times New Roman" w:cs="Times New Roman"/>
          <w:sz w:val="28"/>
          <w:szCs w:val="28"/>
          <w:lang w:val="uk-UA"/>
        </w:rPr>
        <w:t>.</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Екологічний блок політики сталого розвитку регіону включає такі індикатори стану довкілля: стан повітря, водних, земельних, сировинних ресурсів, </w:t>
      </w:r>
      <w:proofErr w:type="spellStart"/>
      <w:r w:rsidRPr="006B7D1B">
        <w:rPr>
          <w:rFonts w:ascii="Times New Roman" w:hAnsi="Times New Roman" w:cs="Times New Roman"/>
          <w:sz w:val="28"/>
          <w:szCs w:val="28"/>
          <w:lang w:val="uk-UA"/>
        </w:rPr>
        <w:t>біорізноманіття</w:t>
      </w:r>
      <w:proofErr w:type="spellEnd"/>
      <w:r w:rsidRPr="006B7D1B">
        <w:rPr>
          <w:rFonts w:ascii="Times New Roman" w:hAnsi="Times New Roman" w:cs="Times New Roman"/>
          <w:sz w:val="28"/>
          <w:szCs w:val="28"/>
          <w:lang w:val="uk-UA"/>
        </w:rPr>
        <w:t>, ризики природних та техногенних катаклізмів.</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Складовими економічного блоку </w:t>
      </w:r>
      <w:proofErr w:type="spellStart"/>
      <w:r w:rsidRPr="006B7D1B">
        <w:rPr>
          <w:rFonts w:ascii="Times New Roman" w:hAnsi="Times New Roman" w:cs="Times New Roman"/>
          <w:sz w:val="28"/>
          <w:szCs w:val="28"/>
          <w:lang w:val="uk-UA"/>
        </w:rPr>
        <w:t>політикисталого</w:t>
      </w:r>
      <w:proofErr w:type="spellEnd"/>
      <w:r w:rsidRPr="006B7D1B">
        <w:rPr>
          <w:rFonts w:ascii="Times New Roman" w:hAnsi="Times New Roman" w:cs="Times New Roman"/>
          <w:sz w:val="28"/>
          <w:szCs w:val="28"/>
          <w:lang w:val="uk-UA"/>
        </w:rPr>
        <w:t xml:space="preserve"> розвитку регіону є такі: структура галузевого комплексу регіону, моделі виробництва та споживання, фінансова спроможність, інноваційно-інвестиційна привабливість, розвиток інфраструктури, ділова активність господарюючих суб’єктів регіону.</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xml:space="preserve">Між трьома перерахованими блоками існує прямий та зворотний зв’язок. З метою забезпечення здоров’я населення, створення сприятливих умов проживання та високої продуктивності праці важливим завданням є підтримка екологічної рівноваги. Витрати на природоохоронну діяльність, відтворення та раціональне використання природних ресурсів, поступове покращення екологічної ситуації, окультурення територій, формування сприятливого економічного та правового середовища для ведення </w:t>
      </w:r>
      <w:proofErr w:type="spellStart"/>
      <w:r w:rsidRPr="006B7D1B">
        <w:rPr>
          <w:rFonts w:ascii="Times New Roman" w:hAnsi="Times New Roman" w:cs="Times New Roman"/>
          <w:sz w:val="28"/>
          <w:szCs w:val="28"/>
          <w:lang w:val="uk-UA"/>
        </w:rPr>
        <w:t>екобізнесу</w:t>
      </w:r>
      <w:proofErr w:type="spellEnd"/>
      <w:r w:rsidRPr="006B7D1B">
        <w:rPr>
          <w:rFonts w:ascii="Times New Roman" w:hAnsi="Times New Roman" w:cs="Times New Roman"/>
          <w:sz w:val="28"/>
          <w:szCs w:val="28"/>
          <w:lang w:val="uk-UA"/>
        </w:rPr>
        <w:t xml:space="preserve"> та виробництво </w:t>
      </w:r>
      <w:proofErr w:type="spellStart"/>
      <w:r w:rsidRPr="006B7D1B">
        <w:rPr>
          <w:rFonts w:ascii="Times New Roman" w:hAnsi="Times New Roman" w:cs="Times New Roman"/>
          <w:sz w:val="28"/>
          <w:szCs w:val="28"/>
          <w:lang w:val="uk-UA"/>
        </w:rPr>
        <w:t>екобезпечної</w:t>
      </w:r>
      <w:proofErr w:type="spellEnd"/>
      <w:r w:rsidRPr="006B7D1B">
        <w:rPr>
          <w:rFonts w:ascii="Times New Roman" w:hAnsi="Times New Roman" w:cs="Times New Roman"/>
          <w:sz w:val="28"/>
          <w:szCs w:val="28"/>
          <w:lang w:val="uk-UA"/>
        </w:rPr>
        <w:t xml:space="preserve"> продукції за використання </w:t>
      </w:r>
      <w:proofErr w:type="spellStart"/>
      <w:r w:rsidRPr="006B7D1B">
        <w:rPr>
          <w:rFonts w:ascii="Times New Roman" w:hAnsi="Times New Roman" w:cs="Times New Roman"/>
          <w:sz w:val="28"/>
          <w:szCs w:val="28"/>
          <w:lang w:val="uk-UA"/>
        </w:rPr>
        <w:t>екотехнологій</w:t>
      </w:r>
      <w:proofErr w:type="spellEnd"/>
      <w:r w:rsidRPr="006B7D1B">
        <w:rPr>
          <w:rFonts w:ascii="Times New Roman" w:hAnsi="Times New Roman" w:cs="Times New Roman"/>
          <w:sz w:val="28"/>
          <w:szCs w:val="28"/>
          <w:lang w:val="uk-UA"/>
        </w:rPr>
        <w:t xml:space="preserve"> позитивно вплине на стан довкілля, здоров’я та працездатність теперішніх та прийдешніх поколінь</w:t>
      </w:r>
      <w:r w:rsidR="00DB3B56" w:rsidRPr="006B7D1B">
        <w:rPr>
          <w:rFonts w:ascii="Times New Roman" w:hAnsi="Times New Roman" w:cs="Times New Roman"/>
          <w:sz w:val="28"/>
          <w:szCs w:val="28"/>
          <w:lang w:val="uk-UA"/>
        </w:rPr>
        <w:t xml:space="preserve"> [22</w:t>
      </w:r>
      <w:r w:rsidR="00774B82" w:rsidRPr="006B7D1B">
        <w:rPr>
          <w:rFonts w:ascii="Times New Roman" w:hAnsi="Times New Roman" w:cs="Times New Roman"/>
          <w:sz w:val="28"/>
          <w:szCs w:val="28"/>
          <w:lang w:val="uk-UA"/>
        </w:rPr>
        <w:t>]</w:t>
      </w:r>
      <w:r w:rsidRPr="006B7D1B">
        <w:rPr>
          <w:rFonts w:ascii="Times New Roman" w:hAnsi="Times New Roman" w:cs="Times New Roman"/>
          <w:sz w:val="28"/>
          <w:szCs w:val="28"/>
          <w:lang w:val="uk-UA"/>
        </w:rPr>
        <w:t>.</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Концентрація тільки на збільшенні економічних показників розвитку промисловості, за максимального використання природних та трудових ресурсів, призвів до катастрофічних наслідків у навколишньому середовищі, що не може не відбитися та здоров’ї та тривалості життя людей. Тому існує об’єктивна необхідність до переходу на енергоємні та ресурсозберігаючі технології, стимулювання інвестиційних вкладень в інноваційні зрушення та інтелектуалізацію виробництва, належної утилізації накопичених шкідливих відходів.</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Отже, до завдань державної регіональної політики сталого розвитку можна віднести</w:t>
      </w:r>
      <w:r w:rsidR="00DB3B56" w:rsidRPr="006B7D1B">
        <w:rPr>
          <w:rFonts w:ascii="Times New Roman" w:hAnsi="Times New Roman" w:cs="Times New Roman"/>
          <w:sz w:val="28"/>
          <w:szCs w:val="28"/>
          <w:lang w:val="uk-UA"/>
        </w:rPr>
        <w:t xml:space="preserve"> [23</w:t>
      </w:r>
      <w:r w:rsidR="00CF2819" w:rsidRPr="006B7D1B">
        <w:rPr>
          <w:rFonts w:ascii="Times New Roman" w:hAnsi="Times New Roman" w:cs="Times New Roman"/>
          <w:sz w:val="28"/>
          <w:szCs w:val="28"/>
          <w:lang w:val="uk-UA"/>
        </w:rPr>
        <w:t>]</w:t>
      </w:r>
      <w:r w:rsidRPr="006B7D1B">
        <w:rPr>
          <w:rFonts w:ascii="Times New Roman" w:hAnsi="Times New Roman" w:cs="Times New Roman"/>
          <w:sz w:val="28"/>
          <w:szCs w:val="28"/>
          <w:lang w:val="uk-UA"/>
        </w:rPr>
        <w:t>:</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1. Перехід на використання екологічних природо-, </w:t>
      </w:r>
      <w:proofErr w:type="spellStart"/>
      <w:r w:rsidRPr="006B7D1B">
        <w:rPr>
          <w:rFonts w:ascii="Times New Roman" w:hAnsi="Times New Roman" w:cs="Times New Roman"/>
          <w:sz w:val="28"/>
          <w:szCs w:val="28"/>
          <w:lang w:val="uk-UA"/>
        </w:rPr>
        <w:t>енерго</w:t>
      </w:r>
      <w:proofErr w:type="spellEnd"/>
      <w:r w:rsidRPr="006B7D1B">
        <w:rPr>
          <w:rFonts w:ascii="Times New Roman" w:hAnsi="Times New Roman" w:cs="Times New Roman"/>
          <w:sz w:val="28"/>
          <w:szCs w:val="28"/>
          <w:lang w:val="uk-UA"/>
        </w:rPr>
        <w:t xml:space="preserve">- і </w:t>
      </w:r>
      <w:proofErr w:type="spellStart"/>
      <w:r w:rsidRPr="006B7D1B">
        <w:rPr>
          <w:rFonts w:ascii="Times New Roman" w:hAnsi="Times New Roman" w:cs="Times New Roman"/>
          <w:sz w:val="28"/>
          <w:szCs w:val="28"/>
          <w:lang w:val="uk-UA"/>
        </w:rPr>
        <w:t>матеріало-зберігаючих</w:t>
      </w:r>
      <w:proofErr w:type="spellEnd"/>
      <w:r w:rsidRPr="006B7D1B">
        <w:rPr>
          <w:rFonts w:ascii="Times New Roman" w:hAnsi="Times New Roman" w:cs="Times New Roman"/>
          <w:sz w:val="28"/>
          <w:szCs w:val="28"/>
          <w:lang w:val="uk-UA"/>
        </w:rPr>
        <w:t xml:space="preserve"> технологій, що дасть можливість покращити стан довкілля, дозволить вирішувати </w:t>
      </w:r>
      <w:proofErr w:type="spellStart"/>
      <w:r w:rsidRPr="006B7D1B">
        <w:rPr>
          <w:rFonts w:ascii="Times New Roman" w:hAnsi="Times New Roman" w:cs="Times New Roman"/>
          <w:sz w:val="28"/>
          <w:szCs w:val="28"/>
          <w:lang w:val="uk-UA"/>
        </w:rPr>
        <w:t>ресурсно</w:t>
      </w:r>
      <w:proofErr w:type="spellEnd"/>
      <w:r w:rsidRPr="006B7D1B">
        <w:rPr>
          <w:rFonts w:ascii="Times New Roman" w:hAnsi="Times New Roman" w:cs="Times New Roman"/>
          <w:sz w:val="28"/>
          <w:szCs w:val="28"/>
          <w:lang w:val="uk-UA"/>
        </w:rPr>
        <w:t>-екологічні проблеми, а це позитивно вплине і на якість життя та стан здоров’я населення.</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2. Раціональне природокористування, охорона і створення умов для відтворення природних ресурсів, рекреаційне природокористування, підтримання екологічної безпеки, що сприяло б екологічному благополуччю населення.</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3. Регулювання демографічної ситуації в регіонах, забезпечення соціальної справедливості та соціальних гарантій населенню, створення </w:t>
      </w:r>
      <w:r w:rsidRPr="006B7D1B">
        <w:rPr>
          <w:rFonts w:ascii="Times New Roman" w:hAnsi="Times New Roman" w:cs="Times New Roman"/>
          <w:sz w:val="28"/>
          <w:szCs w:val="28"/>
          <w:lang w:val="uk-UA"/>
        </w:rPr>
        <w:lastRenderedPageBreak/>
        <w:t>достойних умов та оплати праці з метою покращення матеріального добробуту та соціального благополуччя кожної родини.</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Для реалізації зазначених вище завдань необхідне стале фінансове забезпечення. Воно залежить від державного фінансування регіонального розвитку. Тому для успішної реалізації регіональної політики сталого розвитку в першу чергу необхідні державні фінансові та інвестиційні вливання.</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При реалізації політики сталого розвитку в регіонах у першу чергу варто врахувати регіональну специфіку територій.</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bCs/>
          <w:sz w:val="28"/>
          <w:szCs w:val="28"/>
          <w:lang w:val="uk-UA"/>
        </w:rPr>
        <w:t>Соціальний сталий розвиток регіону</w:t>
      </w:r>
      <w:r w:rsidRPr="006B7D1B">
        <w:rPr>
          <w:rFonts w:ascii="Times New Roman" w:hAnsi="Times New Roman" w:cs="Times New Roman"/>
          <w:b/>
          <w:bCs/>
          <w:sz w:val="28"/>
          <w:szCs w:val="28"/>
          <w:lang w:val="uk-UA"/>
        </w:rPr>
        <w:t xml:space="preserve"> </w:t>
      </w:r>
      <w:r w:rsidRPr="006B7D1B">
        <w:rPr>
          <w:rFonts w:ascii="Times New Roman" w:hAnsi="Times New Roman" w:cs="Times New Roman"/>
          <w:sz w:val="28"/>
          <w:szCs w:val="28"/>
          <w:lang w:val="uk-UA"/>
        </w:rPr>
        <w:t>залежить від таких факторів:</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демографічної ситуації в регіоні;</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вікових та освітньо-кваліфікаційних характеристик регіонального ринку праці;</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дотримання соціальних гарантій та рівень здійснення соціального захисту населення регіону;</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вчасності виплат та достатності фінансових засобів для провадження соціальної політики в регіоні;</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розвитку соціальної інфраструктури;</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доступності, якості та рівня забезпечення товарами першої необхідності (продуктами харчування, ліками тощо) населення регіону;</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наявності пільгових, безкоштовних (спонсорських) соціальних проектів, ініціатив, направлених на підтримку соціально незахищених верств населення, інвалідів, одиноких тощо;</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доступності отримання якісної освіти для всіх бажаючих;</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можливості покращення матеріального стану за рахунок роботи з відповідними умовами та належною оплатою праці, з отриманням гарантованих державою пільг: відпусток, вихідних днів, доплат;</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загального рівня соціально-економічного розвитку регіону;</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стану довкілля.</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bCs/>
          <w:sz w:val="28"/>
          <w:szCs w:val="28"/>
          <w:lang w:val="uk-UA"/>
        </w:rPr>
        <w:t>Екологічний сталий розвиток регіону</w:t>
      </w:r>
      <w:r w:rsidRPr="006B7D1B">
        <w:rPr>
          <w:rFonts w:ascii="Times New Roman" w:hAnsi="Times New Roman" w:cs="Times New Roman"/>
          <w:b/>
          <w:bCs/>
          <w:sz w:val="28"/>
          <w:szCs w:val="28"/>
          <w:lang w:val="uk-UA"/>
        </w:rPr>
        <w:t xml:space="preserve"> </w:t>
      </w:r>
      <w:r w:rsidRPr="006B7D1B">
        <w:rPr>
          <w:rFonts w:ascii="Times New Roman" w:hAnsi="Times New Roman" w:cs="Times New Roman"/>
          <w:sz w:val="28"/>
          <w:szCs w:val="28"/>
          <w:lang w:val="uk-UA"/>
        </w:rPr>
        <w:t>залежить від:</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наявності, рівня використання та можливостей відтворення природо-ресурсних компонентів регіону;</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забезпечення постійного моніторингу за станом природних ресурсів регіону;</w:t>
      </w:r>
    </w:p>
    <w:p w:rsidR="00CF4779" w:rsidRPr="006B7D1B" w:rsidRDefault="00CF281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 </w:t>
      </w:r>
      <w:r w:rsidR="00CF4779" w:rsidRPr="006B7D1B">
        <w:rPr>
          <w:rFonts w:ascii="Times New Roman" w:hAnsi="Times New Roman" w:cs="Times New Roman"/>
          <w:sz w:val="28"/>
          <w:szCs w:val="28"/>
          <w:lang w:val="uk-UA"/>
        </w:rPr>
        <w:t>формуван</w:t>
      </w:r>
      <w:r w:rsidRPr="006B7D1B">
        <w:rPr>
          <w:rFonts w:ascii="Times New Roman" w:hAnsi="Times New Roman" w:cs="Times New Roman"/>
          <w:sz w:val="28"/>
          <w:szCs w:val="28"/>
          <w:lang w:val="uk-UA"/>
        </w:rPr>
        <w:t>ня топографічних карт місцевос</w:t>
      </w:r>
      <w:r w:rsidR="00CF4779" w:rsidRPr="006B7D1B">
        <w:rPr>
          <w:rFonts w:ascii="Times New Roman" w:hAnsi="Times New Roman" w:cs="Times New Roman"/>
          <w:sz w:val="28"/>
          <w:szCs w:val="28"/>
          <w:lang w:val="uk-UA"/>
        </w:rPr>
        <w:t>тей регіону з помітко</w:t>
      </w:r>
      <w:r w:rsidRPr="006B7D1B">
        <w:rPr>
          <w:rFonts w:ascii="Times New Roman" w:hAnsi="Times New Roman" w:cs="Times New Roman"/>
          <w:sz w:val="28"/>
          <w:szCs w:val="28"/>
          <w:lang w:val="uk-UA"/>
        </w:rPr>
        <w:t xml:space="preserve">ю розташування ресурсів, </w:t>
      </w:r>
      <w:r w:rsidR="00CF4779" w:rsidRPr="006B7D1B">
        <w:rPr>
          <w:rFonts w:ascii="Times New Roman" w:hAnsi="Times New Roman" w:cs="Times New Roman"/>
          <w:sz w:val="28"/>
          <w:szCs w:val="28"/>
          <w:lang w:val="uk-UA"/>
        </w:rPr>
        <w:t xml:space="preserve">якості </w:t>
      </w:r>
      <w:proofErr w:type="spellStart"/>
      <w:r w:rsidR="00CF4779" w:rsidRPr="006B7D1B">
        <w:rPr>
          <w:rFonts w:ascii="Times New Roman" w:hAnsi="Times New Roman" w:cs="Times New Roman"/>
          <w:sz w:val="28"/>
          <w:szCs w:val="28"/>
          <w:lang w:val="uk-UA"/>
        </w:rPr>
        <w:t>грунтів</w:t>
      </w:r>
      <w:proofErr w:type="spellEnd"/>
      <w:r w:rsidRPr="006B7D1B">
        <w:rPr>
          <w:rFonts w:ascii="Times New Roman" w:hAnsi="Times New Roman" w:cs="Times New Roman"/>
          <w:sz w:val="28"/>
          <w:szCs w:val="28"/>
          <w:lang w:val="uk-UA"/>
        </w:rPr>
        <w:t xml:space="preserve">, земель сільськогосподарського </w:t>
      </w:r>
      <w:r w:rsidR="00CF4779" w:rsidRPr="006B7D1B">
        <w:rPr>
          <w:rFonts w:ascii="Times New Roman" w:hAnsi="Times New Roman" w:cs="Times New Roman"/>
          <w:sz w:val="28"/>
          <w:szCs w:val="28"/>
          <w:lang w:val="uk-UA"/>
        </w:rPr>
        <w:t>призначення тощо;</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створення б</w:t>
      </w:r>
      <w:r w:rsidR="00CF2819" w:rsidRPr="006B7D1B">
        <w:rPr>
          <w:rFonts w:ascii="Times New Roman" w:hAnsi="Times New Roman" w:cs="Times New Roman"/>
          <w:sz w:val="28"/>
          <w:szCs w:val="28"/>
          <w:lang w:val="uk-UA"/>
        </w:rPr>
        <w:t>аз даних обліку ресурсів регіо</w:t>
      </w:r>
      <w:r w:rsidRPr="006B7D1B">
        <w:rPr>
          <w:rFonts w:ascii="Times New Roman" w:hAnsi="Times New Roman" w:cs="Times New Roman"/>
          <w:sz w:val="28"/>
          <w:szCs w:val="28"/>
          <w:lang w:val="uk-UA"/>
        </w:rPr>
        <w:t xml:space="preserve">нів, контроль </w:t>
      </w:r>
      <w:r w:rsidR="00CF2819" w:rsidRPr="006B7D1B">
        <w:rPr>
          <w:rFonts w:ascii="Times New Roman" w:hAnsi="Times New Roman" w:cs="Times New Roman"/>
          <w:sz w:val="28"/>
          <w:szCs w:val="28"/>
          <w:lang w:val="uk-UA"/>
        </w:rPr>
        <w:t>за їх станом та рівнем викорис</w:t>
      </w:r>
      <w:r w:rsidRPr="006B7D1B">
        <w:rPr>
          <w:rFonts w:ascii="Times New Roman" w:hAnsi="Times New Roman" w:cs="Times New Roman"/>
          <w:sz w:val="28"/>
          <w:szCs w:val="28"/>
          <w:lang w:val="uk-UA"/>
        </w:rPr>
        <w:t>тання;</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дотр</w:t>
      </w:r>
      <w:r w:rsidR="00CF2819" w:rsidRPr="006B7D1B">
        <w:rPr>
          <w:rFonts w:ascii="Times New Roman" w:hAnsi="Times New Roman" w:cs="Times New Roman"/>
          <w:sz w:val="28"/>
          <w:szCs w:val="28"/>
          <w:lang w:val="uk-UA"/>
        </w:rPr>
        <w:t xml:space="preserve">имання природоохоронних заходів </w:t>
      </w:r>
      <w:r w:rsidRPr="006B7D1B">
        <w:rPr>
          <w:rFonts w:ascii="Times New Roman" w:hAnsi="Times New Roman" w:cs="Times New Roman"/>
          <w:sz w:val="28"/>
          <w:szCs w:val="28"/>
          <w:lang w:val="uk-UA"/>
        </w:rPr>
        <w:t>щодо захисту навколишнього сере</w:t>
      </w:r>
      <w:r w:rsidR="00CF2819" w:rsidRPr="006B7D1B">
        <w:rPr>
          <w:rFonts w:ascii="Times New Roman" w:hAnsi="Times New Roman" w:cs="Times New Roman"/>
          <w:sz w:val="28"/>
          <w:szCs w:val="28"/>
          <w:lang w:val="uk-UA"/>
        </w:rPr>
        <w:t xml:space="preserve">довища від </w:t>
      </w:r>
      <w:r w:rsidRPr="006B7D1B">
        <w:rPr>
          <w:rFonts w:ascii="Times New Roman" w:hAnsi="Times New Roman" w:cs="Times New Roman"/>
          <w:sz w:val="28"/>
          <w:szCs w:val="28"/>
          <w:lang w:val="uk-UA"/>
        </w:rPr>
        <w:t>антропогенного впливу людини;</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рівень ви</w:t>
      </w:r>
      <w:r w:rsidR="00CF2819" w:rsidRPr="006B7D1B">
        <w:rPr>
          <w:rFonts w:ascii="Times New Roman" w:hAnsi="Times New Roman" w:cs="Times New Roman"/>
          <w:sz w:val="28"/>
          <w:szCs w:val="28"/>
          <w:lang w:val="uk-UA"/>
        </w:rPr>
        <w:t xml:space="preserve">користання безпечних технологій </w:t>
      </w:r>
      <w:r w:rsidRPr="006B7D1B">
        <w:rPr>
          <w:rFonts w:ascii="Times New Roman" w:hAnsi="Times New Roman" w:cs="Times New Roman"/>
          <w:sz w:val="28"/>
          <w:szCs w:val="28"/>
          <w:lang w:val="uk-UA"/>
        </w:rPr>
        <w:t>в регіоні.</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bCs/>
          <w:sz w:val="28"/>
          <w:szCs w:val="28"/>
          <w:lang w:val="uk-UA"/>
        </w:rPr>
        <w:t>Економічний сталий розвиток регіону</w:t>
      </w:r>
      <w:r w:rsidRPr="006B7D1B">
        <w:rPr>
          <w:rFonts w:ascii="Times New Roman" w:hAnsi="Times New Roman" w:cs="Times New Roman"/>
          <w:b/>
          <w:bCs/>
          <w:sz w:val="28"/>
          <w:szCs w:val="28"/>
          <w:lang w:val="uk-UA"/>
        </w:rPr>
        <w:t xml:space="preserve"> </w:t>
      </w:r>
      <w:r w:rsidR="00CF2819" w:rsidRPr="006B7D1B">
        <w:rPr>
          <w:rFonts w:ascii="Times New Roman" w:hAnsi="Times New Roman" w:cs="Times New Roman"/>
          <w:sz w:val="28"/>
          <w:szCs w:val="28"/>
          <w:lang w:val="uk-UA"/>
        </w:rPr>
        <w:t>зале</w:t>
      </w:r>
      <w:r w:rsidRPr="006B7D1B">
        <w:rPr>
          <w:rFonts w:ascii="Times New Roman" w:hAnsi="Times New Roman" w:cs="Times New Roman"/>
          <w:sz w:val="28"/>
          <w:szCs w:val="28"/>
          <w:lang w:val="uk-UA"/>
        </w:rPr>
        <w:t>жить від таких факторів:</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господарського освоєння територій;</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галузевої сп</w:t>
      </w:r>
      <w:r w:rsidR="00CF2819" w:rsidRPr="006B7D1B">
        <w:rPr>
          <w:rFonts w:ascii="Times New Roman" w:hAnsi="Times New Roman" w:cs="Times New Roman"/>
          <w:sz w:val="28"/>
          <w:szCs w:val="28"/>
          <w:lang w:val="uk-UA"/>
        </w:rPr>
        <w:t>еціалізації та структурних осо</w:t>
      </w:r>
      <w:r w:rsidRPr="006B7D1B">
        <w:rPr>
          <w:rFonts w:ascii="Times New Roman" w:hAnsi="Times New Roman" w:cs="Times New Roman"/>
          <w:sz w:val="28"/>
          <w:szCs w:val="28"/>
          <w:lang w:val="uk-UA"/>
        </w:rPr>
        <w:t>бливостей регіону;</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техніко</w:t>
      </w:r>
      <w:r w:rsidR="00CF2819" w:rsidRPr="006B7D1B">
        <w:rPr>
          <w:rFonts w:ascii="Times New Roman" w:hAnsi="Times New Roman" w:cs="Times New Roman"/>
          <w:sz w:val="28"/>
          <w:szCs w:val="28"/>
          <w:lang w:val="uk-UA"/>
        </w:rPr>
        <w:t xml:space="preserve">-технологічного забезпечення та </w:t>
      </w:r>
      <w:r w:rsidRPr="006B7D1B">
        <w:rPr>
          <w:rFonts w:ascii="Times New Roman" w:hAnsi="Times New Roman" w:cs="Times New Roman"/>
          <w:sz w:val="28"/>
          <w:szCs w:val="28"/>
          <w:lang w:val="uk-UA"/>
        </w:rPr>
        <w:t>інноваційної активності;</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 наявності </w:t>
      </w:r>
      <w:r w:rsidR="00CF2819" w:rsidRPr="006B7D1B">
        <w:rPr>
          <w:rFonts w:ascii="Times New Roman" w:hAnsi="Times New Roman" w:cs="Times New Roman"/>
          <w:sz w:val="28"/>
          <w:szCs w:val="28"/>
          <w:lang w:val="uk-UA"/>
        </w:rPr>
        <w:t>та доступності природних ресур</w:t>
      </w:r>
      <w:r w:rsidRPr="006B7D1B">
        <w:rPr>
          <w:rFonts w:ascii="Times New Roman" w:hAnsi="Times New Roman" w:cs="Times New Roman"/>
          <w:sz w:val="28"/>
          <w:szCs w:val="28"/>
          <w:lang w:val="uk-UA"/>
        </w:rPr>
        <w:t>сів, їх локалізація в регіонах;</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визначення</w:t>
      </w:r>
      <w:r w:rsidR="00CF2819" w:rsidRPr="006B7D1B">
        <w:rPr>
          <w:rFonts w:ascii="Times New Roman" w:hAnsi="Times New Roman" w:cs="Times New Roman"/>
          <w:sz w:val="28"/>
          <w:szCs w:val="28"/>
          <w:lang w:val="uk-UA"/>
        </w:rPr>
        <w:t xml:space="preserve"> пріоритетних напрямів господа</w:t>
      </w:r>
      <w:r w:rsidRPr="006B7D1B">
        <w:rPr>
          <w:rFonts w:ascii="Times New Roman" w:hAnsi="Times New Roman" w:cs="Times New Roman"/>
          <w:sz w:val="28"/>
          <w:szCs w:val="28"/>
          <w:lang w:val="uk-UA"/>
        </w:rPr>
        <w:t>рювання в регіоні та їх інвестиційна підтримка;</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системи стим</w:t>
      </w:r>
      <w:r w:rsidR="00CF2819" w:rsidRPr="006B7D1B">
        <w:rPr>
          <w:rFonts w:ascii="Times New Roman" w:hAnsi="Times New Roman" w:cs="Times New Roman"/>
          <w:sz w:val="28"/>
          <w:szCs w:val="28"/>
          <w:lang w:val="uk-UA"/>
        </w:rPr>
        <w:t>улювання економічної діяль</w:t>
      </w:r>
      <w:r w:rsidRPr="006B7D1B">
        <w:rPr>
          <w:rFonts w:ascii="Times New Roman" w:hAnsi="Times New Roman" w:cs="Times New Roman"/>
          <w:sz w:val="28"/>
          <w:szCs w:val="28"/>
          <w:lang w:val="uk-UA"/>
        </w:rPr>
        <w:t>ності, екологічних преференцій;</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правової з</w:t>
      </w:r>
      <w:r w:rsidR="00CF2819" w:rsidRPr="006B7D1B">
        <w:rPr>
          <w:rFonts w:ascii="Times New Roman" w:hAnsi="Times New Roman" w:cs="Times New Roman"/>
          <w:sz w:val="28"/>
          <w:szCs w:val="28"/>
          <w:lang w:val="uk-UA"/>
        </w:rPr>
        <w:t>ахищеності суб’єктів господарю</w:t>
      </w:r>
      <w:r w:rsidRPr="006B7D1B">
        <w:rPr>
          <w:rFonts w:ascii="Times New Roman" w:hAnsi="Times New Roman" w:cs="Times New Roman"/>
          <w:sz w:val="28"/>
          <w:szCs w:val="28"/>
          <w:lang w:val="uk-UA"/>
        </w:rPr>
        <w:t>вання;</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 міжгалузевих та міжрегіональних </w:t>
      </w:r>
      <w:proofErr w:type="spellStart"/>
      <w:r w:rsidRPr="006B7D1B">
        <w:rPr>
          <w:rFonts w:ascii="Times New Roman" w:hAnsi="Times New Roman" w:cs="Times New Roman"/>
          <w:sz w:val="28"/>
          <w:szCs w:val="28"/>
          <w:lang w:val="uk-UA"/>
        </w:rPr>
        <w:t>зв’язків</w:t>
      </w:r>
      <w:proofErr w:type="spellEnd"/>
      <w:r w:rsidRPr="006B7D1B">
        <w:rPr>
          <w:rFonts w:ascii="Times New Roman" w:hAnsi="Times New Roman" w:cs="Times New Roman"/>
          <w:sz w:val="28"/>
          <w:szCs w:val="28"/>
          <w:lang w:val="uk-UA"/>
        </w:rPr>
        <w:t>;</w:t>
      </w:r>
    </w:p>
    <w:p w:rsidR="00CF4779" w:rsidRPr="006B7D1B" w:rsidRDefault="00CF4779" w:rsidP="00CF477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інфраструктурного забезпечення;</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розробле</w:t>
      </w:r>
      <w:r w:rsidR="00CF2819" w:rsidRPr="006B7D1B">
        <w:rPr>
          <w:rFonts w:ascii="Times New Roman" w:hAnsi="Times New Roman" w:cs="Times New Roman"/>
          <w:sz w:val="28"/>
          <w:szCs w:val="28"/>
          <w:lang w:val="uk-UA"/>
        </w:rPr>
        <w:t>них державних регіональних про</w:t>
      </w:r>
      <w:r w:rsidRPr="006B7D1B">
        <w:rPr>
          <w:rFonts w:ascii="Times New Roman" w:hAnsi="Times New Roman" w:cs="Times New Roman"/>
          <w:sz w:val="28"/>
          <w:szCs w:val="28"/>
          <w:lang w:val="uk-UA"/>
        </w:rPr>
        <w:t>грам, проектів сталого со</w:t>
      </w:r>
      <w:r w:rsidR="00CF2819" w:rsidRPr="006B7D1B">
        <w:rPr>
          <w:rFonts w:ascii="Times New Roman" w:hAnsi="Times New Roman" w:cs="Times New Roman"/>
          <w:sz w:val="28"/>
          <w:szCs w:val="28"/>
          <w:lang w:val="uk-UA"/>
        </w:rPr>
        <w:t xml:space="preserve">ціально-економічного </w:t>
      </w:r>
      <w:r w:rsidRPr="006B7D1B">
        <w:rPr>
          <w:rFonts w:ascii="Times New Roman" w:hAnsi="Times New Roman" w:cs="Times New Roman"/>
          <w:sz w:val="28"/>
          <w:szCs w:val="28"/>
          <w:lang w:val="uk-UA"/>
        </w:rPr>
        <w:t>розвитку регіонів, їх фінансування.</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Соціальна с</w:t>
      </w:r>
      <w:r w:rsidR="00CF2819" w:rsidRPr="006B7D1B">
        <w:rPr>
          <w:rFonts w:ascii="Times New Roman" w:hAnsi="Times New Roman" w:cs="Times New Roman"/>
          <w:sz w:val="28"/>
          <w:szCs w:val="28"/>
          <w:lang w:val="uk-UA"/>
        </w:rPr>
        <w:t xml:space="preserve">фера, з одного боку, забезпечує </w:t>
      </w:r>
      <w:r w:rsidRPr="006B7D1B">
        <w:rPr>
          <w:rFonts w:ascii="Times New Roman" w:hAnsi="Times New Roman" w:cs="Times New Roman"/>
          <w:sz w:val="28"/>
          <w:szCs w:val="28"/>
          <w:lang w:val="uk-UA"/>
        </w:rPr>
        <w:t>ринок праці тр</w:t>
      </w:r>
      <w:r w:rsidR="00CF2819" w:rsidRPr="006B7D1B">
        <w:rPr>
          <w:rFonts w:ascii="Times New Roman" w:hAnsi="Times New Roman" w:cs="Times New Roman"/>
          <w:sz w:val="28"/>
          <w:szCs w:val="28"/>
          <w:lang w:val="uk-UA"/>
        </w:rPr>
        <w:t>удовими ресурсами та своїм рів</w:t>
      </w:r>
      <w:r w:rsidRPr="006B7D1B">
        <w:rPr>
          <w:rFonts w:ascii="Times New Roman" w:hAnsi="Times New Roman" w:cs="Times New Roman"/>
          <w:sz w:val="28"/>
          <w:szCs w:val="28"/>
          <w:lang w:val="uk-UA"/>
        </w:rPr>
        <w:t>нем екологічної культури впливає на довкілля.</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З іншого бок</w:t>
      </w:r>
      <w:r w:rsidR="00CF2819" w:rsidRPr="006B7D1B">
        <w:rPr>
          <w:rFonts w:ascii="Times New Roman" w:hAnsi="Times New Roman" w:cs="Times New Roman"/>
          <w:sz w:val="28"/>
          <w:szCs w:val="28"/>
          <w:lang w:val="uk-UA"/>
        </w:rPr>
        <w:t xml:space="preserve">у, екологічний стан довкілля та </w:t>
      </w:r>
      <w:r w:rsidRPr="006B7D1B">
        <w:rPr>
          <w:rFonts w:ascii="Times New Roman" w:hAnsi="Times New Roman" w:cs="Times New Roman"/>
          <w:sz w:val="28"/>
          <w:szCs w:val="28"/>
          <w:lang w:val="uk-UA"/>
        </w:rPr>
        <w:t>рівень виробництва б</w:t>
      </w:r>
      <w:r w:rsidR="00CF2819" w:rsidRPr="006B7D1B">
        <w:rPr>
          <w:rFonts w:ascii="Times New Roman" w:hAnsi="Times New Roman" w:cs="Times New Roman"/>
          <w:sz w:val="28"/>
          <w:szCs w:val="28"/>
          <w:lang w:val="uk-UA"/>
        </w:rPr>
        <w:t xml:space="preserve">езпосередньо впливають </w:t>
      </w:r>
      <w:r w:rsidRPr="006B7D1B">
        <w:rPr>
          <w:rFonts w:ascii="Times New Roman" w:hAnsi="Times New Roman" w:cs="Times New Roman"/>
          <w:sz w:val="28"/>
          <w:szCs w:val="28"/>
          <w:lang w:val="uk-UA"/>
        </w:rPr>
        <w:t>на рівень та якість проживання населення.</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Природні ре</w:t>
      </w:r>
      <w:r w:rsidR="00CF2819" w:rsidRPr="006B7D1B">
        <w:rPr>
          <w:rFonts w:ascii="Times New Roman" w:hAnsi="Times New Roman" w:cs="Times New Roman"/>
          <w:sz w:val="28"/>
          <w:szCs w:val="28"/>
          <w:lang w:val="uk-UA"/>
        </w:rPr>
        <w:t>сурси та природні умови є осно</w:t>
      </w:r>
      <w:r w:rsidRPr="006B7D1B">
        <w:rPr>
          <w:rFonts w:ascii="Times New Roman" w:hAnsi="Times New Roman" w:cs="Times New Roman"/>
          <w:sz w:val="28"/>
          <w:szCs w:val="28"/>
          <w:lang w:val="uk-UA"/>
        </w:rPr>
        <w:t>вою формува</w:t>
      </w:r>
      <w:r w:rsidR="00CF2819" w:rsidRPr="006B7D1B">
        <w:rPr>
          <w:rFonts w:ascii="Times New Roman" w:hAnsi="Times New Roman" w:cs="Times New Roman"/>
          <w:sz w:val="28"/>
          <w:szCs w:val="28"/>
          <w:lang w:val="uk-UA"/>
        </w:rPr>
        <w:t>ння економічного життя суспіль</w:t>
      </w:r>
      <w:r w:rsidRPr="006B7D1B">
        <w:rPr>
          <w:rFonts w:ascii="Times New Roman" w:hAnsi="Times New Roman" w:cs="Times New Roman"/>
          <w:sz w:val="28"/>
          <w:szCs w:val="28"/>
          <w:lang w:val="uk-UA"/>
        </w:rPr>
        <w:t>ства та життєдіяльності населення в цілому.</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Для охорони</w:t>
      </w:r>
      <w:r w:rsidR="00CF2819" w:rsidRPr="006B7D1B">
        <w:rPr>
          <w:rFonts w:ascii="Times New Roman" w:hAnsi="Times New Roman" w:cs="Times New Roman"/>
          <w:sz w:val="28"/>
          <w:szCs w:val="28"/>
          <w:lang w:val="uk-UA"/>
        </w:rPr>
        <w:t xml:space="preserve"> навколишнього середовища необ</w:t>
      </w:r>
      <w:r w:rsidRPr="006B7D1B">
        <w:rPr>
          <w:rFonts w:ascii="Times New Roman" w:hAnsi="Times New Roman" w:cs="Times New Roman"/>
          <w:sz w:val="28"/>
          <w:szCs w:val="28"/>
          <w:lang w:val="uk-UA"/>
        </w:rPr>
        <w:t>хідні значні кошти</w:t>
      </w:r>
      <w:r w:rsidR="00CF2819" w:rsidRPr="006B7D1B">
        <w:rPr>
          <w:rFonts w:ascii="Times New Roman" w:hAnsi="Times New Roman" w:cs="Times New Roman"/>
          <w:sz w:val="28"/>
          <w:szCs w:val="28"/>
          <w:lang w:val="uk-UA"/>
        </w:rPr>
        <w:t>. Тому особливої актуаль</w:t>
      </w:r>
      <w:r w:rsidRPr="006B7D1B">
        <w:rPr>
          <w:rFonts w:ascii="Times New Roman" w:hAnsi="Times New Roman" w:cs="Times New Roman"/>
          <w:sz w:val="28"/>
          <w:szCs w:val="28"/>
          <w:lang w:val="uk-UA"/>
        </w:rPr>
        <w:t xml:space="preserve">ності набуває </w:t>
      </w:r>
      <w:r w:rsidR="00CF2819" w:rsidRPr="006B7D1B">
        <w:rPr>
          <w:rFonts w:ascii="Times New Roman" w:hAnsi="Times New Roman" w:cs="Times New Roman"/>
          <w:sz w:val="28"/>
          <w:szCs w:val="28"/>
          <w:lang w:val="uk-UA"/>
        </w:rPr>
        <w:t>екологічне обґрунтування приро</w:t>
      </w:r>
      <w:r w:rsidRPr="006B7D1B">
        <w:rPr>
          <w:rFonts w:ascii="Times New Roman" w:hAnsi="Times New Roman" w:cs="Times New Roman"/>
          <w:sz w:val="28"/>
          <w:szCs w:val="28"/>
          <w:lang w:val="uk-UA"/>
        </w:rPr>
        <w:t>доохоронних захо</w:t>
      </w:r>
      <w:r w:rsidR="00CF2819" w:rsidRPr="006B7D1B">
        <w:rPr>
          <w:rFonts w:ascii="Times New Roman" w:hAnsi="Times New Roman" w:cs="Times New Roman"/>
          <w:sz w:val="28"/>
          <w:szCs w:val="28"/>
          <w:lang w:val="uk-UA"/>
        </w:rPr>
        <w:t xml:space="preserve">дів та аналіз їх ефективності з </w:t>
      </w:r>
      <w:r w:rsidRPr="006B7D1B">
        <w:rPr>
          <w:rFonts w:ascii="Times New Roman" w:hAnsi="Times New Roman" w:cs="Times New Roman"/>
          <w:sz w:val="28"/>
          <w:szCs w:val="28"/>
          <w:lang w:val="uk-UA"/>
        </w:rPr>
        <w:t>точки зору ринкової економіки.</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Екон</w:t>
      </w:r>
      <w:r w:rsidR="00CF2819" w:rsidRPr="006B7D1B">
        <w:rPr>
          <w:rFonts w:ascii="Times New Roman" w:hAnsi="Times New Roman" w:cs="Times New Roman"/>
          <w:sz w:val="28"/>
          <w:szCs w:val="28"/>
          <w:lang w:val="uk-UA"/>
        </w:rPr>
        <w:t>омічна система намагається мак</w:t>
      </w:r>
      <w:r w:rsidRPr="006B7D1B">
        <w:rPr>
          <w:rFonts w:ascii="Times New Roman" w:hAnsi="Times New Roman" w:cs="Times New Roman"/>
          <w:sz w:val="28"/>
          <w:szCs w:val="28"/>
          <w:lang w:val="uk-UA"/>
        </w:rPr>
        <w:t xml:space="preserve">симально </w:t>
      </w:r>
      <w:r w:rsidR="00CF2819" w:rsidRPr="006B7D1B">
        <w:rPr>
          <w:rFonts w:ascii="Times New Roman" w:hAnsi="Times New Roman" w:cs="Times New Roman"/>
          <w:sz w:val="28"/>
          <w:szCs w:val="28"/>
          <w:lang w:val="uk-UA"/>
        </w:rPr>
        <w:t xml:space="preserve">використати природні та трудові </w:t>
      </w:r>
      <w:r w:rsidRPr="006B7D1B">
        <w:rPr>
          <w:rFonts w:ascii="Times New Roman" w:hAnsi="Times New Roman" w:cs="Times New Roman"/>
          <w:sz w:val="28"/>
          <w:szCs w:val="28"/>
          <w:lang w:val="uk-UA"/>
        </w:rPr>
        <w:t xml:space="preserve">ресурси, максимізуючи ефект </w:t>
      </w:r>
      <w:r w:rsidR="00CF2819" w:rsidRPr="006B7D1B">
        <w:rPr>
          <w:rFonts w:ascii="Times New Roman" w:hAnsi="Times New Roman" w:cs="Times New Roman"/>
          <w:sz w:val="28"/>
          <w:szCs w:val="28"/>
          <w:lang w:val="uk-UA"/>
        </w:rPr>
        <w:t>від їх викорис</w:t>
      </w:r>
      <w:r w:rsidRPr="006B7D1B">
        <w:rPr>
          <w:rFonts w:ascii="Times New Roman" w:hAnsi="Times New Roman" w:cs="Times New Roman"/>
          <w:sz w:val="28"/>
          <w:szCs w:val="28"/>
          <w:lang w:val="uk-UA"/>
        </w:rPr>
        <w:t>тання. Т</w:t>
      </w:r>
      <w:r w:rsidR="00CF2819" w:rsidRPr="006B7D1B">
        <w:rPr>
          <w:rFonts w:ascii="Times New Roman" w:hAnsi="Times New Roman" w:cs="Times New Roman"/>
          <w:sz w:val="28"/>
          <w:szCs w:val="28"/>
          <w:lang w:val="uk-UA"/>
        </w:rPr>
        <w:t xml:space="preserve">аким чином збільшується валовий </w:t>
      </w:r>
      <w:r w:rsidRPr="006B7D1B">
        <w:rPr>
          <w:rFonts w:ascii="Times New Roman" w:hAnsi="Times New Roman" w:cs="Times New Roman"/>
          <w:sz w:val="28"/>
          <w:szCs w:val="28"/>
          <w:lang w:val="uk-UA"/>
        </w:rPr>
        <w:t>продукт країн</w:t>
      </w:r>
      <w:r w:rsidR="00CF2819" w:rsidRPr="006B7D1B">
        <w:rPr>
          <w:rFonts w:ascii="Times New Roman" w:hAnsi="Times New Roman" w:cs="Times New Roman"/>
          <w:sz w:val="28"/>
          <w:szCs w:val="28"/>
          <w:lang w:val="uk-UA"/>
        </w:rPr>
        <w:t xml:space="preserve">и, який впливає на соціальне та </w:t>
      </w:r>
      <w:r w:rsidRPr="006B7D1B">
        <w:rPr>
          <w:rFonts w:ascii="Times New Roman" w:hAnsi="Times New Roman" w:cs="Times New Roman"/>
          <w:sz w:val="28"/>
          <w:szCs w:val="28"/>
          <w:lang w:val="uk-UA"/>
        </w:rPr>
        <w:t>екологічне с</w:t>
      </w:r>
      <w:r w:rsidR="00CF2819" w:rsidRPr="006B7D1B">
        <w:rPr>
          <w:rFonts w:ascii="Times New Roman" w:hAnsi="Times New Roman" w:cs="Times New Roman"/>
          <w:sz w:val="28"/>
          <w:szCs w:val="28"/>
          <w:lang w:val="uk-UA"/>
        </w:rPr>
        <w:t>ередовище шляхом підтримки дер</w:t>
      </w:r>
      <w:r w:rsidRPr="006B7D1B">
        <w:rPr>
          <w:rFonts w:ascii="Times New Roman" w:hAnsi="Times New Roman" w:cs="Times New Roman"/>
          <w:sz w:val="28"/>
          <w:szCs w:val="28"/>
          <w:lang w:val="uk-UA"/>
        </w:rPr>
        <w:t>жавою соці</w:t>
      </w:r>
      <w:r w:rsidR="00CF2819" w:rsidRPr="006B7D1B">
        <w:rPr>
          <w:rFonts w:ascii="Times New Roman" w:hAnsi="Times New Roman" w:cs="Times New Roman"/>
          <w:sz w:val="28"/>
          <w:szCs w:val="28"/>
          <w:lang w:val="uk-UA"/>
        </w:rPr>
        <w:t xml:space="preserve">альної політики та впровадження </w:t>
      </w:r>
      <w:r w:rsidRPr="006B7D1B">
        <w:rPr>
          <w:rFonts w:ascii="Times New Roman" w:hAnsi="Times New Roman" w:cs="Times New Roman"/>
          <w:sz w:val="28"/>
          <w:szCs w:val="28"/>
          <w:lang w:val="uk-UA"/>
        </w:rPr>
        <w:t>різних екологічних заходів.</w:t>
      </w:r>
    </w:p>
    <w:p w:rsidR="00CF4779" w:rsidRPr="006B7D1B" w:rsidRDefault="00CF4779" w:rsidP="00CF281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Упровад</w:t>
      </w:r>
      <w:r w:rsidR="00CF2819" w:rsidRPr="006B7D1B">
        <w:rPr>
          <w:rFonts w:ascii="Times New Roman" w:hAnsi="Times New Roman" w:cs="Times New Roman"/>
          <w:sz w:val="28"/>
          <w:szCs w:val="28"/>
          <w:lang w:val="uk-UA"/>
        </w:rPr>
        <w:t>ження зазначених складових ста</w:t>
      </w:r>
      <w:r w:rsidRPr="006B7D1B">
        <w:rPr>
          <w:rFonts w:ascii="Times New Roman" w:hAnsi="Times New Roman" w:cs="Times New Roman"/>
          <w:sz w:val="28"/>
          <w:szCs w:val="28"/>
          <w:lang w:val="uk-UA"/>
        </w:rPr>
        <w:t xml:space="preserve">лого розвитку </w:t>
      </w:r>
      <w:r w:rsidR="00CF2819" w:rsidRPr="006B7D1B">
        <w:rPr>
          <w:rFonts w:ascii="Times New Roman" w:hAnsi="Times New Roman" w:cs="Times New Roman"/>
          <w:sz w:val="28"/>
          <w:szCs w:val="28"/>
          <w:lang w:val="uk-UA"/>
        </w:rPr>
        <w:t>на регіональному рівні та вста</w:t>
      </w:r>
      <w:r w:rsidRPr="006B7D1B">
        <w:rPr>
          <w:rFonts w:ascii="Times New Roman" w:hAnsi="Times New Roman" w:cs="Times New Roman"/>
          <w:sz w:val="28"/>
          <w:szCs w:val="28"/>
          <w:lang w:val="uk-UA"/>
        </w:rPr>
        <w:t>новлення м</w:t>
      </w:r>
      <w:r w:rsidR="00CF2819" w:rsidRPr="006B7D1B">
        <w:rPr>
          <w:rFonts w:ascii="Times New Roman" w:hAnsi="Times New Roman" w:cs="Times New Roman"/>
          <w:sz w:val="28"/>
          <w:szCs w:val="28"/>
          <w:lang w:val="uk-UA"/>
        </w:rPr>
        <w:t xml:space="preserve">іж ними безпосередніх взаємодій </w:t>
      </w:r>
      <w:r w:rsidRPr="006B7D1B">
        <w:rPr>
          <w:rFonts w:ascii="Times New Roman" w:hAnsi="Times New Roman" w:cs="Times New Roman"/>
          <w:sz w:val="28"/>
          <w:szCs w:val="28"/>
          <w:lang w:val="uk-UA"/>
        </w:rPr>
        <w:t>дозволить комп</w:t>
      </w:r>
      <w:r w:rsidR="00CF2819" w:rsidRPr="006B7D1B">
        <w:rPr>
          <w:rFonts w:ascii="Times New Roman" w:hAnsi="Times New Roman" w:cs="Times New Roman"/>
          <w:sz w:val="28"/>
          <w:szCs w:val="28"/>
          <w:lang w:val="uk-UA"/>
        </w:rPr>
        <w:t>лексно відстежувати їх ефектив</w:t>
      </w:r>
      <w:r w:rsidRPr="006B7D1B">
        <w:rPr>
          <w:rFonts w:ascii="Times New Roman" w:hAnsi="Times New Roman" w:cs="Times New Roman"/>
          <w:sz w:val="28"/>
          <w:szCs w:val="28"/>
          <w:lang w:val="uk-UA"/>
        </w:rPr>
        <w:t>ність. Саме о</w:t>
      </w:r>
      <w:r w:rsidR="00CF2819" w:rsidRPr="006B7D1B">
        <w:rPr>
          <w:rFonts w:ascii="Times New Roman" w:hAnsi="Times New Roman" w:cs="Times New Roman"/>
          <w:sz w:val="28"/>
          <w:szCs w:val="28"/>
          <w:lang w:val="uk-UA"/>
        </w:rPr>
        <w:t xml:space="preserve">рганам місцевого самоврядування </w:t>
      </w:r>
      <w:r w:rsidRPr="006B7D1B">
        <w:rPr>
          <w:rFonts w:ascii="Times New Roman" w:hAnsi="Times New Roman" w:cs="Times New Roman"/>
          <w:sz w:val="28"/>
          <w:szCs w:val="28"/>
          <w:lang w:val="uk-UA"/>
        </w:rPr>
        <w:t>належить і</w:t>
      </w:r>
      <w:r w:rsidR="00CF2819" w:rsidRPr="006B7D1B">
        <w:rPr>
          <w:rFonts w:ascii="Times New Roman" w:hAnsi="Times New Roman" w:cs="Times New Roman"/>
          <w:sz w:val="28"/>
          <w:szCs w:val="28"/>
          <w:lang w:val="uk-UA"/>
        </w:rPr>
        <w:t>ніціатива та надаються повнова</w:t>
      </w:r>
      <w:r w:rsidRPr="006B7D1B">
        <w:rPr>
          <w:rFonts w:ascii="Times New Roman" w:hAnsi="Times New Roman" w:cs="Times New Roman"/>
          <w:sz w:val="28"/>
          <w:szCs w:val="28"/>
          <w:lang w:val="uk-UA"/>
        </w:rPr>
        <w:t>ження щодо втілення заходів ефективно</w:t>
      </w:r>
      <w:r w:rsidR="00CF2819" w:rsidRPr="006B7D1B">
        <w:rPr>
          <w:rFonts w:ascii="Times New Roman" w:hAnsi="Times New Roman" w:cs="Times New Roman"/>
          <w:sz w:val="28"/>
          <w:szCs w:val="28"/>
          <w:lang w:val="uk-UA"/>
        </w:rPr>
        <w:t>ї регі</w:t>
      </w:r>
      <w:r w:rsidRPr="006B7D1B">
        <w:rPr>
          <w:rFonts w:ascii="Times New Roman" w:hAnsi="Times New Roman" w:cs="Times New Roman"/>
          <w:sz w:val="28"/>
          <w:szCs w:val="28"/>
          <w:lang w:val="uk-UA"/>
        </w:rPr>
        <w:t>ональної пол</w:t>
      </w:r>
      <w:r w:rsidR="00CF2819" w:rsidRPr="006B7D1B">
        <w:rPr>
          <w:rFonts w:ascii="Times New Roman" w:hAnsi="Times New Roman" w:cs="Times New Roman"/>
          <w:sz w:val="28"/>
          <w:szCs w:val="28"/>
          <w:lang w:val="uk-UA"/>
        </w:rPr>
        <w:t xml:space="preserve">ітики у межах системи державної </w:t>
      </w:r>
      <w:r w:rsidRPr="006B7D1B">
        <w:rPr>
          <w:rFonts w:ascii="Times New Roman" w:hAnsi="Times New Roman" w:cs="Times New Roman"/>
          <w:sz w:val="28"/>
          <w:szCs w:val="28"/>
          <w:lang w:val="uk-UA"/>
        </w:rPr>
        <w:t>регіональної політики.</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Важливо відзначити, що регіональний розвиток має бути економічною, а не політичною чи адміністративною категорією. Різні уряди в різних частинах світу в певних ситуаціях виправдовували втручання держави у забезпечення належних умов розвитку регіонів і громад. Багато країн застосовували саме інструменти економічного розвитку для проведення реформ регіонального розвитку, що не обов'язково вимагало значних змін у системі державних установ і органів та/або зміни їх повноважень</w:t>
      </w:r>
      <w:r w:rsidR="00914874" w:rsidRPr="006B7D1B">
        <w:rPr>
          <w:rFonts w:ascii="Times New Roman" w:hAnsi="Times New Roman" w:cs="Times New Roman"/>
          <w:sz w:val="28"/>
          <w:szCs w:val="28"/>
          <w:lang w:val="uk-UA"/>
        </w:rPr>
        <w:t xml:space="preserve"> </w:t>
      </w:r>
      <w:r w:rsidR="00DB3B56" w:rsidRPr="006B7D1B">
        <w:rPr>
          <w:rFonts w:ascii="Times New Roman" w:hAnsi="Times New Roman" w:cs="Times New Roman"/>
          <w:sz w:val="28"/>
          <w:szCs w:val="28"/>
          <w:lang w:val="uk-UA"/>
        </w:rPr>
        <w:t>[24</w:t>
      </w:r>
      <w:r w:rsidR="00914874" w:rsidRPr="006B7D1B">
        <w:rPr>
          <w:rFonts w:ascii="Times New Roman" w:hAnsi="Times New Roman" w:cs="Times New Roman"/>
          <w:sz w:val="28"/>
          <w:szCs w:val="28"/>
          <w:lang w:val="uk-UA"/>
        </w:rPr>
        <w:t>]</w:t>
      </w:r>
      <w:r w:rsidRPr="006B7D1B">
        <w:rPr>
          <w:rFonts w:ascii="Times New Roman" w:hAnsi="Times New Roman" w:cs="Times New Roman"/>
          <w:sz w:val="28"/>
          <w:szCs w:val="28"/>
          <w:lang w:val="uk-UA"/>
        </w:rPr>
        <w:t>.</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Переважно, заходи у сфері регіонального розвитку не вимагають фундаментально реформувати державні інститути або запроваджувати більш широкі політичні процеси, такі, як децентралізація або регіоналізація. Ці заходи задумані, і навіть в основному здійснюються з центру, вони прив'язані до конкретних видів діяльності в сфері розвитку і, як правило, залежать від </w:t>
      </w:r>
      <w:r w:rsidRPr="006B7D1B">
        <w:rPr>
          <w:rFonts w:ascii="Times New Roman" w:hAnsi="Times New Roman" w:cs="Times New Roman"/>
          <w:sz w:val="28"/>
          <w:szCs w:val="28"/>
          <w:lang w:val="uk-UA"/>
        </w:rPr>
        <w:lastRenderedPageBreak/>
        <w:t>бюджетних трансфертів регіональним і місцевим органам влади або групам зацікавлених сторін в певній місцевості. Така сукупність заходів визначається національною концепцією регіонального розвитку.</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Методологія інтегрованого планування регіонального розвитку в Україні була розроблена як частина Програми ЄС «Підтримка політики регіонального розвитку в Україні» (ППРРУ) з метою систематизації та покращення підходу до планування та імплементації регіонального розвитку. Методологія є основою для систематичного запуску і реалізації процесів регіонального розвитку «знизу вгору», які в Україні або відсутні, або є дуже фрагментарними.</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Методологія покликана сприяти становленню ініціативного та відповідального управління регіональним розвитком, яке є одним із ключових викликів для українських регіонів і країни в цілому. Ініціативне управління розвитком означає творче формулювання майбутнього у поєднанні з систематичними зусиллями, спрямованими на досягнення цього майбутнього.</w:t>
      </w:r>
    </w:p>
    <w:p w:rsidR="009C5CC9" w:rsidRPr="006B7D1B" w:rsidRDefault="009C5CC9" w:rsidP="00475162">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Відповідальне управління, перш за все, включає в себе відповідальність перед громадянами, у том</w:t>
      </w:r>
      <w:r w:rsidR="00475162" w:rsidRPr="006B7D1B">
        <w:rPr>
          <w:rFonts w:ascii="Times New Roman" w:hAnsi="Times New Roman" w:cs="Times New Roman"/>
          <w:sz w:val="28"/>
          <w:szCs w:val="28"/>
          <w:lang w:val="uk-UA"/>
        </w:rPr>
        <w:t xml:space="preserve">у числі майбутніми поколіннями. </w:t>
      </w:r>
      <w:r w:rsidRPr="006B7D1B">
        <w:rPr>
          <w:rFonts w:ascii="Times New Roman" w:hAnsi="Times New Roman" w:cs="Times New Roman"/>
          <w:sz w:val="28"/>
          <w:szCs w:val="28"/>
          <w:lang w:val="uk-UA"/>
        </w:rPr>
        <w:t>Методологія опосередковано сприяє збалансованому та постійному поліпшенню якості життя громадян України за допомогою:</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збалансованого розвитку регіонів і громад,</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створення нових робочих місць та інших економічних можливостей,</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надання якісних публічних послуг з рівним рівнем доступності, та</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забезпечення чистого та безпечного середовища проживання.</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Таким чином, методологія інтегрує ключові аспекти життєдіяльності і розвитку: економічні, соціальні та екологічні, підтримуючи їх безперервну взаємодію. Надання публічних послуг і просторове планування підтримують реалізацію прийнятих рішень щодо розвитку у певному адміністративному (регіональному) контексті, а також у просторовому вимірі.</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Методологія сприяє активній участі усіх зацікавлених і компетентних осіб у процесі регіонального планування та реалізації планів розвитку відповідно до їх інтересів і можливостей. Вона заохочує до участі тих, хто очолює державні, приватні та неурядові організації, а також тих, хто переважно був далеко від процесу прийняття рішень – представників уразливих груп – визнаючи таким чином принципи соціальної інтеграції.</w:t>
      </w:r>
    </w:p>
    <w:p w:rsidR="009C5CC9" w:rsidRPr="006B7D1B" w:rsidRDefault="009C5CC9"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Методологія передбачає включення місцевих планів розвитку в регіональні стратегії, та включення регіональних планів розвитку в стратегії вищого рівня, такі як Державна стратегія регіонального розвитку</w:t>
      </w:r>
      <w:r w:rsidR="001449CC" w:rsidRPr="006B7D1B">
        <w:rPr>
          <w:rFonts w:ascii="Times New Roman" w:hAnsi="Times New Roman" w:cs="Times New Roman"/>
          <w:sz w:val="28"/>
          <w:szCs w:val="28"/>
          <w:lang w:val="uk-UA"/>
        </w:rPr>
        <w:t xml:space="preserve"> </w:t>
      </w:r>
      <w:r w:rsidR="00187F83" w:rsidRPr="006B7D1B">
        <w:rPr>
          <w:rFonts w:ascii="Times New Roman" w:hAnsi="Times New Roman" w:cs="Times New Roman"/>
          <w:sz w:val="28"/>
          <w:szCs w:val="28"/>
          <w:lang w:val="uk-UA"/>
        </w:rPr>
        <w:t>[24</w:t>
      </w:r>
      <w:r w:rsidR="001449CC" w:rsidRPr="006B7D1B">
        <w:rPr>
          <w:rFonts w:ascii="Times New Roman" w:hAnsi="Times New Roman" w:cs="Times New Roman"/>
          <w:sz w:val="28"/>
          <w:szCs w:val="28"/>
          <w:lang w:val="uk-UA"/>
        </w:rPr>
        <w:t>]</w:t>
      </w:r>
      <w:r w:rsidRPr="006B7D1B">
        <w:rPr>
          <w:rFonts w:ascii="Times New Roman" w:hAnsi="Times New Roman" w:cs="Times New Roman"/>
          <w:sz w:val="28"/>
          <w:szCs w:val="28"/>
          <w:lang w:val="uk-UA"/>
        </w:rPr>
        <w:t>.</w:t>
      </w:r>
    </w:p>
    <w:p w:rsidR="009C5CC9" w:rsidRPr="006B7D1B" w:rsidRDefault="009C5CC9" w:rsidP="00475162">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Методологія представляє собою креативне поєднання ключових компонентів розвитку </w:t>
      </w:r>
      <w:r w:rsidRPr="006B7D1B">
        <w:rPr>
          <w:rFonts w:ascii="Cambria Math" w:hAnsi="Cambria Math" w:cs="Cambria Math"/>
          <w:sz w:val="28"/>
          <w:szCs w:val="28"/>
          <w:lang w:val="uk-UA"/>
        </w:rPr>
        <w:t>‐</w:t>
      </w:r>
      <w:r w:rsidRPr="006B7D1B">
        <w:rPr>
          <w:rFonts w:ascii="Times New Roman" w:hAnsi="Times New Roman" w:cs="Times New Roman"/>
          <w:sz w:val="28"/>
          <w:szCs w:val="28"/>
          <w:lang w:val="uk-UA"/>
        </w:rPr>
        <w:t xml:space="preserve"> соціального, економічного та екологічного з міжгалузевими пріоритетами, і не є просто їх сумою. Методологія передбачає взаємодію різних учасників процесу розвитку у процесі створення спільної перспективи, у тому числі перспективи для зацікавлених стор</w:t>
      </w:r>
      <w:r w:rsidR="00475162" w:rsidRPr="006B7D1B">
        <w:rPr>
          <w:rFonts w:ascii="Times New Roman" w:hAnsi="Times New Roman" w:cs="Times New Roman"/>
          <w:sz w:val="28"/>
          <w:szCs w:val="28"/>
          <w:lang w:val="uk-UA"/>
        </w:rPr>
        <w:t xml:space="preserve">ін, що беруть участь в процесі. </w:t>
      </w:r>
      <w:r w:rsidRPr="006B7D1B">
        <w:rPr>
          <w:rFonts w:ascii="Times New Roman" w:hAnsi="Times New Roman" w:cs="Times New Roman"/>
          <w:sz w:val="28"/>
          <w:szCs w:val="28"/>
          <w:lang w:val="uk-UA"/>
        </w:rPr>
        <w:t>Нарешті, методологія є інструкцією з розвитку винахідливості і підтримки творчого мислення.</w:t>
      </w:r>
    </w:p>
    <w:p w:rsidR="00FC1988" w:rsidRPr="006B7D1B" w:rsidRDefault="009C5CC9" w:rsidP="00976053">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Методологія розглядає сталість (сталий розвиток) і соціальну інтеграцію як основні (провідні) принципи регіонального розвитку, </w:t>
      </w:r>
      <w:r w:rsidRPr="006B7D1B">
        <w:rPr>
          <w:rFonts w:ascii="Cambria Math" w:hAnsi="Cambria Math" w:cs="Cambria Math"/>
          <w:sz w:val="28"/>
          <w:szCs w:val="28"/>
          <w:lang w:val="uk-UA"/>
        </w:rPr>
        <w:t>‐</w:t>
      </w:r>
      <w:r w:rsidRPr="006B7D1B">
        <w:rPr>
          <w:rFonts w:ascii="Times New Roman" w:hAnsi="Times New Roman" w:cs="Times New Roman"/>
          <w:sz w:val="28"/>
          <w:szCs w:val="28"/>
          <w:lang w:val="uk-UA"/>
        </w:rPr>
        <w:t xml:space="preserve"> як це викладено в таблиці 1.2.</w:t>
      </w:r>
    </w:p>
    <w:p w:rsidR="009C5CC9" w:rsidRPr="006B7D1B" w:rsidRDefault="009C5CC9" w:rsidP="009C5CC9">
      <w:pPr>
        <w:spacing w:after="0" w:line="360" w:lineRule="auto"/>
        <w:ind w:firstLine="709"/>
        <w:jc w:val="right"/>
        <w:rPr>
          <w:rFonts w:ascii="Times New Roman" w:hAnsi="Times New Roman" w:cs="Times New Roman"/>
          <w:sz w:val="28"/>
          <w:szCs w:val="28"/>
          <w:lang w:val="uk-UA"/>
        </w:rPr>
      </w:pPr>
      <w:r w:rsidRPr="006B7D1B">
        <w:rPr>
          <w:rFonts w:ascii="Times New Roman" w:hAnsi="Times New Roman" w:cs="Times New Roman"/>
          <w:sz w:val="28"/>
          <w:szCs w:val="28"/>
          <w:lang w:val="uk-UA"/>
        </w:rPr>
        <w:t>Таблиця 1.2</w:t>
      </w:r>
    </w:p>
    <w:p w:rsidR="002A7124" w:rsidRPr="006B7D1B" w:rsidRDefault="002A7124" w:rsidP="002A7124">
      <w:pPr>
        <w:spacing w:after="0" w:line="360" w:lineRule="auto"/>
        <w:ind w:firstLine="709"/>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Принципи регіонального розвитку</w:t>
      </w:r>
    </w:p>
    <w:tbl>
      <w:tblPr>
        <w:tblStyle w:val="a3"/>
        <w:tblW w:w="0" w:type="auto"/>
        <w:tblLook w:val="04A0" w:firstRow="1" w:lastRow="0" w:firstColumn="1" w:lastColumn="0" w:noHBand="0" w:noVBand="1"/>
      </w:tblPr>
      <w:tblGrid>
        <w:gridCol w:w="5778"/>
        <w:gridCol w:w="3792"/>
      </w:tblGrid>
      <w:tr w:rsidR="009C5CC9" w:rsidRPr="006B7D1B" w:rsidTr="00475162">
        <w:tc>
          <w:tcPr>
            <w:tcW w:w="5778" w:type="dxa"/>
            <w:vAlign w:val="center"/>
          </w:tcPr>
          <w:p w:rsidR="009C5CC9" w:rsidRPr="006B7D1B" w:rsidRDefault="009C5CC9" w:rsidP="00D90A78">
            <w:pPr>
              <w:jc w:val="center"/>
              <w:rPr>
                <w:rFonts w:ascii="Times New Roman" w:hAnsi="Times New Roman" w:cs="Times New Roman"/>
                <w:bCs/>
                <w:sz w:val="24"/>
                <w:szCs w:val="24"/>
                <w:lang w:val="uk-UA"/>
              </w:rPr>
            </w:pPr>
            <w:r w:rsidRPr="006B7D1B">
              <w:rPr>
                <w:rFonts w:ascii="Times New Roman" w:hAnsi="Times New Roman" w:cs="Times New Roman"/>
                <w:bCs/>
                <w:sz w:val="24"/>
                <w:szCs w:val="24"/>
                <w:lang w:val="uk-UA"/>
              </w:rPr>
              <w:t>Відповідальне управління навколишнім середовищем та раціональним використанням природних ресурсів</w:t>
            </w:r>
          </w:p>
        </w:tc>
        <w:tc>
          <w:tcPr>
            <w:tcW w:w="3792" w:type="dxa"/>
            <w:vAlign w:val="center"/>
          </w:tcPr>
          <w:p w:rsidR="009C5CC9" w:rsidRPr="006B7D1B" w:rsidRDefault="009C5CC9" w:rsidP="00D90A78">
            <w:pPr>
              <w:jc w:val="center"/>
              <w:rPr>
                <w:rFonts w:ascii="Times New Roman" w:hAnsi="Times New Roman" w:cs="Times New Roman"/>
                <w:sz w:val="24"/>
                <w:szCs w:val="24"/>
                <w:lang w:val="uk-UA"/>
              </w:rPr>
            </w:pPr>
            <w:r w:rsidRPr="006B7D1B">
              <w:rPr>
                <w:rFonts w:ascii="Times New Roman" w:hAnsi="Times New Roman" w:cs="Times New Roman"/>
                <w:bCs/>
                <w:sz w:val="24"/>
                <w:szCs w:val="24"/>
                <w:lang w:val="uk-UA"/>
              </w:rPr>
              <w:t>Здорова і справедлива громади</w:t>
            </w:r>
          </w:p>
        </w:tc>
      </w:tr>
      <w:tr w:rsidR="009C5CC9" w:rsidRPr="006B7D1B" w:rsidTr="00475162">
        <w:tc>
          <w:tcPr>
            <w:tcW w:w="5778" w:type="dxa"/>
            <w:vAlign w:val="center"/>
          </w:tcPr>
          <w:p w:rsidR="009C5CC9" w:rsidRPr="006B7D1B" w:rsidRDefault="009C5CC9" w:rsidP="00D90A78">
            <w:pPr>
              <w:rPr>
                <w:rFonts w:ascii="Times New Roman" w:hAnsi="Times New Roman" w:cs="Times New Roman"/>
                <w:sz w:val="24"/>
                <w:szCs w:val="24"/>
                <w:lang w:val="uk-UA"/>
              </w:rPr>
            </w:pPr>
            <w:r w:rsidRPr="006B7D1B">
              <w:rPr>
                <w:rFonts w:ascii="Times New Roman" w:hAnsi="Times New Roman" w:cs="Times New Roman"/>
                <w:sz w:val="24"/>
                <w:szCs w:val="24"/>
                <w:lang w:val="uk-UA"/>
              </w:rPr>
              <w:t>• покращення обізнаності щодо обмежених природних ресурсів та небезпеки для середовища проживання</w:t>
            </w:r>
          </w:p>
          <w:p w:rsidR="009C5CC9" w:rsidRPr="006B7D1B" w:rsidRDefault="009C5CC9" w:rsidP="00D90A78">
            <w:pPr>
              <w:rPr>
                <w:rFonts w:ascii="Times New Roman" w:hAnsi="Times New Roman" w:cs="Times New Roman"/>
                <w:sz w:val="24"/>
                <w:szCs w:val="24"/>
                <w:lang w:val="uk-UA"/>
              </w:rPr>
            </w:pPr>
            <w:r w:rsidRPr="006B7D1B">
              <w:rPr>
                <w:rFonts w:ascii="Times New Roman" w:hAnsi="Times New Roman" w:cs="Times New Roman"/>
                <w:sz w:val="24"/>
                <w:szCs w:val="24"/>
                <w:lang w:val="uk-UA"/>
              </w:rPr>
              <w:t>• поліпшення середовища проживання, важливі природні ресурси зберігаються для майбутніх поколінь</w:t>
            </w:r>
          </w:p>
        </w:tc>
        <w:tc>
          <w:tcPr>
            <w:tcW w:w="3792" w:type="dxa"/>
            <w:vAlign w:val="center"/>
          </w:tcPr>
          <w:p w:rsidR="009C5CC9" w:rsidRPr="006B7D1B" w:rsidRDefault="009C5CC9" w:rsidP="00D90A78">
            <w:pPr>
              <w:rPr>
                <w:rFonts w:ascii="Times New Roman" w:hAnsi="Times New Roman" w:cs="Times New Roman"/>
                <w:sz w:val="24"/>
                <w:szCs w:val="24"/>
                <w:lang w:val="uk-UA"/>
              </w:rPr>
            </w:pPr>
            <w:r w:rsidRPr="006B7D1B">
              <w:rPr>
                <w:rFonts w:ascii="Times New Roman" w:hAnsi="Times New Roman" w:cs="Times New Roman"/>
                <w:sz w:val="24"/>
                <w:szCs w:val="24"/>
                <w:lang w:val="uk-UA"/>
              </w:rPr>
              <w:t>• забезпечення різних потреб усіх громадян через сприяння особистому благополуччю та соціальній інтеграції</w:t>
            </w:r>
          </w:p>
          <w:p w:rsidR="009C5CC9" w:rsidRPr="006B7D1B" w:rsidRDefault="009C5CC9" w:rsidP="00D90A78">
            <w:pPr>
              <w:rPr>
                <w:rFonts w:ascii="Times New Roman" w:hAnsi="Times New Roman" w:cs="Times New Roman"/>
                <w:sz w:val="24"/>
                <w:szCs w:val="24"/>
                <w:lang w:val="uk-UA"/>
              </w:rPr>
            </w:pPr>
            <w:r w:rsidRPr="006B7D1B">
              <w:rPr>
                <w:rFonts w:ascii="Times New Roman" w:hAnsi="Times New Roman" w:cs="Times New Roman"/>
                <w:sz w:val="24"/>
                <w:szCs w:val="24"/>
                <w:lang w:val="uk-UA"/>
              </w:rPr>
              <w:t>• Забезпечення рівних шансів для всіх</w:t>
            </w:r>
          </w:p>
        </w:tc>
      </w:tr>
      <w:tr w:rsidR="009C5CC9" w:rsidRPr="006B7D1B" w:rsidTr="00475162">
        <w:tc>
          <w:tcPr>
            <w:tcW w:w="5778" w:type="dxa"/>
            <w:vAlign w:val="center"/>
          </w:tcPr>
          <w:p w:rsidR="009C5CC9" w:rsidRPr="006B7D1B" w:rsidRDefault="009C5CC9" w:rsidP="00D90A78">
            <w:pPr>
              <w:jc w:val="center"/>
              <w:rPr>
                <w:rFonts w:ascii="Times New Roman" w:hAnsi="Times New Roman" w:cs="Times New Roman"/>
                <w:sz w:val="24"/>
                <w:szCs w:val="24"/>
                <w:lang w:val="uk-UA"/>
              </w:rPr>
            </w:pPr>
            <w:r w:rsidRPr="006B7D1B">
              <w:rPr>
                <w:rFonts w:ascii="Times New Roman" w:hAnsi="Times New Roman" w:cs="Times New Roman"/>
                <w:bCs/>
                <w:sz w:val="24"/>
                <w:szCs w:val="24"/>
                <w:lang w:val="uk-UA"/>
              </w:rPr>
              <w:t>Стала економіка</w:t>
            </w:r>
          </w:p>
        </w:tc>
        <w:tc>
          <w:tcPr>
            <w:tcW w:w="3792" w:type="dxa"/>
            <w:vAlign w:val="center"/>
          </w:tcPr>
          <w:p w:rsidR="009C5CC9" w:rsidRPr="006B7D1B" w:rsidRDefault="009C5CC9" w:rsidP="00D90A78">
            <w:pPr>
              <w:jc w:val="center"/>
              <w:rPr>
                <w:rFonts w:ascii="Times New Roman" w:hAnsi="Times New Roman" w:cs="Times New Roman"/>
                <w:sz w:val="24"/>
                <w:szCs w:val="24"/>
                <w:lang w:val="uk-UA"/>
              </w:rPr>
            </w:pPr>
            <w:r w:rsidRPr="006B7D1B">
              <w:rPr>
                <w:rFonts w:ascii="Times New Roman" w:hAnsi="Times New Roman" w:cs="Times New Roman"/>
                <w:bCs/>
                <w:sz w:val="24"/>
                <w:szCs w:val="24"/>
                <w:lang w:val="uk-UA"/>
              </w:rPr>
              <w:t>Практика належного управління</w:t>
            </w:r>
          </w:p>
        </w:tc>
      </w:tr>
      <w:tr w:rsidR="009C5CC9" w:rsidRPr="006B7D1B" w:rsidTr="00475162">
        <w:tc>
          <w:tcPr>
            <w:tcW w:w="5778" w:type="dxa"/>
            <w:vAlign w:val="center"/>
          </w:tcPr>
          <w:p w:rsidR="009C5CC9" w:rsidRPr="006B7D1B" w:rsidRDefault="009C5CC9" w:rsidP="00D90A78">
            <w:pPr>
              <w:rPr>
                <w:rFonts w:ascii="Times New Roman" w:hAnsi="Times New Roman" w:cs="Times New Roman"/>
                <w:sz w:val="24"/>
                <w:szCs w:val="24"/>
                <w:lang w:val="uk-UA"/>
              </w:rPr>
            </w:pPr>
            <w:r w:rsidRPr="006B7D1B">
              <w:rPr>
                <w:rFonts w:ascii="Times New Roman" w:hAnsi="Times New Roman" w:cs="Times New Roman"/>
                <w:sz w:val="24"/>
                <w:szCs w:val="24"/>
                <w:lang w:val="uk-UA"/>
              </w:rPr>
              <w:t>• створення сильної, динамічної і сталої економіки, яка забезпечує процвітання</w:t>
            </w:r>
          </w:p>
          <w:p w:rsidR="009C5CC9" w:rsidRPr="006B7D1B" w:rsidRDefault="009C5CC9" w:rsidP="00D90A78">
            <w:pPr>
              <w:rPr>
                <w:rFonts w:ascii="Times New Roman" w:hAnsi="Times New Roman" w:cs="Times New Roman"/>
                <w:sz w:val="24"/>
                <w:szCs w:val="24"/>
                <w:lang w:val="uk-UA"/>
              </w:rPr>
            </w:pPr>
            <w:r w:rsidRPr="006B7D1B">
              <w:rPr>
                <w:rFonts w:ascii="Times New Roman" w:hAnsi="Times New Roman" w:cs="Times New Roman"/>
                <w:sz w:val="24"/>
                <w:szCs w:val="24"/>
                <w:lang w:val="uk-UA"/>
              </w:rPr>
              <w:t>• 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3792" w:type="dxa"/>
            <w:vAlign w:val="center"/>
          </w:tcPr>
          <w:p w:rsidR="009C5CC9" w:rsidRPr="006B7D1B" w:rsidRDefault="009C5CC9" w:rsidP="00D90A78">
            <w:pPr>
              <w:rPr>
                <w:rFonts w:ascii="Times New Roman" w:hAnsi="Times New Roman" w:cs="Times New Roman"/>
                <w:sz w:val="24"/>
                <w:szCs w:val="24"/>
                <w:lang w:val="uk-UA"/>
              </w:rPr>
            </w:pPr>
            <w:r w:rsidRPr="006B7D1B">
              <w:rPr>
                <w:rFonts w:ascii="Times New Roman" w:hAnsi="Times New Roman" w:cs="Times New Roman"/>
                <w:sz w:val="24"/>
                <w:szCs w:val="24"/>
                <w:lang w:val="uk-UA"/>
              </w:rPr>
              <w:t>• постійне вдосконалення ефективного управління із залученням творчості та енергії громадян</w:t>
            </w:r>
          </w:p>
        </w:tc>
      </w:tr>
    </w:tbl>
    <w:p w:rsidR="006D6BC5" w:rsidRPr="006B7D1B" w:rsidRDefault="006D6BC5" w:rsidP="00475162">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Процес планування починається зі стратегічної платформи, яка представляє собою довгострокову стратегічну частину. Операційна частина стратегії складається з компонентних (економічний, соціальний та екологічний) планів розвитку та операційної короткотермінової частини, що складається з плану реалізації, фінансового плану, плану моніторингу та оцінки та плану з нарощування потенціалу (зміцнення спроможності).</w:t>
      </w:r>
    </w:p>
    <w:p w:rsidR="006D6BC5" w:rsidRPr="006B7D1B" w:rsidRDefault="006D6BC5" w:rsidP="006D6BC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Реалізація стратегії відбувається в іншій послідовності, починаючи з плану реалізації, який містить проекти і програми, потім </w:t>
      </w:r>
      <w:r w:rsidRPr="006B7D1B">
        <w:rPr>
          <w:rFonts w:ascii="Cambria Math" w:hAnsi="Cambria Math" w:cs="Cambria Math"/>
          <w:sz w:val="28"/>
          <w:szCs w:val="28"/>
          <w:lang w:val="uk-UA"/>
        </w:rPr>
        <w:t>‐</w:t>
      </w:r>
      <w:r w:rsidRPr="006B7D1B">
        <w:rPr>
          <w:rFonts w:ascii="Times New Roman" w:hAnsi="Times New Roman" w:cs="Times New Roman"/>
          <w:sz w:val="28"/>
          <w:szCs w:val="28"/>
          <w:lang w:val="uk-UA"/>
        </w:rPr>
        <w:t xml:space="preserve"> компонентні плани і, нарешті </w:t>
      </w:r>
      <w:r w:rsidRPr="006B7D1B">
        <w:rPr>
          <w:rFonts w:ascii="Cambria Math" w:hAnsi="Cambria Math" w:cs="Cambria Math"/>
          <w:sz w:val="28"/>
          <w:szCs w:val="28"/>
          <w:lang w:val="uk-UA"/>
        </w:rPr>
        <w:t>‐</w:t>
      </w:r>
      <w:r w:rsidRPr="006B7D1B">
        <w:rPr>
          <w:rFonts w:ascii="Times New Roman" w:hAnsi="Times New Roman" w:cs="Times New Roman"/>
          <w:sz w:val="28"/>
          <w:szCs w:val="28"/>
          <w:lang w:val="uk-UA"/>
        </w:rPr>
        <w:t xml:space="preserve"> досягнення стратегічних цілей та бачення розвитку.</w:t>
      </w:r>
    </w:p>
    <w:p w:rsidR="006D6BC5" w:rsidRPr="006B7D1B" w:rsidRDefault="006D6BC5" w:rsidP="006D6BC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Огляд процесу розробки стратегії і його елементів наведено нижче.</w:t>
      </w:r>
    </w:p>
    <w:p w:rsidR="006D6BC5" w:rsidRPr="006B7D1B" w:rsidRDefault="006D6BC5" w:rsidP="006D6BC5">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noProof/>
          <w:sz w:val="28"/>
          <w:szCs w:val="28"/>
          <w:lang w:eastAsia="ru-RU"/>
        </w:rPr>
        <w:drawing>
          <wp:inline distT="0" distB="0" distL="0" distR="0" wp14:anchorId="6B7BFDD1" wp14:editId="0EC5361C">
            <wp:extent cx="5057775" cy="32288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3044" cy="3238572"/>
                    </a:xfrm>
                    <a:prstGeom prst="rect">
                      <a:avLst/>
                    </a:prstGeom>
                    <a:noFill/>
                    <a:ln>
                      <a:noFill/>
                    </a:ln>
                  </pic:spPr>
                </pic:pic>
              </a:graphicData>
            </a:graphic>
          </wp:inline>
        </w:drawing>
      </w:r>
    </w:p>
    <w:p w:rsidR="006D6BC5" w:rsidRPr="006B7D1B" w:rsidRDefault="00CF2819" w:rsidP="006D6BC5">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1.4</w:t>
      </w:r>
      <w:r w:rsidR="005453C7" w:rsidRPr="006B7D1B">
        <w:rPr>
          <w:rFonts w:ascii="Times New Roman" w:hAnsi="Times New Roman" w:cs="Times New Roman"/>
          <w:sz w:val="28"/>
          <w:szCs w:val="28"/>
          <w:lang w:val="uk-UA"/>
        </w:rPr>
        <w:t xml:space="preserve"> – Процес розробки ст</w:t>
      </w:r>
      <w:r w:rsidR="00187F83" w:rsidRPr="006B7D1B">
        <w:rPr>
          <w:rFonts w:ascii="Times New Roman" w:hAnsi="Times New Roman" w:cs="Times New Roman"/>
          <w:sz w:val="28"/>
          <w:szCs w:val="28"/>
          <w:lang w:val="uk-UA"/>
        </w:rPr>
        <w:t>р</w:t>
      </w:r>
      <w:r w:rsidR="005453C7" w:rsidRPr="006B7D1B">
        <w:rPr>
          <w:rFonts w:ascii="Times New Roman" w:hAnsi="Times New Roman" w:cs="Times New Roman"/>
          <w:sz w:val="28"/>
          <w:szCs w:val="28"/>
          <w:lang w:val="uk-UA"/>
        </w:rPr>
        <w:t>атегії та його елементи</w:t>
      </w:r>
    </w:p>
    <w:p w:rsidR="005453C7" w:rsidRPr="006B7D1B" w:rsidRDefault="005453C7" w:rsidP="00D663BC">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Протягом останніх двох років у Луганській області відбулось різке погіршення соціально-економічного стану, що суттєво змінило ситуацію в усіх сферах суспільного життя.  Наслідки збройного конфлікту торкнулись кожного з мешканців області. Значно погіршився рівень життя населення. В області спостерігались такі негативні явища, як економічний занепад та зростання безробіття внаслідок закриття підприємств, розриву економічних </w:t>
      </w:r>
      <w:proofErr w:type="spellStart"/>
      <w:r w:rsidRPr="006B7D1B">
        <w:rPr>
          <w:rFonts w:ascii="Times New Roman" w:hAnsi="Times New Roman" w:cs="Times New Roman"/>
          <w:sz w:val="28"/>
          <w:szCs w:val="28"/>
          <w:lang w:val="uk-UA"/>
        </w:rPr>
        <w:t>зв’язків</w:t>
      </w:r>
      <w:proofErr w:type="spellEnd"/>
      <w:r w:rsidRPr="006B7D1B">
        <w:rPr>
          <w:rFonts w:ascii="Times New Roman" w:hAnsi="Times New Roman" w:cs="Times New Roman"/>
          <w:sz w:val="28"/>
          <w:szCs w:val="28"/>
          <w:lang w:val="uk-UA"/>
        </w:rPr>
        <w:t xml:space="preserve">, фізичного знищення виробничих </w:t>
      </w:r>
      <w:proofErr w:type="spellStart"/>
      <w:r w:rsidRPr="006B7D1B">
        <w:rPr>
          <w:rFonts w:ascii="Times New Roman" w:hAnsi="Times New Roman" w:cs="Times New Roman"/>
          <w:sz w:val="28"/>
          <w:szCs w:val="28"/>
          <w:lang w:val="uk-UA"/>
        </w:rPr>
        <w:t>потужностей</w:t>
      </w:r>
      <w:proofErr w:type="spellEnd"/>
      <w:r w:rsidRPr="006B7D1B">
        <w:rPr>
          <w:rFonts w:ascii="Times New Roman" w:hAnsi="Times New Roman" w:cs="Times New Roman"/>
          <w:sz w:val="28"/>
          <w:szCs w:val="28"/>
          <w:lang w:val="uk-UA"/>
        </w:rPr>
        <w:t xml:space="preserve">, руйнування житлового фонду, соціальної інфраструктури та систем життєзабезпечення, </w:t>
      </w:r>
      <w:r w:rsidRPr="006B7D1B">
        <w:rPr>
          <w:rFonts w:ascii="Times New Roman" w:hAnsi="Times New Roman" w:cs="Times New Roman"/>
          <w:sz w:val="28"/>
          <w:szCs w:val="28"/>
          <w:lang w:val="uk-UA"/>
        </w:rPr>
        <w:lastRenderedPageBreak/>
        <w:t>руйнування фінансової, банківської сфери, транспортної інфраструктури, систем зв’язку, комунікацій тощо. Внаслідок конфлікту було порушено систему управління регіоном,  на відновлення якої були спрямовані заходи з  вимушеної евакуації державних органів влади, медичних, освітніх та соціальних установ  та налагодження їх роботи на нових місцях. Суттєву допомогу області для подолання кризових явищ було надано центральними органами державної влади та міжнародним співтовариством. Наразі систему управління відновлено, що відкриває нові перспективи для виконання  стратегічних завдань розвитку – відновлення Луганщини, відбудова її виробничої та соціальної інфраструктури, інтеграція області до єдиного загальноукраїнського економічного, інформаційного, політичного та культурного простору</w:t>
      </w:r>
      <w:r w:rsidR="00187F83" w:rsidRPr="006B7D1B">
        <w:rPr>
          <w:rFonts w:ascii="Times New Roman" w:hAnsi="Times New Roman" w:cs="Times New Roman"/>
          <w:sz w:val="28"/>
          <w:szCs w:val="28"/>
          <w:lang w:val="uk-UA"/>
        </w:rPr>
        <w:t xml:space="preserve"> [25</w:t>
      </w:r>
      <w:r w:rsidR="001449CC" w:rsidRPr="006B7D1B">
        <w:rPr>
          <w:rFonts w:ascii="Times New Roman" w:hAnsi="Times New Roman" w:cs="Times New Roman"/>
          <w:sz w:val="28"/>
          <w:szCs w:val="28"/>
          <w:lang w:val="uk-UA"/>
        </w:rPr>
        <w:t>]</w:t>
      </w:r>
      <w:r w:rsidRPr="006B7D1B">
        <w:rPr>
          <w:rFonts w:ascii="Times New Roman" w:hAnsi="Times New Roman" w:cs="Times New Roman"/>
          <w:sz w:val="28"/>
          <w:szCs w:val="28"/>
          <w:lang w:val="uk-UA"/>
        </w:rPr>
        <w:t xml:space="preserve">. </w:t>
      </w:r>
    </w:p>
    <w:p w:rsidR="00D663BC" w:rsidRPr="006B7D1B" w:rsidRDefault="00D663BC" w:rsidP="00D663BC">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Необхідність розроблення оновленої Стратегії детермінована змінами ситуації в регіоні та суспільним запитом на нове бачення майбутнього розвитку області. Актуальність розроблення нової Стратегії зумовлена гострою потребою у комплексному підході до послідовного виконання стратегічних завдань, спрямованих на відновлення соціально-економічної інфраструктури та подальший сталий розвиток регіону. Метою Стратегії є підвищення якості життя населення шляхом відбудови якісної інфраструктуру та забезпечення стійкого та динамічного розвитку економіки регіону. </w:t>
      </w:r>
    </w:p>
    <w:p w:rsidR="00AB157C" w:rsidRPr="006B7D1B" w:rsidRDefault="00AB157C"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розвитку Луганської області до 2020 року (далі Стратегія) – це комплексний документ, який окреслює пріоритети та напрямки розвитку області в сфері економічної, соціальної та екологічної політики до 2020 року, а також способи та механізми для їх втілення.</w:t>
      </w:r>
    </w:p>
    <w:p w:rsidR="00D663BC" w:rsidRPr="006B7D1B" w:rsidRDefault="00D663BC" w:rsidP="00D663BC">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розроблена на підставі Закону України «Про засади державної регіональної політики» від 05.02.2015 № 156-VІІІ.</w:t>
      </w:r>
    </w:p>
    <w:p w:rsidR="00D663BC" w:rsidRPr="006B7D1B" w:rsidRDefault="00D663BC" w:rsidP="00D663BC">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Оновлена Стратегія розвитку Луганської області на період до 2020 року розроблена на підставі  Закону України «Про стимулювання розвитку регіонів» від 8 вересня 2005 року № 2850-IV відповідно до Державної </w:t>
      </w:r>
      <w:r w:rsidRPr="006B7D1B">
        <w:rPr>
          <w:rFonts w:ascii="Times New Roman" w:hAnsi="Times New Roman" w:cs="Times New Roman"/>
          <w:sz w:val="28"/>
          <w:szCs w:val="28"/>
          <w:lang w:val="uk-UA"/>
        </w:rPr>
        <w:lastRenderedPageBreak/>
        <w:t>стратегії регіонального розвитку України на період до 2020 року, затвердженої постановою Кабінету Міністрів України від 6 серпня 2014 року № 385 та досвіду реалізації базової Стратегії регіонального розвитку Луганської області на період до 2020 року.</w:t>
      </w:r>
    </w:p>
    <w:p w:rsidR="00D663BC" w:rsidRPr="006B7D1B" w:rsidRDefault="00D663BC" w:rsidP="00D663BC">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визначає систему взаємовідносин між різними рівнями влади для координації зусиль всіх зацікавлених сторін щодо управління змінами у всіх сферах суспільного життя. Нова державна політика децентралізації відкриває нові можливості для територіальних громад щодо залучення додаткового фінансування та реалізації регіональних проектів розвитку, які мають стати своєрідними «точками зростання».</w:t>
      </w:r>
    </w:p>
    <w:p w:rsidR="00D663BC" w:rsidRPr="006B7D1B" w:rsidRDefault="00D663BC" w:rsidP="00D663BC">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Стратегію спрямовано на розкриття економічного потенціалу області, збільшення продуктивності її економіки, прибутковості місцевого бізнесу та рівня доходів населення. Стратегія базується на принципах збалансованого розвитку, що враховує інтереси населення, бізнесу і влади (регіональної/місцевої). </w:t>
      </w:r>
    </w:p>
    <w:p w:rsidR="00D663BC" w:rsidRPr="006B7D1B" w:rsidRDefault="00D663BC" w:rsidP="00D663BC">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Головним  розробником Стратегії є Луганська обласна військово-цивільна адміністрація. Участь у розробленні Стратегії брали Програма розвитку ООН та інші міжнародні організації, провідні наукові установи та громадські організації.</w:t>
      </w:r>
    </w:p>
    <w:p w:rsidR="00AB157C" w:rsidRPr="006B7D1B" w:rsidRDefault="00AB157C"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Для роботи по актуалізації Стратегії, відповідно до розпорядження голови Луганської обласної державної адміністрації – керівника обласної військово-цивільної адміністрації від 07.07.2016 № 395, було створено Комітет з актуа</w:t>
      </w:r>
      <w:r w:rsidR="00D663BC" w:rsidRPr="006B7D1B">
        <w:rPr>
          <w:rFonts w:ascii="Times New Roman" w:hAnsi="Times New Roman" w:cs="Times New Roman"/>
          <w:sz w:val="28"/>
          <w:szCs w:val="28"/>
          <w:lang w:val="uk-UA"/>
        </w:rPr>
        <w:t xml:space="preserve">лізації Стратегії </w:t>
      </w:r>
      <w:r w:rsidRPr="006B7D1B">
        <w:rPr>
          <w:rFonts w:ascii="Times New Roman" w:hAnsi="Times New Roman" w:cs="Times New Roman"/>
          <w:sz w:val="28"/>
          <w:szCs w:val="28"/>
          <w:lang w:val="uk-UA"/>
        </w:rPr>
        <w:t>, в якому працювали п’ять робочих груп за напрямками: «Економіка і екологія», «Інфраструктура і система життєзабезпечення», «Децентралізація та демократичне врядування», «Соціальна сфера і культура» та «Громадська безпека і відбудова миру».</w:t>
      </w:r>
    </w:p>
    <w:p w:rsidR="00AB157C" w:rsidRPr="006B7D1B" w:rsidRDefault="003C71F2" w:rsidP="00452BB1">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Процес розроблення Стратегії передбачав прогноз розвитку за трьома сценаріями: базовий сценарій (статус кво), оптимісти</w:t>
      </w:r>
      <w:r w:rsidR="00475162" w:rsidRPr="006B7D1B">
        <w:rPr>
          <w:rFonts w:ascii="Times New Roman" w:hAnsi="Times New Roman" w:cs="Times New Roman"/>
          <w:sz w:val="28"/>
          <w:szCs w:val="28"/>
          <w:lang w:val="uk-UA"/>
        </w:rPr>
        <w:t>чний та песимістичний сценарій.</w:t>
      </w:r>
    </w:p>
    <w:p w:rsidR="00475162" w:rsidRPr="006B7D1B" w:rsidRDefault="00854240" w:rsidP="00452BB1">
      <w:pPr>
        <w:spacing w:after="0" w:line="360" w:lineRule="auto"/>
        <w:ind w:firstLine="709"/>
        <w:jc w:val="both"/>
        <w:rPr>
          <w:rFonts w:ascii="Times New Roman CYR" w:hAnsi="Times New Roman CYR" w:cs="Times New Roman CYR"/>
          <w:sz w:val="28"/>
          <w:szCs w:val="28"/>
          <w:lang w:val="uk-UA"/>
        </w:rPr>
      </w:pPr>
      <w:r w:rsidRPr="006B7D1B">
        <w:rPr>
          <w:rFonts w:ascii="Times New Roman CYR" w:hAnsi="Times New Roman CYR" w:cs="Times New Roman CYR"/>
          <w:sz w:val="28"/>
          <w:szCs w:val="28"/>
          <w:lang w:val="uk-UA"/>
        </w:rPr>
        <w:lastRenderedPageBreak/>
        <w:t>Ідентифікацію сучасних проблем розвитку Луганської області було здійснено шляхом визначення порівняльних переваг (сильних сторін та можливостей) і завад (слабких сторін та загроз), що стало підґрунтям для проведення SWOT-аналізу</w:t>
      </w:r>
      <w:r w:rsidR="00475162" w:rsidRPr="006B7D1B">
        <w:rPr>
          <w:rFonts w:ascii="Times New Roman CYR" w:hAnsi="Times New Roman CYR" w:cs="Times New Roman CYR"/>
          <w:sz w:val="28"/>
          <w:szCs w:val="28"/>
          <w:lang w:val="uk-UA"/>
        </w:rPr>
        <w:t xml:space="preserve"> (табл. 1.3)</w:t>
      </w:r>
      <w:r w:rsidRPr="006B7D1B">
        <w:rPr>
          <w:rFonts w:ascii="Times New Roman CYR" w:hAnsi="Times New Roman CYR" w:cs="Times New Roman CYR"/>
          <w:sz w:val="28"/>
          <w:szCs w:val="28"/>
          <w:lang w:val="uk-UA"/>
        </w:rPr>
        <w:t>.</w:t>
      </w:r>
    </w:p>
    <w:p w:rsidR="00475162" w:rsidRPr="006B7D1B" w:rsidRDefault="00475162" w:rsidP="00475162">
      <w:pPr>
        <w:spacing w:after="0" w:line="360" w:lineRule="auto"/>
        <w:ind w:firstLine="709"/>
        <w:jc w:val="right"/>
        <w:rPr>
          <w:rFonts w:ascii="Times New Roman CYR" w:hAnsi="Times New Roman CYR" w:cs="Times New Roman CYR"/>
          <w:sz w:val="28"/>
          <w:szCs w:val="28"/>
          <w:lang w:val="uk-UA"/>
        </w:rPr>
      </w:pPr>
      <w:r w:rsidRPr="006B7D1B">
        <w:rPr>
          <w:rFonts w:ascii="Times New Roman CYR" w:hAnsi="Times New Roman CYR" w:cs="Times New Roman CYR"/>
          <w:sz w:val="28"/>
          <w:szCs w:val="28"/>
          <w:lang w:val="uk-UA"/>
        </w:rPr>
        <w:t>Таблиця 1.3</w:t>
      </w:r>
    </w:p>
    <w:p w:rsidR="00475162" w:rsidRPr="006B7D1B" w:rsidRDefault="00475162" w:rsidP="00475162">
      <w:pPr>
        <w:spacing w:after="0" w:line="360" w:lineRule="auto"/>
        <w:ind w:firstLine="709"/>
        <w:jc w:val="center"/>
        <w:rPr>
          <w:rFonts w:ascii="Times New Roman CYR" w:hAnsi="Times New Roman CYR" w:cs="Times New Roman CYR"/>
          <w:sz w:val="28"/>
          <w:szCs w:val="28"/>
          <w:lang w:val="uk-UA"/>
        </w:rPr>
      </w:pPr>
      <w:r w:rsidRPr="006B7D1B">
        <w:rPr>
          <w:rFonts w:ascii="Times New Roman CYR" w:hAnsi="Times New Roman CYR" w:cs="Times New Roman CYR"/>
          <w:sz w:val="28"/>
          <w:szCs w:val="28"/>
          <w:lang w:val="uk-UA"/>
        </w:rPr>
        <w:t>SWOT-аналіз розвитку Луганської області</w:t>
      </w:r>
    </w:p>
    <w:tbl>
      <w:tblPr>
        <w:tblStyle w:val="a3"/>
        <w:tblW w:w="0" w:type="auto"/>
        <w:tblLook w:val="04A0" w:firstRow="1" w:lastRow="0" w:firstColumn="1" w:lastColumn="0" w:noHBand="0" w:noVBand="1"/>
      </w:tblPr>
      <w:tblGrid>
        <w:gridCol w:w="4644"/>
        <w:gridCol w:w="4926"/>
      </w:tblGrid>
      <w:tr w:rsidR="00452BB1" w:rsidRPr="006B7D1B" w:rsidTr="00011718">
        <w:trPr>
          <w:trHeight w:val="356"/>
        </w:trPr>
        <w:tc>
          <w:tcPr>
            <w:tcW w:w="4644" w:type="dxa"/>
            <w:vAlign w:val="center"/>
          </w:tcPr>
          <w:p w:rsidR="00452BB1" w:rsidRPr="006B7D1B" w:rsidRDefault="00452BB1" w:rsidP="00011718">
            <w:pPr>
              <w:jc w:val="cente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Сильні сторони</w:t>
            </w:r>
          </w:p>
        </w:tc>
        <w:tc>
          <w:tcPr>
            <w:tcW w:w="4926" w:type="dxa"/>
            <w:vAlign w:val="center"/>
          </w:tcPr>
          <w:p w:rsidR="00452BB1" w:rsidRPr="006B7D1B" w:rsidRDefault="00452BB1" w:rsidP="00011718">
            <w:pPr>
              <w:spacing w:line="360" w:lineRule="auto"/>
              <w:jc w:val="cente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Слабкі сторони</w:t>
            </w:r>
          </w:p>
        </w:tc>
      </w:tr>
      <w:tr w:rsidR="00452BB1" w:rsidRPr="00806ECF" w:rsidTr="00011718">
        <w:tc>
          <w:tcPr>
            <w:tcW w:w="4644" w:type="dxa"/>
          </w:tcPr>
          <w:p w:rsidR="00452BB1" w:rsidRPr="006B7D1B" w:rsidRDefault="00452BB1" w:rsidP="00452BB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1.</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Наявність сировинної бази корисних копалин (родовища газового вугілля, будівельних матеріалів тощо). </w:t>
            </w:r>
          </w:p>
          <w:p w:rsidR="00452BB1" w:rsidRPr="006B7D1B" w:rsidRDefault="00452BB1" w:rsidP="00452BB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2.</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Обласні освітні, медичні та соціальні заклади з надання високоспеціалізованої допомоги були перереєстровані та переміщені на території, підконтрольній українській владі, поступово здійснює</w:t>
            </w:r>
            <w:r w:rsidR="00011718" w:rsidRPr="006B7D1B">
              <w:rPr>
                <w:rFonts w:ascii="Times New Roman CYR" w:hAnsi="Times New Roman CYR" w:cs="Times New Roman CYR"/>
                <w:sz w:val="26"/>
                <w:szCs w:val="26"/>
                <w:lang w:val="uk-UA"/>
              </w:rPr>
              <w:t>ться відновлення їх діяльності.</w:t>
            </w:r>
          </w:p>
          <w:p w:rsidR="00452BB1" w:rsidRPr="006B7D1B" w:rsidRDefault="00452BB1" w:rsidP="00452BB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3.</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Висока концентрація спеціалістів та фахівців, які переїхали із обласними службами, закладами та установами. </w:t>
            </w:r>
          </w:p>
          <w:p w:rsidR="00452BB1" w:rsidRPr="006B7D1B" w:rsidRDefault="00452BB1" w:rsidP="00452BB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4.</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Наявність хімічного науково-виробничого кластера (в м.</w:t>
            </w:r>
          </w:p>
          <w:p w:rsidR="00452BB1" w:rsidRPr="006B7D1B" w:rsidRDefault="00452BB1" w:rsidP="00452BB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Сєвєродонецьк, Лисичанськ, Рубіжне зосереджені промислові підприємства з виробництва хімічних речовин і хімічної продукції, продуктів нафто перероблення; науково-дослід-ні організації та установи).</w:t>
            </w:r>
          </w:p>
          <w:p w:rsidR="00452BB1" w:rsidRPr="006B7D1B" w:rsidRDefault="00452BB1" w:rsidP="00452BB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5.</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На території, підконтрольній українській владі, продовжують свою господарську діяльність промислові і переробні регіональні підприємства. </w:t>
            </w:r>
          </w:p>
          <w:p w:rsidR="00452BB1" w:rsidRPr="006B7D1B" w:rsidRDefault="00452BB1" w:rsidP="00452BB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6.</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На територіях, підконтрольних українській владі, знаходиться 1281,9 тис. га земель сільськогосподарського призначення, з них 70% ріллі. </w:t>
            </w:r>
          </w:p>
          <w:p w:rsidR="00452BB1" w:rsidRPr="006B7D1B" w:rsidRDefault="00452BB1" w:rsidP="00452BB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7.</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Велика кількість виробників сільськогосподарської продукції (агропромислові формування, фермерські господарства, особисті селянські господарства). </w:t>
            </w:r>
          </w:p>
        </w:tc>
        <w:tc>
          <w:tcPr>
            <w:tcW w:w="4926" w:type="dxa"/>
          </w:tcPr>
          <w:p w:rsidR="00452BB1" w:rsidRPr="006B7D1B" w:rsidRDefault="00452BB1" w:rsidP="00452BB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1. Наявність тимчасово окупованих територій (включи обласний центр, м. Луганськ та 11 міст обласного значення). </w:t>
            </w:r>
          </w:p>
          <w:p w:rsidR="00452BB1" w:rsidRPr="006B7D1B" w:rsidRDefault="00452BB1" w:rsidP="00452BB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2. Часткова або повна втрата матеріально-технічної бази обласних служб, установ та закладів, поточної та архівної інформації. </w:t>
            </w:r>
          </w:p>
          <w:p w:rsidR="00452BB1" w:rsidRPr="006B7D1B" w:rsidRDefault="00452BB1" w:rsidP="00452BB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3. Ускладнене транспортно-логістичне сполучення для населення та суб’єктів господарювання (поганий стан дорожньої інфраструктури, відсутність з’єднання  між двома залізничними гілками). </w:t>
            </w:r>
          </w:p>
          <w:p w:rsidR="00452BB1" w:rsidRPr="006B7D1B" w:rsidRDefault="00452BB1" w:rsidP="00452BB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4. Енергопостачання північних районів Луганщини та мм. Сєвєродонецьк, Лисичанськ, Рубіжне здійснюється за резервною схемою (із-за пошкодження ліній електромереж внаслідок проведення бойових дій Луганську область було від’єднано від енергетичної системи України). </w:t>
            </w:r>
          </w:p>
          <w:p w:rsidR="00452BB1" w:rsidRPr="006B7D1B" w:rsidRDefault="00452BB1" w:rsidP="00452BB1">
            <w:pPr>
              <w:rPr>
                <w:rFonts w:ascii="Times New Roman" w:hAnsi="Times New Roman" w:cs="Times New Roman"/>
                <w:sz w:val="26"/>
                <w:szCs w:val="26"/>
                <w:lang w:val="uk-UA"/>
              </w:rPr>
            </w:pPr>
            <w:r w:rsidRPr="006B7D1B">
              <w:rPr>
                <w:rFonts w:ascii="Times New Roman" w:hAnsi="Times New Roman" w:cs="Times New Roman"/>
                <w:sz w:val="26"/>
                <w:szCs w:val="26"/>
                <w:lang w:val="uk-UA"/>
              </w:rPr>
              <w:t>5. Порушено систему водопостачання в окремих районах області (зона обслуговування ОКП «</w:t>
            </w:r>
            <w:proofErr w:type="spellStart"/>
            <w:r w:rsidRPr="006B7D1B">
              <w:rPr>
                <w:rFonts w:ascii="Times New Roman" w:hAnsi="Times New Roman" w:cs="Times New Roman"/>
                <w:sz w:val="26"/>
                <w:szCs w:val="26"/>
                <w:lang w:val="uk-UA"/>
              </w:rPr>
              <w:t>Луганськвода</w:t>
            </w:r>
            <w:proofErr w:type="spellEnd"/>
            <w:r w:rsidRPr="006B7D1B">
              <w:rPr>
                <w:rFonts w:ascii="Times New Roman" w:hAnsi="Times New Roman" w:cs="Times New Roman"/>
                <w:sz w:val="26"/>
                <w:szCs w:val="26"/>
                <w:lang w:val="uk-UA"/>
              </w:rPr>
              <w:t>»).</w:t>
            </w:r>
          </w:p>
          <w:p w:rsidR="00452BB1" w:rsidRPr="006B7D1B" w:rsidRDefault="00452BB1" w:rsidP="00452BB1">
            <w:pPr>
              <w:rPr>
                <w:rFonts w:ascii="Times New Roman" w:hAnsi="Times New Roman" w:cs="Times New Roman"/>
                <w:sz w:val="26"/>
                <w:szCs w:val="26"/>
                <w:lang w:val="uk-UA"/>
              </w:rPr>
            </w:pPr>
            <w:r w:rsidRPr="006B7D1B">
              <w:rPr>
                <w:rFonts w:ascii="Times New Roman" w:hAnsi="Times New Roman" w:cs="Times New Roman"/>
                <w:sz w:val="26"/>
                <w:szCs w:val="26"/>
                <w:lang w:val="uk-UA"/>
              </w:rPr>
              <w:t>6. Збиткова діяльність комунальних підприємств водопровідно-каналізаційного та теплового господарства.</w:t>
            </w:r>
          </w:p>
          <w:p w:rsidR="00452BB1" w:rsidRPr="006B7D1B" w:rsidRDefault="00452BB1" w:rsidP="00452BB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7. Незбалансований розвиток  північних та південних районів області: промислові підприємства зосереджені у містах Сєвєродонецьк, Рубіжне, Лисичанськ, Кремінна; в північних районах області зосереджені сільськогосподарські компанії та невеликі переробні підприємства харчової промисловості. </w:t>
            </w:r>
          </w:p>
          <w:p w:rsidR="00452BB1" w:rsidRPr="006B7D1B" w:rsidRDefault="00452BB1" w:rsidP="00452BB1">
            <w:pPr>
              <w:rPr>
                <w:rFonts w:ascii="Times New Roman" w:hAnsi="Times New Roman" w:cs="Times New Roman"/>
                <w:sz w:val="28"/>
                <w:szCs w:val="28"/>
                <w:lang w:val="uk-UA"/>
              </w:rPr>
            </w:pPr>
          </w:p>
        </w:tc>
      </w:tr>
    </w:tbl>
    <w:p w:rsidR="00452BB1" w:rsidRPr="006B7D1B" w:rsidRDefault="00452BB1" w:rsidP="00475162">
      <w:pPr>
        <w:spacing w:after="0" w:line="360" w:lineRule="auto"/>
        <w:ind w:firstLine="709"/>
        <w:jc w:val="center"/>
        <w:rPr>
          <w:rFonts w:ascii="Times New Roman" w:hAnsi="Times New Roman" w:cs="Times New Roman"/>
          <w:sz w:val="28"/>
          <w:szCs w:val="28"/>
          <w:lang w:val="uk-UA"/>
        </w:rPr>
      </w:pPr>
    </w:p>
    <w:p w:rsidR="00011718" w:rsidRPr="006B7D1B" w:rsidRDefault="00011718" w:rsidP="00011718">
      <w:pPr>
        <w:spacing w:after="0" w:line="360" w:lineRule="auto"/>
        <w:ind w:firstLine="709"/>
        <w:jc w:val="right"/>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Продовження таблиці 1.3</w:t>
      </w:r>
    </w:p>
    <w:tbl>
      <w:tblPr>
        <w:tblStyle w:val="a3"/>
        <w:tblW w:w="0" w:type="auto"/>
        <w:tblLook w:val="04A0" w:firstRow="1" w:lastRow="0" w:firstColumn="1" w:lastColumn="0" w:noHBand="0" w:noVBand="1"/>
      </w:tblPr>
      <w:tblGrid>
        <w:gridCol w:w="4785"/>
        <w:gridCol w:w="4785"/>
      </w:tblGrid>
      <w:tr w:rsidR="00011718" w:rsidRPr="006B7D1B" w:rsidTr="00530491">
        <w:tc>
          <w:tcPr>
            <w:tcW w:w="4785" w:type="dxa"/>
            <w:vAlign w:val="center"/>
          </w:tcPr>
          <w:p w:rsidR="00011718" w:rsidRPr="006B7D1B" w:rsidRDefault="00011718" w:rsidP="00530491">
            <w:pPr>
              <w:jc w:val="cente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Сильні сторони</w:t>
            </w:r>
          </w:p>
        </w:tc>
        <w:tc>
          <w:tcPr>
            <w:tcW w:w="4785" w:type="dxa"/>
            <w:vAlign w:val="center"/>
          </w:tcPr>
          <w:p w:rsidR="00011718" w:rsidRPr="006B7D1B" w:rsidRDefault="00011718" w:rsidP="00530491">
            <w:pPr>
              <w:spacing w:line="360" w:lineRule="auto"/>
              <w:jc w:val="cente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Слабкі сторони</w:t>
            </w:r>
          </w:p>
        </w:tc>
      </w:tr>
      <w:tr w:rsidR="00011718" w:rsidRPr="006B7D1B" w:rsidTr="00011718">
        <w:tc>
          <w:tcPr>
            <w:tcW w:w="4785" w:type="dxa"/>
          </w:tcPr>
          <w:p w:rsidR="00011718" w:rsidRPr="006B7D1B" w:rsidRDefault="00011718" w:rsidP="0053049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8.</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Наявність </w:t>
            </w:r>
            <w:proofErr w:type="spellStart"/>
            <w:r w:rsidRPr="006B7D1B">
              <w:rPr>
                <w:rFonts w:ascii="Times New Roman CYR" w:hAnsi="Times New Roman CYR" w:cs="Times New Roman CYR"/>
                <w:sz w:val="26"/>
                <w:szCs w:val="26"/>
                <w:lang w:val="uk-UA"/>
              </w:rPr>
              <w:t>середньоспеціальних</w:t>
            </w:r>
            <w:proofErr w:type="spellEnd"/>
            <w:r w:rsidRPr="006B7D1B">
              <w:rPr>
                <w:rFonts w:ascii="Times New Roman CYR" w:hAnsi="Times New Roman CYR" w:cs="Times New Roman CYR"/>
                <w:sz w:val="26"/>
                <w:szCs w:val="26"/>
                <w:lang w:val="uk-UA"/>
              </w:rPr>
              <w:t xml:space="preserve"> та вищих навчальних закладів з технічними та гуманітарними напрямками підготовки (Східноукраїнський національний університет ім. </w:t>
            </w:r>
            <w:proofErr w:type="spellStart"/>
            <w:r w:rsidRPr="006B7D1B">
              <w:rPr>
                <w:rFonts w:ascii="Times New Roman CYR" w:hAnsi="Times New Roman CYR" w:cs="Times New Roman CYR"/>
                <w:sz w:val="26"/>
                <w:szCs w:val="26"/>
                <w:lang w:val="uk-UA"/>
              </w:rPr>
              <w:t>В.Даля</w:t>
            </w:r>
            <w:proofErr w:type="spellEnd"/>
            <w:r w:rsidRPr="006B7D1B">
              <w:rPr>
                <w:rFonts w:ascii="Times New Roman CYR" w:hAnsi="Times New Roman CYR" w:cs="Times New Roman CYR"/>
                <w:sz w:val="26"/>
                <w:szCs w:val="26"/>
                <w:lang w:val="uk-UA"/>
              </w:rPr>
              <w:t xml:space="preserve"> продовжує свою освітню та наукову діяльність в м. Сєвєродонецьк, Луганський національний університет </w:t>
            </w:r>
            <w:proofErr w:type="spellStart"/>
            <w:r w:rsidRPr="006B7D1B">
              <w:rPr>
                <w:rFonts w:ascii="Times New Roman CYR" w:hAnsi="Times New Roman CYR" w:cs="Times New Roman CYR"/>
                <w:sz w:val="26"/>
                <w:szCs w:val="26"/>
                <w:lang w:val="uk-UA"/>
              </w:rPr>
              <w:t>ім.Тараса</w:t>
            </w:r>
            <w:proofErr w:type="spellEnd"/>
            <w:r w:rsidRPr="006B7D1B">
              <w:rPr>
                <w:rFonts w:ascii="Times New Roman CYR" w:hAnsi="Times New Roman CYR" w:cs="Times New Roman CYR"/>
                <w:sz w:val="26"/>
                <w:szCs w:val="26"/>
                <w:lang w:val="uk-UA"/>
              </w:rPr>
              <w:t xml:space="preserve"> Шевченка </w:t>
            </w:r>
            <w:r w:rsidRPr="006B7D1B">
              <w:rPr>
                <w:rFonts w:ascii="Times New Roman" w:hAnsi="Times New Roman" w:cs="Times New Roman"/>
                <w:sz w:val="26"/>
                <w:szCs w:val="26"/>
                <w:lang w:val="uk-UA"/>
              </w:rPr>
              <w:t xml:space="preserve">– </w:t>
            </w:r>
            <w:r w:rsidRPr="006B7D1B">
              <w:rPr>
                <w:rFonts w:ascii="Times New Roman CYR" w:hAnsi="Times New Roman CYR" w:cs="Times New Roman CYR"/>
                <w:sz w:val="26"/>
                <w:szCs w:val="26"/>
                <w:lang w:val="uk-UA"/>
              </w:rPr>
              <w:t xml:space="preserve">в м. </w:t>
            </w:r>
            <w:proofErr w:type="spellStart"/>
            <w:r w:rsidRPr="006B7D1B">
              <w:rPr>
                <w:rFonts w:ascii="Times New Roman CYR" w:hAnsi="Times New Roman CYR" w:cs="Times New Roman CYR"/>
                <w:sz w:val="26"/>
                <w:szCs w:val="26"/>
                <w:lang w:val="uk-UA"/>
              </w:rPr>
              <w:t>Старобільськ</w:t>
            </w:r>
            <w:proofErr w:type="spellEnd"/>
            <w:r w:rsidRPr="006B7D1B">
              <w:rPr>
                <w:rFonts w:ascii="Times New Roman CYR" w:hAnsi="Times New Roman CYR" w:cs="Times New Roman CYR"/>
                <w:sz w:val="26"/>
                <w:szCs w:val="26"/>
                <w:lang w:val="uk-UA"/>
              </w:rPr>
              <w:t xml:space="preserve">, Донбаський державний технічний університет </w:t>
            </w:r>
            <w:r w:rsidRPr="006B7D1B">
              <w:rPr>
                <w:rFonts w:ascii="Times New Roman" w:hAnsi="Times New Roman" w:cs="Times New Roman"/>
                <w:sz w:val="26"/>
                <w:szCs w:val="26"/>
                <w:lang w:val="uk-UA"/>
              </w:rPr>
              <w:t xml:space="preserve">– </w:t>
            </w:r>
            <w:r w:rsidRPr="006B7D1B">
              <w:rPr>
                <w:rFonts w:ascii="Times New Roman CYR" w:hAnsi="Times New Roman CYR" w:cs="Times New Roman CYR"/>
                <w:sz w:val="26"/>
                <w:szCs w:val="26"/>
                <w:lang w:val="uk-UA"/>
              </w:rPr>
              <w:t xml:space="preserve">в м. Лисичанськ). </w:t>
            </w:r>
          </w:p>
          <w:p w:rsidR="00011718" w:rsidRPr="006B7D1B" w:rsidRDefault="00011718" w:rsidP="0053049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9.</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Присутність міжнародних та гуманітарних місій в регіоні.</w:t>
            </w:r>
          </w:p>
        </w:tc>
        <w:tc>
          <w:tcPr>
            <w:tcW w:w="4785" w:type="dxa"/>
          </w:tcPr>
          <w:p w:rsidR="00011718" w:rsidRPr="006B7D1B" w:rsidRDefault="00011718" w:rsidP="0053049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8. Порушені традиційні економічні зв’язки між виробничими підприємствами регіону та споживачами їх продукції. </w:t>
            </w:r>
          </w:p>
          <w:p w:rsidR="00011718" w:rsidRPr="006B7D1B" w:rsidRDefault="00011718" w:rsidP="0053049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9. На підприємствах використовується морально застаріле на енергоємне обладнання. </w:t>
            </w:r>
          </w:p>
          <w:p w:rsidR="00011718" w:rsidRPr="006B7D1B" w:rsidRDefault="00011718" w:rsidP="0053049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10. Низький рівень продуктивності сільського господарства. </w:t>
            </w:r>
          </w:p>
          <w:p w:rsidR="00011718" w:rsidRPr="006B7D1B" w:rsidRDefault="00011718" w:rsidP="0053049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11. Інфраструктура підтримки АПК залишилась на території не підконтрольній українській владі (в </w:t>
            </w:r>
            <w:proofErr w:type="spellStart"/>
            <w:r w:rsidRPr="006B7D1B">
              <w:rPr>
                <w:rFonts w:ascii="Times New Roman" w:hAnsi="Times New Roman" w:cs="Times New Roman"/>
                <w:sz w:val="26"/>
                <w:szCs w:val="26"/>
                <w:lang w:val="uk-UA"/>
              </w:rPr>
              <w:t>т.ч</w:t>
            </w:r>
            <w:proofErr w:type="spellEnd"/>
            <w:r w:rsidRPr="006B7D1B">
              <w:rPr>
                <w:rFonts w:ascii="Times New Roman" w:hAnsi="Times New Roman" w:cs="Times New Roman"/>
                <w:sz w:val="26"/>
                <w:szCs w:val="26"/>
                <w:lang w:val="uk-UA"/>
              </w:rPr>
              <w:t xml:space="preserve">. лабораторії з  оцінки якості продукції та насіннєвого матеріалу, оцінки родючості ґрунтів). </w:t>
            </w:r>
          </w:p>
          <w:p w:rsidR="00011718" w:rsidRPr="006B7D1B" w:rsidRDefault="00011718" w:rsidP="0053049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12. Погіршення добробуту населення (високий рівень безробіття, зниження наявних доходів, є заборгованість з виплати заробітної плати). </w:t>
            </w:r>
          </w:p>
          <w:p w:rsidR="00011718" w:rsidRPr="006B7D1B" w:rsidRDefault="00011718" w:rsidP="0053049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13. На території області є  джерела екологічного забруднення  водних та земельних ресурсів (стічні води підприємств промисловості, комунально-побутової сфери та поверхневого стоку із </w:t>
            </w:r>
            <w:proofErr w:type="spellStart"/>
            <w:r w:rsidRPr="006B7D1B">
              <w:rPr>
                <w:rFonts w:ascii="Times New Roman" w:hAnsi="Times New Roman" w:cs="Times New Roman"/>
                <w:sz w:val="26"/>
                <w:szCs w:val="26"/>
                <w:lang w:val="uk-UA"/>
              </w:rPr>
              <w:t>селітебних</w:t>
            </w:r>
            <w:proofErr w:type="spellEnd"/>
            <w:r w:rsidRPr="006B7D1B">
              <w:rPr>
                <w:rFonts w:ascii="Times New Roman" w:hAnsi="Times New Roman" w:cs="Times New Roman"/>
                <w:sz w:val="26"/>
                <w:szCs w:val="26"/>
                <w:lang w:val="uk-UA"/>
              </w:rPr>
              <w:t xml:space="preserve"> територій, є місця накопичення непридатних хімічних засобів захисту рослин, полігони для захоронення ТПВ та полігон для видалення твердих промислових відходів хімічних підприємств </w:t>
            </w:r>
            <w:proofErr w:type="spellStart"/>
            <w:r w:rsidRPr="006B7D1B">
              <w:rPr>
                <w:rFonts w:ascii="Times New Roman" w:hAnsi="Times New Roman" w:cs="Times New Roman"/>
                <w:sz w:val="26"/>
                <w:szCs w:val="26"/>
                <w:lang w:val="uk-UA"/>
              </w:rPr>
              <w:t>Лисичано-Рубіжанського</w:t>
            </w:r>
            <w:proofErr w:type="spellEnd"/>
            <w:r w:rsidRPr="006B7D1B">
              <w:rPr>
                <w:rFonts w:ascii="Times New Roman" w:hAnsi="Times New Roman" w:cs="Times New Roman"/>
                <w:sz w:val="26"/>
                <w:szCs w:val="26"/>
                <w:lang w:val="uk-UA"/>
              </w:rPr>
              <w:t xml:space="preserve"> регіону). </w:t>
            </w:r>
          </w:p>
          <w:p w:rsidR="00011718" w:rsidRPr="006B7D1B" w:rsidRDefault="00011718" w:rsidP="0053049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14. Наявність замінованих території та місць </w:t>
            </w:r>
            <w:proofErr w:type="spellStart"/>
            <w:r w:rsidRPr="006B7D1B">
              <w:rPr>
                <w:rFonts w:ascii="Times New Roman" w:hAnsi="Times New Roman" w:cs="Times New Roman"/>
                <w:sz w:val="26"/>
                <w:szCs w:val="26"/>
                <w:lang w:val="uk-UA"/>
              </w:rPr>
              <w:t>невибухнувших</w:t>
            </w:r>
            <w:proofErr w:type="spellEnd"/>
            <w:r w:rsidRPr="006B7D1B">
              <w:rPr>
                <w:rFonts w:ascii="Times New Roman" w:hAnsi="Times New Roman" w:cs="Times New Roman"/>
                <w:sz w:val="26"/>
                <w:szCs w:val="26"/>
                <w:lang w:val="uk-UA"/>
              </w:rPr>
              <w:t xml:space="preserve"> боєприпасів вздовж лінії розмежування. </w:t>
            </w:r>
          </w:p>
          <w:p w:rsidR="00011718" w:rsidRPr="006B7D1B" w:rsidRDefault="00011718" w:rsidP="00530491">
            <w:pPr>
              <w:rPr>
                <w:rFonts w:ascii="Times New Roman" w:hAnsi="Times New Roman" w:cs="Times New Roman"/>
                <w:sz w:val="26"/>
                <w:szCs w:val="26"/>
                <w:lang w:val="uk-UA"/>
              </w:rPr>
            </w:pPr>
            <w:r w:rsidRPr="006B7D1B">
              <w:rPr>
                <w:rFonts w:ascii="Times New Roman" w:hAnsi="Times New Roman" w:cs="Times New Roman"/>
                <w:sz w:val="26"/>
                <w:szCs w:val="26"/>
                <w:lang w:val="uk-UA"/>
              </w:rPr>
              <w:t xml:space="preserve">15. Наявність випадків порушень прав людини (права на свободу пересування та особисту недоторканість, соціально-економічних прав). </w:t>
            </w:r>
          </w:p>
          <w:p w:rsidR="00011718" w:rsidRPr="006B7D1B" w:rsidRDefault="00011718" w:rsidP="00530491">
            <w:pPr>
              <w:rPr>
                <w:rFonts w:ascii="Times New Roman CYR" w:hAnsi="Times New Roman CYR" w:cs="Times New Roman CYR"/>
                <w:sz w:val="26"/>
                <w:szCs w:val="26"/>
                <w:lang w:val="uk-UA"/>
              </w:rPr>
            </w:pPr>
            <w:r w:rsidRPr="006B7D1B">
              <w:rPr>
                <w:rFonts w:ascii="Times New Roman" w:hAnsi="Times New Roman" w:cs="Times New Roman"/>
                <w:sz w:val="26"/>
                <w:szCs w:val="26"/>
                <w:lang w:val="uk-UA"/>
              </w:rPr>
              <w:t>16. Порушено єдиний інформаційний простір області (призупинено роботу 3-х обласних телеканалів ЛОТ, ЛКТ, ІРТА; випуск усіх обласних газет; інформаційних інтернет-сайтів).</w:t>
            </w:r>
          </w:p>
        </w:tc>
      </w:tr>
    </w:tbl>
    <w:p w:rsidR="00011718" w:rsidRPr="006B7D1B" w:rsidRDefault="00011718" w:rsidP="00011718">
      <w:pPr>
        <w:spacing w:after="0" w:line="360" w:lineRule="auto"/>
        <w:ind w:firstLine="709"/>
        <w:jc w:val="right"/>
        <w:rPr>
          <w:rFonts w:ascii="Times New Roman" w:hAnsi="Times New Roman" w:cs="Times New Roman"/>
          <w:sz w:val="28"/>
          <w:szCs w:val="28"/>
          <w:lang w:val="uk-UA"/>
        </w:rPr>
      </w:pPr>
    </w:p>
    <w:p w:rsidR="00011718" w:rsidRPr="006B7D1B" w:rsidRDefault="00011718" w:rsidP="00011718">
      <w:pPr>
        <w:spacing w:after="0" w:line="360" w:lineRule="auto"/>
        <w:ind w:firstLine="709"/>
        <w:jc w:val="right"/>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Продовження таблиці 1.3</w:t>
      </w:r>
    </w:p>
    <w:tbl>
      <w:tblPr>
        <w:tblStyle w:val="a3"/>
        <w:tblW w:w="0" w:type="auto"/>
        <w:tblLook w:val="04A0" w:firstRow="1" w:lastRow="0" w:firstColumn="1" w:lastColumn="0" w:noHBand="0" w:noVBand="1"/>
      </w:tblPr>
      <w:tblGrid>
        <w:gridCol w:w="4785"/>
        <w:gridCol w:w="4785"/>
      </w:tblGrid>
      <w:tr w:rsidR="00011718" w:rsidRPr="006B7D1B" w:rsidTr="00011718">
        <w:tc>
          <w:tcPr>
            <w:tcW w:w="4785" w:type="dxa"/>
          </w:tcPr>
          <w:p w:rsidR="00011718" w:rsidRPr="006B7D1B" w:rsidRDefault="00011718" w:rsidP="00530491">
            <w:pPr>
              <w:spacing w:line="360" w:lineRule="auto"/>
              <w:jc w:val="cente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Можливості розвитку</w:t>
            </w:r>
          </w:p>
        </w:tc>
        <w:tc>
          <w:tcPr>
            <w:tcW w:w="4785" w:type="dxa"/>
          </w:tcPr>
          <w:p w:rsidR="00011718" w:rsidRPr="006B7D1B" w:rsidRDefault="00011718" w:rsidP="00530491">
            <w:pPr>
              <w:jc w:val="cente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Загрози</w:t>
            </w:r>
          </w:p>
        </w:tc>
      </w:tr>
      <w:tr w:rsidR="00011718" w:rsidRPr="006B7D1B" w:rsidTr="00011718">
        <w:tc>
          <w:tcPr>
            <w:tcW w:w="4785" w:type="dxa"/>
          </w:tcPr>
          <w:p w:rsidR="00011718" w:rsidRPr="006B7D1B" w:rsidRDefault="00011718" w:rsidP="0053049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1.</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Завершення військового конфлікту та відновлення територіальної цілісності України. </w:t>
            </w:r>
          </w:p>
          <w:p w:rsidR="00011718" w:rsidRPr="006B7D1B" w:rsidRDefault="00011718" w:rsidP="0053049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2.</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Збільшення повноважень органів місцевого самоврядування та надходжень до місцевих бюджетів внаслідок впровадження національних реформ в сфері територіальної та бюджетної децентралізації. </w:t>
            </w:r>
          </w:p>
          <w:p w:rsidR="00011718" w:rsidRPr="006B7D1B" w:rsidRDefault="00011718" w:rsidP="0053049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3.</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Залучення фахівців та спеціалістів з інших територій. </w:t>
            </w:r>
          </w:p>
          <w:p w:rsidR="00011718" w:rsidRPr="006B7D1B" w:rsidRDefault="00011718" w:rsidP="0053049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4.</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Нові програми для розвитку малого та середнього бізнесу (в </w:t>
            </w:r>
            <w:proofErr w:type="spellStart"/>
            <w:r w:rsidRPr="006B7D1B">
              <w:rPr>
                <w:rFonts w:ascii="Times New Roman CYR" w:hAnsi="Times New Roman CYR" w:cs="Times New Roman CYR"/>
                <w:sz w:val="26"/>
                <w:szCs w:val="26"/>
                <w:lang w:val="uk-UA"/>
              </w:rPr>
              <w:t>т.ч</w:t>
            </w:r>
            <w:proofErr w:type="spellEnd"/>
            <w:r w:rsidRPr="006B7D1B">
              <w:rPr>
                <w:rFonts w:ascii="Times New Roman CYR" w:hAnsi="Times New Roman CYR" w:cs="Times New Roman CYR"/>
                <w:sz w:val="26"/>
                <w:szCs w:val="26"/>
                <w:lang w:val="uk-UA"/>
              </w:rPr>
              <w:t xml:space="preserve">. європейські програми Горизонт 2020, COSME). </w:t>
            </w:r>
          </w:p>
          <w:p w:rsidR="00011718" w:rsidRPr="006B7D1B" w:rsidRDefault="00011718" w:rsidP="0053049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5.</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Доступ до нових ринків збуту продукції (1 січня 2016 року Україна приєдналась до зони вільної торгівлі з ЄС).</w:t>
            </w:r>
          </w:p>
          <w:p w:rsidR="00011718" w:rsidRPr="006B7D1B" w:rsidRDefault="00011718" w:rsidP="0053049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6.</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Удосконалення законодавства щодо інноваційної діяльності та створення технологічних парків. </w:t>
            </w:r>
          </w:p>
          <w:p w:rsidR="00011718" w:rsidRPr="006B7D1B" w:rsidRDefault="00011718" w:rsidP="0053049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7.</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Запровадження інформаційних технологій та електронних інформаційних ресурсів в усіх сферах суспільного життя та управління. </w:t>
            </w:r>
          </w:p>
          <w:p w:rsidR="00011718" w:rsidRPr="006B7D1B" w:rsidRDefault="00011718" w:rsidP="0053049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8.</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Гармонізація національного природоохоронного  законодавства з законодавством ЄС (в </w:t>
            </w:r>
            <w:proofErr w:type="spellStart"/>
            <w:r w:rsidRPr="006B7D1B">
              <w:rPr>
                <w:rFonts w:ascii="Times New Roman CYR" w:hAnsi="Times New Roman CYR" w:cs="Times New Roman CYR"/>
                <w:sz w:val="26"/>
                <w:szCs w:val="26"/>
                <w:lang w:val="uk-UA"/>
              </w:rPr>
              <w:t>т.ч</w:t>
            </w:r>
            <w:proofErr w:type="spellEnd"/>
            <w:r w:rsidRPr="006B7D1B">
              <w:rPr>
                <w:rFonts w:ascii="Times New Roman CYR" w:hAnsi="Times New Roman CYR" w:cs="Times New Roman CYR"/>
                <w:sz w:val="26"/>
                <w:szCs w:val="26"/>
                <w:lang w:val="uk-UA"/>
              </w:rPr>
              <w:t xml:space="preserve">.  вимоги і стандарти екологічної безпеки господарської діяльності). </w:t>
            </w:r>
          </w:p>
          <w:p w:rsidR="00011718" w:rsidRPr="006B7D1B" w:rsidRDefault="00011718" w:rsidP="0053049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9.</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Додаткові фінансові ресурси для відновлення та розвитку регіону (Державний фонд регіонального розвитку, Державний фонд енергоефективності, Державна цільова програма відновлення та розбудови миру в східних регіонах України). </w:t>
            </w:r>
          </w:p>
          <w:p w:rsidR="00011718" w:rsidRPr="006B7D1B" w:rsidRDefault="00011718" w:rsidP="00530491">
            <w:pPr>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10.</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Можливості співпраці з проектами міжнародної технічної та гуманітарної допомоги.</w:t>
            </w:r>
          </w:p>
        </w:tc>
        <w:tc>
          <w:tcPr>
            <w:tcW w:w="4785" w:type="dxa"/>
          </w:tcPr>
          <w:p w:rsidR="00011718" w:rsidRPr="006B7D1B" w:rsidRDefault="00011718" w:rsidP="0053049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1.</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Активізація бойових дій на території області. </w:t>
            </w:r>
          </w:p>
          <w:p w:rsidR="00011718" w:rsidRPr="006B7D1B" w:rsidRDefault="00011718" w:rsidP="0053049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2.</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Одночасне впровадження національних реформ в  різних секторах економіки та суспільного життя ускладнюють їх реалізацію на місцевому рівні. </w:t>
            </w:r>
          </w:p>
          <w:p w:rsidR="00011718" w:rsidRPr="006B7D1B" w:rsidRDefault="00011718" w:rsidP="00530491">
            <w:pPr>
              <w:autoSpaceDE w:val="0"/>
              <w:autoSpaceDN w:val="0"/>
              <w:adjustRightInd w:val="0"/>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3.</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Збільшення обов</w:t>
            </w:r>
            <w:r w:rsidRPr="006B7D1B">
              <w:rPr>
                <w:rFonts w:ascii="Times New Roman" w:hAnsi="Times New Roman" w:cs="Times New Roman"/>
                <w:sz w:val="26"/>
                <w:szCs w:val="26"/>
                <w:lang w:val="uk-UA"/>
              </w:rPr>
              <w:t>’</w:t>
            </w:r>
            <w:r w:rsidRPr="006B7D1B">
              <w:rPr>
                <w:rFonts w:ascii="Times New Roman CYR" w:hAnsi="Times New Roman CYR" w:cs="Times New Roman CYR"/>
                <w:sz w:val="26"/>
                <w:szCs w:val="26"/>
                <w:lang w:val="uk-UA"/>
              </w:rPr>
              <w:t xml:space="preserve">язків у місцевих громад щодо забезпечення населення освітніми, соціальними та медичними послугами внаслідок впровадження територіальної та бюджетної децентралізації. </w:t>
            </w:r>
          </w:p>
          <w:p w:rsidR="00011718" w:rsidRPr="006B7D1B" w:rsidRDefault="00011718" w:rsidP="00530491">
            <w:pPr>
              <w:autoSpaceDE w:val="0"/>
              <w:autoSpaceDN w:val="0"/>
              <w:adjustRightInd w:val="0"/>
              <w:rPr>
                <w:rFonts w:ascii="Times New Roman" w:hAnsi="Times New Roman" w:cs="Times New Roman"/>
                <w:sz w:val="26"/>
                <w:szCs w:val="26"/>
                <w:lang w:val="uk-UA"/>
              </w:rPr>
            </w:pPr>
            <w:r w:rsidRPr="006B7D1B">
              <w:rPr>
                <w:rFonts w:ascii="Times New Roman CYR" w:hAnsi="Times New Roman CYR" w:cs="Times New Roman CYR"/>
                <w:sz w:val="26"/>
                <w:szCs w:val="26"/>
                <w:lang w:val="uk-UA"/>
              </w:rPr>
              <w:t>4.</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Низький рівень інвестиційної привабливості із-за підвищених ризиків введення бізнесу в </w:t>
            </w:r>
            <w:r w:rsidRPr="006B7D1B">
              <w:rPr>
                <w:rFonts w:ascii="Times New Roman" w:hAnsi="Times New Roman" w:cs="Times New Roman"/>
                <w:sz w:val="26"/>
                <w:szCs w:val="26"/>
                <w:lang w:val="uk-UA"/>
              </w:rPr>
              <w:t>«</w:t>
            </w:r>
            <w:r w:rsidRPr="006B7D1B">
              <w:rPr>
                <w:rFonts w:ascii="Times New Roman CYR" w:hAnsi="Times New Roman CYR" w:cs="Times New Roman CYR"/>
                <w:sz w:val="26"/>
                <w:szCs w:val="26"/>
                <w:lang w:val="uk-UA"/>
              </w:rPr>
              <w:t>зоні АТО</w:t>
            </w:r>
            <w:r w:rsidRPr="006B7D1B">
              <w:rPr>
                <w:rFonts w:ascii="Times New Roman" w:hAnsi="Times New Roman" w:cs="Times New Roman"/>
                <w:sz w:val="26"/>
                <w:szCs w:val="26"/>
                <w:lang w:val="uk-UA"/>
              </w:rPr>
              <w:t>».</w:t>
            </w:r>
          </w:p>
          <w:p w:rsidR="00011718" w:rsidRPr="006B7D1B" w:rsidRDefault="00011718" w:rsidP="00530491">
            <w:pPr>
              <w:rPr>
                <w:rFonts w:ascii="Times New Roman" w:hAnsi="Times New Roman" w:cs="Times New Roman"/>
                <w:sz w:val="26"/>
                <w:szCs w:val="26"/>
                <w:lang w:val="uk-UA"/>
              </w:rPr>
            </w:pPr>
            <w:r w:rsidRPr="006B7D1B">
              <w:rPr>
                <w:rFonts w:ascii="Times New Roman CYR" w:hAnsi="Times New Roman CYR" w:cs="Times New Roman CYR"/>
                <w:sz w:val="26"/>
                <w:szCs w:val="26"/>
                <w:lang w:val="uk-UA"/>
              </w:rPr>
              <w:t>5.</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Приватизація вугільних підприємств регіону (ДП </w:t>
            </w:r>
            <w:r w:rsidRPr="006B7D1B">
              <w:rPr>
                <w:rFonts w:ascii="Times New Roman" w:hAnsi="Times New Roman" w:cs="Times New Roman"/>
                <w:sz w:val="26"/>
                <w:szCs w:val="26"/>
                <w:lang w:val="uk-UA"/>
              </w:rPr>
              <w:t>«</w:t>
            </w:r>
            <w:proofErr w:type="spellStart"/>
            <w:r w:rsidRPr="006B7D1B">
              <w:rPr>
                <w:rFonts w:ascii="Times New Roman CYR" w:hAnsi="Times New Roman CYR" w:cs="Times New Roman CYR"/>
                <w:sz w:val="26"/>
                <w:szCs w:val="26"/>
                <w:lang w:val="uk-UA"/>
              </w:rPr>
              <w:t>Лисичанськвугілля</w:t>
            </w:r>
            <w:proofErr w:type="spellEnd"/>
            <w:r w:rsidRPr="006B7D1B">
              <w:rPr>
                <w:rFonts w:ascii="Times New Roman" w:hAnsi="Times New Roman" w:cs="Times New Roman"/>
                <w:sz w:val="26"/>
                <w:szCs w:val="26"/>
                <w:lang w:val="uk-UA"/>
              </w:rPr>
              <w:t xml:space="preserve">», </w:t>
            </w:r>
            <w:r w:rsidRPr="006B7D1B">
              <w:rPr>
                <w:rFonts w:ascii="Times New Roman CYR" w:hAnsi="Times New Roman CYR" w:cs="Times New Roman CYR"/>
                <w:sz w:val="26"/>
                <w:szCs w:val="26"/>
                <w:lang w:val="uk-UA"/>
              </w:rPr>
              <w:t xml:space="preserve">ДП </w:t>
            </w:r>
            <w:r w:rsidRPr="006B7D1B">
              <w:rPr>
                <w:rFonts w:ascii="Times New Roman" w:hAnsi="Times New Roman" w:cs="Times New Roman"/>
                <w:sz w:val="26"/>
                <w:szCs w:val="26"/>
                <w:lang w:val="uk-UA"/>
              </w:rPr>
              <w:t>«</w:t>
            </w:r>
            <w:proofErr w:type="spellStart"/>
            <w:r w:rsidRPr="006B7D1B">
              <w:rPr>
                <w:rFonts w:ascii="Times New Roman CYR" w:hAnsi="Times New Roman CYR" w:cs="Times New Roman CYR"/>
                <w:sz w:val="26"/>
                <w:szCs w:val="26"/>
                <w:lang w:val="uk-UA"/>
              </w:rPr>
              <w:t>Первомайськвугілля</w:t>
            </w:r>
            <w:proofErr w:type="spellEnd"/>
            <w:r w:rsidRPr="006B7D1B">
              <w:rPr>
                <w:rFonts w:ascii="Times New Roman" w:hAnsi="Times New Roman" w:cs="Times New Roman"/>
                <w:sz w:val="26"/>
                <w:szCs w:val="26"/>
                <w:lang w:val="uk-UA"/>
              </w:rPr>
              <w:t xml:space="preserve">»). </w:t>
            </w:r>
          </w:p>
          <w:p w:rsidR="00011718" w:rsidRPr="006B7D1B" w:rsidRDefault="00011718" w:rsidP="00530491">
            <w:pPr>
              <w:jc w:val="both"/>
              <w:rPr>
                <w:rFonts w:ascii="Times New Roman CYR" w:hAnsi="Times New Roman CYR" w:cs="Times New Roman CYR"/>
                <w:sz w:val="26"/>
                <w:szCs w:val="26"/>
                <w:lang w:val="uk-UA"/>
              </w:rPr>
            </w:pPr>
            <w:r w:rsidRPr="006B7D1B">
              <w:rPr>
                <w:rFonts w:ascii="Times New Roman" w:hAnsi="Times New Roman" w:cs="Times New Roman"/>
                <w:sz w:val="26"/>
                <w:szCs w:val="26"/>
                <w:lang w:val="uk-UA"/>
              </w:rPr>
              <w:t>6.</w:t>
            </w:r>
            <w:r w:rsidRPr="006B7D1B">
              <w:rPr>
                <w:rFonts w:ascii="Arial" w:hAnsi="Arial" w:cs="Arial"/>
                <w:sz w:val="26"/>
                <w:szCs w:val="26"/>
                <w:lang w:val="uk-UA"/>
              </w:rPr>
              <w:t xml:space="preserve"> </w:t>
            </w:r>
            <w:r w:rsidRPr="006B7D1B">
              <w:rPr>
                <w:rFonts w:ascii="Times New Roman CYR" w:hAnsi="Times New Roman CYR" w:cs="Times New Roman CYR"/>
                <w:sz w:val="26"/>
                <w:szCs w:val="26"/>
                <w:lang w:val="uk-UA"/>
              </w:rPr>
              <w:t>Дестабілізація ситуації в окремих районах області із-за обмеженості мовлення українських ТРК.</w:t>
            </w:r>
          </w:p>
          <w:p w:rsidR="00011718" w:rsidRPr="006B7D1B" w:rsidRDefault="00011718" w:rsidP="00530491">
            <w:pPr>
              <w:jc w:val="both"/>
              <w:rPr>
                <w:rFonts w:ascii="Times New Roman CYR" w:hAnsi="Times New Roman CYR" w:cs="Times New Roman CYR"/>
                <w:sz w:val="26"/>
                <w:szCs w:val="26"/>
                <w:lang w:val="uk-UA"/>
              </w:rPr>
            </w:pPr>
            <w:r w:rsidRPr="006B7D1B">
              <w:rPr>
                <w:rFonts w:ascii="Times New Roman CYR" w:hAnsi="Times New Roman CYR" w:cs="Times New Roman CYR"/>
                <w:sz w:val="26"/>
                <w:szCs w:val="26"/>
                <w:lang w:val="uk-UA"/>
              </w:rPr>
              <w:t>7.</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Неконтрольовані та непрогнозовані міграційні процеси. 8.</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 xml:space="preserve">Збільшення тарифів на послуги ЖКГ (в </w:t>
            </w:r>
            <w:proofErr w:type="spellStart"/>
            <w:r w:rsidRPr="006B7D1B">
              <w:rPr>
                <w:rFonts w:ascii="Times New Roman CYR" w:hAnsi="Times New Roman CYR" w:cs="Times New Roman CYR"/>
                <w:sz w:val="26"/>
                <w:szCs w:val="26"/>
                <w:lang w:val="uk-UA"/>
              </w:rPr>
              <w:t>т.ч</w:t>
            </w:r>
            <w:proofErr w:type="spellEnd"/>
            <w:r w:rsidRPr="006B7D1B">
              <w:rPr>
                <w:rFonts w:ascii="Times New Roman CYR" w:hAnsi="Times New Roman CYR" w:cs="Times New Roman CYR"/>
                <w:sz w:val="26"/>
                <w:szCs w:val="26"/>
                <w:lang w:val="uk-UA"/>
              </w:rPr>
              <w:t>. із-за ліквідації перехресного субсидіювання та вирівняння цін на природний газ та електричну енергію для всіх споживачів). 9.</w:t>
            </w:r>
            <w:r w:rsidRPr="006B7D1B">
              <w:rPr>
                <w:rFonts w:ascii="Arial CYR" w:hAnsi="Arial CYR" w:cs="Arial CYR"/>
                <w:sz w:val="26"/>
                <w:szCs w:val="26"/>
                <w:lang w:val="uk-UA"/>
              </w:rPr>
              <w:t xml:space="preserve"> </w:t>
            </w:r>
            <w:r w:rsidRPr="006B7D1B">
              <w:rPr>
                <w:rFonts w:ascii="Times New Roman CYR" w:hAnsi="Times New Roman CYR" w:cs="Times New Roman CYR"/>
                <w:sz w:val="26"/>
                <w:szCs w:val="26"/>
                <w:lang w:val="uk-UA"/>
              </w:rPr>
              <w:t>Вплив економічної кризи на погіршення матеріального становища населення.</w:t>
            </w:r>
          </w:p>
        </w:tc>
      </w:tr>
    </w:tbl>
    <w:p w:rsidR="00011718" w:rsidRPr="006B7D1B" w:rsidRDefault="00011718" w:rsidP="00011718">
      <w:pPr>
        <w:spacing w:after="0" w:line="360" w:lineRule="auto"/>
        <w:ind w:firstLine="709"/>
        <w:jc w:val="right"/>
        <w:rPr>
          <w:rFonts w:ascii="Times New Roman" w:hAnsi="Times New Roman" w:cs="Times New Roman"/>
          <w:sz w:val="28"/>
          <w:szCs w:val="28"/>
          <w:lang w:val="uk-UA"/>
        </w:rPr>
      </w:pPr>
    </w:p>
    <w:p w:rsidR="003B4531" w:rsidRPr="006B7D1B" w:rsidRDefault="003B4531" w:rsidP="000F3F74">
      <w:pPr>
        <w:spacing w:after="0" w:line="360" w:lineRule="auto"/>
        <w:jc w:val="both"/>
        <w:rPr>
          <w:rFonts w:ascii="Times New Roman" w:hAnsi="Times New Roman" w:cs="Times New Roman"/>
          <w:sz w:val="28"/>
          <w:szCs w:val="28"/>
          <w:lang w:val="uk-UA"/>
        </w:rPr>
      </w:pPr>
    </w:p>
    <w:p w:rsidR="00011718" w:rsidRPr="006B7D1B" w:rsidRDefault="00011718" w:rsidP="000F3F74">
      <w:pPr>
        <w:spacing w:after="0" w:line="360" w:lineRule="auto"/>
        <w:jc w:val="both"/>
        <w:rPr>
          <w:rFonts w:ascii="Times New Roman" w:hAnsi="Times New Roman" w:cs="Times New Roman"/>
          <w:sz w:val="28"/>
          <w:szCs w:val="28"/>
          <w:lang w:val="uk-UA"/>
        </w:rPr>
      </w:pPr>
    </w:p>
    <w:p w:rsidR="00854240" w:rsidRPr="006B7D1B" w:rsidRDefault="00342F1B"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88960" behindDoc="0" locked="0" layoutInCell="1" allowOverlap="1" wp14:anchorId="3EB99B53" wp14:editId="7188A01B">
                <wp:simplePos x="0" y="0"/>
                <wp:positionH relativeFrom="column">
                  <wp:posOffset>-3810</wp:posOffset>
                </wp:positionH>
                <wp:positionV relativeFrom="paragraph">
                  <wp:posOffset>106680</wp:posOffset>
                </wp:positionV>
                <wp:extent cx="5895975" cy="3514725"/>
                <wp:effectExtent l="0" t="0" r="28575" b="28575"/>
                <wp:wrapNone/>
                <wp:docPr id="283" name="Группа 283"/>
                <wp:cNvGraphicFramePr/>
                <a:graphic xmlns:a="http://schemas.openxmlformats.org/drawingml/2006/main">
                  <a:graphicData uri="http://schemas.microsoft.com/office/word/2010/wordprocessingGroup">
                    <wpg:wgp>
                      <wpg:cNvGrpSpPr/>
                      <wpg:grpSpPr>
                        <a:xfrm>
                          <a:off x="0" y="0"/>
                          <a:ext cx="5895975" cy="3514725"/>
                          <a:chOff x="0" y="0"/>
                          <a:chExt cx="5895975" cy="3514725"/>
                        </a:xfrm>
                      </wpg:grpSpPr>
                      <wps:wsp>
                        <wps:cNvPr id="272" name="Прямоугольник 272"/>
                        <wps:cNvSpPr/>
                        <wps:spPr>
                          <a:xfrm>
                            <a:off x="0" y="581025"/>
                            <a:ext cx="2581275" cy="293370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5A3642" w:rsidRDefault="00530491" w:rsidP="005A3642">
                              <w:pPr>
                                <w:autoSpaceDE w:val="0"/>
                                <w:autoSpaceDN w:val="0"/>
                                <w:adjustRightInd w:val="0"/>
                                <w:spacing w:after="0" w:line="240" w:lineRule="auto"/>
                                <w:rPr>
                                  <w:rFonts w:ascii="Times New Roman" w:hAnsi="Times New Roman" w:cs="Times New Roman"/>
                                  <w:color w:val="000000"/>
                                  <w:sz w:val="23"/>
                                  <w:szCs w:val="23"/>
                                  <w:lang w:val="uk-UA"/>
                                </w:rPr>
                              </w:pPr>
                              <w:r w:rsidRPr="005A3642">
                                <w:rPr>
                                  <w:rFonts w:ascii="Times New Roman" w:hAnsi="Times New Roman" w:cs="Times New Roman"/>
                                  <w:color w:val="000000"/>
                                  <w:sz w:val="23"/>
                                  <w:szCs w:val="23"/>
                                  <w:lang w:val="uk-UA"/>
                                </w:rPr>
                                <w:t xml:space="preserve">Наявність хімічного науково- виробничого кластера (в м. Сєвєродонецьк, Лисичанськ, Рубіжне зосереджені промислові підприємства з виробництва хімічних речовин і хімічної продукції, продуктів нафто перероблення; науково-дослідні організації та установи). </w:t>
                              </w:r>
                            </w:p>
                            <w:p w:rsidR="00530491" w:rsidRPr="005A3642" w:rsidRDefault="00530491" w:rsidP="005A3642">
                              <w:pPr>
                                <w:autoSpaceDE w:val="0"/>
                                <w:autoSpaceDN w:val="0"/>
                                <w:adjustRightInd w:val="0"/>
                                <w:spacing w:after="0" w:line="240" w:lineRule="auto"/>
                                <w:rPr>
                                  <w:rFonts w:ascii="Times New Roman" w:hAnsi="Times New Roman" w:cs="Times New Roman"/>
                                  <w:color w:val="000000"/>
                                  <w:sz w:val="23"/>
                                  <w:szCs w:val="23"/>
                                  <w:lang w:val="uk-UA"/>
                                </w:rPr>
                              </w:pPr>
                              <w:r w:rsidRPr="005A3642">
                                <w:rPr>
                                  <w:rFonts w:ascii="Times New Roman" w:hAnsi="Times New Roman" w:cs="Times New Roman"/>
                                  <w:color w:val="000000"/>
                                  <w:sz w:val="23"/>
                                  <w:szCs w:val="23"/>
                                  <w:lang w:val="uk-UA"/>
                                </w:rPr>
                                <w:t xml:space="preserve">Наявність середніх спеціальних та вищих навчальних закладів з технічними та гуманітарними напрямками підготовки. </w:t>
                              </w:r>
                            </w:p>
                            <w:p w:rsidR="00530491" w:rsidRPr="00576F7F" w:rsidRDefault="00530491" w:rsidP="005A3642">
                              <w:pPr>
                                <w:rPr>
                                  <w:lang w:val="uk-UA"/>
                                </w:rPr>
                              </w:pPr>
                              <w:r w:rsidRPr="005A3642">
                                <w:rPr>
                                  <w:rFonts w:ascii="Times New Roman" w:hAnsi="Times New Roman" w:cs="Times New Roman"/>
                                  <w:color w:val="000000"/>
                                  <w:sz w:val="23"/>
                                  <w:szCs w:val="23"/>
                                  <w:lang w:val="uk-UA"/>
                                </w:rPr>
                                <w:t>Висока концентрація спеціалістів та фахівців, які переїхали із обласними слу</w:t>
                              </w:r>
                              <w:r w:rsidRPr="00576F7F">
                                <w:rPr>
                                  <w:rFonts w:ascii="Times New Roman" w:hAnsi="Times New Roman" w:cs="Times New Roman"/>
                                  <w:color w:val="000000"/>
                                  <w:sz w:val="23"/>
                                  <w:szCs w:val="23"/>
                                  <w:lang w:val="uk-UA"/>
                                </w:rPr>
                                <w:t>жбами, закладами та установами.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Стрелка влево 275"/>
                        <wps:cNvSpPr/>
                        <wps:spPr>
                          <a:xfrm>
                            <a:off x="2514600" y="0"/>
                            <a:ext cx="1333500" cy="581025"/>
                          </a:xfrm>
                          <a:prstGeom prst="leftArrow">
                            <a:avLst/>
                          </a:prstGeom>
                        </wps:spPr>
                        <wps:style>
                          <a:lnRef idx="2">
                            <a:schemeClr val="dk1"/>
                          </a:lnRef>
                          <a:fillRef idx="1">
                            <a:schemeClr val="lt1"/>
                          </a:fillRef>
                          <a:effectRef idx="0">
                            <a:schemeClr val="dk1"/>
                          </a:effectRef>
                          <a:fontRef idx="minor">
                            <a:schemeClr val="dk1"/>
                          </a:fontRef>
                        </wps:style>
                        <wps:txbx>
                          <w:txbxContent>
                            <w:p w:rsidR="00530491" w:rsidRPr="00342F1B" w:rsidRDefault="00530491" w:rsidP="00342F1B">
                              <w:pPr>
                                <w:jc w:val="center"/>
                                <w:rPr>
                                  <w:rFonts w:ascii="Times New Roman" w:hAnsi="Times New Roman" w:cs="Times New Roman"/>
                                  <w:sz w:val="24"/>
                                  <w:szCs w:val="24"/>
                                  <w:lang w:val="uk-UA"/>
                                </w:rPr>
                              </w:pPr>
                              <w:r w:rsidRPr="00342F1B">
                                <w:rPr>
                                  <w:rFonts w:ascii="Times New Roman" w:hAnsi="Times New Roman" w:cs="Times New Roman"/>
                                  <w:sz w:val="24"/>
                                  <w:szCs w:val="24"/>
                                  <w:lang w:val="uk-UA"/>
                                </w:rPr>
                                <w:t>Підтримують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Прямоугольник 276"/>
                        <wps:cNvSpPr/>
                        <wps:spPr>
                          <a:xfrm>
                            <a:off x="3314700" y="581025"/>
                            <a:ext cx="2581275" cy="293370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576F7F"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Доступ до нових ринків збуту продукції.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576F7F"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Удосконалення законодавства щодо інноваційної діяльності та створення технологічних парків.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576F7F"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Нові програми для розвитку малого та середнього бізнесу.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576F7F" w:rsidRDefault="00530491" w:rsidP="00342F1B">
                              <w:pPr>
                                <w:rPr>
                                  <w:lang w:val="uk-UA"/>
                                </w:rPr>
                              </w:pPr>
                              <w:r w:rsidRPr="00342F1B">
                                <w:rPr>
                                  <w:rFonts w:ascii="Times New Roman" w:hAnsi="Times New Roman" w:cs="Times New Roman"/>
                                  <w:color w:val="000000"/>
                                  <w:sz w:val="23"/>
                                  <w:szCs w:val="23"/>
                                  <w:lang w:val="uk-UA"/>
                                </w:rPr>
                                <w:t xml:space="preserve">Співпраця з проектами міжнародної технічної та гуманітарної допомоги.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Прямая со стрелкой 277"/>
                        <wps:cNvCnPr/>
                        <wps:spPr>
                          <a:xfrm flipH="1">
                            <a:off x="2647950" y="1543050"/>
                            <a:ext cx="571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8" name="Прямая со стрелкой 278"/>
                        <wps:cNvCnPr/>
                        <wps:spPr>
                          <a:xfrm flipH="1">
                            <a:off x="2647950" y="1771650"/>
                            <a:ext cx="571500"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9" name="Прямая со стрелкой 279"/>
                        <wps:cNvCnPr/>
                        <wps:spPr>
                          <a:xfrm flipH="1" flipV="1">
                            <a:off x="2647950" y="1819275"/>
                            <a:ext cx="571500" cy="571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1" name="Прямая со стрелкой 281"/>
                        <wps:cNvCnPr/>
                        <wps:spPr>
                          <a:xfrm flipH="1" flipV="1">
                            <a:off x="2647950" y="1952625"/>
                            <a:ext cx="57086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2" name="Прямая со стрелкой 282"/>
                        <wps:cNvCnPr/>
                        <wps:spPr>
                          <a:xfrm flipH="1">
                            <a:off x="2647950" y="2076450"/>
                            <a:ext cx="570865"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83" o:spid="_x0000_s1026" style="position:absolute;left:0;text-align:left;margin-left:-.3pt;margin-top:8.4pt;width:464.25pt;height:276.75pt;z-index:251688960" coordsize="58959,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">
                <v:rect id="Прямоугольник 272" o:spid="_x0000_s1027" style="position:absolute;top:5810;width:25812;height:29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bbMUA&#10;AADcAAAADwAAAGRycy9kb3ducmV2LnhtbESPQWuDQBSE74H+h+UVeotrPSSpcROKUFqaU6w99PZw&#10;X1TqvhV3a7S/PhsI5DjMzDdMtp9MJ0YaXGtZwXMUgyCurG65VlB+vS03IJxH1thZJgUzOdjvHhYZ&#10;ptqe+Uhj4WsRIOxSVNB436dSuqohgy6yPXHwTnYw6IMcaqkHPAe46WQSxytpsOWw0GBPeUPVb/Fn&#10;FBxm6cfye/XyP+btrIuf/P2TcqWeHqfXLQhPk7+Hb+0PrSBZJ3A9E46A3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tsxQAAANwAAAAPAAAAAAAAAAAAAAAAAJgCAABkcnMv&#10;ZG93bnJldi54bWxQSwUGAAAAAAQABAD1AAAAigMAAAAA&#10;" fillcolor="white [3201]" strokecolor="black [3200]" strokeweight="2pt">
                  <v:textbox>
                    <w:txbxContent>
                      <w:p w:rsidR="00530491" w:rsidRPr="005A3642" w:rsidRDefault="00530491" w:rsidP="005A3642">
                        <w:pPr>
                          <w:autoSpaceDE w:val="0"/>
                          <w:autoSpaceDN w:val="0"/>
                          <w:adjustRightInd w:val="0"/>
                          <w:spacing w:after="0" w:line="240" w:lineRule="auto"/>
                          <w:rPr>
                            <w:rFonts w:ascii="Times New Roman" w:hAnsi="Times New Roman" w:cs="Times New Roman"/>
                            <w:color w:val="000000"/>
                            <w:sz w:val="23"/>
                            <w:szCs w:val="23"/>
                            <w:lang w:val="uk-UA"/>
                          </w:rPr>
                        </w:pPr>
                        <w:r w:rsidRPr="005A3642">
                          <w:rPr>
                            <w:rFonts w:ascii="Times New Roman" w:hAnsi="Times New Roman" w:cs="Times New Roman"/>
                            <w:color w:val="000000"/>
                            <w:sz w:val="23"/>
                            <w:szCs w:val="23"/>
                            <w:lang w:val="uk-UA"/>
                          </w:rPr>
                          <w:t xml:space="preserve">Наявність хімічного науково- виробничого кластера (в м. Сєвєродонецьк, Лисичанськ, Рубіжне зосереджені промислові підприємства з виробництва хімічних речовин і хімічної продукції, продуктів нафто перероблення; науково-дослідні організації та установи). </w:t>
                        </w:r>
                      </w:p>
                      <w:p w:rsidR="00530491" w:rsidRPr="005A3642" w:rsidRDefault="00530491" w:rsidP="005A3642">
                        <w:pPr>
                          <w:autoSpaceDE w:val="0"/>
                          <w:autoSpaceDN w:val="0"/>
                          <w:adjustRightInd w:val="0"/>
                          <w:spacing w:after="0" w:line="240" w:lineRule="auto"/>
                          <w:rPr>
                            <w:rFonts w:ascii="Times New Roman" w:hAnsi="Times New Roman" w:cs="Times New Roman"/>
                            <w:color w:val="000000"/>
                            <w:sz w:val="23"/>
                            <w:szCs w:val="23"/>
                            <w:lang w:val="uk-UA"/>
                          </w:rPr>
                        </w:pPr>
                        <w:r w:rsidRPr="005A3642">
                          <w:rPr>
                            <w:rFonts w:ascii="Times New Roman" w:hAnsi="Times New Roman" w:cs="Times New Roman"/>
                            <w:color w:val="000000"/>
                            <w:sz w:val="23"/>
                            <w:szCs w:val="23"/>
                            <w:lang w:val="uk-UA"/>
                          </w:rPr>
                          <w:t xml:space="preserve">Наявність середніх спеціальних та вищих навчальних закладів з технічними та гуманітарними напрямками підготовки. </w:t>
                        </w:r>
                      </w:p>
                      <w:p w:rsidR="00530491" w:rsidRPr="00576F7F" w:rsidRDefault="00530491" w:rsidP="005A3642">
                        <w:pPr>
                          <w:rPr>
                            <w:lang w:val="uk-UA"/>
                          </w:rPr>
                        </w:pPr>
                        <w:r w:rsidRPr="005A3642">
                          <w:rPr>
                            <w:rFonts w:ascii="Times New Roman" w:hAnsi="Times New Roman" w:cs="Times New Roman"/>
                            <w:color w:val="000000"/>
                            <w:sz w:val="23"/>
                            <w:szCs w:val="23"/>
                            <w:lang w:val="uk-UA"/>
                          </w:rPr>
                          <w:t>Висока концентрація спеціалістів та фахівців, які переїхали із обласними слу</w:t>
                        </w:r>
                        <w:r w:rsidRPr="00576F7F">
                          <w:rPr>
                            <w:rFonts w:ascii="Times New Roman" w:hAnsi="Times New Roman" w:cs="Times New Roman"/>
                            <w:color w:val="000000"/>
                            <w:sz w:val="23"/>
                            <w:szCs w:val="23"/>
                            <w:lang w:val="uk-UA"/>
                          </w:rPr>
                          <w:t>жбами, закладами та установами.</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75" o:spid="_x0000_s1028" type="#_x0000_t66" style="position:absolute;left:25146;width:13335;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rLMMA&#10;AADcAAAADwAAAGRycy9kb3ducmV2LnhtbESP22rDMBBE3wv9B7GFvDVSDbngRAmhppASGsjlAxZp&#10;fSHWyliq4/x9VSj0cZiZM8x6O7pWDNSHxrOGt6kCQWy8bbjScL18vC5BhIhssfVMGh4UYLt5flpj&#10;bv2dTzScYyUShEOOGuoYu1zKYGpyGKa+I05e6XuHMcm+krbHe4K7VmZKzaXDhtNCjR2912Ru52+n&#10;gVVRZI2yISsPnfk6utL4z1Lrycu4W4GINMb/8F97bzVkix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yrLMMAAADcAAAADwAAAAAAAAAAAAAAAACYAgAAZHJzL2Rv&#10;d25yZXYueG1sUEsFBgAAAAAEAAQA9QAAAIgDAAAAAA==&#10;" adj="4706" fillcolor="white [3201]" strokecolor="black [3200]" strokeweight="2pt">
                  <v:textbox>
                    <w:txbxContent>
                      <w:p w:rsidR="00530491" w:rsidRPr="00342F1B" w:rsidRDefault="00530491" w:rsidP="00342F1B">
                        <w:pPr>
                          <w:jc w:val="center"/>
                          <w:rPr>
                            <w:rFonts w:ascii="Times New Roman" w:hAnsi="Times New Roman" w:cs="Times New Roman"/>
                            <w:sz w:val="24"/>
                            <w:szCs w:val="24"/>
                            <w:lang w:val="uk-UA"/>
                          </w:rPr>
                        </w:pPr>
                        <w:r w:rsidRPr="00342F1B">
                          <w:rPr>
                            <w:rFonts w:ascii="Times New Roman" w:hAnsi="Times New Roman" w:cs="Times New Roman"/>
                            <w:sz w:val="24"/>
                            <w:szCs w:val="24"/>
                            <w:lang w:val="uk-UA"/>
                          </w:rPr>
                          <w:t>Підтримують</w:t>
                        </w:r>
                      </w:p>
                    </w:txbxContent>
                  </v:textbox>
                </v:shape>
                <v:rect id="Прямоугольник 276" o:spid="_x0000_s1029" style="position:absolute;left:33147;top:5810;width:25812;height:29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db8UA&#10;AADcAAAADwAAAGRycy9kb3ducmV2LnhtbESPQWvCQBSE70L/w/IKvZlNPUQbs4oESkt7MtWDt0f2&#10;mQSzb0N2G5P++q4geBxm5hsm246mFQP1rrGs4DWKQRCXVjdcKTj8vM9XIJxH1thaJgUTOdhunmYZ&#10;ptpeeU9D4SsRIOxSVFB736VSurImgy6yHXHwzrY36IPsK6l7vAa4aeUijhNpsOGwUGNHeU3lpfg1&#10;Cr4n6YfDMXn7G/Jm0sUp//iiXKmX53G3BuFp9I/wvf2pFSyWCdzO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t1vxQAAANwAAAAPAAAAAAAAAAAAAAAAAJgCAABkcnMv&#10;ZG93bnJldi54bWxQSwUGAAAAAAQABAD1AAAAigMAAAAA&#10;" fillcolor="white [3201]" strokecolor="black [3200]" strokeweight="2pt">
                  <v:textbox>
                    <w:txbxContent>
                      <w:p w:rsidR="00530491" w:rsidRPr="00576F7F"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Доступ до нових ринків збуту продукції.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576F7F"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Удосконалення законодавства щодо інноваційної діяльності та створення технологічних парків.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576F7F"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Нові програми для розвитку малого та середнього бізнесу.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576F7F" w:rsidRDefault="00530491" w:rsidP="00342F1B">
                        <w:pPr>
                          <w:rPr>
                            <w:lang w:val="uk-UA"/>
                          </w:rPr>
                        </w:pPr>
                        <w:r w:rsidRPr="00342F1B">
                          <w:rPr>
                            <w:rFonts w:ascii="Times New Roman" w:hAnsi="Times New Roman" w:cs="Times New Roman"/>
                            <w:color w:val="000000"/>
                            <w:sz w:val="23"/>
                            <w:szCs w:val="23"/>
                            <w:lang w:val="uk-UA"/>
                          </w:rPr>
                          <w:t xml:space="preserve">Співпраця з проектами міжнародної технічної та гуманітарної допомоги. </w:t>
                        </w:r>
                      </w:p>
                    </w:txbxContent>
                  </v:textbox>
                </v:rect>
                <v:shapetype id="_x0000_t32" coordsize="21600,21600" o:spt="32" o:oned="t" path="m,l21600,21600e" filled="f">
                  <v:path arrowok="t" fillok="f" o:connecttype="none"/>
                  <o:lock v:ext="edit" shapetype="t"/>
                </v:shapetype>
                <v:shape id="Прямая со стрелкой 277" o:spid="_x0000_s1030" type="#_x0000_t32" style="position:absolute;left:26479;top:15430;width:5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yMMYAAADcAAAADwAAAGRycy9kb3ducmV2LnhtbESPQWvCQBSE74X+h+UVeqsbozQldRVR&#10;pEqFUpWCt0f2mQ1m38bsqvHfu4VCj8PMfMOMJp2txYVaXzlW0O8lIIgLpysuFey2i5c3ED4ga6wd&#10;k4IbeZiMHx9GmGt35W+6bEIpIoR9jgpMCE0upS8MWfQ91xBH7+BaiyHKtpS6xWuE21qmSfIqLVYc&#10;Fww2NDNUHDdnq2C++hlmp+70NfjYm3VBg2yfTj+Ven7qpu8gAnXhP/zXXmoFaZbB7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MjDGAAAA3AAAAA8AAAAAAAAA&#10;AAAAAAAAoQIAAGRycy9kb3ducmV2LnhtbFBLBQYAAAAABAAEAPkAAACUAwAAAAA=&#10;" strokecolor="black [3040]">
                  <v:stroke endarrow="open"/>
                </v:shape>
                <v:shape id="Прямая со стрелкой 278" o:spid="_x0000_s1031" type="#_x0000_t32" style="position:absolute;left:26479;top:17716;width:5715;height: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mQsMAAADcAAAADwAAAGRycy9kb3ducmV2LnhtbERPXWvCMBR9F/Yfwh34pumqrNIZRTZE&#10;xcGYiuDbpblrypqb2kSt/948DPZ4ON/TeWdrcaXWV44VvAwTEMSF0xWXCg775WACwgdkjbVjUnAn&#10;D/PZU2+KuXY3/qbrLpQihrDPUYEJocml9IUhi37oGuLI/bjWYoiwLaVu8RbDbS3TJHmVFiuODQYb&#10;ejdU/O4uVsHH5jjOzt35a7Q6mc+CRtkpXWyV6j93izcQgbrwL/5zr7WCNItr4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UpkLDAAAA3AAAAA8AAAAAAAAAAAAA&#10;AAAAoQIAAGRycy9kb3ducmV2LnhtbFBLBQYAAAAABAAEAPkAAACRAwAAAAA=&#10;" strokecolor="black [3040]">
                  <v:stroke endarrow="open"/>
                </v:shape>
                <v:shape id="Прямая со стрелкой 279" o:spid="_x0000_s1032" type="#_x0000_t32" style="position:absolute;left:26479;top:18192;width:5715;height: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i+sgAAADcAAAADwAAAGRycy9kb3ducmV2LnhtbESPQWvCQBSE7wX/w/IKXkrdVIu2qauU&#10;qiCIQo099PbIviax2bdhd2tif70rFHocZuYbZjrvTC1O5HxlWcHDIAFBnFtdcaHgkK3un0D4gKyx&#10;tkwKzuRhPuvdTDHVtuV3Ou1DISKEfYoKyhCaVEqfl2TQD2xDHL0v6wyGKF0htcM2wk0th0kylgYr&#10;jgslNvRWUv69/zEKaLv8WEyy3+Nht3sc3dmx+8zajVL92+71BUSgLvyH/9prrWA4eYbrmX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F3i+sgAAADcAAAADwAAAAAA&#10;AAAAAAAAAAChAgAAZHJzL2Rvd25yZXYueG1sUEsFBgAAAAAEAAQA+QAAAJYDAAAAAA==&#10;" strokecolor="black [3040]">
                  <v:stroke endarrow="open"/>
                </v:shape>
                <v:shape id="Прямая со стрелкой 281" o:spid="_x0000_s1033" type="#_x0000_t32" style="position:absolute;left:26479;top:19526;width:5709;height:12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e28gAAADcAAAADwAAAGRycy9kb3ducmV2LnhtbESPQWvCQBSE7wX/w/IKvZS60RYrqauI&#10;VigUhSb20Nsj+5pEs2/D7mrS/vquIPQ4zMw3zGzRm0acyfnasoLRMAFBXFhdc6lgn28epiB8QNbY&#10;WCYFP+RhMR/czDDVtuMPOmehFBHCPkUFVQhtKqUvKjLoh7Yljt63dQZDlK6U2mEX4aaR4ySZSIM1&#10;x4UKW1pVVByzk1FA29fP9XP+e9jvdk+P93bivvLuXam72375AiJQH/7D1/abVjCejuByJh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e28gAAADcAAAADwAAAAAA&#10;AAAAAAAAAAChAgAAZHJzL2Rvd25yZXYueG1sUEsFBgAAAAAEAAQA+QAAAJYDAAAAAA==&#10;" strokecolor="black [3040]">
                  <v:stroke endarrow="open"/>
                </v:shape>
                <v:shape id="Прямая со стрелкой 282" o:spid="_x0000_s1034" type="#_x0000_t32" style="position:absolute;left:26479;top:20764;width:5709;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nhj8YAAADcAAAADwAAAGRycy9kb3ducmV2LnhtbESPQWsCMRSE74X+h/AK3mq2q6isRpGK&#10;qFQoVRG8PTavm6Wbl3UTdfvvm4LgcZiZb5jJrLWVuFLjS8cK3roJCOLc6ZILBYf98nUEwgdkjZVj&#10;UvBLHmbT56cJZtrd+Iuuu1CICGGfoQITQp1J6XNDFn3X1cTR+3aNxRBlU0jd4C3CbSXTJBlIiyXH&#10;BYM1vRvKf3YXq2CxOfaH5/b82VudzDan3vCUzj+U6ry08zGIQG14hO/ttVaQjlL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4Y/GAAAA3AAAAA8AAAAAAAAA&#10;AAAAAAAAoQIAAGRycy9kb3ducmV2LnhtbFBLBQYAAAAABAAEAPkAAACUAwAAAAA=&#10;" strokecolor="black [3040]">
                  <v:stroke endarrow="open"/>
                </v:shape>
              </v:group>
            </w:pict>
          </mc:Fallback>
        </mc:AlternateContent>
      </w:r>
      <w:r w:rsidR="00854240" w:rsidRPr="006B7D1B">
        <w:rPr>
          <w:rFonts w:ascii="Times New Roman" w:hAnsi="Times New Roman" w:cs="Times New Roman"/>
          <w:sz w:val="28"/>
          <w:szCs w:val="28"/>
          <w:lang w:val="uk-UA"/>
        </w:rPr>
        <w:t>ПЕРЕВАГИ</w:t>
      </w:r>
    </w:p>
    <w:p w:rsidR="00342F1B" w:rsidRPr="006B7D1B" w:rsidRDefault="005A3642" w:rsidP="00342F1B">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Сильні сторони</w:t>
      </w:r>
      <w:r w:rsidR="00342F1B" w:rsidRPr="006B7D1B">
        <w:rPr>
          <w:rFonts w:ascii="Times New Roman" w:hAnsi="Times New Roman" w:cs="Times New Roman"/>
          <w:sz w:val="28"/>
          <w:szCs w:val="28"/>
          <w:lang w:val="uk-UA"/>
        </w:rPr>
        <w:tab/>
      </w:r>
      <w:r w:rsidR="00342F1B" w:rsidRPr="006B7D1B">
        <w:rPr>
          <w:rFonts w:ascii="Times New Roman" w:hAnsi="Times New Roman" w:cs="Times New Roman"/>
          <w:sz w:val="28"/>
          <w:szCs w:val="28"/>
          <w:lang w:val="uk-UA"/>
        </w:rPr>
        <w:tab/>
      </w:r>
      <w:r w:rsidR="00342F1B" w:rsidRPr="006B7D1B">
        <w:rPr>
          <w:rFonts w:ascii="Times New Roman" w:hAnsi="Times New Roman" w:cs="Times New Roman"/>
          <w:sz w:val="28"/>
          <w:szCs w:val="28"/>
          <w:lang w:val="uk-UA"/>
        </w:rPr>
        <w:tab/>
      </w:r>
      <w:r w:rsidR="00342F1B" w:rsidRPr="006B7D1B">
        <w:rPr>
          <w:rFonts w:ascii="Times New Roman" w:hAnsi="Times New Roman" w:cs="Times New Roman"/>
          <w:sz w:val="28"/>
          <w:szCs w:val="28"/>
          <w:lang w:val="uk-UA"/>
        </w:rPr>
        <w:tab/>
      </w:r>
      <w:r w:rsidR="00342F1B" w:rsidRPr="006B7D1B">
        <w:rPr>
          <w:rFonts w:ascii="Times New Roman" w:hAnsi="Times New Roman" w:cs="Times New Roman"/>
          <w:sz w:val="28"/>
          <w:szCs w:val="28"/>
          <w:lang w:val="uk-UA"/>
        </w:rPr>
        <w:tab/>
      </w:r>
      <w:r w:rsidR="00342F1B" w:rsidRPr="006B7D1B">
        <w:rPr>
          <w:rFonts w:ascii="Times New Roman" w:hAnsi="Times New Roman" w:cs="Times New Roman"/>
          <w:sz w:val="28"/>
          <w:szCs w:val="28"/>
          <w:lang w:val="uk-UA"/>
        </w:rPr>
        <w:tab/>
      </w:r>
      <w:r w:rsidR="00342F1B" w:rsidRPr="006B7D1B">
        <w:rPr>
          <w:rFonts w:ascii="Times New Roman" w:hAnsi="Times New Roman" w:cs="Times New Roman"/>
          <w:sz w:val="28"/>
          <w:szCs w:val="28"/>
          <w:lang w:val="uk-UA"/>
        </w:rPr>
        <w:tab/>
        <w:t>Можливості</w:t>
      </w:r>
    </w:p>
    <w:p w:rsidR="00011718" w:rsidRPr="006B7D1B" w:rsidRDefault="00011718" w:rsidP="00342F1B">
      <w:pPr>
        <w:spacing w:after="0" w:line="360" w:lineRule="auto"/>
        <w:ind w:firstLine="709"/>
        <w:jc w:val="both"/>
        <w:rPr>
          <w:rFonts w:ascii="Times New Roman" w:hAnsi="Times New Roman" w:cs="Times New Roman"/>
          <w:sz w:val="28"/>
          <w:szCs w:val="28"/>
          <w:lang w:val="uk-UA"/>
        </w:rPr>
      </w:pPr>
    </w:p>
    <w:p w:rsidR="00854240" w:rsidRPr="006B7D1B" w:rsidRDefault="00854240" w:rsidP="009C5CC9">
      <w:pPr>
        <w:spacing w:after="0" w:line="360" w:lineRule="auto"/>
        <w:jc w:val="both"/>
        <w:rPr>
          <w:rFonts w:ascii="Times New Roman" w:hAnsi="Times New Roman" w:cs="Times New Roman"/>
          <w:sz w:val="28"/>
          <w:szCs w:val="28"/>
          <w:lang w:val="uk-UA"/>
        </w:rPr>
      </w:pPr>
    </w:p>
    <w:p w:rsidR="005A3642" w:rsidRPr="006B7D1B" w:rsidRDefault="005A3642" w:rsidP="009C5CC9">
      <w:pPr>
        <w:spacing w:after="0" w:line="360" w:lineRule="auto"/>
        <w:jc w:val="both"/>
        <w:rPr>
          <w:rFonts w:ascii="Times New Roman" w:hAnsi="Times New Roman" w:cs="Times New Roman"/>
          <w:sz w:val="28"/>
          <w:szCs w:val="28"/>
          <w:lang w:val="uk-UA"/>
        </w:rPr>
      </w:pPr>
    </w:p>
    <w:p w:rsidR="005A3642" w:rsidRPr="006B7D1B" w:rsidRDefault="005A3642" w:rsidP="009C5CC9">
      <w:pPr>
        <w:spacing w:after="0" w:line="360" w:lineRule="auto"/>
        <w:jc w:val="both"/>
        <w:rPr>
          <w:rFonts w:ascii="Times New Roman" w:hAnsi="Times New Roman" w:cs="Times New Roman"/>
          <w:sz w:val="28"/>
          <w:szCs w:val="28"/>
          <w:lang w:val="uk-UA"/>
        </w:rPr>
      </w:pPr>
    </w:p>
    <w:p w:rsidR="005A3642" w:rsidRPr="006B7D1B" w:rsidRDefault="005A3642" w:rsidP="009C5CC9">
      <w:pPr>
        <w:spacing w:after="0" w:line="360" w:lineRule="auto"/>
        <w:jc w:val="both"/>
        <w:rPr>
          <w:rFonts w:ascii="Times New Roman" w:hAnsi="Times New Roman" w:cs="Times New Roman"/>
          <w:sz w:val="28"/>
          <w:szCs w:val="28"/>
          <w:lang w:val="uk-UA"/>
        </w:rPr>
      </w:pPr>
    </w:p>
    <w:p w:rsidR="005A3642" w:rsidRPr="006B7D1B" w:rsidRDefault="005A3642" w:rsidP="009C5CC9">
      <w:pPr>
        <w:spacing w:after="0" w:line="360" w:lineRule="auto"/>
        <w:jc w:val="both"/>
        <w:rPr>
          <w:rFonts w:ascii="Times New Roman" w:hAnsi="Times New Roman" w:cs="Times New Roman"/>
          <w:sz w:val="28"/>
          <w:szCs w:val="28"/>
          <w:lang w:val="uk-UA"/>
        </w:rPr>
      </w:pPr>
    </w:p>
    <w:p w:rsidR="005A3642" w:rsidRPr="006B7D1B" w:rsidRDefault="005A3642" w:rsidP="009C5CC9">
      <w:pPr>
        <w:spacing w:after="0" w:line="360" w:lineRule="auto"/>
        <w:jc w:val="both"/>
        <w:rPr>
          <w:rFonts w:ascii="Times New Roman" w:hAnsi="Times New Roman" w:cs="Times New Roman"/>
          <w:sz w:val="28"/>
          <w:szCs w:val="28"/>
          <w:lang w:val="uk-UA"/>
        </w:rPr>
      </w:pPr>
    </w:p>
    <w:p w:rsidR="005A3642" w:rsidRPr="006B7D1B" w:rsidRDefault="005A3642" w:rsidP="009C5CC9">
      <w:pPr>
        <w:spacing w:after="0" w:line="360" w:lineRule="auto"/>
        <w:jc w:val="both"/>
        <w:rPr>
          <w:rFonts w:ascii="Times New Roman" w:hAnsi="Times New Roman" w:cs="Times New Roman"/>
          <w:sz w:val="28"/>
          <w:szCs w:val="28"/>
          <w:lang w:val="uk-UA"/>
        </w:rPr>
      </w:pPr>
    </w:p>
    <w:p w:rsidR="005A3642" w:rsidRPr="006B7D1B" w:rsidRDefault="005A3642" w:rsidP="009C5CC9">
      <w:pPr>
        <w:spacing w:after="0" w:line="360" w:lineRule="auto"/>
        <w:jc w:val="both"/>
        <w:rPr>
          <w:rFonts w:ascii="Times New Roman" w:hAnsi="Times New Roman" w:cs="Times New Roman"/>
          <w:sz w:val="28"/>
          <w:szCs w:val="28"/>
          <w:lang w:val="uk-UA"/>
        </w:rPr>
      </w:pPr>
    </w:p>
    <w:p w:rsidR="005A3642" w:rsidRPr="006B7D1B" w:rsidRDefault="005A3642" w:rsidP="009C5CC9">
      <w:pPr>
        <w:spacing w:after="0" w:line="360" w:lineRule="auto"/>
        <w:jc w:val="both"/>
        <w:rPr>
          <w:rFonts w:ascii="Times New Roman" w:hAnsi="Times New Roman" w:cs="Times New Roman"/>
          <w:sz w:val="28"/>
          <w:szCs w:val="28"/>
          <w:lang w:val="uk-UA"/>
        </w:rPr>
      </w:pPr>
    </w:p>
    <w:p w:rsidR="005A3642" w:rsidRPr="006B7D1B" w:rsidRDefault="00342F1B" w:rsidP="00342F1B">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1.5 – Порівняльні переваги</w:t>
      </w:r>
    </w:p>
    <w:p w:rsidR="00342F1B" w:rsidRPr="006B7D1B" w:rsidRDefault="00342F1B" w:rsidP="00342F1B">
      <w:pPr>
        <w:spacing w:after="0" w:line="360" w:lineRule="auto"/>
        <w:jc w:val="center"/>
        <w:rPr>
          <w:rFonts w:ascii="Times New Roman" w:hAnsi="Times New Roman" w:cs="Times New Roman"/>
          <w:sz w:val="28"/>
          <w:szCs w:val="28"/>
          <w:lang w:val="uk-UA"/>
        </w:rPr>
      </w:pPr>
    </w:p>
    <w:p w:rsidR="001D35D8" w:rsidRPr="006B7D1B" w:rsidRDefault="00342F1B"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noProof/>
          <w:sz w:val="28"/>
          <w:szCs w:val="28"/>
          <w:lang w:eastAsia="ru-RU"/>
        </w:rPr>
        <mc:AlternateContent>
          <mc:Choice Requires="wpg">
            <w:drawing>
              <wp:anchor distT="0" distB="0" distL="114300" distR="114300" simplePos="0" relativeHeight="251691008" behindDoc="0" locked="0" layoutInCell="1" allowOverlap="1" wp14:anchorId="21732DA9" wp14:editId="5AAB7DFD">
                <wp:simplePos x="0" y="0"/>
                <wp:positionH relativeFrom="column">
                  <wp:posOffset>-22860</wp:posOffset>
                </wp:positionH>
                <wp:positionV relativeFrom="paragraph">
                  <wp:posOffset>63500</wp:posOffset>
                </wp:positionV>
                <wp:extent cx="5895975" cy="4486275"/>
                <wp:effectExtent l="0" t="0" r="28575" b="28575"/>
                <wp:wrapNone/>
                <wp:docPr id="284" name="Группа 284"/>
                <wp:cNvGraphicFramePr/>
                <a:graphic xmlns:a="http://schemas.openxmlformats.org/drawingml/2006/main">
                  <a:graphicData uri="http://schemas.microsoft.com/office/word/2010/wordprocessingGroup">
                    <wpg:wgp>
                      <wpg:cNvGrpSpPr/>
                      <wpg:grpSpPr>
                        <a:xfrm>
                          <a:off x="0" y="0"/>
                          <a:ext cx="5895975" cy="4486275"/>
                          <a:chOff x="0" y="0"/>
                          <a:chExt cx="5895975" cy="4486275"/>
                        </a:xfrm>
                      </wpg:grpSpPr>
                      <wps:wsp>
                        <wps:cNvPr id="285" name="Прямоугольник 285"/>
                        <wps:cNvSpPr/>
                        <wps:spPr>
                          <a:xfrm>
                            <a:off x="0" y="581025"/>
                            <a:ext cx="2581275" cy="390525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Часткова або повна втрата матеріально-технічної бази обласних служб, установ та закладів, поточної та архівної інформації.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Ускладнене транспортно-логістичне сполучення для населення та суб’єктів господарювання.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Енергопостачання північних районів Луганщини та м. Сєвєродонецьк, Лисичанськ, Рубіжне здійснюється за резервною схемою.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Порушено систему водопостачання в окремих районах області (зона обслуговування ОКП «</w:t>
                              </w:r>
                              <w:proofErr w:type="spellStart"/>
                              <w:r w:rsidRPr="00342F1B">
                                <w:rPr>
                                  <w:rFonts w:ascii="Times New Roman" w:hAnsi="Times New Roman" w:cs="Times New Roman"/>
                                  <w:color w:val="000000"/>
                                  <w:sz w:val="23"/>
                                  <w:szCs w:val="23"/>
                                  <w:lang w:val="uk-UA"/>
                                </w:rPr>
                                <w:t>Луганськвода</w:t>
                              </w:r>
                              <w:proofErr w:type="spellEnd"/>
                              <w:r w:rsidRPr="00342F1B">
                                <w:rPr>
                                  <w:rFonts w:ascii="Times New Roman" w:hAnsi="Times New Roman" w:cs="Times New Roman"/>
                                  <w:color w:val="000000"/>
                                  <w:sz w:val="23"/>
                                  <w:szCs w:val="23"/>
                                  <w:lang w:val="uk-UA"/>
                                </w:rPr>
                                <w:t xml:space="preserve">»).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Збиткова діяльність комунальних підприємств водопровідно-каналізаційного та теплового господарства. </w:t>
                              </w:r>
                            </w:p>
                            <w:p w:rsidR="00530491" w:rsidRPr="009A2074" w:rsidRDefault="00530491" w:rsidP="00342F1B">
                              <w:pPr>
                                <w:rPr>
                                  <w:lang w:val="uk-UA"/>
                                </w:rPr>
                              </w:pPr>
                              <w:r w:rsidRPr="00342F1B">
                                <w:rPr>
                                  <w:rFonts w:ascii="Times New Roman" w:hAnsi="Times New Roman" w:cs="Times New Roman"/>
                                  <w:color w:val="000000"/>
                                  <w:sz w:val="23"/>
                                  <w:szCs w:val="23"/>
                                  <w:lang w:val="uk-UA"/>
                                </w:rPr>
                                <w:t xml:space="preserve">На території області є джерела екологічного забруднення водних та земельних ресурсів.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Стрелка влево 286"/>
                        <wps:cNvSpPr/>
                        <wps:spPr>
                          <a:xfrm>
                            <a:off x="2514600" y="0"/>
                            <a:ext cx="1333500" cy="581025"/>
                          </a:xfrm>
                          <a:prstGeom prst="leftArrow">
                            <a:avLst/>
                          </a:prstGeom>
                        </wps:spPr>
                        <wps:style>
                          <a:lnRef idx="2">
                            <a:schemeClr val="dk1"/>
                          </a:lnRef>
                          <a:fillRef idx="1">
                            <a:schemeClr val="lt1"/>
                          </a:fillRef>
                          <a:effectRef idx="0">
                            <a:schemeClr val="dk1"/>
                          </a:effectRef>
                          <a:fontRef idx="minor">
                            <a:schemeClr val="dk1"/>
                          </a:fontRef>
                        </wps:style>
                        <wps:txbx>
                          <w:txbxContent>
                            <w:p w:rsidR="00530491" w:rsidRPr="00342F1B" w:rsidRDefault="00530491" w:rsidP="00342F1B">
                              <w:pPr>
                                <w:jc w:val="center"/>
                                <w:rPr>
                                  <w:rFonts w:ascii="Times New Roman" w:hAnsi="Times New Roman" w:cs="Times New Roman"/>
                                  <w:sz w:val="24"/>
                                  <w:szCs w:val="24"/>
                                  <w:lang w:val="uk-UA"/>
                                </w:rPr>
                              </w:pPr>
                              <w:r>
                                <w:rPr>
                                  <w:rFonts w:ascii="Times New Roman" w:hAnsi="Times New Roman" w:cs="Times New Roman"/>
                                  <w:sz w:val="24"/>
                                  <w:szCs w:val="24"/>
                                  <w:lang w:val="uk-UA"/>
                                </w:rPr>
                                <w:t>Зменшують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Прямоугольник 287"/>
                        <wps:cNvSpPr/>
                        <wps:spPr>
                          <a:xfrm>
                            <a:off x="3314700" y="581025"/>
                            <a:ext cx="2581275" cy="390525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9A2074"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Додаткові фінансові ресурси для відновлення та розвитку регіону. </w:t>
                              </w:r>
                            </w:p>
                            <w:p w:rsidR="00530491" w:rsidRPr="009A2074"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Державний фонд регіонального розвитку. </w:t>
                              </w:r>
                            </w:p>
                            <w:p w:rsidR="00530491" w:rsidRPr="009A2074"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Державний фонд енергоефективності. </w:t>
                              </w:r>
                            </w:p>
                            <w:p w:rsidR="00530491" w:rsidRPr="009A2074"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Державна цільова програма відновлення та розбудови миру в східних регіонах України.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9A2074"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Співпраця з проектами міжнародної технічної та гуманітарної допомоги.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9A2074" w:rsidRDefault="00530491" w:rsidP="00342F1B">
                              <w:pPr>
                                <w:rPr>
                                  <w:lang w:val="uk-UA"/>
                                </w:rPr>
                              </w:pPr>
                              <w:r w:rsidRPr="00342F1B">
                                <w:rPr>
                                  <w:rFonts w:ascii="Times New Roman" w:hAnsi="Times New Roman" w:cs="Times New Roman"/>
                                  <w:color w:val="000000"/>
                                  <w:sz w:val="23"/>
                                  <w:szCs w:val="23"/>
                                  <w:lang w:val="uk-UA"/>
                                </w:rPr>
                                <w:t xml:space="preserve">Збільшення повноважень органів місцевого самоврядування та надходжень до місцевих бюджетів внаслідок впровадження національних реформ в сфері територіальної та бюджетної децентралізації.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Прямая со стрелкой 288"/>
                        <wps:cNvCnPr/>
                        <wps:spPr>
                          <a:xfrm flipH="1">
                            <a:off x="2647950" y="1543050"/>
                            <a:ext cx="571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9" name="Прямая со стрелкой 289"/>
                        <wps:cNvCnPr/>
                        <wps:spPr>
                          <a:xfrm flipH="1">
                            <a:off x="2647950" y="1771650"/>
                            <a:ext cx="571500"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0" name="Прямая со стрелкой 290"/>
                        <wps:cNvCnPr/>
                        <wps:spPr>
                          <a:xfrm flipH="1" flipV="1">
                            <a:off x="2647950" y="1819275"/>
                            <a:ext cx="571500" cy="571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1" name="Прямая со стрелкой 291"/>
                        <wps:cNvCnPr/>
                        <wps:spPr>
                          <a:xfrm flipH="1" flipV="1">
                            <a:off x="2647950" y="1952625"/>
                            <a:ext cx="57086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2" name="Прямая со стрелкой 292"/>
                        <wps:cNvCnPr/>
                        <wps:spPr>
                          <a:xfrm flipH="1">
                            <a:off x="2647950" y="2076450"/>
                            <a:ext cx="570865"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Группа 284" o:spid="_x0000_s1035" style="position:absolute;left:0;text-align:left;margin-left:-1.8pt;margin-top:5pt;width:464.25pt;height:353.25pt;z-index:251691008;mso-height-relative:margin" coordsize="58959,4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">
                <v:rect id="Прямоугольник 285" o:spid="_x0000_s1036" style="position:absolute;top:5810;width:25812;height:39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zP8QA&#10;AADcAAAADwAAAGRycy9kb3ducmV2LnhtbESPQYvCMBSE78L+h/AWvGmqoLhdo0hhUfRkdQ97ezTP&#10;tti8lCZbW3+9EQSPw8x8wyzXnalES40rLSuYjCMQxJnVJecKzqef0QKE88gaK8ukoCcH69XHYImx&#10;tjc+Upv6XAQIuxgVFN7XsZQuK8igG9uaOHgX2xj0QTa51A3eAtxUchpFc2mw5LBQYE1JQdk1/TcK&#10;Dr307fl3/nVvk7LX6V+y3VOi1PCz23yD8NT5d/jV3mkF08UM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Mz/EAAAA3AAAAA8AAAAAAAAAAAAAAAAAmAIAAGRycy9k&#10;b3ducmV2LnhtbFBLBQYAAAAABAAEAPUAAACJAwAAAAA=&#10;" fillcolor="white [3201]" strokecolor="black [3200]" strokeweight="2pt">
                  <v:textbox>
                    <w:txbxContent>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Часткова або повна втрата матеріально-технічної бази обласних служб, установ та закладів, поточної та архівної інформації.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Ускладнене транспортно-логістичне сполучення для населення та суб’єктів господарювання.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Енергопостачання північних районів Луганщини та м. Сєвєродонецьк, Лисичанськ, Рубіжне здійснюється за резервною схемою.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Порушено систему водопостачання в окремих районах області (зона обслуговування ОКП «</w:t>
                        </w:r>
                        <w:proofErr w:type="spellStart"/>
                        <w:r w:rsidRPr="00342F1B">
                          <w:rPr>
                            <w:rFonts w:ascii="Times New Roman" w:hAnsi="Times New Roman" w:cs="Times New Roman"/>
                            <w:color w:val="000000"/>
                            <w:sz w:val="23"/>
                            <w:szCs w:val="23"/>
                            <w:lang w:val="uk-UA"/>
                          </w:rPr>
                          <w:t>Луганськвода</w:t>
                        </w:r>
                        <w:proofErr w:type="spellEnd"/>
                        <w:r w:rsidRPr="00342F1B">
                          <w:rPr>
                            <w:rFonts w:ascii="Times New Roman" w:hAnsi="Times New Roman" w:cs="Times New Roman"/>
                            <w:color w:val="000000"/>
                            <w:sz w:val="23"/>
                            <w:szCs w:val="23"/>
                            <w:lang w:val="uk-UA"/>
                          </w:rPr>
                          <w:t xml:space="preserve">»).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Збиткова діяльність комунальних підприємств водопровідно-каналізаційного та теплового господарства. </w:t>
                        </w:r>
                      </w:p>
                      <w:p w:rsidR="00530491" w:rsidRPr="009A2074" w:rsidRDefault="00530491" w:rsidP="00342F1B">
                        <w:pPr>
                          <w:rPr>
                            <w:lang w:val="uk-UA"/>
                          </w:rPr>
                        </w:pPr>
                        <w:r w:rsidRPr="00342F1B">
                          <w:rPr>
                            <w:rFonts w:ascii="Times New Roman" w:hAnsi="Times New Roman" w:cs="Times New Roman"/>
                            <w:color w:val="000000"/>
                            <w:sz w:val="23"/>
                            <w:szCs w:val="23"/>
                            <w:lang w:val="uk-UA"/>
                          </w:rPr>
                          <w:t xml:space="preserve">На території області є джерела екологічного забруднення водних та земельних ресурсів. </w:t>
                        </w:r>
                      </w:p>
                    </w:txbxContent>
                  </v:textbox>
                </v:rect>
                <v:shape id="Стрелка влево 286" o:spid="_x0000_s1037" type="#_x0000_t66" style="position:absolute;left:25146;width:13335;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FfMMA&#10;AADcAAAADwAAAGRycy9kb3ducmV2LnhtbESPzWrDMBCE74W+g9hCbrVUH4xxo4TQUGgpKSTpAyzS&#10;+odYK2Optvv2UaCQ4zAz3zDr7eJ6MdEYOs8aXjIFgth423Gj4ef8/lyCCBHZYu+ZNPxRgO3m8WGN&#10;lfUzH2k6xUYkCIcKNbQxDpWUwbTkMGR+IE5e7UeHMcmxkXbEOcFdL3OlCumw47TQ4kBvLZnL6ddp&#10;YLXf552yIa+/BnP4drXxn7XWq6dl9woi0hLv4f/2h9WQlwXczq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tFfMMAAADcAAAADwAAAAAAAAAAAAAAAACYAgAAZHJzL2Rv&#10;d25yZXYueG1sUEsFBgAAAAAEAAQA9QAAAIgDAAAAAA==&#10;" adj="4706" fillcolor="white [3201]" strokecolor="black [3200]" strokeweight="2pt">
                  <v:textbox>
                    <w:txbxContent>
                      <w:p w:rsidR="00530491" w:rsidRPr="00342F1B" w:rsidRDefault="00530491" w:rsidP="00342F1B">
                        <w:pPr>
                          <w:jc w:val="center"/>
                          <w:rPr>
                            <w:rFonts w:ascii="Times New Roman" w:hAnsi="Times New Roman" w:cs="Times New Roman"/>
                            <w:sz w:val="24"/>
                            <w:szCs w:val="24"/>
                            <w:lang w:val="uk-UA"/>
                          </w:rPr>
                        </w:pPr>
                        <w:r>
                          <w:rPr>
                            <w:rFonts w:ascii="Times New Roman" w:hAnsi="Times New Roman" w:cs="Times New Roman"/>
                            <w:sz w:val="24"/>
                            <w:szCs w:val="24"/>
                            <w:lang w:val="uk-UA"/>
                          </w:rPr>
                          <w:t>Зменшують</w:t>
                        </w:r>
                      </w:p>
                    </w:txbxContent>
                  </v:textbox>
                </v:shape>
                <v:rect id="Прямоугольник 287" o:spid="_x0000_s1038" style="position:absolute;left:33147;top:5810;width:25812;height:39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I08QA&#10;AADcAAAADwAAAGRycy9kb3ducmV2LnhtbESPT4vCMBTE78J+h/AW9qbpevBPNcpSWJT1ZNWDt0fz&#10;bIvNS2mytfXTG0HwOMzMb5jlujOVaKlxpWUF36MIBHFmdcm5guPhdzgD4TyyxsoyKejJwXr1MVhi&#10;rO2N99SmPhcBwi5GBYX3dSylywoy6Ea2Jg7exTYGfZBNLnWDtwA3lRxH0UQaLDksFFhTUlB2Tf+N&#10;gl0vfXs8Teb3Nil7nZ6TzR8lSn19dj8LEJ46/w6/2lutYDybwv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CNPEAAAA3AAAAA8AAAAAAAAAAAAAAAAAmAIAAGRycy9k&#10;b3ducmV2LnhtbFBLBQYAAAAABAAEAPUAAACJAwAAAAA=&#10;" fillcolor="white [3201]" strokecolor="black [3200]" strokeweight="2pt">
                  <v:textbox>
                    <w:txbxContent>
                      <w:p w:rsidR="00530491" w:rsidRPr="009A2074"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Додаткові фінансові ресурси для відновлення та розвитку регіону. </w:t>
                        </w:r>
                      </w:p>
                      <w:p w:rsidR="00530491" w:rsidRPr="009A2074"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Державний фонд регіонального розвитку. </w:t>
                        </w:r>
                      </w:p>
                      <w:p w:rsidR="00530491" w:rsidRPr="009A2074"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Державний фонд енергоефективності. </w:t>
                        </w:r>
                      </w:p>
                      <w:p w:rsidR="00530491" w:rsidRPr="009A2074"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Державна цільова програма відновлення та розбудови миру в східних регіонах України.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9A2074"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r w:rsidRPr="00342F1B">
                          <w:rPr>
                            <w:rFonts w:ascii="Times New Roman" w:hAnsi="Times New Roman" w:cs="Times New Roman"/>
                            <w:color w:val="000000"/>
                            <w:sz w:val="23"/>
                            <w:szCs w:val="23"/>
                            <w:lang w:val="uk-UA"/>
                          </w:rPr>
                          <w:t xml:space="preserve">Співпраця з проектами міжнародної технічної та гуманітарної допомоги. </w:t>
                        </w:r>
                      </w:p>
                      <w:p w:rsidR="00530491" w:rsidRPr="00342F1B" w:rsidRDefault="00530491" w:rsidP="00342F1B">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9A2074" w:rsidRDefault="00530491" w:rsidP="00342F1B">
                        <w:pPr>
                          <w:rPr>
                            <w:lang w:val="uk-UA"/>
                          </w:rPr>
                        </w:pPr>
                        <w:r w:rsidRPr="00342F1B">
                          <w:rPr>
                            <w:rFonts w:ascii="Times New Roman" w:hAnsi="Times New Roman" w:cs="Times New Roman"/>
                            <w:color w:val="000000"/>
                            <w:sz w:val="23"/>
                            <w:szCs w:val="23"/>
                            <w:lang w:val="uk-UA"/>
                          </w:rPr>
                          <w:t xml:space="preserve">Збільшення повноважень органів місцевого самоврядування та надходжень до місцевих бюджетів внаслідок впровадження національних реформ в сфері територіальної та бюджетної децентралізації. </w:t>
                        </w:r>
                      </w:p>
                    </w:txbxContent>
                  </v:textbox>
                </v:rect>
                <v:shape id="Прямая со стрелкой 288" o:spid="_x0000_s1039" type="#_x0000_t32" style="position:absolute;left:26479;top:15430;width:5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WZcQAAADcAAAADwAAAGRycy9kb3ducmV2LnhtbERPXWvCMBR9F/Yfwh34pumqqHRGEUXm&#10;UBhzY+Dbpblrypqb2mRt9+/Ng7DHw/lerntbiZYaXzpW8DROQBDnTpdcKPj82I8WIHxA1lg5JgV/&#10;5GG9ehgsMdOu43dqz6EQMYR9hgpMCHUmpc8NWfRjVxNH7ts1FkOETSF1g10Mt5VMk2QmLZYcGwzW&#10;tDWU/5x/rYLd69d0fu2vb5OXiznlNJlf0s1RqeFjv3kGEagP/+K7+6AVpIu4Np6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dZlxAAAANwAAAAPAAAAAAAAAAAA&#10;AAAAAKECAABkcnMvZG93bnJldi54bWxQSwUGAAAAAAQABAD5AAAAkgMAAAAA&#10;" strokecolor="black [3040]">
                  <v:stroke endarrow="open"/>
                </v:shape>
                <v:shape id="Прямая со стрелкой 289" o:spid="_x0000_s1040" type="#_x0000_t32" style="position:absolute;left:26479;top:17716;width:5715;height: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z/scAAADcAAAADwAAAGRycy9kb3ducmV2LnhtbESPW2sCMRSE34X+h3AKfdNs1+JlNYq0&#10;SCsKxQuCb4fN6Wbp5mTdRN3++6Yg9HGYmW+Y6by1lbhS40vHCp57CQji3OmSCwWH/bI7AuEDssbK&#10;MSn4IQ/z2UNnipl2N97SdRcKESHsM1RgQqgzKX1uyKLvuZo4el+usRiibAqpG7xFuK1kmiQDabHk&#10;uGCwpldD+ffuYhW8rY4vw3N7/uy/n8wmp/7wlC7WSj09tosJiEBt+A/f2x9aQToaw9+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XP+xwAAANwAAAAPAAAAAAAA&#10;AAAAAAAAAKECAABkcnMvZG93bnJldi54bWxQSwUGAAAAAAQABAD5AAAAlQMAAAAA&#10;" strokecolor="black [3040]">
                  <v:stroke endarrow="open"/>
                </v:shape>
                <v:shape id="Прямая со стрелкой 290" o:spid="_x0000_s1041" type="#_x0000_t32" style="position:absolute;left:26479;top:18192;width:5715;height: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utncUAAADcAAAADwAAAGRycy9kb3ducmV2LnhtbERPz2vCMBS+D/wfwhO8DE3nhm7VKMNt&#10;MBAFrTvs9miebbV5KUlmu/31y0Hw+PH9ni87U4sLOV9ZVvAwSkAQ51ZXXCg4ZB/DZxA+IGusLZOC&#10;X/KwXPTu5phq2/KOLvtQiBjCPkUFZQhNKqXPSzLoR7YhjtzROoMhQldI7bCN4aaW4ySZSIMVx4YS&#10;G1qVlJ/3P0YBbd6/3qbZ3+mw3T493tuJ+87atVKDfvc6AxGoCzfx1f2pFYxf4vx4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utncUAAADcAAAADwAAAAAAAAAA&#10;AAAAAAChAgAAZHJzL2Rvd25yZXYueG1sUEsFBgAAAAAEAAQA+QAAAJMDAAAAAA==&#10;" strokecolor="black [3040]">
                  <v:stroke endarrow="open"/>
                </v:shape>
                <v:shape id="Прямая со стрелкой 291" o:spid="_x0000_s1042" type="#_x0000_t32" style="position:absolute;left:26479;top:19526;width:5709;height:12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IBsgAAADcAAAADwAAAGRycy9kb3ducmV2LnhtbESPQWvCQBSE70L/w/IKXqRutMW20VVK&#10;bUEQhRp76O2RfSZps2/D7mqiv74rFHocZuYbZrboTC1O5HxlWcFomIAgzq2uuFCwz97vnkD4gKyx&#10;tkwKzuRhMb/pzTDVtuUPOu1CISKEfYoKyhCaVEqfl2TQD21DHL2DdQZDlK6Q2mEb4aaW4ySZSIMV&#10;x4USG3otKf/ZHY0C2rx9Lh+zy/d+u324H9iJ+8ratVL92+5lCiJQF/7Df+2VVjB+HsH1TD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cIBsgAAADcAAAADwAAAAAA&#10;AAAAAAAAAAChAgAAZHJzL2Rvd25yZXYueG1sUEsFBgAAAAAEAAQA+QAAAJYDAAAAAA==&#10;" strokecolor="black [3040]">
                  <v:stroke endarrow="open"/>
                </v:shape>
                <v:shape id="Прямая со стрелкой 292" o:spid="_x0000_s1043" type="#_x0000_t32" style="position:absolute;left:26479;top:20764;width:5709;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B3UscAAADcAAAADwAAAGRycy9kb3ducmV2LnhtbESPW2sCMRSE3wv+h3AKfdNs1+JlNYq0&#10;FFsqiBcE3w6b42Zxc7Juom7/fVMo9HGYmW+Y6by1lbhR40vHCp57CQji3OmSCwX73Xt3BMIHZI2V&#10;Y1LwTR7ms87DFDPt7ryh2zYUIkLYZ6jAhFBnUvrckEXfczVx9E6usRiibAqpG7xHuK1kmiQDabHk&#10;uGCwpldD+Xl7tQrePg8vw0t7WfeXR7PKqT88posvpZ4e28UERKA2/If/2h9aQTpO4fdMP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HdSxwAAANwAAAAPAAAAAAAA&#10;AAAAAAAAAKECAABkcnMvZG93bnJldi54bWxQSwUGAAAAAAQABAD5AAAAlQMAAAAA&#10;" strokecolor="black [3040]">
                  <v:stroke endarrow="open"/>
                </v:shape>
              </v:group>
            </w:pict>
          </mc:Fallback>
        </mc:AlternateContent>
      </w:r>
      <w:r w:rsidR="00854240" w:rsidRPr="006B7D1B">
        <w:rPr>
          <w:rFonts w:ascii="Times New Roman" w:hAnsi="Times New Roman" w:cs="Times New Roman"/>
          <w:sz w:val="28"/>
          <w:szCs w:val="28"/>
          <w:lang w:val="uk-UA"/>
        </w:rPr>
        <w:t>ВИКЛИКИ</w:t>
      </w: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Слабкі сторони</w:t>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t>Можливості</w:t>
      </w: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342F1B" w:rsidRPr="006B7D1B" w:rsidRDefault="00342F1B" w:rsidP="009C5CC9">
      <w:pPr>
        <w:spacing w:after="0" w:line="360" w:lineRule="auto"/>
        <w:ind w:firstLine="709"/>
        <w:jc w:val="both"/>
        <w:rPr>
          <w:rFonts w:ascii="Times New Roman" w:hAnsi="Times New Roman" w:cs="Times New Roman"/>
          <w:sz w:val="28"/>
          <w:szCs w:val="28"/>
          <w:lang w:val="uk-UA"/>
        </w:rPr>
      </w:pPr>
    </w:p>
    <w:p w:rsidR="009A2074" w:rsidRPr="006B7D1B" w:rsidRDefault="009A2074" w:rsidP="009C5CC9">
      <w:pPr>
        <w:spacing w:after="0" w:line="360" w:lineRule="auto"/>
        <w:ind w:firstLine="709"/>
        <w:jc w:val="both"/>
        <w:rPr>
          <w:rFonts w:ascii="Times New Roman" w:hAnsi="Times New Roman" w:cs="Times New Roman"/>
          <w:sz w:val="28"/>
          <w:szCs w:val="28"/>
          <w:lang w:val="uk-UA"/>
        </w:rPr>
      </w:pPr>
    </w:p>
    <w:p w:rsidR="00854240" w:rsidRPr="006B7D1B" w:rsidRDefault="009A2074" w:rsidP="00CB4784">
      <w:pPr>
        <w:spacing w:after="0" w:line="360" w:lineRule="auto"/>
        <w:ind w:firstLine="709"/>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1.6 – Порівняльні виклики</w:t>
      </w:r>
    </w:p>
    <w:p w:rsidR="00854240" w:rsidRPr="006B7D1B" w:rsidRDefault="00CB4784"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93056" behindDoc="0" locked="0" layoutInCell="1" allowOverlap="1" wp14:anchorId="000D4BB3" wp14:editId="191DBE03">
                <wp:simplePos x="0" y="0"/>
                <wp:positionH relativeFrom="column">
                  <wp:posOffset>-3810</wp:posOffset>
                </wp:positionH>
                <wp:positionV relativeFrom="paragraph">
                  <wp:posOffset>13335</wp:posOffset>
                </wp:positionV>
                <wp:extent cx="5895975" cy="3505199"/>
                <wp:effectExtent l="0" t="0" r="28575" b="19685"/>
                <wp:wrapNone/>
                <wp:docPr id="293" name="Группа 293"/>
                <wp:cNvGraphicFramePr/>
                <a:graphic xmlns:a="http://schemas.openxmlformats.org/drawingml/2006/main">
                  <a:graphicData uri="http://schemas.microsoft.com/office/word/2010/wordprocessingGroup">
                    <wpg:wgp>
                      <wpg:cNvGrpSpPr/>
                      <wpg:grpSpPr>
                        <a:xfrm>
                          <a:off x="0" y="0"/>
                          <a:ext cx="5895975" cy="3505199"/>
                          <a:chOff x="0" y="0"/>
                          <a:chExt cx="5895975" cy="3505199"/>
                        </a:xfrm>
                      </wpg:grpSpPr>
                      <wps:wsp>
                        <wps:cNvPr id="294" name="Прямоугольник 294"/>
                        <wps:cNvSpPr/>
                        <wps:spPr>
                          <a:xfrm>
                            <a:off x="0" y="580920"/>
                            <a:ext cx="2581275" cy="292364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Наявність замінованих території та місць </w:t>
                              </w:r>
                              <w:proofErr w:type="spellStart"/>
                              <w:r w:rsidRPr="00CB4784">
                                <w:rPr>
                                  <w:rFonts w:ascii="Times New Roman" w:hAnsi="Times New Roman" w:cs="Times New Roman"/>
                                  <w:color w:val="000000"/>
                                  <w:sz w:val="23"/>
                                  <w:szCs w:val="23"/>
                                  <w:lang w:val="uk-UA"/>
                                </w:rPr>
                                <w:t>невибухнувших</w:t>
                              </w:r>
                              <w:proofErr w:type="spellEnd"/>
                              <w:r w:rsidRPr="00CB4784">
                                <w:rPr>
                                  <w:rFonts w:ascii="Times New Roman" w:hAnsi="Times New Roman" w:cs="Times New Roman"/>
                                  <w:color w:val="000000"/>
                                  <w:sz w:val="23"/>
                                  <w:szCs w:val="23"/>
                                  <w:lang w:val="uk-UA"/>
                                </w:rPr>
                                <w:t xml:space="preserve"> боєприпасів вздовж лінії розмежування. </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Порушено єдиний інформаційний простір області. </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Наявність випадків порушень прав людини. </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Погіршення добробуту населення (високий рівень безробіття, зниження наявних доходів, є заборгованість з виплати заробітної плати. </w:t>
                              </w:r>
                            </w:p>
                            <w:p w:rsidR="00530491" w:rsidRPr="00CB4784" w:rsidRDefault="00530491" w:rsidP="00CB4784">
                              <w:pPr>
                                <w:rPr>
                                  <w:lang w:val="uk-UA"/>
                                </w:rPr>
                              </w:pPr>
                              <w:r w:rsidRPr="00CB4784">
                                <w:rPr>
                                  <w:rFonts w:ascii="Times New Roman" w:hAnsi="Times New Roman" w:cs="Times New Roman"/>
                                  <w:color w:val="000000"/>
                                  <w:sz w:val="23"/>
                                  <w:szCs w:val="23"/>
                                  <w:lang w:val="uk-UA"/>
                                </w:rPr>
                                <w:t xml:space="preserve">Порушені традиційні економічні зв’язки між виробничими підприємствами регіону та споживачами їх продукції.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Стрелка влево 295"/>
                        <wps:cNvSpPr/>
                        <wps:spPr>
                          <a:xfrm>
                            <a:off x="2514600" y="0"/>
                            <a:ext cx="1333500" cy="581025"/>
                          </a:xfrm>
                          <a:prstGeom prst="leftArrow">
                            <a:avLst/>
                          </a:prstGeom>
                        </wps:spPr>
                        <wps:style>
                          <a:lnRef idx="2">
                            <a:schemeClr val="dk1"/>
                          </a:lnRef>
                          <a:fillRef idx="1">
                            <a:schemeClr val="lt1"/>
                          </a:fillRef>
                          <a:effectRef idx="0">
                            <a:schemeClr val="dk1"/>
                          </a:effectRef>
                          <a:fontRef idx="minor">
                            <a:schemeClr val="dk1"/>
                          </a:fontRef>
                        </wps:style>
                        <wps:txbx>
                          <w:txbxContent>
                            <w:p w:rsidR="00530491" w:rsidRPr="00342F1B" w:rsidRDefault="00530491" w:rsidP="00CB4784">
                              <w:pPr>
                                <w:jc w:val="center"/>
                                <w:rPr>
                                  <w:rFonts w:ascii="Times New Roman" w:hAnsi="Times New Roman" w:cs="Times New Roman"/>
                                  <w:sz w:val="24"/>
                                  <w:szCs w:val="24"/>
                                  <w:lang w:val="uk-UA"/>
                                </w:rPr>
                              </w:pPr>
                              <w:r>
                                <w:rPr>
                                  <w:rFonts w:ascii="Times New Roman" w:hAnsi="Times New Roman" w:cs="Times New Roman"/>
                                  <w:sz w:val="24"/>
                                  <w:szCs w:val="24"/>
                                  <w:lang w:val="uk-UA"/>
                                </w:rPr>
                                <w:t>Посилюють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Прямоугольник 296"/>
                        <wps:cNvSpPr/>
                        <wps:spPr>
                          <a:xfrm>
                            <a:off x="3314700" y="581024"/>
                            <a:ext cx="2581275" cy="292417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Активізація бойових дій на території області.</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Дестабілізація ситуації в окремих районах області із-за обмеженості мовлення українських ТРК. </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Вплив економічної кризи на погіршення матеріального становища населення. </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CB4784" w:rsidRDefault="00530491" w:rsidP="00CB4784">
                              <w:pPr>
                                <w:rPr>
                                  <w:lang w:val="uk-UA"/>
                                </w:rPr>
                              </w:pPr>
                              <w:r w:rsidRPr="00CB4784">
                                <w:rPr>
                                  <w:rFonts w:ascii="Times New Roman" w:hAnsi="Times New Roman" w:cs="Times New Roman"/>
                                  <w:color w:val="000000"/>
                                  <w:sz w:val="23"/>
                                  <w:szCs w:val="23"/>
                                  <w:lang w:val="uk-UA"/>
                                </w:rPr>
                                <w:t xml:space="preserve">Низький рівень інвестиційної привабливості із-за підвищених ризиків введення бізнесу в «зоні АТО».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Прямая со стрелкой 297"/>
                        <wps:cNvCnPr/>
                        <wps:spPr>
                          <a:xfrm flipH="1">
                            <a:off x="2647950" y="1543050"/>
                            <a:ext cx="571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8" name="Прямая со стрелкой 298"/>
                        <wps:cNvCnPr/>
                        <wps:spPr>
                          <a:xfrm flipH="1">
                            <a:off x="2647950" y="1771650"/>
                            <a:ext cx="571500"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9" name="Прямая со стрелкой 299"/>
                        <wps:cNvCnPr/>
                        <wps:spPr>
                          <a:xfrm flipH="1" flipV="1">
                            <a:off x="2647950" y="1819275"/>
                            <a:ext cx="571500" cy="571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0" name="Прямая со стрелкой 300"/>
                        <wps:cNvCnPr/>
                        <wps:spPr>
                          <a:xfrm flipH="1" flipV="1">
                            <a:off x="2647950" y="1952625"/>
                            <a:ext cx="57086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1" name="Прямая со стрелкой 301"/>
                        <wps:cNvCnPr/>
                        <wps:spPr>
                          <a:xfrm flipH="1">
                            <a:off x="2647950" y="2076450"/>
                            <a:ext cx="570865"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Группа 293" o:spid="_x0000_s1044" style="position:absolute;left:0;text-align:left;margin-left:-.3pt;margin-top:1.05pt;width:464.25pt;height:276pt;z-index:251693056;mso-height-relative:margin" coordsize="58959,3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">
                <v:rect id="Прямоугольник 294" o:spid="_x0000_s1045" style="position:absolute;top:5809;width:25812;height:29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AecQA&#10;AADcAAAADwAAAGRycy9kb3ducmV2LnhtbESPQYvCMBSE7wv+h/AEb2uqiKzVKFKQFT1t1YO3R/Ns&#10;i81LabK19dcbYWGPw8x8w6w2nalES40rLSuYjCMQxJnVJecKzqfd5xcI55E1VpZJQU8ONuvBxwpj&#10;bR/8Q23qcxEg7GJUUHhfx1K6rCCDbmxr4uDdbGPQB9nkUjf4CHBTyWkUzaXBksNCgTUlBWX39Nco&#10;OPbSt+fLfPFsk7LX6TX5PlCi1GjYbZcgPHX+P/zX3msF08UM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AHnEAAAA3AAAAA8AAAAAAAAAAAAAAAAAmAIAAGRycy9k&#10;b3ducmV2LnhtbFBLBQYAAAAABAAEAPUAAACJAwAAAAA=&#10;" fillcolor="white [3201]" strokecolor="black [3200]" strokeweight="2pt">
                  <v:textbox>
                    <w:txbxContent>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Наявність замінованих території та місць </w:t>
                        </w:r>
                        <w:proofErr w:type="spellStart"/>
                        <w:r w:rsidRPr="00CB4784">
                          <w:rPr>
                            <w:rFonts w:ascii="Times New Roman" w:hAnsi="Times New Roman" w:cs="Times New Roman"/>
                            <w:color w:val="000000"/>
                            <w:sz w:val="23"/>
                            <w:szCs w:val="23"/>
                            <w:lang w:val="uk-UA"/>
                          </w:rPr>
                          <w:t>невибухнувших</w:t>
                        </w:r>
                        <w:proofErr w:type="spellEnd"/>
                        <w:r w:rsidRPr="00CB4784">
                          <w:rPr>
                            <w:rFonts w:ascii="Times New Roman" w:hAnsi="Times New Roman" w:cs="Times New Roman"/>
                            <w:color w:val="000000"/>
                            <w:sz w:val="23"/>
                            <w:szCs w:val="23"/>
                            <w:lang w:val="uk-UA"/>
                          </w:rPr>
                          <w:t xml:space="preserve"> боєприпасів вздовж лінії розмежування. </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Порушено єдиний інформаційний простір області. </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Наявність випадків порушень прав людини. </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Погіршення добробуту населення (високий рівень безробіття, зниження наявних доходів, є заборгованість з виплати заробітної плати. </w:t>
                        </w:r>
                      </w:p>
                      <w:p w:rsidR="00530491" w:rsidRPr="00CB4784" w:rsidRDefault="00530491" w:rsidP="00CB4784">
                        <w:pPr>
                          <w:rPr>
                            <w:lang w:val="uk-UA"/>
                          </w:rPr>
                        </w:pPr>
                        <w:r w:rsidRPr="00CB4784">
                          <w:rPr>
                            <w:rFonts w:ascii="Times New Roman" w:hAnsi="Times New Roman" w:cs="Times New Roman"/>
                            <w:color w:val="000000"/>
                            <w:sz w:val="23"/>
                            <w:szCs w:val="23"/>
                            <w:lang w:val="uk-UA"/>
                          </w:rPr>
                          <w:t xml:space="preserve">Порушені традиційні економічні зв’язки між виробничими підприємствами регіону та споживачами їх продукції. </w:t>
                        </w:r>
                      </w:p>
                    </w:txbxContent>
                  </v:textbox>
                </v:rect>
                <v:shape id="Стрелка влево 295" o:spid="_x0000_s1046" type="#_x0000_t66" style="position:absolute;left:25146;width:13335;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N1sMA&#10;AADcAAAADwAAAGRycy9kb3ducmV2LnhtbESP3WoCMRSE7wt9h3AK3tWkC4quRpEuBYtU8OcBDsnZ&#10;H9ycLJt0Xd++KRR6OczMN8x6O7pWDNSHxrOGt6kCQWy8bbjScL18vC5AhIhssfVMGh4UYLt5flpj&#10;bv2dTzScYyUShEOOGuoYu1zKYGpyGKa+I05e6XuHMcm+krbHe4K7VmZKzaXDhtNCjR2912Ru52+n&#10;gVVRZI2yISsPnfk6utL4z1Lrycu4W4GINMb/8F97bzVkyx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BN1sMAAADcAAAADwAAAAAAAAAAAAAAAACYAgAAZHJzL2Rv&#10;d25yZXYueG1sUEsFBgAAAAAEAAQA9QAAAIgDAAAAAA==&#10;" adj="4706" fillcolor="white [3201]" strokecolor="black [3200]" strokeweight="2pt">
                  <v:textbox>
                    <w:txbxContent>
                      <w:p w:rsidR="00530491" w:rsidRPr="00342F1B" w:rsidRDefault="00530491" w:rsidP="00CB4784">
                        <w:pPr>
                          <w:jc w:val="center"/>
                          <w:rPr>
                            <w:rFonts w:ascii="Times New Roman" w:hAnsi="Times New Roman" w:cs="Times New Roman"/>
                            <w:sz w:val="24"/>
                            <w:szCs w:val="24"/>
                            <w:lang w:val="uk-UA"/>
                          </w:rPr>
                        </w:pPr>
                        <w:r>
                          <w:rPr>
                            <w:rFonts w:ascii="Times New Roman" w:hAnsi="Times New Roman" w:cs="Times New Roman"/>
                            <w:sz w:val="24"/>
                            <w:szCs w:val="24"/>
                            <w:lang w:val="uk-UA"/>
                          </w:rPr>
                          <w:t>Посилюють</w:t>
                        </w:r>
                      </w:p>
                    </w:txbxContent>
                  </v:textbox>
                </v:shape>
                <v:rect id="Прямоугольник 296" o:spid="_x0000_s1047" style="position:absolute;left:33147;top:5810;width:25812;height:29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7lcUA&#10;AADcAAAADwAAAGRycy9kb3ducmV2LnhtbESPzWrDMBCE74W8g9hAb7WcHEztRAnBEBrSU1330Nti&#10;bWwTa2Us1T99+qpQ6HGYmW+Y/XE2nRhpcK1lBZsoBkFcWd1yraB8Pz89g3AeWWNnmRQs5OB4WD3s&#10;MdN24jcaC1+LAGGXoYLG+z6T0lUNGXSR7YmDd7ODQR/kUEs94BTgppPbOE6kwZbDQoM95Q1V9+LL&#10;KHhdpB/LjyT9HvN20cVn/nKlXKnH9XzagfA0+//wX/uiFWzT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juVxQAAANwAAAAPAAAAAAAAAAAAAAAAAJgCAABkcnMv&#10;ZG93bnJldi54bWxQSwUGAAAAAAQABAD1AAAAigMAAAAA&#10;" fillcolor="white [3201]" strokecolor="black [3200]" strokeweight="2pt">
                  <v:textbox>
                    <w:txbxContent>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Активізація бойових дій на території області.</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Дестабілізація ситуації в окремих районах області із-за обмеженості мовлення українських ТРК. </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r w:rsidRPr="00CB4784">
                          <w:rPr>
                            <w:rFonts w:ascii="Times New Roman" w:hAnsi="Times New Roman" w:cs="Times New Roman"/>
                            <w:color w:val="000000"/>
                            <w:sz w:val="23"/>
                            <w:szCs w:val="23"/>
                            <w:lang w:val="uk-UA"/>
                          </w:rPr>
                          <w:t xml:space="preserve">Вплив економічної кризи на погіршення матеріального становища населення. </w:t>
                        </w:r>
                      </w:p>
                      <w:p w:rsidR="00530491" w:rsidRPr="00CB4784" w:rsidRDefault="00530491" w:rsidP="00CB4784">
                        <w:pPr>
                          <w:autoSpaceDE w:val="0"/>
                          <w:autoSpaceDN w:val="0"/>
                          <w:adjustRightInd w:val="0"/>
                          <w:spacing w:after="0" w:line="240" w:lineRule="auto"/>
                          <w:rPr>
                            <w:rFonts w:ascii="Times New Roman" w:hAnsi="Times New Roman" w:cs="Times New Roman"/>
                            <w:color w:val="000000"/>
                            <w:sz w:val="23"/>
                            <w:szCs w:val="23"/>
                            <w:lang w:val="uk-UA"/>
                          </w:rPr>
                        </w:pPr>
                      </w:p>
                      <w:p w:rsidR="00530491" w:rsidRPr="00CB4784" w:rsidRDefault="00530491" w:rsidP="00CB4784">
                        <w:pPr>
                          <w:rPr>
                            <w:lang w:val="uk-UA"/>
                          </w:rPr>
                        </w:pPr>
                        <w:r w:rsidRPr="00CB4784">
                          <w:rPr>
                            <w:rFonts w:ascii="Times New Roman" w:hAnsi="Times New Roman" w:cs="Times New Roman"/>
                            <w:color w:val="000000"/>
                            <w:sz w:val="23"/>
                            <w:szCs w:val="23"/>
                            <w:lang w:val="uk-UA"/>
                          </w:rPr>
                          <w:t xml:space="preserve">Низький рівень інвестиційної привабливості із-за підвищених ризиків введення бізнесу в «зоні АТО». </w:t>
                        </w:r>
                      </w:p>
                    </w:txbxContent>
                  </v:textbox>
                </v:rect>
                <v:shape id="Прямая со стрелкой 297" o:spid="_x0000_s1048" type="#_x0000_t32" style="position:absolute;left:26479;top:15430;width:5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UyscAAADcAAAADwAAAGRycy9kb3ducmV2LnhtbESPQWvCQBSE7wX/w/IEb3VjLE1NXUVa&#10;RKWFUi0Fb4/sazaYfRuzq8Z/3xUKPQ4z8w0znXe2FmdqfeVYwWiYgCAunK64VPC1W94/gfABWWPt&#10;mBRcycN81rubYq7dhT/pvA2liBD2OSowITS5lL4wZNEPXUMcvR/XWgxRtqXULV4i3NYyTZJHabHi&#10;uGCwoRdDxWF7sgpeN98P2bE7foxXe/Ne0Djbp4s3pQb9bvEMIlAX/sN/7bVWkE4yu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9TKxwAAANwAAAAPAAAAAAAA&#10;AAAAAAAAAKECAABkcnMvZG93bnJldi54bWxQSwUGAAAAAAQABAD5AAAAlQMAAAAA&#10;" strokecolor="black [3040]">
                  <v:stroke endarrow="open"/>
                </v:shape>
                <v:shape id="Прямая со стрелкой 298" o:spid="_x0000_s1049" type="#_x0000_t32" style="position:absolute;left:26479;top:17716;width:5715;height: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AuMQAAADcAAAADwAAAGRycy9kb3ducmV2LnhtbERPXWvCMBR9H+w/hDvwbU1XRV1nFJmI&#10;ioMxHQPfLs1dU9bc1CZq/ffmQdjj4XxPZp2txZlaXzlW8JKkIIgLpysuFXzvl89jED4ga6wdk4Ir&#10;eZhNHx8mmGt34S8670IpYgj7HBWYEJpcSl8YsugT1xBH7te1FkOEbSl1i5cYbmuZpelQWqw4Nhhs&#10;6N1Q8bc7WQWLzc9gdOyOn/3VwXwU1B8dsvlWqd5TN38DEagL/+K7e60VZK9xbTwTj4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EC4xAAAANwAAAAPAAAAAAAAAAAA&#10;AAAAAKECAABkcnMvZG93bnJldi54bWxQSwUGAAAAAAQABAD5AAAAkgMAAAAA&#10;" strokecolor="black [3040]">
                  <v:stroke endarrow="open"/>
                </v:shape>
                <v:shape id="Прямая со стрелкой 299" o:spid="_x0000_s1050" type="#_x0000_t32" style="position:absolute;left:26479;top:18192;width:5715;height: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EAMgAAADcAAAADwAAAGRycy9kb3ducmV2LnhtbESPQWvCQBSE7wX/w/IKXkrdVIutqauU&#10;qiCIQo099PbIviax2bdhd2tif70rFHocZuYbZjrvTC1O5HxlWcHDIAFBnFtdcaHgkK3un0H4gKyx&#10;tkwKzuRhPuvdTDHVtuV3Ou1DISKEfYoKyhCaVEqfl2TQD2xDHL0v6wyGKF0htcM2wk0th0kylgYr&#10;jgslNvRWUv69/zEKaLv8WDxlv8fDbvc4urNj95m1G6X6t93rC4hAXfgP/7XXWsFwMoHrmX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EEAMgAAADcAAAADwAAAAAA&#10;AAAAAAAAAAChAgAAZHJzL2Rvd25yZXYueG1sUEsFBgAAAAAEAAQA+QAAAJYDAAAAAA==&#10;" strokecolor="black [3040]">
                  <v:stroke endarrow="open"/>
                </v:shape>
                <v:shape id="Прямая со стрелкой 300" o:spid="_x0000_s1051" type="#_x0000_t32" style="position:absolute;left:26479;top:19526;width:5709;height:12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A3h8UAAADcAAAADwAAAGRycy9kb3ducmV2LnhtbERPz2vCMBS+C/sfwhO8yEyd4kY1ijiF&#10;gUyYdQdvj+bZdjYvJYm221+/HAY7fny/F6vO1OJOzleWFYxHCQji3OqKCwWnbPf4AsIHZI21ZVLw&#10;TR5Wy4feAlNtW/6g+zEUIoawT1FBGUKTSunzkgz6kW2II3exzmCI0BVSO2xjuKnlU5LMpMGKY0OJ&#10;DW1Kyq/Hm1FA79vP1+fs5+t0OEwnQztz56zdKzXod+s5iEBd+Bf/ud+0gkkS58c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A3h8UAAADcAAAADwAAAAAAAAAA&#10;AAAAAAChAgAAZHJzL2Rvd25yZXYueG1sUEsFBgAAAAAEAAQA+QAAAJMDAAAAAA==&#10;" strokecolor="black [3040]">
                  <v:stroke endarrow="open"/>
                </v:shape>
                <v:shape id="Прямая со стрелкой 301" o:spid="_x0000_s1052" type="#_x0000_t32" style="position:absolute;left:26479;top:20764;width:5709;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P8cAAADcAAAADwAAAGRycy9kb3ducmV2LnhtbESP3WoCMRSE7wXfIRyhd5rVLVVWo4il&#10;tMWC+IPg3WFz3CxuTtZNqtu3b4RCL4eZ+YaZLVpbiRs1vnSsYDhIQBDnTpdcKDjs3/oTED4ga6wc&#10;k4If8rCYdzszzLS785Zuu1CICGGfoQITQp1J6XNDFv3A1cTRO7vGYoiyKaRu8B7htpKjJHmRFkuO&#10;CwZrWhnKL7tvq+D18/g8vrbXTfp+Ml85pePTaLlW6qnXLqcgArXhP/zX/tAK0mQIj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SXM/xwAAANwAAAAPAAAAAAAA&#10;AAAAAAAAAKECAABkcnMvZG93bnJldi54bWxQSwUGAAAAAAQABAD5AAAAlQMAAAAA&#10;" strokecolor="black [3040]">
                  <v:stroke endarrow="open"/>
                </v:shape>
              </v:group>
            </w:pict>
          </mc:Fallback>
        </mc:AlternateContent>
      </w:r>
      <w:r w:rsidR="00854240" w:rsidRPr="006B7D1B">
        <w:rPr>
          <w:rFonts w:ascii="Times New Roman" w:hAnsi="Times New Roman" w:cs="Times New Roman"/>
          <w:sz w:val="28"/>
          <w:szCs w:val="28"/>
          <w:lang w:val="uk-UA"/>
        </w:rPr>
        <w:t>РИЗИКИ</w:t>
      </w:r>
    </w:p>
    <w:p w:rsidR="00CB4784" w:rsidRPr="006B7D1B" w:rsidRDefault="00CB4784"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Слабкі сторони</w:t>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r>
      <w:r w:rsidRPr="006B7D1B">
        <w:rPr>
          <w:rFonts w:ascii="Times New Roman" w:hAnsi="Times New Roman" w:cs="Times New Roman"/>
          <w:sz w:val="28"/>
          <w:szCs w:val="28"/>
          <w:lang w:val="uk-UA"/>
        </w:rPr>
        <w:tab/>
        <w:t>Загрози</w:t>
      </w:r>
    </w:p>
    <w:p w:rsidR="00854240" w:rsidRPr="006B7D1B" w:rsidRDefault="00854240" w:rsidP="009C5CC9">
      <w:pPr>
        <w:spacing w:after="0" w:line="360" w:lineRule="auto"/>
        <w:jc w:val="both"/>
        <w:rPr>
          <w:rFonts w:ascii="Times New Roman" w:hAnsi="Times New Roman" w:cs="Times New Roman"/>
          <w:sz w:val="28"/>
          <w:szCs w:val="28"/>
          <w:lang w:val="uk-UA"/>
        </w:rPr>
      </w:pPr>
    </w:p>
    <w:p w:rsidR="00CB4784" w:rsidRPr="006B7D1B" w:rsidRDefault="00CB4784" w:rsidP="009C5CC9">
      <w:pPr>
        <w:spacing w:after="0" w:line="360" w:lineRule="auto"/>
        <w:jc w:val="both"/>
        <w:rPr>
          <w:rFonts w:ascii="Times New Roman" w:hAnsi="Times New Roman" w:cs="Times New Roman"/>
          <w:sz w:val="28"/>
          <w:szCs w:val="28"/>
          <w:lang w:val="uk-UA"/>
        </w:rPr>
      </w:pPr>
    </w:p>
    <w:p w:rsidR="00CB4784" w:rsidRPr="006B7D1B" w:rsidRDefault="00CB4784" w:rsidP="009C5CC9">
      <w:pPr>
        <w:spacing w:after="0" w:line="360" w:lineRule="auto"/>
        <w:jc w:val="both"/>
        <w:rPr>
          <w:rFonts w:ascii="Times New Roman" w:hAnsi="Times New Roman" w:cs="Times New Roman"/>
          <w:sz w:val="28"/>
          <w:szCs w:val="28"/>
          <w:lang w:val="uk-UA"/>
        </w:rPr>
      </w:pPr>
    </w:p>
    <w:p w:rsidR="00CB4784" w:rsidRPr="006B7D1B" w:rsidRDefault="00CB4784" w:rsidP="009C5CC9">
      <w:pPr>
        <w:spacing w:after="0" w:line="360" w:lineRule="auto"/>
        <w:jc w:val="both"/>
        <w:rPr>
          <w:rFonts w:ascii="Times New Roman" w:hAnsi="Times New Roman" w:cs="Times New Roman"/>
          <w:sz w:val="28"/>
          <w:szCs w:val="28"/>
          <w:lang w:val="uk-UA"/>
        </w:rPr>
      </w:pPr>
    </w:p>
    <w:p w:rsidR="00CB4784" w:rsidRPr="006B7D1B" w:rsidRDefault="00CB4784" w:rsidP="009C5CC9">
      <w:pPr>
        <w:spacing w:after="0" w:line="360" w:lineRule="auto"/>
        <w:jc w:val="both"/>
        <w:rPr>
          <w:rFonts w:ascii="Times New Roman" w:hAnsi="Times New Roman" w:cs="Times New Roman"/>
          <w:sz w:val="28"/>
          <w:szCs w:val="28"/>
          <w:lang w:val="uk-UA"/>
        </w:rPr>
      </w:pPr>
    </w:p>
    <w:p w:rsidR="00CB4784" w:rsidRPr="006B7D1B" w:rsidRDefault="00CB4784" w:rsidP="009C5CC9">
      <w:pPr>
        <w:spacing w:after="0" w:line="360" w:lineRule="auto"/>
        <w:jc w:val="both"/>
        <w:rPr>
          <w:rFonts w:ascii="Times New Roman" w:hAnsi="Times New Roman" w:cs="Times New Roman"/>
          <w:sz w:val="28"/>
          <w:szCs w:val="28"/>
          <w:lang w:val="uk-UA"/>
        </w:rPr>
      </w:pPr>
    </w:p>
    <w:p w:rsidR="00CB4784" w:rsidRPr="006B7D1B" w:rsidRDefault="00CB4784" w:rsidP="009C5CC9">
      <w:pPr>
        <w:spacing w:after="0" w:line="360" w:lineRule="auto"/>
        <w:jc w:val="both"/>
        <w:rPr>
          <w:rFonts w:ascii="Times New Roman" w:hAnsi="Times New Roman" w:cs="Times New Roman"/>
          <w:sz w:val="28"/>
          <w:szCs w:val="28"/>
          <w:lang w:val="uk-UA"/>
        </w:rPr>
      </w:pPr>
    </w:p>
    <w:p w:rsidR="00CB4784" w:rsidRPr="006B7D1B" w:rsidRDefault="00CB4784" w:rsidP="009C5CC9">
      <w:pPr>
        <w:spacing w:after="0" w:line="360" w:lineRule="auto"/>
        <w:jc w:val="both"/>
        <w:rPr>
          <w:rFonts w:ascii="Times New Roman" w:hAnsi="Times New Roman" w:cs="Times New Roman"/>
          <w:sz w:val="28"/>
          <w:szCs w:val="28"/>
          <w:lang w:val="uk-UA"/>
        </w:rPr>
      </w:pPr>
    </w:p>
    <w:p w:rsidR="00CB4784" w:rsidRPr="006B7D1B" w:rsidRDefault="00CB4784" w:rsidP="009C5CC9">
      <w:pPr>
        <w:spacing w:after="0" w:line="360" w:lineRule="auto"/>
        <w:jc w:val="both"/>
        <w:rPr>
          <w:rFonts w:ascii="Times New Roman" w:hAnsi="Times New Roman" w:cs="Times New Roman"/>
          <w:sz w:val="28"/>
          <w:szCs w:val="28"/>
          <w:lang w:val="uk-UA"/>
        </w:rPr>
      </w:pPr>
    </w:p>
    <w:p w:rsidR="00CB4784" w:rsidRPr="006B7D1B" w:rsidRDefault="00CB4784" w:rsidP="00CB4784">
      <w:pPr>
        <w:spacing w:after="0" w:line="360" w:lineRule="auto"/>
        <w:jc w:val="center"/>
        <w:rPr>
          <w:rFonts w:ascii="Times New Roman" w:hAnsi="Times New Roman" w:cs="Times New Roman"/>
          <w:sz w:val="28"/>
          <w:szCs w:val="28"/>
          <w:lang w:val="uk-UA"/>
        </w:rPr>
      </w:pPr>
    </w:p>
    <w:p w:rsidR="00CB4784" w:rsidRPr="006B7D1B" w:rsidRDefault="00CB4784" w:rsidP="00CB4784">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1.7 – Порівняльні ризики</w:t>
      </w:r>
    </w:p>
    <w:p w:rsidR="00452BB1" w:rsidRPr="006B7D1B" w:rsidRDefault="00452BB1" w:rsidP="00452BB1">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За результатами соціально-економічного аналізу розвитку регіону, який був здійснений на основі наявних статистичних даних, матеріалів структурних підрозділів Луганської ОДА, а також аналітичних матеріалів та звітів, напрацьованих в рамках реалізації проектів міжнародної технічної допомоги в Луганській області, сформовано стратегічне бачення розвитку Луганської області до 2020 року: Луганська область це неподільна та невід’ємна частина України, екологічно чистий та комфортний для проживання регіон, в якому панують мир, злагода та добробут, побудована якісна інфраструктура, </w:t>
      </w:r>
      <w:proofErr w:type="spellStart"/>
      <w:r w:rsidRPr="006B7D1B">
        <w:rPr>
          <w:rFonts w:ascii="Times New Roman" w:hAnsi="Times New Roman" w:cs="Times New Roman"/>
          <w:sz w:val="28"/>
          <w:szCs w:val="28"/>
          <w:lang w:val="uk-UA"/>
        </w:rPr>
        <w:t>стійко</w:t>
      </w:r>
      <w:proofErr w:type="spellEnd"/>
      <w:r w:rsidRPr="006B7D1B">
        <w:rPr>
          <w:rFonts w:ascii="Times New Roman" w:hAnsi="Times New Roman" w:cs="Times New Roman"/>
          <w:sz w:val="28"/>
          <w:szCs w:val="28"/>
          <w:lang w:val="uk-UA"/>
        </w:rPr>
        <w:t xml:space="preserve"> та </w:t>
      </w:r>
      <w:proofErr w:type="spellStart"/>
      <w:r w:rsidRPr="006B7D1B">
        <w:rPr>
          <w:rFonts w:ascii="Times New Roman" w:hAnsi="Times New Roman" w:cs="Times New Roman"/>
          <w:sz w:val="28"/>
          <w:szCs w:val="28"/>
          <w:lang w:val="uk-UA"/>
        </w:rPr>
        <w:t>динамічно</w:t>
      </w:r>
      <w:proofErr w:type="spellEnd"/>
      <w:r w:rsidRPr="006B7D1B">
        <w:rPr>
          <w:rFonts w:ascii="Times New Roman" w:hAnsi="Times New Roman" w:cs="Times New Roman"/>
          <w:sz w:val="28"/>
          <w:szCs w:val="28"/>
          <w:lang w:val="uk-UA"/>
        </w:rPr>
        <w:t xml:space="preserve"> розвивається економіка, примножується людський та фінансовий капітал, розвиваються високотехнологічні виробництва без шкоди для навколишнього середовища.</w:t>
      </w:r>
    </w:p>
    <w:p w:rsidR="00452BB1" w:rsidRPr="006B7D1B" w:rsidRDefault="00452BB1" w:rsidP="00452BB1">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Також були визначені стратегічні та оперативні цілі розвитку регіону з урахуванням наслідків проведення антитерористичної операції на території області, структурних змін в економіці регіону та в контексті впровадження національних реформ. Обговорення цілей розвитку регіону відбувалось в містах та районах області під час виїзних засідань Комітету в період з 11 по </w:t>
      </w:r>
      <w:r w:rsidRPr="006B7D1B">
        <w:rPr>
          <w:rFonts w:ascii="Times New Roman" w:hAnsi="Times New Roman" w:cs="Times New Roman"/>
          <w:sz w:val="28"/>
          <w:szCs w:val="28"/>
          <w:lang w:val="uk-UA"/>
        </w:rPr>
        <w:lastRenderedPageBreak/>
        <w:t>17 серпня 2016 року, а також 25 жовтня 2016 року з жіночими громадськими організаціями.</w:t>
      </w:r>
    </w:p>
    <w:p w:rsidR="00475162" w:rsidRPr="006B7D1B" w:rsidRDefault="00452BB1" w:rsidP="00452BB1">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bCs/>
          <w:iCs/>
          <w:sz w:val="28"/>
          <w:szCs w:val="28"/>
          <w:lang w:val="uk-UA"/>
        </w:rPr>
        <w:t>Мета</w:t>
      </w:r>
      <w:r w:rsidRPr="006B7D1B">
        <w:rPr>
          <w:rFonts w:ascii="Times New Roman" w:hAnsi="Times New Roman" w:cs="Times New Roman"/>
          <w:bCs/>
          <w:sz w:val="28"/>
          <w:szCs w:val="28"/>
          <w:lang w:val="uk-UA"/>
        </w:rPr>
        <w:t xml:space="preserve"> </w:t>
      </w:r>
      <w:r w:rsidRPr="006B7D1B">
        <w:rPr>
          <w:rFonts w:ascii="Times New Roman" w:hAnsi="Times New Roman" w:cs="Times New Roman"/>
          <w:sz w:val="28"/>
          <w:szCs w:val="28"/>
          <w:lang w:val="uk-UA"/>
        </w:rPr>
        <w:t>Стратегії – створити умови для мирного життя населення, переважна більшість якого об’єднана в спроможні та згуртовані громади, відбудувати якісну інфраструктуру та створити сприятливі умови для стійкого та динамічного розвитку економіки, зокрема такі, що приваблюють внутрішніх та зовнішніх інвесторів, сприяють притоку людського та фінансового капіталу, розвитку високотехнологічних виробництв, які не шкодять навколишньому середовищу [25].</w:t>
      </w:r>
    </w:p>
    <w:p w:rsidR="00475162" w:rsidRPr="006B7D1B" w:rsidRDefault="00475162" w:rsidP="00475162">
      <w:pPr>
        <w:spacing w:after="0" w:line="360" w:lineRule="auto"/>
        <w:jc w:val="center"/>
        <w:rPr>
          <w:rFonts w:ascii="Times New Roman" w:hAnsi="Times New Roman" w:cs="Times New Roman"/>
          <w:sz w:val="28"/>
          <w:szCs w:val="28"/>
          <w:lang w:val="uk-UA"/>
        </w:rPr>
      </w:pPr>
      <w:r w:rsidRPr="006B7D1B">
        <w:rPr>
          <w:noProof/>
          <w:lang w:eastAsia="ru-RU"/>
        </w:rPr>
        <w:drawing>
          <wp:inline distT="0" distB="0" distL="0" distR="0" wp14:anchorId="250F4479" wp14:editId="55C28CBF">
            <wp:extent cx="4944882" cy="346710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278" t="20318" r="12384" b="20664"/>
                    <a:stretch/>
                  </pic:blipFill>
                  <pic:spPr bwMode="auto">
                    <a:xfrm>
                      <a:off x="0" y="0"/>
                      <a:ext cx="4969208" cy="3484156"/>
                    </a:xfrm>
                    <a:prstGeom prst="rect">
                      <a:avLst/>
                    </a:prstGeom>
                    <a:ln>
                      <a:noFill/>
                    </a:ln>
                    <a:extLst>
                      <a:ext uri="{53640926-AAD7-44D8-BBD7-CCE9431645EC}">
                        <a14:shadowObscured xmlns:a14="http://schemas.microsoft.com/office/drawing/2010/main"/>
                      </a:ext>
                    </a:extLst>
                  </pic:spPr>
                </pic:pic>
              </a:graphicData>
            </a:graphic>
          </wp:inline>
        </w:drawing>
      </w:r>
    </w:p>
    <w:p w:rsidR="00475162" w:rsidRPr="006B7D1B" w:rsidRDefault="00475162" w:rsidP="00475162">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1.5 – Стратегічні цілі розвитку Луганської області до 2020 року</w:t>
      </w:r>
    </w:p>
    <w:p w:rsidR="00452BB1" w:rsidRPr="006B7D1B" w:rsidRDefault="00452BB1" w:rsidP="00452BB1">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Реалізація Стратегії забезпечить соціально-економічну стабільність в регіоні.</w:t>
      </w:r>
    </w:p>
    <w:p w:rsidR="00475162" w:rsidRPr="006B7D1B" w:rsidRDefault="00475162" w:rsidP="009C5CC9">
      <w:pPr>
        <w:spacing w:after="0" w:line="360" w:lineRule="auto"/>
        <w:jc w:val="both"/>
        <w:rPr>
          <w:rFonts w:ascii="Times New Roman" w:hAnsi="Times New Roman" w:cs="Times New Roman"/>
          <w:sz w:val="28"/>
          <w:szCs w:val="28"/>
          <w:lang w:val="uk-UA"/>
        </w:rPr>
      </w:pPr>
    </w:p>
    <w:p w:rsidR="00090390" w:rsidRPr="006B7D1B" w:rsidRDefault="00090390" w:rsidP="00CF2819">
      <w:pPr>
        <w:pStyle w:val="a6"/>
        <w:numPr>
          <w:ilvl w:val="1"/>
          <w:numId w:val="7"/>
        </w:numPr>
        <w:spacing w:after="0" w:line="360" w:lineRule="auto"/>
        <w:ind w:left="0" w:firstLine="709"/>
        <w:rPr>
          <w:rFonts w:ascii="Times New Roman" w:hAnsi="Times New Roman" w:cs="Times New Roman"/>
          <w:sz w:val="28"/>
          <w:szCs w:val="28"/>
          <w:lang w:val="uk-UA"/>
        </w:rPr>
      </w:pPr>
      <w:r w:rsidRPr="006B7D1B">
        <w:rPr>
          <w:rFonts w:ascii="Times New Roman" w:hAnsi="Times New Roman" w:cs="Times New Roman"/>
          <w:sz w:val="28"/>
          <w:szCs w:val="28"/>
          <w:lang w:val="uk-UA"/>
        </w:rPr>
        <w:t>Узгодження стратегій сталого розвитку підприємства та регіону</w:t>
      </w:r>
    </w:p>
    <w:p w:rsidR="00090390" w:rsidRPr="006B7D1B" w:rsidRDefault="00090390" w:rsidP="009C5CC9">
      <w:pPr>
        <w:spacing w:after="0" w:line="360" w:lineRule="auto"/>
        <w:ind w:firstLine="709"/>
        <w:jc w:val="both"/>
        <w:rPr>
          <w:rFonts w:ascii="Times New Roman" w:hAnsi="Times New Roman" w:cs="Times New Roman"/>
          <w:sz w:val="28"/>
          <w:szCs w:val="28"/>
          <w:lang w:val="uk-UA"/>
        </w:rPr>
      </w:pP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 умовах посткризового стану головна мета для підприємства - не припинити існування, а сформувати передумови для подальшого перспективного прибуткового функціонування.</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Головне завдання сучасного етапу розвитку економіки - пожвавлення промислового виробництва і економіки в цілому на основі переходу до стратегії економічного зростання, орієнтованої на забезпечення складаються потреб у фінансуванні державних витрат, структурних зрушень у виробничій сфері, зниження податкового навантаження на галузь вітчизняного виробництва. Причому потрібні не тільки благополучні цифри економічних показників. Набагато важливіше, щоб за ними стояла сучасна, конкурентоспроможна продукція, впроваджувалися нові технології, знижувалися витрати, підвищувалася ефективність виробництва</w:t>
      </w:r>
      <w:r w:rsidR="00E2010C" w:rsidRPr="006B7D1B">
        <w:rPr>
          <w:rFonts w:ascii="Times New Roman" w:hAnsi="Times New Roman" w:cs="Times New Roman"/>
          <w:sz w:val="28"/>
          <w:szCs w:val="28"/>
          <w:lang w:val="uk-UA"/>
        </w:rPr>
        <w:t xml:space="preserve"> [26]</w:t>
      </w:r>
      <w:r w:rsidRPr="006B7D1B">
        <w:rPr>
          <w:rFonts w:ascii="Times New Roman" w:hAnsi="Times New Roman" w:cs="Times New Roman"/>
          <w:sz w:val="28"/>
          <w:szCs w:val="28"/>
          <w:lang w:val="uk-UA"/>
        </w:rPr>
        <w:t>.</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Сталий розвиток виробничо-економічної системи є наслідком і характеристика якості прийнятих рішень. Механізм забезпечення стійкості підприємства повинен здійснюватися, насамперед, за допомогою формування стратегії сталого розвитку підприємства. Як показали дослідження, процес формування стратегії сталого розвитку у вітчизняній практиці недостатньо розроблений. Стратегічне управління - складний і багатогранний процес реалізації різних стратегій, які, в кінцевому рахунку, повинні бути пов'язані з генеральної стратегією підприємства.</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Розробка стратегії починається з визначення місії підприємства.</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Місія підприємства - сукупність загальних установок і принципів, що визначають призначення і роль підприємства в суспільстві, взаємини з іншими соціально-економічними суб'єктами.</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Місія зазвичай являє собою досить лаконічну і разом з тим ємну формулювання, що дає уявлення про підприємство, власні можливості, вимоги та призначення підприємства.</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Визначення місії має включати наступні моменти:</w:t>
      </w:r>
    </w:p>
    <w:p w:rsidR="00D922F3" w:rsidRPr="006B7D1B" w:rsidRDefault="008C09DA" w:rsidP="000F3F74">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проголошення цінностей і переконань;</w:t>
      </w:r>
    </w:p>
    <w:p w:rsidR="008C09DA" w:rsidRPr="006B7D1B" w:rsidRDefault="008C09DA" w:rsidP="000F3F74">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продукти, які організація буде виробляти, або потреби, які вона збирається задовольняти;</w:t>
      </w:r>
    </w:p>
    <w:p w:rsidR="008C09DA" w:rsidRPr="006B7D1B" w:rsidRDefault="008C09DA" w:rsidP="000F3F74">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ринок, на який організація позиціонується;</w:t>
      </w:r>
    </w:p>
    <w:p w:rsidR="008C09DA" w:rsidRPr="006B7D1B" w:rsidRDefault="008C09DA" w:rsidP="000F3F74">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способи виходу на ринок;</w:t>
      </w:r>
    </w:p>
    <w:p w:rsidR="008C09DA" w:rsidRPr="006B7D1B" w:rsidRDefault="008C09DA" w:rsidP="000F3F74">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ключові технології, які будуть використовуватися;</w:t>
      </w:r>
    </w:p>
    <w:p w:rsidR="008C09DA" w:rsidRPr="006B7D1B" w:rsidRDefault="008C09DA" w:rsidP="000F3F74">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стратегічні принципи розвитку і фінансування.</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Незважаючи на спільність формулювання місії, вона може змінюватися в міру еволюції самої фірми або умов її функціонування. Однак процес вироблення нової місії повинен відбуватися під управлінням вищого керівництва і враховувати інтереси сторін. В процесі розробки стратегії необхідно розрізняти поняття «стратегія» і «стратегічні рішення».</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 сукупність взаємопов'язаних рішень, що визначають пріоритетний напрямок ресурсів і зусиль підприємства по реалізації його місії.</w:t>
      </w:r>
    </w:p>
    <w:p w:rsidR="008022FA" w:rsidRPr="006B7D1B" w:rsidRDefault="008022F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Серед проаналізованих підходів до визначення "стратегія підприємства" необхідно виділити такі варіанти формулювання базового поняття: 1) набір правил для</w:t>
      </w:r>
      <w:r w:rsidR="00187F83" w:rsidRPr="006B7D1B">
        <w:rPr>
          <w:rFonts w:ascii="Times New Roman" w:hAnsi="Times New Roman" w:cs="Times New Roman"/>
          <w:sz w:val="28"/>
          <w:szCs w:val="28"/>
          <w:lang w:val="uk-UA"/>
        </w:rPr>
        <w:t xml:space="preserve"> прийняття рішень – І. </w:t>
      </w:r>
      <w:proofErr w:type="spellStart"/>
      <w:r w:rsidR="00187F83" w:rsidRPr="006B7D1B">
        <w:rPr>
          <w:rFonts w:ascii="Times New Roman" w:hAnsi="Times New Roman" w:cs="Times New Roman"/>
          <w:sz w:val="28"/>
          <w:szCs w:val="28"/>
          <w:lang w:val="uk-UA"/>
        </w:rPr>
        <w:t>Ансофф</w:t>
      </w:r>
      <w:proofErr w:type="spellEnd"/>
      <w:r w:rsidR="00187F83" w:rsidRPr="006B7D1B">
        <w:rPr>
          <w:rFonts w:ascii="Times New Roman" w:hAnsi="Times New Roman" w:cs="Times New Roman"/>
          <w:sz w:val="28"/>
          <w:szCs w:val="28"/>
          <w:lang w:val="uk-UA"/>
        </w:rPr>
        <w:t xml:space="preserve"> [27</w:t>
      </w:r>
      <w:r w:rsidRPr="006B7D1B">
        <w:rPr>
          <w:rFonts w:ascii="Times New Roman" w:hAnsi="Times New Roman" w:cs="Times New Roman"/>
          <w:sz w:val="28"/>
          <w:szCs w:val="28"/>
          <w:lang w:val="uk-UA"/>
        </w:rPr>
        <w:t xml:space="preserve">, с. 23]; 2) дії, модель дій, програма дій – Б. </w:t>
      </w:r>
      <w:proofErr w:type="spellStart"/>
      <w:r w:rsidRPr="006B7D1B">
        <w:rPr>
          <w:rFonts w:ascii="Times New Roman" w:hAnsi="Times New Roman" w:cs="Times New Roman"/>
          <w:sz w:val="28"/>
          <w:szCs w:val="28"/>
          <w:lang w:val="uk-UA"/>
        </w:rPr>
        <w:t>Карлофф</w:t>
      </w:r>
      <w:proofErr w:type="spellEnd"/>
      <w:r w:rsidRPr="006B7D1B">
        <w:rPr>
          <w:rFonts w:ascii="Times New Roman" w:hAnsi="Times New Roman" w:cs="Times New Roman"/>
          <w:sz w:val="28"/>
          <w:szCs w:val="28"/>
          <w:lang w:val="uk-UA"/>
        </w:rPr>
        <w:t xml:space="preserve">, Г. </w:t>
      </w:r>
      <w:proofErr w:type="spellStart"/>
      <w:r w:rsidRPr="006B7D1B">
        <w:rPr>
          <w:rFonts w:ascii="Times New Roman" w:hAnsi="Times New Roman" w:cs="Times New Roman"/>
          <w:sz w:val="28"/>
          <w:szCs w:val="28"/>
          <w:lang w:val="uk-UA"/>
        </w:rPr>
        <w:t>Мінцберг</w:t>
      </w:r>
      <w:proofErr w:type="spellEnd"/>
      <w:r w:rsidRPr="006B7D1B">
        <w:rPr>
          <w:rFonts w:ascii="Times New Roman" w:hAnsi="Times New Roman" w:cs="Times New Roman"/>
          <w:sz w:val="28"/>
          <w:szCs w:val="28"/>
          <w:lang w:val="uk-UA"/>
        </w:rPr>
        <w:t xml:space="preserve">, М. Портер; 3) детальний всебічний комплексний план. – М. </w:t>
      </w:r>
      <w:proofErr w:type="spellStart"/>
      <w:r w:rsidRPr="006B7D1B">
        <w:rPr>
          <w:rFonts w:ascii="Times New Roman" w:hAnsi="Times New Roman" w:cs="Times New Roman"/>
          <w:sz w:val="28"/>
          <w:szCs w:val="28"/>
          <w:lang w:val="uk-UA"/>
        </w:rPr>
        <w:t>Мескон</w:t>
      </w:r>
      <w:proofErr w:type="spellEnd"/>
      <w:r w:rsidRPr="006B7D1B">
        <w:rPr>
          <w:rFonts w:ascii="Times New Roman" w:hAnsi="Times New Roman" w:cs="Times New Roman"/>
          <w:sz w:val="28"/>
          <w:szCs w:val="28"/>
          <w:lang w:val="uk-UA"/>
        </w:rPr>
        <w:t xml:space="preserve">, М. Альберт, Ф. </w:t>
      </w:r>
      <w:proofErr w:type="spellStart"/>
      <w:r w:rsidRPr="006B7D1B">
        <w:rPr>
          <w:rFonts w:ascii="Times New Roman" w:hAnsi="Times New Roman" w:cs="Times New Roman"/>
          <w:sz w:val="28"/>
          <w:szCs w:val="28"/>
          <w:lang w:val="uk-UA"/>
        </w:rPr>
        <w:t>Хедоурі</w:t>
      </w:r>
      <w:proofErr w:type="spellEnd"/>
      <w:r w:rsidRPr="006B7D1B">
        <w:rPr>
          <w:rFonts w:ascii="Times New Roman" w:hAnsi="Times New Roman" w:cs="Times New Roman"/>
          <w:sz w:val="28"/>
          <w:szCs w:val="28"/>
          <w:lang w:val="uk-UA"/>
        </w:rPr>
        <w:t xml:space="preserve">, Р.А. </w:t>
      </w:r>
      <w:proofErr w:type="spellStart"/>
      <w:r w:rsidRPr="006B7D1B">
        <w:rPr>
          <w:rFonts w:ascii="Times New Roman" w:hAnsi="Times New Roman" w:cs="Times New Roman"/>
          <w:sz w:val="28"/>
          <w:szCs w:val="28"/>
          <w:lang w:val="uk-UA"/>
        </w:rPr>
        <w:t>Фатхутдінов</w:t>
      </w:r>
      <w:proofErr w:type="spellEnd"/>
      <w:r w:rsidRPr="006B7D1B">
        <w:rPr>
          <w:rFonts w:ascii="Times New Roman" w:hAnsi="Times New Roman" w:cs="Times New Roman"/>
          <w:sz w:val="28"/>
          <w:szCs w:val="28"/>
          <w:lang w:val="uk-UA"/>
        </w:rPr>
        <w:t xml:space="preserve">, А. </w:t>
      </w:r>
      <w:proofErr w:type="spellStart"/>
      <w:r w:rsidRPr="006B7D1B">
        <w:rPr>
          <w:rFonts w:ascii="Times New Roman" w:hAnsi="Times New Roman" w:cs="Times New Roman"/>
          <w:sz w:val="28"/>
          <w:szCs w:val="28"/>
          <w:lang w:val="uk-UA"/>
        </w:rPr>
        <w:t>Стрік</w:t>
      </w:r>
      <w:r w:rsidR="00187F83" w:rsidRPr="006B7D1B">
        <w:rPr>
          <w:rFonts w:ascii="Times New Roman" w:hAnsi="Times New Roman" w:cs="Times New Roman"/>
          <w:sz w:val="28"/>
          <w:szCs w:val="28"/>
          <w:lang w:val="uk-UA"/>
        </w:rPr>
        <w:t>ленд</w:t>
      </w:r>
      <w:proofErr w:type="spellEnd"/>
      <w:r w:rsidR="00187F83" w:rsidRPr="006B7D1B">
        <w:rPr>
          <w:rFonts w:ascii="Times New Roman" w:hAnsi="Times New Roman" w:cs="Times New Roman"/>
          <w:sz w:val="28"/>
          <w:szCs w:val="28"/>
          <w:lang w:val="uk-UA"/>
        </w:rPr>
        <w:t xml:space="preserve">, М.Г </w:t>
      </w:r>
      <w:proofErr w:type="spellStart"/>
      <w:r w:rsidR="00187F83" w:rsidRPr="006B7D1B">
        <w:rPr>
          <w:rFonts w:ascii="Times New Roman" w:hAnsi="Times New Roman" w:cs="Times New Roman"/>
          <w:sz w:val="28"/>
          <w:szCs w:val="28"/>
          <w:lang w:val="uk-UA"/>
        </w:rPr>
        <w:t>Саєнко</w:t>
      </w:r>
      <w:proofErr w:type="spellEnd"/>
      <w:r w:rsidR="00187F83" w:rsidRPr="006B7D1B">
        <w:rPr>
          <w:rFonts w:ascii="Times New Roman" w:hAnsi="Times New Roman" w:cs="Times New Roman"/>
          <w:sz w:val="28"/>
          <w:szCs w:val="28"/>
          <w:lang w:val="uk-UA"/>
        </w:rPr>
        <w:t xml:space="preserve">, А. </w:t>
      </w:r>
      <w:proofErr w:type="spellStart"/>
      <w:r w:rsidR="00187F83" w:rsidRPr="006B7D1B">
        <w:rPr>
          <w:rFonts w:ascii="Times New Roman" w:hAnsi="Times New Roman" w:cs="Times New Roman"/>
          <w:sz w:val="28"/>
          <w:szCs w:val="28"/>
          <w:lang w:val="uk-UA"/>
        </w:rPr>
        <w:t>Томпсон</w:t>
      </w:r>
      <w:proofErr w:type="spellEnd"/>
      <w:r w:rsidR="00187F83" w:rsidRPr="006B7D1B">
        <w:rPr>
          <w:rFonts w:ascii="Times New Roman" w:hAnsi="Times New Roman" w:cs="Times New Roman"/>
          <w:sz w:val="28"/>
          <w:szCs w:val="28"/>
          <w:lang w:val="uk-UA"/>
        </w:rPr>
        <w:t xml:space="preserve"> [28</w:t>
      </w:r>
      <w:r w:rsidRPr="006B7D1B">
        <w:rPr>
          <w:rFonts w:ascii="Times New Roman" w:hAnsi="Times New Roman" w:cs="Times New Roman"/>
          <w:sz w:val="28"/>
          <w:szCs w:val="28"/>
          <w:lang w:val="uk-UA"/>
        </w:rPr>
        <w:t xml:space="preserve">, </w:t>
      </w:r>
      <w:r w:rsidR="00FC3828" w:rsidRPr="006B7D1B">
        <w:rPr>
          <w:rFonts w:ascii="Times New Roman" w:hAnsi="Times New Roman" w:cs="Times New Roman"/>
          <w:sz w:val="28"/>
          <w:szCs w:val="28"/>
          <w:lang w:val="uk-UA"/>
        </w:rPr>
        <w:t>29</w:t>
      </w:r>
      <w:r w:rsidRPr="006B7D1B">
        <w:rPr>
          <w:rFonts w:ascii="Times New Roman" w:hAnsi="Times New Roman" w:cs="Times New Roman"/>
          <w:sz w:val="28"/>
          <w:szCs w:val="28"/>
          <w:lang w:val="uk-UA"/>
        </w:rPr>
        <w:t xml:space="preserve">]; 5) комплекс прийнятих рішень – П.С. </w:t>
      </w:r>
      <w:proofErr w:type="spellStart"/>
      <w:r w:rsidRPr="006B7D1B">
        <w:rPr>
          <w:rFonts w:ascii="Times New Roman" w:hAnsi="Times New Roman" w:cs="Times New Roman"/>
          <w:sz w:val="28"/>
          <w:szCs w:val="28"/>
          <w:lang w:val="uk-UA"/>
        </w:rPr>
        <w:t>Дойль</w:t>
      </w:r>
      <w:proofErr w:type="spellEnd"/>
      <w:r w:rsidRPr="006B7D1B">
        <w:rPr>
          <w:rFonts w:ascii="Times New Roman" w:hAnsi="Times New Roman" w:cs="Times New Roman"/>
          <w:sz w:val="28"/>
          <w:szCs w:val="28"/>
          <w:lang w:val="uk-UA"/>
        </w:rPr>
        <w:t xml:space="preserve">; 6) система установок і заходів – Н.В. </w:t>
      </w:r>
      <w:proofErr w:type="spellStart"/>
      <w:r w:rsidRPr="006B7D1B">
        <w:rPr>
          <w:rFonts w:ascii="Times New Roman" w:hAnsi="Times New Roman" w:cs="Times New Roman"/>
          <w:sz w:val="28"/>
          <w:szCs w:val="28"/>
          <w:lang w:val="uk-UA"/>
        </w:rPr>
        <w:t>Шеховцева</w:t>
      </w:r>
      <w:proofErr w:type="spellEnd"/>
      <w:r w:rsidRPr="006B7D1B">
        <w:rPr>
          <w:rFonts w:ascii="Times New Roman" w:hAnsi="Times New Roman" w:cs="Times New Roman"/>
          <w:sz w:val="28"/>
          <w:szCs w:val="28"/>
          <w:lang w:val="uk-UA"/>
        </w:rPr>
        <w:t xml:space="preserve">; 7) довгостроковий якісно визначений курс, напрям розвитку організації – О.С. </w:t>
      </w:r>
      <w:proofErr w:type="spellStart"/>
      <w:r w:rsidRPr="006B7D1B">
        <w:rPr>
          <w:rFonts w:ascii="Times New Roman" w:hAnsi="Times New Roman" w:cs="Times New Roman"/>
          <w:sz w:val="28"/>
          <w:szCs w:val="28"/>
          <w:lang w:val="uk-UA"/>
        </w:rPr>
        <w:t>Виханський</w:t>
      </w:r>
      <w:proofErr w:type="spellEnd"/>
      <w:r w:rsidRPr="006B7D1B">
        <w:rPr>
          <w:rFonts w:ascii="Times New Roman" w:hAnsi="Times New Roman" w:cs="Times New Roman"/>
          <w:sz w:val="28"/>
          <w:szCs w:val="28"/>
          <w:lang w:val="uk-UA"/>
        </w:rPr>
        <w:t xml:space="preserve">, З.Е. </w:t>
      </w:r>
      <w:proofErr w:type="spellStart"/>
      <w:r w:rsidRPr="006B7D1B">
        <w:rPr>
          <w:rFonts w:ascii="Times New Roman" w:hAnsi="Times New Roman" w:cs="Times New Roman"/>
          <w:sz w:val="28"/>
          <w:szCs w:val="28"/>
          <w:lang w:val="uk-UA"/>
        </w:rPr>
        <w:t>Шершньова</w:t>
      </w:r>
      <w:proofErr w:type="spellEnd"/>
      <w:r w:rsidRPr="006B7D1B">
        <w:rPr>
          <w:rFonts w:ascii="Times New Roman" w:hAnsi="Times New Roman" w:cs="Times New Roman"/>
          <w:sz w:val="28"/>
          <w:szCs w:val="28"/>
          <w:lang w:val="uk-UA"/>
        </w:rPr>
        <w:t xml:space="preserve">, С.В. </w:t>
      </w:r>
      <w:proofErr w:type="spellStart"/>
      <w:r w:rsidRPr="006B7D1B">
        <w:rPr>
          <w:rFonts w:ascii="Times New Roman" w:hAnsi="Times New Roman" w:cs="Times New Roman"/>
          <w:sz w:val="28"/>
          <w:szCs w:val="28"/>
          <w:lang w:val="uk-UA"/>
        </w:rPr>
        <w:t>Оборська</w:t>
      </w:r>
      <w:proofErr w:type="spellEnd"/>
      <w:r w:rsidRPr="006B7D1B">
        <w:rPr>
          <w:rFonts w:ascii="Times New Roman" w:hAnsi="Times New Roman" w:cs="Times New Roman"/>
          <w:sz w:val="28"/>
          <w:szCs w:val="28"/>
          <w:lang w:val="uk-UA"/>
        </w:rPr>
        <w:t xml:space="preserve">, В.А. Васильченко, Т.І. Ткаченко, </w:t>
      </w:r>
      <w:r w:rsidR="00FC3828" w:rsidRPr="006B7D1B">
        <w:rPr>
          <w:rFonts w:ascii="Times New Roman" w:hAnsi="Times New Roman" w:cs="Times New Roman"/>
          <w:sz w:val="28"/>
          <w:szCs w:val="28"/>
          <w:lang w:val="uk-UA"/>
        </w:rPr>
        <w:t xml:space="preserve">В.А. </w:t>
      </w:r>
      <w:proofErr w:type="spellStart"/>
      <w:r w:rsidR="00FC3828" w:rsidRPr="006B7D1B">
        <w:rPr>
          <w:rFonts w:ascii="Times New Roman" w:hAnsi="Times New Roman" w:cs="Times New Roman"/>
          <w:sz w:val="28"/>
          <w:szCs w:val="28"/>
          <w:lang w:val="uk-UA"/>
        </w:rPr>
        <w:t>Бєлошапка</w:t>
      </w:r>
      <w:proofErr w:type="spellEnd"/>
      <w:r w:rsidR="00FC3828" w:rsidRPr="006B7D1B">
        <w:rPr>
          <w:rFonts w:ascii="Times New Roman" w:hAnsi="Times New Roman" w:cs="Times New Roman"/>
          <w:sz w:val="28"/>
          <w:szCs w:val="28"/>
          <w:lang w:val="uk-UA"/>
        </w:rPr>
        <w:t xml:space="preserve">, Г.В. </w:t>
      </w:r>
      <w:proofErr w:type="spellStart"/>
      <w:r w:rsidR="00FC3828" w:rsidRPr="006B7D1B">
        <w:rPr>
          <w:rFonts w:ascii="Times New Roman" w:hAnsi="Times New Roman" w:cs="Times New Roman"/>
          <w:sz w:val="28"/>
          <w:szCs w:val="28"/>
          <w:lang w:val="uk-UA"/>
        </w:rPr>
        <w:t>Загорний</w:t>
      </w:r>
      <w:proofErr w:type="spellEnd"/>
      <w:r w:rsidR="00FC3828" w:rsidRPr="006B7D1B">
        <w:rPr>
          <w:rFonts w:ascii="Times New Roman" w:hAnsi="Times New Roman" w:cs="Times New Roman"/>
          <w:sz w:val="28"/>
          <w:szCs w:val="28"/>
          <w:lang w:val="uk-UA"/>
        </w:rPr>
        <w:t xml:space="preserve"> [30; 31; 32, с. 366; 29</w:t>
      </w:r>
      <w:r w:rsidRPr="006B7D1B">
        <w:rPr>
          <w:rFonts w:ascii="Times New Roman" w:hAnsi="Times New Roman" w:cs="Times New Roman"/>
          <w:sz w:val="28"/>
          <w:szCs w:val="28"/>
          <w:lang w:val="uk-UA"/>
        </w:rPr>
        <w:t xml:space="preserve">, с. 62]; 8) набір напрямів діяльності – А. Наливайко; 9) функціональний засіб – В. </w:t>
      </w:r>
      <w:proofErr w:type="spellStart"/>
      <w:r w:rsidRPr="006B7D1B">
        <w:rPr>
          <w:rFonts w:ascii="Times New Roman" w:hAnsi="Times New Roman" w:cs="Times New Roman"/>
          <w:sz w:val="28"/>
          <w:szCs w:val="28"/>
          <w:lang w:val="uk-UA"/>
        </w:rPr>
        <w:t>Колпаков</w:t>
      </w:r>
      <w:proofErr w:type="spellEnd"/>
      <w:r w:rsidRPr="006B7D1B">
        <w:rPr>
          <w:rFonts w:ascii="Times New Roman" w:hAnsi="Times New Roman" w:cs="Times New Roman"/>
          <w:sz w:val="28"/>
          <w:szCs w:val="28"/>
          <w:lang w:val="uk-UA"/>
        </w:rPr>
        <w:t xml:space="preserve">; 10) координуючий фактор – Н.В. </w:t>
      </w:r>
      <w:proofErr w:type="spellStart"/>
      <w:r w:rsidRPr="006B7D1B">
        <w:rPr>
          <w:rFonts w:ascii="Times New Roman" w:hAnsi="Times New Roman" w:cs="Times New Roman"/>
          <w:sz w:val="28"/>
          <w:szCs w:val="28"/>
          <w:lang w:val="uk-UA"/>
        </w:rPr>
        <w:t>Куденко</w:t>
      </w:r>
      <w:proofErr w:type="spellEnd"/>
      <w:r w:rsidRPr="006B7D1B">
        <w:rPr>
          <w:rFonts w:ascii="Times New Roman" w:hAnsi="Times New Roman" w:cs="Times New Roman"/>
          <w:sz w:val="28"/>
          <w:szCs w:val="28"/>
          <w:lang w:val="uk-UA"/>
        </w:rPr>
        <w:t xml:space="preserve">; 11) система довгострокових цілей – І.А. Бланк. </w:t>
      </w:r>
    </w:p>
    <w:p w:rsidR="008022FA" w:rsidRPr="006B7D1B" w:rsidRDefault="008022F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Спираючись на роботи І.А. </w:t>
      </w:r>
      <w:proofErr w:type="spellStart"/>
      <w:r w:rsidRPr="006B7D1B">
        <w:rPr>
          <w:rFonts w:ascii="Times New Roman" w:hAnsi="Times New Roman" w:cs="Times New Roman"/>
          <w:sz w:val="28"/>
          <w:szCs w:val="28"/>
          <w:lang w:val="uk-UA"/>
        </w:rPr>
        <w:t>Ігнатьєва</w:t>
      </w:r>
      <w:proofErr w:type="spellEnd"/>
      <w:r w:rsidRPr="006B7D1B">
        <w:rPr>
          <w:rFonts w:ascii="Times New Roman" w:hAnsi="Times New Roman" w:cs="Times New Roman"/>
          <w:sz w:val="28"/>
          <w:szCs w:val="28"/>
          <w:lang w:val="uk-UA"/>
        </w:rPr>
        <w:t xml:space="preserve">, досить часто стратегію діяльності підприємства розглядають лише як стратегію розвитку, що не дає нам широкого визначення </w:t>
      </w:r>
      <w:r w:rsidR="00FC3828" w:rsidRPr="006B7D1B">
        <w:rPr>
          <w:rFonts w:ascii="Times New Roman" w:hAnsi="Times New Roman" w:cs="Times New Roman"/>
          <w:sz w:val="28"/>
          <w:szCs w:val="28"/>
          <w:lang w:val="uk-UA"/>
        </w:rPr>
        <w:t>поняття стратегії діяльності [33</w:t>
      </w:r>
      <w:r w:rsidRPr="006B7D1B">
        <w:rPr>
          <w:rFonts w:ascii="Times New Roman" w:hAnsi="Times New Roman" w:cs="Times New Roman"/>
          <w:sz w:val="28"/>
          <w:szCs w:val="28"/>
          <w:lang w:val="uk-UA"/>
        </w:rPr>
        <w:t xml:space="preserve">, с. 227]. </w:t>
      </w:r>
      <w:proofErr w:type="spellStart"/>
      <w:r w:rsidRPr="006B7D1B">
        <w:rPr>
          <w:rFonts w:ascii="Times New Roman" w:hAnsi="Times New Roman" w:cs="Times New Roman"/>
          <w:sz w:val="28"/>
          <w:szCs w:val="28"/>
          <w:lang w:val="uk-UA"/>
        </w:rPr>
        <w:t>Котлер</w:t>
      </w:r>
      <w:proofErr w:type="spellEnd"/>
      <w:r w:rsidRPr="006B7D1B">
        <w:rPr>
          <w:rFonts w:ascii="Times New Roman" w:hAnsi="Times New Roman" w:cs="Times New Roman"/>
          <w:sz w:val="28"/>
          <w:szCs w:val="28"/>
          <w:lang w:val="uk-UA"/>
        </w:rPr>
        <w:t xml:space="preserve"> Ф. рекомендує розглядати стратегії інтенсивного розвитку в умовах, коли потенціал усіх існуючих ринків і товарів</w:t>
      </w:r>
      <w:r w:rsidR="00FC3828" w:rsidRPr="006B7D1B">
        <w:rPr>
          <w:rFonts w:ascii="Times New Roman" w:hAnsi="Times New Roman" w:cs="Times New Roman"/>
          <w:sz w:val="28"/>
          <w:szCs w:val="28"/>
          <w:lang w:val="uk-UA"/>
        </w:rPr>
        <w:t xml:space="preserve"> використовується не до кінця [3</w:t>
      </w:r>
      <w:r w:rsidRPr="006B7D1B">
        <w:rPr>
          <w:rFonts w:ascii="Times New Roman" w:hAnsi="Times New Roman" w:cs="Times New Roman"/>
          <w:sz w:val="28"/>
          <w:szCs w:val="28"/>
          <w:lang w:val="uk-UA"/>
        </w:rPr>
        <w:t xml:space="preserve">4]. </w:t>
      </w:r>
    </w:p>
    <w:p w:rsidR="008022FA" w:rsidRPr="006B7D1B" w:rsidRDefault="008022F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Групу стратегій інтеграційного зростання використовують у випадках більш стабільної позиції в галузевій конкурентній боротьбі, або якщо </w:t>
      </w:r>
      <w:r w:rsidRPr="006B7D1B">
        <w:rPr>
          <w:rFonts w:ascii="Times New Roman" w:hAnsi="Times New Roman" w:cs="Times New Roman"/>
          <w:sz w:val="28"/>
          <w:szCs w:val="28"/>
          <w:lang w:val="uk-UA"/>
        </w:rPr>
        <w:lastRenderedPageBreak/>
        <w:t xml:space="preserve">підприємство має можливість залучення додаткових переваг завдяки пересуванню усередині галузі. У цьому випадку ми говоримо не тільки про базові стратегії конкурентних переваг, а про різні стратегії поведінки підприємства: стратегію стабілізації, стратегію реструктуризації, стратегію скорочення діяльності, стратегію оптимізації затрат, ліквідації або комбінацію названих вище стратегій. </w:t>
      </w:r>
    </w:p>
    <w:p w:rsidR="008022FA" w:rsidRPr="006B7D1B" w:rsidRDefault="008022FA" w:rsidP="009C5CC9">
      <w:pPr>
        <w:spacing w:after="0" w:line="360" w:lineRule="auto"/>
        <w:ind w:firstLine="708"/>
        <w:jc w:val="both"/>
        <w:rPr>
          <w:rFonts w:ascii="Times New Roman" w:hAnsi="Times New Roman" w:cs="Times New Roman"/>
          <w:sz w:val="28"/>
          <w:szCs w:val="28"/>
          <w:lang w:val="uk-UA"/>
        </w:rPr>
      </w:pPr>
      <w:proofErr w:type="spellStart"/>
      <w:r w:rsidRPr="006B7D1B">
        <w:rPr>
          <w:rFonts w:ascii="Times New Roman" w:hAnsi="Times New Roman" w:cs="Times New Roman"/>
          <w:sz w:val="28"/>
          <w:szCs w:val="28"/>
          <w:lang w:val="uk-UA"/>
        </w:rPr>
        <w:t>Шелегеда</w:t>
      </w:r>
      <w:proofErr w:type="spellEnd"/>
      <w:r w:rsidRPr="006B7D1B">
        <w:rPr>
          <w:rFonts w:ascii="Times New Roman" w:hAnsi="Times New Roman" w:cs="Times New Roman"/>
          <w:sz w:val="28"/>
          <w:szCs w:val="28"/>
          <w:lang w:val="uk-UA"/>
        </w:rPr>
        <w:t xml:space="preserve"> Б.Г., Касьянова Н.В. та інші автори визначають, що стратегії розвитку підприємства можна скомпонувати в три нерівнозначні групи [</w:t>
      </w:r>
      <w:r w:rsidR="00FC3828" w:rsidRPr="006B7D1B">
        <w:rPr>
          <w:rFonts w:ascii="Times New Roman" w:hAnsi="Times New Roman" w:cs="Times New Roman"/>
          <w:sz w:val="28"/>
          <w:szCs w:val="28"/>
          <w:lang w:val="uk-UA"/>
        </w:rPr>
        <w:t>3</w:t>
      </w:r>
      <w:r w:rsidRPr="006B7D1B">
        <w:rPr>
          <w:rFonts w:ascii="Times New Roman" w:hAnsi="Times New Roman" w:cs="Times New Roman"/>
          <w:sz w:val="28"/>
          <w:szCs w:val="28"/>
          <w:lang w:val="uk-UA"/>
        </w:rPr>
        <w:t xml:space="preserve">5, с. 90]: стратегії зростання; стратегії стабільності; стратегії скорочення. Тобто, вони розглядають різновиди загальної (корпоративної) стратегії підприємства, ототожнюючи цим самим стратегію підприємства зі стратегією його розвитку. </w:t>
      </w:r>
    </w:p>
    <w:p w:rsidR="008022FA" w:rsidRPr="006B7D1B" w:rsidRDefault="008022F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Пономаренко В.С. т</w:t>
      </w:r>
      <w:r w:rsidR="00FC3828" w:rsidRPr="006B7D1B">
        <w:rPr>
          <w:rFonts w:ascii="Times New Roman" w:hAnsi="Times New Roman" w:cs="Times New Roman"/>
          <w:sz w:val="28"/>
          <w:szCs w:val="28"/>
          <w:lang w:val="uk-UA"/>
        </w:rPr>
        <w:t>а співавтори [3</w:t>
      </w:r>
      <w:r w:rsidRPr="006B7D1B">
        <w:rPr>
          <w:rFonts w:ascii="Times New Roman" w:hAnsi="Times New Roman" w:cs="Times New Roman"/>
          <w:sz w:val="28"/>
          <w:szCs w:val="28"/>
          <w:lang w:val="uk-UA"/>
        </w:rPr>
        <w:t xml:space="preserve">6, с. 312] також ототожнюють стратегію розвитку підприємства зі стратегією підприємства. Щоправда, під розвиток автори розуміють як послідовну реалізацію різних інвестиційних та інноваційних проектів, заходів і процедур, що, на нашу думку, не дає нам повного розуміння і є обмеженим трактуванням. </w:t>
      </w:r>
    </w:p>
    <w:p w:rsidR="008022FA" w:rsidRPr="006B7D1B" w:rsidRDefault="008022F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Наступна група авторів, зокрема: З.Е. </w:t>
      </w:r>
      <w:proofErr w:type="spellStart"/>
      <w:r w:rsidRPr="006B7D1B">
        <w:rPr>
          <w:rFonts w:ascii="Times New Roman" w:hAnsi="Times New Roman" w:cs="Times New Roman"/>
          <w:sz w:val="28"/>
          <w:szCs w:val="28"/>
          <w:lang w:val="uk-UA"/>
        </w:rPr>
        <w:t>Шершньова</w:t>
      </w:r>
      <w:proofErr w:type="spellEnd"/>
      <w:r w:rsidRPr="006B7D1B">
        <w:rPr>
          <w:rFonts w:ascii="Times New Roman" w:hAnsi="Times New Roman" w:cs="Times New Roman"/>
          <w:sz w:val="28"/>
          <w:szCs w:val="28"/>
          <w:lang w:val="uk-UA"/>
        </w:rPr>
        <w:t xml:space="preserve">, С.В. </w:t>
      </w:r>
      <w:proofErr w:type="spellStart"/>
      <w:r w:rsidRPr="006B7D1B">
        <w:rPr>
          <w:rFonts w:ascii="Times New Roman" w:hAnsi="Times New Roman" w:cs="Times New Roman"/>
          <w:sz w:val="28"/>
          <w:szCs w:val="28"/>
          <w:lang w:val="uk-UA"/>
        </w:rPr>
        <w:t>Оборська</w:t>
      </w:r>
      <w:proofErr w:type="spellEnd"/>
      <w:r w:rsidRPr="006B7D1B">
        <w:rPr>
          <w:rFonts w:ascii="Times New Roman" w:hAnsi="Times New Roman" w:cs="Times New Roman"/>
          <w:sz w:val="28"/>
          <w:szCs w:val="28"/>
          <w:lang w:val="uk-UA"/>
        </w:rPr>
        <w:t xml:space="preserve">, В.Ф. </w:t>
      </w:r>
      <w:proofErr w:type="spellStart"/>
      <w:r w:rsidRPr="006B7D1B">
        <w:rPr>
          <w:rFonts w:ascii="Times New Roman" w:hAnsi="Times New Roman" w:cs="Times New Roman"/>
          <w:sz w:val="28"/>
          <w:szCs w:val="28"/>
          <w:lang w:val="uk-UA"/>
        </w:rPr>
        <w:t>Оберемчук</w:t>
      </w:r>
      <w:proofErr w:type="spellEnd"/>
      <w:r w:rsidRPr="006B7D1B">
        <w:rPr>
          <w:rFonts w:ascii="Times New Roman" w:hAnsi="Times New Roman" w:cs="Times New Roman"/>
          <w:sz w:val="28"/>
          <w:szCs w:val="28"/>
          <w:lang w:val="uk-UA"/>
        </w:rPr>
        <w:t xml:space="preserve">, В.А. </w:t>
      </w:r>
      <w:proofErr w:type="spellStart"/>
      <w:r w:rsidRPr="006B7D1B">
        <w:rPr>
          <w:rFonts w:ascii="Times New Roman" w:hAnsi="Times New Roman" w:cs="Times New Roman"/>
          <w:sz w:val="28"/>
          <w:szCs w:val="28"/>
          <w:lang w:val="uk-UA"/>
        </w:rPr>
        <w:t>Бєлошапка</w:t>
      </w:r>
      <w:proofErr w:type="spellEnd"/>
      <w:r w:rsidRPr="006B7D1B">
        <w:rPr>
          <w:rFonts w:ascii="Times New Roman" w:hAnsi="Times New Roman" w:cs="Times New Roman"/>
          <w:sz w:val="28"/>
          <w:szCs w:val="28"/>
          <w:lang w:val="uk-UA"/>
        </w:rPr>
        <w:t xml:space="preserve">, Г.В. </w:t>
      </w:r>
      <w:proofErr w:type="spellStart"/>
      <w:r w:rsidRPr="006B7D1B">
        <w:rPr>
          <w:rFonts w:ascii="Times New Roman" w:hAnsi="Times New Roman" w:cs="Times New Roman"/>
          <w:sz w:val="28"/>
          <w:szCs w:val="28"/>
          <w:lang w:val="uk-UA"/>
        </w:rPr>
        <w:t>Загорний</w:t>
      </w:r>
      <w:proofErr w:type="spellEnd"/>
      <w:r w:rsidRPr="006B7D1B">
        <w:rPr>
          <w:rFonts w:ascii="Times New Roman" w:hAnsi="Times New Roman" w:cs="Times New Roman"/>
          <w:sz w:val="28"/>
          <w:szCs w:val="28"/>
          <w:lang w:val="uk-UA"/>
        </w:rPr>
        <w:t>, формулюють результат реалізації стратегії</w:t>
      </w:r>
      <w:r w:rsidR="005453C7" w:rsidRPr="006B7D1B">
        <w:rPr>
          <w:rFonts w:ascii="Times New Roman" w:hAnsi="Times New Roman" w:cs="Times New Roman"/>
          <w:sz w:val="28"/>
          <w:szCs w:val="28"/>
          <w:lang w:val="uk-UA"/>
        </w:rPr>
        <w:t xml:space="preserve"> як розвиток організації. На мій</w:t>
      </w:r>
      <w:r w:rsidRPr="006B7D1B">
        <w:rPr>
          <w:rFonts w:ascii="Times New Roman" w:hAnsi="Times New Roman" w:cs="Times New Roman"/>
          <w:sz w:val="28"/>
          <w:szCs w:val="28"/>
          <w:lang w:val="uk-UA"/>
        </w:rPr>
        <w:t xml:space="preserve"> погляд, саме це визначення результату реалізації стратегії варто вважати найбільш змістовним, оскільки досягнення цілей можна розглядати як процес розвитку підприємства, який передбачає розроблення заходів щодо зміни якісних параметрів підприємства і підвищення конкурентоспроможності. </w:t>
      </w:r>
    </w:p>
    <w:p w:rsidR="006B110F" w:rsidRPr="006B7D1B" w:rsidRDefault="008022FA"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Стратегія справляє довгострокову дію на підприємства, визначає напрями формування і розвитку його потенціалу, допомагає відкинути зайве і зосередитися на головному. Тому вона повинна бути реальною, науково </w:t>
      </w:r>
      <w:proofErr w:type="spellStart"/>
      <w:r w:rsidRPr="006B7D1B">
        <w:rPr>
          <w:rFonts w:ascii="Times New Roman" w:hAnsi="Times New Roman" w:cs="Times New Roman"/>
          <w:sz w:val="28"/>
          <w:szCs w:val="28"/>
          <w:lang w:val="uk-UA"/>
        </w:rPr>
        <w:t>обгрунтованої</w:t>
      </w:r>
      <w:proofErr w:type="spellEnd"/>
      <w:r w:rsidRPr="006B7D1B">
        <w:rPr>
          <w:rFonts w:ascii="Times New Roman" w:hAnsi="Times New Roman" w:cs="Times New Roman"/>
          <w:sz w:val="28"/>
          <w:szCs w:val="28"/>
          <w:lang w:val="uk-UA"/>
        </w:rPr>
        <w:t xml:space="preserve"> внутрішньо цілісної; сумісної з середовищем; в міру ризикованою; відповідати організаційній культурі і етичним нормам. </w:t>
      </w:r>
    </w:p>
    <w:p w:rsidR="006B110F" w:rsidRPr="006B7D1B" w:rsidRDefault="006B110F"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У практиці управління підприємством під стратегією розуміється загальна концепція того, як досягаються цілі підприємства, вирішуються проблеми, що стоять перед ним, і розподіляються необхідні для цього обмежені ресурси. Така концепція вклю</w:t>
      </w:r>
      <w:r w:rsidR="002D71E1" w:rsidRPr="006B7D1B">
        <w:rPr>
          <w:rFonts w:ascii="Times New Roman" w:hAnsi="Times New Roman" w:cs="Times New Roman"/>
          <w:sz w:val="28"/>
          <w:szCs w:val="28"/>
          <w:lang w:val="uk-UA"/>
        </w:rPr>
        <w:t>чає декілька елементів (рис. 1.8</w:t>
      </w:r>
      <w:r w:rsidRPr="006B7D1B">
        <w:rPr>
          <w:rFonts w:ascii="Times New Roman" w:hAnsi="Times New Roman" w:cs="Times New Roman"/>
          <w:sz w:val="28"/>
          <w:szCs w:val="28"/>
          <w:lang w:val="uk-UA"/>
        </w:rPr>
        <w:t>).</w:t>
      </w:r>
    </w:p>
    <w:p w:rsidR="008022FA" w:rsidRPr="006B7D1B" w:rsidRDefault="006B110F" w:rsidP="009C5CC9">
      <w:pPr>
        <w:spacing w:after="0" w:line="360" w:lineRule="auto"/>
        <w:jc w:val="both"/>
        <w:rPr>
          <w:rFonts w:ascii="Times New Roman" w:hAnsi="Times New Roman" w:cs="Times New Roman"/>
          <w:sz w:val="28"/>
          <w:szCs w:val="28"/>
          <w:lang w:val="uk-UA"/>
        </w:rPr>
      </w:pPr>
      <w:r w:rsidRPr="006B7D1B">
        <w:rPr>
          <w:noProof/>
          <w:lang w:eastAsia="ru-RU"/>
        </w:rPr>
        <w:drawing>
          <wp:inline distT="0" distB="0" distL="0" distR="0" wp14:anchorId="239E6B4B" wp14:editId="0F86EDB2">
            <wp:extent cx="5543550" cy="1979839"/>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47" t="53507" r="45331" b="23447"/>
                    <a:stretch/>
                  </pic:blipFill>
                  <pic:spPr bwMode="auto">
                    <a:xfrm>
                      <a:off x="0" y="0"/>
                      <a:ext cx="5542698" cy="1979535"/>
                    </a:xfrm>
                    <a:prstGeom prst="rect">
                      <a:avLst/>
                    </a:prstGeom>
                    <a:ln>
                      <a:noFill/>
                    </a:ln>
                    <a:extLst>
                      <a:ext uri="{53640926-AAD7-44D8-BBD7-CCE9431645EC}">
                        <a14:shadowObscured xmlns:a14="http://schemas.microsoft.com/office/drawing/2010/main"/>
                      </a:ext>
                    </a:extLst>
                  </pic:spPr>
                </pic:pic>
              </a:graphicData>
            </a:graphic>
          </wp:inline>
        </w:drawing>
      </w:r>
    </w:p>
    <w:p w:rsidR="006B110F" w:rsidRPr="006B7D1B" w:rsidRDefault="002D71E1" w:rsidP="009C5CC9">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1.8</w:t>
      </w:r>
      <w:r w:rsidR="006B110F" w:rsidRPr="006B7D1B">
        <w:rPr>
          <w:rFonts w:ascii="Times New Roman" w:hAnsi="Times New Roman" w:cs="Times New Roman"/>
          <w:sz w:val="28"/>
          <w:szCs w:val="28"/>
          <w:lang w:val="uk-UA"/>
        </w:rPr>
        <w:t xml:space="preserve"> – Елементи стратегії підприємства</w:t>
      </w:r>
    </w:p>
    <w:p w:rsidR="006B110F" w:rsidRPr="006B7D1B" w:rsidRDefault="006B110F"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Передусім до них відноситься система цілей, що включає місію, </w:t>
      </w:r>
      <w:proofErr w:type="spellStart"/>
      <w:r w:rsidRPr="006B7D1B">
        <w:rPr>
          <w:rFonts w:ascii="Times New Roman" w:hAnsi="Times New Roman" w:cs="Times New Roman"/>
          <w:sz w:val="28"/>
          <w:szCs w:val="28"/>
          <w:lang w:val="uk-UA"/>
        </w:rPr>
        <w:t>загальноорганізаційні</w:t>
      </w:r>
      <w:proofErr w:type="spellEnd"/>
      <w:r w:rsidRPr="006B7D1B">
        <w:rPr>
          <w:rFonts w:ascii="Times New Roman" w:hAnsi="Times New Roman" w:cs="Times New Roman"/>
          <w:sz w:val="28"/>
          <w:szCs w:val="28"/>
          <w:lang w:val="uk-UA"/>
        </w:rPr>
        <w:t xml:space="preserve"> і специфічні цілі.</w:t>
      </w:r>
    </w:p>
    <w:p w:rsidR="006B110F" w:rsidRPr="006B7D1B" w:rsidRDefault="006B110F"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Інший елемент стратегії – політика, або сукупність конкретних правил організаційних дій, спрямованих на досягнення поставлених цілей. Можливі правила організаційних дій:  «Ми продаватимемо продукцію за пониженими цінами», «Ми самостійно виготовлятимемо комплектуючі».</w:t>
      </w:r>
    </w:p>
    <w:p w:rsidR="006B110F" w:rsidRPr="006B7D1B" w:rsidRDefault="006B110F"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Нарешті, третім елементом стратегії є плани, тобто система конкретних дій з реалізації прийнятої політики, покликана вирішувати завдання розподілу ресурсів. Так, ресурси можна спрямовувати в першу чергу на рішення найбільш важливих і насущних для підприємства проблем або виділяти </w:t>
      </w:r>
      <w:proofErr w:type="spellStart"/>
      <w:r w:rsidRPr="006B7D1B">
        <w:rPr>
          <w:rFonts w:ascii="Times New Roman" w:hAnsi="Times New Roman" w:cs="Times New Roman"/>
          <w:sz w:val="28"/>
          <w:szCs w:val="28"/>
          <w:lang w:val="uk-UA"/>
        </w:rPr>
        <w:t>пропорційно</w:t>
      </w:r>
      <w:proofErr w:type="spellEnd"/>
      <w:r w:rsidRPr="006B7D1B">
        <w:rPr>
          <w:rFonts w:ascii="Times New Roman" w:hAnsi="Times New Roman" w:cs="Times New Roman"/>
          <w:sz w:val="28"/>
          <w:szCs w:val="28"/>
          <w:lang w:val="uk-UA"/>
        </w:rPr>
        <w:t xml:space="preserve"> потребам, або надавати усім підрозділам порівну, якщо вони близькі по розмірах і займаються схожими видами діяльності. Перший з зазначених підходів більшою мірою доцільний в переломні моменти діяльності підприємства, коли виникає необхідність в концентрації сил на вирішальних напрямах діяльності. Другий і третій – в період спокійного розвитку</w:t>
      </w:r>
      <w:r w:rsidR="00FC3828" w:rsidRPr="006B7D1B">
        <w:rPr>
          <w:rFonts w:ascii="Times New Roman" w:hAnsi="Times New Roman" w:cs="Times New Roman"/>
          <w:sz w:val="28"/>
          <w:szCs w:val="28"/>
          <w:lang w:val="uk-UA"/>
        </w:rPr>
        <w:t xml:space="preserve"> [37]</w:t>
      </w:r>
      <w:r w:rsidRPr="006B7D1B">
        <w:rPr>
          <w:rFonts w:ascii="Times New Roman" w:hAnsi="Times New Roman" w:cs="Times New Roman"/>
          <w:sz w:val="28"/>
          <w:szCs w:val="28"/>
          <w:lang w:val="uk-UA"/>
        </w:rPr>
        <w:t>.</w:t>
      </w:r>
    </w:p>
    <w:p w:rsidR="006B110F" w:rsidRPr="006B7D1B" w:rsidRDefault="006B110F"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Зазвичай стратегія розробляється на декілька років вперед, конкретизується в різного роду проектах, програмах, практичних діях і </w:t>
      </w:r>
      <w:r w:rsidRPr="006B7D1B">
        <w:rPr>
          <w:rFonts w:ascii="Times New Roman" w:hAnsi="Times New Roman" w:cs="Times New Roman"/>
          <w:sz w:val="28"/>
          <w:szCs w:val="28"/>
          <w:lang w:val="uk-UA"/>
        </w:rPr>
        <w:lastRenderedPageBreak/>
        <w:t xml:space="preserve">реалізується в процесі їх виконання. Значні витрати праці і часу багатьох людей, необхідні для вироблення та реалізації стратегії підприємства, не дозволяють її часто змінювати або серйозно коригувати. Тому вона </w:t>
      </w:r>
      <w:proofErr w:type="spellStart"/>
      <w:r w:rsidRPr="006B7D1B">
        <w:rPr>
          <w:rFonts w:ascii="Times New Roman" w:hAnsi="Times New Roman" w:cs="Times New Roman"/>
          <w:sz w:val="28"/>
          <w:szCs w:val="28"/>
          <w:lang w:val="uk-UA"/>
        </w:rPr>
        <w:t>формулюється</w:t>
      </w:r>
      <w:proofErr w:type="spellEnd"/>
      <w:r w:rsidRPr="006B7D1B">
        <w:rPr>
          <w:rFonts w:ascii="Times New Roman" w:hAnsi="Times New Roman" w:cs="Times New Roman"/>
          <w:sz w:val="28"/>
          <w:szCs w:val="28"/>
          <w:lang w:val="uk-UA"/>
        </w:rPr>
        <w:t xml:space="preserve"> в досить загальних вираза</w:t>
      </w:r>
      <w:r w:rsidR="00B4593F" w:rsidRPr="006B7D1B">
        <w:rPr>
          <w:rFonts w:ascii="Times New Roman" w:hAnsi="Times New Roman" w:cs="Times New Roman"/>
          <w:sz w:val="28"/>
          <w:szCs w:val="28"/>
          <w:lang w:val="uk-UA"/>
        </w:rPr>
        <w:t>х. Це – передбачувана стратегія.</w:t>
      </w:r>
      <w:r w:rsidRPr="006B7D1B">
        <w:rPr>
          <w:rFonts w:ascii="Times New Roman" w:hAnsi="Times New Roman" w:cs="Times New Roman"/>
          <w:noProof/>
          <w:sz w:val="28"/>
          <w:szCs w:val="28"/>
          <w:lang w:eastAsia="ru-RU"/>
        </w:rPr>
        <w:drawing>
          <wp:inline distT="0" distB="0" distL="0" distR="0" wp14:anchorId="46598A26" wp14:editId="7415AE64">
            <wp:extent cx="6076950" cy="1952625"/>
            <wp:effectExtent l="0" t="0" r="0" b="9525"/>
            <wp:docPr id="10" name="Рисунок 10" descr="http://www.kafedra-ycnexa.narod.ru/Enp/kafedra/8strategmen/8strategmen2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afedra-ycnexa.narod.ru/Enp/kafedra/8strategmen/8strategmen2_clip_image00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1952625"/>
                    </a:xfrm>
                    <a:prstGeom prst="rect">
                      <a:avLst/>
                    </a:prstGeom>
                    <a:noFill/>
                    <a:ln>
                      <a:noFill/>
                    </a:ln>
                  </pic:spPr>
                </pic:pic>
              </a:graphicData>
            </a:graphic>
          </wp:inline>
        </w:drawing>
      </w:r>
    </w:p>
    <w:p w:rsidR="006B110F" w:rsidRPr="006B7D1B" w:rsidRDefault="002D71E1" w:rsidP="009C5CC9">
      <w:pPr>
        <w:spacing w:after="0" w:line="360" w:lineRule="auto"/>
        <w:ind w:firstLine="709"/>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1.9</w:t>
      </w:r>
      <w:r w:rsidR="006B110F" w:rsidRPr="006B7D1B">
        <w:rPr>
          <w:rFonts w:ascii="Times New Roman" w:hAnsi="Times New Roman" w:cs="Times New Roman"/>
          <w:sz w:val="28"/>
          <w:szCs w:val="28"/>
          <w:lang w:val="uk-UA"/>
        </w:rPr>
        <w:t>. - Варіанти стратегій</w:t>
      </w:r>
    </w:p>
    <w:p w:rsidR="006B110F" w:rsidRPr="006B7D1B" w:rsidRDefault="006B110F"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 той же час, як усередині підприємства, так і поза ним з'являються нові непередбачувані обставини, які не укладаються в первинну концепцію стратегії. Вони можуть, наприклад, відкрити нові перспективи розвитку і можливості для поліпшення існуючого стану справ або, навпаки, змусити відмовитися від передбачуваної політики і плану дій.</w:t>
      </w:r>
    </w:p>
    <w:p w:rsidR="006B110F" w:rsidRPr="006B7D1B" w:rsidRDefault="006B110F" w:rsidP="009C5CC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У останньому випадку первинна стратегія стає такою, що не реалізовується, і підприємство переходить до розгляду і формулювання невідкладних стратегічних завдань.</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Термін стратегічні рішення позначає рішення, які мають кардинальне значення для функціонування бізнесу і тягнуть за собою (за умови їх реалізації) довготривалі і невідворотні наслідки. Це означає, що реалізація стратегічних рішень змінює потенціал підприємства і повернення до попереднього стану об'єкта управління якщо і можливий, то вимагає великих витрат часу, ресурсів або зусиль. Для стратегічних рішень характерно, що їх прийняття здійснюється шляхом вибору з дискретного безлічі відомих заздалегідь варіантів. У практиці роботи підприємств до таких рішень традиційно називають програмами серйозних реконструкцій, розширення і </w:t>
      </w:r>
      <w:r w:rsidRPr="006B7D1B">
        <w:rPr>
          <w:rFonts w:ascii="Times New Roman" w:hAnsi="Times New Roman" w:cs="Times New Roman"/>
          <w:sz w:val="28"/>
          <w:szCs w:val="28"/>
          <w:lang w:val="uk-UA"/>
        </w:rPr>
        <w:lastRenderedPageBreak/>
        <w:t>ліквідації виробництва, докорінну зміну профілю або специфікації підприємства</w:t>
      </w:r>
      <w:r w:rsidR="000F602A" w:rsidRPr="006B7D1B">
        <w:rPr>
          <w:rFonts w:ascii="Times New Roman" w:hAnsi="Times New Roman" w:cs="Times New Roman"/>
          <w:sz w:val="28"/>
          <w:szCs w:val="28"/>
          <w:lang w:val="uk-UA"/>
        </w:rPr>
        <w:t xml:space="preserve"> [26]</w:t>
      </w:r>
      <w:r w:rsidRPr="006B7D1B">
        <w:rPr>
          <w:rFonts w:ascii="Times New Roman" w:hAnsi="Times New Roman" w:cs="Times New Roman"/>
          <w:sz w:val="28"/>
          <w:szCs w:val="28"/>
          <w:lang w:val="uk-UA"/>
        </w:rPr>
        <w:t>.</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Алгоритм формування стратегії сталого розвитку промислового підприємства включає на вході три фактори: місія, зовнішнє середовище і внутрішнє середовище (рис. 1</w:t>
      </w:r>
      <w:r w:rsidR="00B4593F" w:rsidRPr="006B7D1B">
        <w:rPr>
          <w:rFonts w:ascii="Times New Roman" w:hAnsi="Times New Roman" w:cs="Times New Roman"/>
          <w:sz w:val="28"/>
          <w:szCs w:val="28"/>
          <w:lang w:val="uk-UA"/>
        </w:rPr>
        <w:t>.8</w:t>
      </w:r>
      <w:r w:rsidRPr="006B7D1B">
        <w:rPr>
          <w:rFonts w:ascii="Times New Roman" w:hAnsi="Times New Roman" w:cs="Times New Roman"/>
          <w:sz w:val="28"/>
          <w:szCs w:val="28"/>
          <w:lang w:val="uk-UA"/>
        </w:rPr>
        <w:t xml:space="preserve">). На два </w:t>
      </w:r>
      <w:proofErr w:type="spellStart"/>
      <w:r w:rsidRPr="006B7D1B">
        <w:rPr>
          <w:rFonts w:ascii="Times New Roman" w:hAnsi="Times New Roman" w:cs="Times New Roman"/>
          <w:sz w:val="28"/>
          <w:szCs w:val="28"/>
          <w:lang w:val="uk-UA"/>
        </w:rPr>
        <w:t>фактора</w:t>
      </w:r>
      <w:proofErr w:type="spellEnd"/>
      <w:r w:rsidRPr="006B7D1B">
        <w:rPr>
          <w:rFonts w:ascii="Times New Roman" w:hAnsi="Times New Roman" w:cs="Times New Roman"/>
          <w:sz w:val="28"/>
          <w:szCs w:val="28"/>
          <w:lang w:val="uk-UA"/>
        </w:rPr>
        <w:t xml:space="preserve"> - місія і зовнішнє середовище - підприємство впливати не може. Таким чином, стратегію сталого розвитку можна формувати тільки через внутрішню середу, але при цьому в процесі беруть участь і функціонують змінюються місія і зовнішнє середовище. Даний алгоритм дозволяє за рахунок однієї петлі зворотного зв'язку відпрацьовувати всі три фактори.</w:t>
      </w:r>
    </w:p>
    <w:p w:rsidR="00B4593F" w:rsidRPr="006B7D1B" w:rsidRDefault="00B4593F" w:rsidP="00B4593F">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noProof/>
          <w:sz w:val="28"/>
          <w:szCs w:val="28"/>
          <w:lang w:eastAsia="ru-RU"/>
        </w:rPr>
        <w:drawing>
          <wp:inline distT="0" distB="0" distL="0" distR="0" wp14:anchorId="7ED02351" wp14:editId="11E7D756">
            <wp:extent cx="4848225" cy="5386917"/>
            <wp:effectExtent l="0" t="0" r="0" b="4445"/>
            <wp:docPr id="9" name="Рисунок 9" descr="C:\Users\Клюткина\Desktop\П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люткина\Desktop\Пень.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9141"/>
                    <a:stretch/>
                  </pic:blipFill>
                  <pic:spPr bwMode="auto">
                    <a:xfrm>
                      <a:off x="0" y="0"/>
                      <a:ext cx="4854216" cy="5393574"/>
                    </a:xfrm>
                    <a:prstGeom prst="rect">
                      <a:avLst/>
                    </a:prstGeom>
                    <a:noFill/>
                    <a:ln>
                      <a:noFill/>
                    </a:ln>
                    <a:extLst>
                      <a:ext uri="{53640926-AAD7-44D8-BBD7-CCE9431645EC}">
                        <a14:shadowObscured xmlns:a14="http://schemas.microsoft.com/office/drawing/2010/main"/>
                      </a:ext>
                    </a:extLst>
                  </pic:spPr>
                </pic:pic>
              </a:graphicData>
            </a:graphic>
          </wp:inline>
        </w:drawing>
      </w:r>
    </w:p>
    <w:p w:rsidR="00B4593F" w:rsidRPr="006B7D1B" w:rsidRDefault="002D71E1" w:rsidP="00B4593F">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1.10</w:t>
      </w:r>
      <w:r w:rsidR="00B4593F" w:rsidRPr="006B7D1B">
        <w:rPr>
          <w:rFonts w:ascii="Times New Roman" w:hAnsi="Times New Roman" w:cs="Times New Roman"/>
          <w:sz w:val="28"/>
          <w:szCs w:val="28"/>
          <w:lang w:val="uk-UA"/>
        </w:rPr>
        <w:t xml:space="preserve"> – Алгоритм формулювання стратегії сталого розвитку промислового підприємства</w:t>
      </w:r>
    </w:p>
    <w:p w:rsidR="006B110F" w:rsidRPr="006B7D1B" w:rsidRDefault="006B110F"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Стратегічний аналіз передбачає діагностику внутрішнього і зовнішнього середовища. Ретельне вивчення і оцінка зовнішнього середовища, щоб виявити фактори соціального середовища і середовища діяльності, дозволяють визначити можливості і загрози. У центрі процесу сканування повинні знаходитися потенціал ринку і доступність ресурсів.</w:t>
      </w:r>
    </w:p>
    <w:p w:rsidR="006B110F" w:rsidRPr="006B7D1B" w:rsidRDefault="006B110F" w:rsidP="009C5CC9">
      <w:p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Необхідно провести ретельне вивчення і оцінку внутрішніх чинників нового бізнесу. Для аналізу стратегічних чинників в світлі поточної ситуації застосовується SWOT- аналіз. Потенційні переваги та слабкі місця підприємства слід оцінювати в світлі можливостей і загроз зовнішнього середовища.</w:t>
      </w:r>
    </w:p>
    <w:p w:rsidR="002053A7" w:rsidRPr="006B7D1B" w:rsidRDefault="006B110F" w:rsidP="00B4593F">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З поняттями «стратегія» і «стратегічні рішення» тісно пов'язане поняття «потенціал підприємства». У кожен момент часу підприємство має цілком певний соціально-економічний потенціал. У найзагальнішому сенсі його можна охарактеризувати як сукупність знаходяться в розпорядженні підприємства «стратегічних» ресурсів, що мають визначальне значення для можливостей і меж функціонування підп</w:t>
      </w:r>
      <w:r w:rsidR="00B4593F" w:rsidRPr="006B7D1B">
        <w:rPr>
          <w:rFonts w:ascii="Times New Roman" w:hAnsi="Times New Roman" w:cs="Times New Roman"/>
          <w:sz w:val="28"/>
          <w:szCs w:val="28"/>
          <w:lang w:val="uk-UA"/>
        </w:rPr>
        <w:t>риємства в тих чи інших умовах.</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Під економічним потенціалом в трактуванні В. В. Ковальова розуміється здатність підприємства досягти поставлені перед ним цілі, використовуючи наявні в нього матеріальні</w:t>
      </w:r>
      <w:r w:rsidR="000F602A" w:rsidRPr="006B7D1B">
        <w:rPr>
          <w:rFonts w:ascii="Times New Roman" w:hAnsi="Times New Roman" w:cs="Times New Roman"/>
          <w:sz w:val="28"/>
          <w:szCs w:val="28"/>
          <w:lang w:val="uk-UA"/>
        </w:rPr>
        <w:t>, трудові і фінансові ресурси [38</w:t>
      </w:r>
      <w:r w:rsidRPr="006B7D1B">
        <w:rPr>
          <w:rFonts w:ascii="Times New Roman" w:hAnsi="Times New Roman" w:cs="Times New Roman"/>
          <w:sz w:val="28"/>
          <w:szCs w:val="28"/>
          <w:lang w:val="uk-UA"/>
        </w:rPr>
        <w:t>. с. 294]. Він виділяє дві сторони економічного потенціалу: майнове і фінансове становище підприємства. При цьому майновий стан розглядається не в предметно-матеріальному аспекті, а з позиції вартісної оцінки довгострокових активів і оптимальності інвестиційної політики. Фінансове становище розглядається з позиції короткострокової (ліквідність, платоспроможність і поточний стан компанії на ринку цінних паперів) і довгостроковій (фінансова стійкість, відсутність ознак банкрутства та перспективи зміни положення компанії на ринку цінних паперів) перспектив.</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Економічний потенціал визначається В. В. Ковальовим як потенційні можливості здійснення процесів виробництва і збуту. Динаміка цих процесів </w:t>
      </w:r>
      <w:r w:rsidRPr="006B7D1B">
        <w:rPr>
          <w:rFonts w:ascii="Times New Roman" w:hAnsi="Times New Roman" w:cs="Times New Roman"/>
          <w:sz w:val="28"/>
          <w:szCs w:val="28"/>
          <w:lang w:val="uk-UA"/>
        </w:rPr>
        <w:lastRenderedPageBreak/>
        <w:t>- це результативність, т. Е. Підтвердження доцільності створення даного суб'єкта і ефективність використання його економічного потенціалу.</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Для промислових підприємств виробництво того чи іншого продукту, як правило, є найбільш складною і масштабною діяльністю. Тому для таких організацій адекватної структурою діяльності виявляється та, в якій виробництво є головним компонентом. Виробнича діяльність найтіснішим чином пов'язана з іншими основними видами діяльності організації: фінансовою діяльністю, маркетингом, діяльністю служби персоналу і т. Д. Таким чином, комплексна стратегія промислового підприємства складно взаємопов'язана з іншими стратегіями основних підсистем організації, що представляють елементи її внутрішньої діяльності. Крім того, стратегія розвитку підприємства зав'язана на безліч факторів зовнішнього середовища організації.</w:t>
      </w:r>
    </w:p>
    <w:p w:rsidR="008C09DA" w:rsidRPr="006B7D1B" w:rsidRDefault="008C09DA"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Кінцева ефективність комплексної стратегії промислового підприємства обумовлена не тільки її власним змістом, а й тим, наскільки комплексно і органічно вона взаємопов'язана з усіма іншими спеціалізованими стратегіями організації.</w:t>
      </w:r>
    </w:p>
    <w:p w:rsidR="005453C7" w:rsidRPr="006B7D1B" w:rsidRDefault="008C09DA" w:rsidP="00492FBD">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За змістом стратегія підприємства повинна охоплювати рішення в області структури та обсягів виробництва, поведінки підприємства на ринках товарів і факторів, стратегічні аспекти </w:t>
      </w:r>
      <w:proofErr w:type="spellStart"/>
      <w:r w:rsidRPr="006B7D1B">
        <w:rPr>
          <w:rFonts w:ascii="Times New Roman" w:hAnsi="Times New Roman" w:cs="Times New Roman"/>
          <w:sz w:val="28"/>
          <w:szCs w:val="28"/>
          <w:lang w:val="uk-UA"/>
        </w:rPr>
        <w:t>внутрішньофірмового</w:t>
      </w:r>
      <w:proofErr w:type="spellEnd"/>
      <w:r w:rsidRPr="006B7D1B">
        <w:rPr>
          <w:rFonts w:ascii="Times New Roman" w:hAnsi="Times New Roman" w:cs="Times New Roman"/>
          <w:sz w:val="28"/>
          <w:szCs w:val="28"/>
          <w:lang w:val="uk-UA"/>
        </w:rPr>
        <w:t xml:space="preserve"> управління і </w:t>
      </w:r>
      <w:proofErr w:type="spellStart"/>
      <w:r w:rsidRPr="006B7D1B">
        <w:rPr>
          <w:rFonts w:ascii="Times New Roman" w:hAnsi="Times New Roman" w:cs="Times New Roman"/>
          <w:sz w:val="28"/>
          <w:szCs w:val="28"/>
          <w:lang w:val="uk-UA"/>
        </w:rPr>
        <w:t>т.п</w:t>
      </w:r>
      <w:proofErr w:type="spellEnd"/>
      <w:r w:rsidRPr="006B7D1B">
        <w:rPr>
          <w:rFonts w:ascii="Times New Roman" w:hAnsi="Times New Roman" w:cs="Times New Roman"/>
          <w:sz w:val="28"/>
          <w:szCs w:val="28"/>
          <w:lang w:val="uk-UA"/>
        </w:rPr>
        <w:t>. Можна виділити дванадцять відносно самостійних напрямків (видів) стратегій (див. таблицю).</w:t>
      </w:r>
      <w:r w:rsidR="00FB56DB" w:rsidRPr="006B7D1B">
        <w:rPr>
          <w:rFonts w:ascii="Times New Roman" w:hAnsi="Times New Roman" w:cs="Times New Roman"/>
          <w:sz w:val="28"/>
          <w:szCs w:val="28"/>
          <w:lang w:val="uk-UA"/>
        </w:rPr>
        <w:t xml:space="preserve"> Однак не менш важливим є послідовність розробки окремих </w:t>
      </w:r>
      <w:proofErr w:type="spellStart"/>
      <w:r w:rsidR="00FB56DB" w:rsidRPr="006B7D1B">
        <w:rPr>
          <w:rFonts w:ascii="Times New Roman" w:hAnsi="Times New Roman" w:cs="Times New Roman"/>
          <w:sz w:val="28"/>
          <w:szCs w:val="28"/>
          <w:lang w:val="uk-UA"/>
        </w:rPr>
        <w:t>подстратегій</w:t>
      </w:r>
      <w:proofErr w:type="spellEnd"/>
      <w:r w:rsidR="00FB56DB" w:rsidRPr="006B7D1B">
        <w:rPr>
          <w:rFonts w:ascii="Times New Roman" w:hAnsi="Times New Roman" w:cs="Times New Roman"/>
          <w:sz w:val="28"/>
          <w:szCs w:val="28"/>
          <w:lang w:val="uk-UA"/>
        </w:rPr>
        <w:t xml:space="preserve"> комплексної стратегії підприємства.</w:t>
      </w:r>
    </w:p>
    <w:p w:rsidR="002D71E1" w:rsidRPr="006B7D1B" w:rsidRDefault="002D71E1" w:rsidP="002D71E1">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На практиці розробка комплексної стратегії повинна включати розробку окремих видів стратегій, виконану в певній послідовності. Пропонується створення комплексної стратегії підприємства почати з формування стратегії реструктуризації.</w:t>
      </w:r>
    </w:p>
    <w:p w:rsidR="002D71E1" w:rsidRPr="006B7D1B" w:rsidRDefault="002D71E1" w:rsidP="00492FBD">
      <w:pPr>
        <w:spacing w:after="0" w:line="360" w:lineRule="auto"/>
        <w:ind w:firstLine="708"/>
        <w:jc w:val="both"/>
        <w:rPr>
          <w:rFonts w:ascii="Times New Roman" w:hAnsi="Times New Roman" w:cs="Times New Roman"/>
          <w:sz w:val="28"/>
          <w:szCs w:val="28"/>
          <w:lang w:val="uk-UA"/>
        </w:rPr>
      </w:pPr>
    </w:p>
    <w:p w:rsidR="002D71E1" w:rsidRPr="006B7D1B" w:rsidRDefault="002D71E1" w:rsidP="00492FBD">
      <w:pPr>
        <w:spacing w:after="0" w:line="360" w:lineRule="auto"/>
        <w:ind w:firstLine="708"/>
        <w:jc w:val="both"/>
        <w:rPr>
          <w:rFonts w:ascii="Times New Roman" w:hAnsi="Times New Roman" w:cs="Times New Roman"/>
          <w:sz w:val="28"/>
          <w:szCs w:val="28"/>
          <w:lang w:val="uk-UA"/>
        </w:rPr>
      </w:pPr>
    </w:p>
    <w:p w:rsidR="002D71E1" w:rsidRPr="006B7D1B" w:rsidRDefault="002D71E1" w:rsidP="00492FBD">
      <w:pPr>
        <w:spacing w:after="0" w:line="360" w:lineRule="auto"/>
        <w:ind w:firstLine="708"/>
        <w:jc w:val="both"/>
        <w:rPr>
          <w:rFonts w:ascii="Times New Roman" w:hAnsi="Times New Roman" w:cs="Times New Roman"/>
          <w:sz w:val="28"/>
          <w:szCs w:val="28"/>
          <w:lang w:val="uk-UA"/>
        </w:rPr>
      </w:pPr>
    </w:p>
    <w:p w:rsidR="002D71E1" w:rsidRPr="006B7D1B" w:rsidRDefault="002D71E1" w:rsidP="002D71E1">
      <w:pPr>
        <w:spacing w:after="0" w:line="360" w:lineRule="auto"/>
        <w:ind w:firstLine="708"/>
        <w:jc w:val="right"/>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Таблиця 1.4</w:t>
      </w:r>
    </w:p>
    <w:p w:rsidR="008C09DA" w:rsidRPr="006B7D1B" w:rsidRDefault="008C09DA" w:rsidP="009C5CC9">
      <w:pPr>
        <w:spacing w:after="0" w:line="360" w:lineRule="auto"/>
        <w:ind w:firstLine="708"/>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Напрями (види) стратегій підприємства</w:t>
      </w:r>
      <w:r w:rsidR="000F602A" w:rsidRPr="006B7D1B">
        <w:rPr>
          <w:rFonts w:ascii="Times New Roman" w:hAnsi="Times New Roman" w:cs="Times New Roman"/>
          <w:sz w:val="28"/>
          <w:szCs w:val="28"/>
          <w:lang w:val="uk-UA"/>
        </w:rPr>
        <w:t xml:space="preserve"> [26</w:t>
      </w:r>
      <w:r w:rsidR="001726C1" w:rsidRPr="006B7D1B">
        <w:rPr>
          <w:rFonts w:ascii="Times New Roman" w:hAnsi="Times New Roman" w:cs="Times New Roman"/>
          <w:sz w:val="28"/>
          <w:szCs w:val="28"/>
          <w:lang w:val="uk-UA"/>
        </w:rPr>
        <w:t>]</w:t>
      </w:r>
    </w:p>
    <w:tbl>
      <w:tblPr>
        <w:tblStyle w:val="a3"/>
        <w:tblW w:w="0" w:type="auto"/>
        <w:tblLook w:val="04A0" w:firstRow="1" w:lastRow="0" w:firstColumn="1" w:lastColumn="0" w:noHBand="0" w:noVBand="1"/>
      </w:tblPr>
      <w:tblGrid>
        <w:gridCol w:w="2236"/>
        <w:gridCol w:w="5102"/>
        <w:gridCol w:w="2232"/>
      </w:tblGrid>
      <w:tr w:rsidR="008C09DA" w:rsidRPr="006B7D1B" w:rsidTr="005453C7">
        <w:tc>
          <w:tcPr>
            <w:tcW w:w="2236" w:type="dxa"/>
            <w:vAlign w:val="center"/>
          </w:tcPr>
          <w:p w:rsidR="008C09DA" w:rsidRPr="006B7D1B" w:rsidRDefault="008C09DA"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Напрямок (вид) стратегії</w:t>
            </w:r>
          </w:p>
        </w:tc>
        <w:tc>
          <w:tcPr>
            <w:tcW w:w="5102" w:type="dxa"/>
            <w:vAlign w:val="center"/>
          </w:tcPr>
          <w:p w:rsidR="008C09DA" w:rsidRPr="006B7D1B" w:rsidRDefault="008C09DA" w:rsidP="009C5CC9">
            <w:pPr>
              <w:autoSpaceDE w:val="0"/>
              <w:autoSpaceDN w:val="0"/>
              <w:adjustRightInd w:val="0"/>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Сутність</w:t>
            </w:r>
          </w:p>
        </w:tc>
        <w:tc>
          <w:tcPr>
            <w:tcW w:w="2232" w:type="dxa"/>
            <w:vAlign w:val="center"/>
          </w:tcPr>
          <w:p w:rsidR="008C09DA" w:rsidRPr="006B7D1B" w:rsidRDefault="008C09DA" w:rsidP="00976053">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Стійкість</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Товарна</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Сукупність стратегічних рішень, що визначають номенклатуру, обсяг і якість продукції, що випускається</w:t>
            </w:r>
          </w:p>
        </w:tc>
        <w:tc>
          <w:tcPr>
            <w:tcW w:w="2232" w:type="dxa"/>
            <w:vAlign w:val="center"/>
          </w:tcPr>
          <w:p w:rsidR="008C09DA" w:rsidRPr="006B7D1B" w:rsidRDefault="008C09DA"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Маркетингова (Ринкова)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NewRoman" w:hAnsi="TimesNewRoman" w:cs="TimesNewRoman"/>
                <w:sz w:val="28"/>
                <w:szCs w:val="28"/>
                <w:lang w:val="uk-UA"/>
              </w:rPr>
            </w:pPr>
            <w:r w:rsidRPr="006B7D1B">
              <w:rPr>
                <w:rFonts w:ascii="Times New Roman" w:hAnsi="Times New Roman" w:cs="Times New Roman"/>
                <w:sz w:val="28"/>
                <w:szCs w:val="28"/>
                <w:lang w:val="uk-UA"/>
              </w:rPr>
              <w:t>Маркетингова</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Сукупність стратегічних рішень, що визначають поведінку підприємства на ринку</w:t>
            </w:r>
          </w:p>
        </w:tc>
        <w:tc>
          <w:tcPr>
            <w:tcW w:w="2232" w:type="dxa"/>
            <w:vAlign w:val="center"/>
          </w:tcPr>
          <w:p w:rsidR="008C09DA" w:rsidRPr="006B7D1B" w:rsidRDefault="008C09DA"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Маркетингова (Ринкова)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NewRoman" w:hAnsi="TimesNewRoman" w:cs="TimesNewRoman"/>
                <w:sz w:val="28"/>
                <w:szCs w:val="28"/>
                <w:lang w:val="uk-UA"/>
              </w:rPr>
            </w:pPr>
            <w:r w:rsidRPr="006B7D1B">
              <w:rPr>
                <w:rFonts w:ascii="Times New Roman" w:hAnsi="Times New Roman" w:cs="Times New Roman"/>
                <w:sz w:val="28"/>
                <w:szCs w:val="28"/>
                <w:lang w:val="uk-UA"/>
              </w:rPr>
              <w:t>Технологічна</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Стратегічні рішення, що визначають динаміку технології підприємства і вплив на неї ринкових факторів</w:t>
            </w:r>
          </w:p>
        </w:tc>
        <w:tc>
          <w:tcPr>
            <w:tcW w:w="2232" w:type="dxa"/>
            <w:vAlign w:val="center"/>
          </w:tcPr>
          <w:p w:rsidR="008C09DA" w:rsidRPr="006B7D1B" w:rsidRDefault="008C09DA"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Виробнича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NewRoman" w:hAnsi="TimesNewRoman" w:cs="TimesNewRoman"/>
                <w:sz w:val="28"/>
                <w:szCs w:val="28"/>
                <w:lang w:val="uk-UA"/>
              </w:rPr>
            </w:pPr>
            <w:r w:rsidRPr="006B7D1B">
              <w:rPr>
                <w:rFonts w:ascii="Times New Roman" w:hAnsi="Times New Roman" w:cs="Times New Roman"/>
                <w:sz w:val="28"/>
                <w:szCs w:val="28"/>
                <w:lang w:val="uk-UA"/>
              </w:rPr>
              <w:t>Ресурсна</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Сукупність стратегічних рішень, що визначають поведінку підприємства на ринку ресурсів підприємства</w:t>
            </w:r>
          </w:p>
        </w:tc>
        <w:tc>
          <w:tcPr>
            <w:tcW w:w="2232" w:type="dxa"/>
            <w:vAlign w:val="center"/>
          </w:tcPr>
          <w:p w:rsidR="008C09DA" w:rsidRPr="006B7D1B" w:rsidRDefault="008C09DA"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Виробнича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NewRoman" w:hAnsi="TimesNewRoman" w:cs="TimesNewRoman"/>
                <w:sz w:val="28"/>
                <w:szCs w:val="28"/>
                <w:lang w:val="uk-UA"/>
              </w:rPr>
            </w:pPr>
            <w:r w:rsidRPr="006B7D1B">
              <w:rPr>
                <w:rFonts w:ascii="Times New Roman" w:hAnsi="Times New Roman" w:cs="Times New Roman"/>
                <w:sz w:val="28"/>
                <w:szCs w:val="28"/>
                <w:lang w:val="uk-UA"/>
              </w:rPr>
              <w:t>Фінансова</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Сукупність стратегічних рішень, що визначають поведінку підприємства в області фінансової діяльності та отриманні фінансових результатів</w:t>
            </w:r>
          </w:p>
        </w:tc>
        <w:tc>
          <w:tcPr>
            <w:tcW w:w="2232" w:type="dxa"/>
            <w:vAlign w:val="center"/>
          </w:tcPr>
          <w:p w:rsidR="008C09DA" w:rsidRPr="006B7D1B" w:rsidRDefault="008C09DA"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Фінансова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NewRoman" w:hAnsi="TimesNewRoman" w:cs="TimesNewRoman"/>
                <w:sz w:val="28"/>
                <w:szCs w:val="28"/>
                <w:lang w:val="uk-UA"/>
              </w:rPr>
            </w:pPr>
            <w:r w:rsidRPr="006B7D1B">
              <w:rPr>
                <w:rFonts w:ascii="Times New Roman" w:hAnsi="Times New Roman" w:cs="Times New Roman"/>
                <w:sz w:val="28"/>
                <w:szCs w:val="28"/>
                <w:lang w:val="uk-UA"/>
              </w:rPr>
              <w:t>Інноваційна</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Сукупність стратегічних рішень, що визначають поведінку підприємства в області інноваційного розвитку</w:t>
            </w:r>
          </w:p>
        </w:tc>
        <w:tc>
          <w:tcPr>
            <w:tcW w:w="2232" w:type="dxa"/>
            <w:vAlign w:val="center"/>
          </w:tcPr>
          <w:p w:rsidR="008C09DA" w:rsidRPr="006B7D1B" w:rsidRDefault="008C09DA"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Інноваційна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витрат</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Стратегічні рішення, спрямовані на мінімізацію витрат виробництва та обігу</w:t>
            </w:r>
          </w:p>
        </w:tc>
        <w:tc>
          <w:tcPr>
            <w:tcW w:w="2232" w:type="dxa"/>
            <w:vAlign w:val="center"/>
          </w:tcPr>
          <w:p w:rsidR="008C09DA" w:rsidRPr="006B7D1B" w:rsidRDefault="00FB56DB"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Фінансова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NewRoman" w:hAnsi="TimesNewRoman" w:cs="TimesNewRoman"/>
                <w:sz w:val="28"/>
                <w:szCs w:val="28"/>
                <w:lang w:val="uk-UA"/>
              </w:rPr>
            </w:pPr>
            <w:r w:rsidRPr="006B7D1B">
              <w:rPr>
                <w:rFonts w:ascii="Times New Roman" w:hAnsi="Times New Roman" w:cs="Times New Roman"/>
                <w:sz w:val="28"/>
                <w:szCs w:val="28"/>
                <w:lang w:val="uk-UA"/>
              </w:rPr>
              <w:t>Соціальна</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Сукупність стратегічних рішень, що визначають тип і структуру колективу працівників підприємства, а також характер взаємодії з його акціонерами</w:t>
            </w:r>
          </w:p>
        </w:tc>
        <w:tc>
          <w:tcPr>
            <w:tcW w:w="2232" w:type="dxa"/>
            <w:vAlign w:val="center"/>
          </w:tcPr>
          <w:p w:rsidR="008C09DA" w:rsidRPr="006B7D1B" w:rsidRDefault="00FB56DB"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Інноваційна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NewRoman" w:hAnsi="TimesNewRoman" w:cs="TimesNewRoman"/>
                <w:sz w:val="28"/>
                <w:szCs w:val="28"/>
                <w:lang w:val="uk-UA"/>
              </w:rPr>
            </w:pPr>
            <w:r w:rsidRPr="006B7D1B">
              <w:rPr>
                <w:rFonts w:ascii="Times New Roman" w:hAnsi="Times New Roman" w:cs="Times New Roman"/>
                <w:sz w:val="28"/>
                <w:szCs w:val="28"/>
                <w:lang w:val="uk-UA"/>
              </w:rPr>
              <w:t>Стратегія якості</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Сукупність стратегічних рішень, спрямованих на забезпечення якості продукції, що випускається</w:t>
            </w:r>
          </w:p>
        </w:tc>
        <w:tc>
          <w:tcPr>
            <w:tcW w:w="2232" w:type="dxa"/>
            <w:vAlign w:val="center"/>
          </w:tcPr>
          <w:p w:rsidR="008C09DA" w:rsidRPr="006B7D1B" w:rsidRDefault="008C09DA"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Маркетингова</w:t>
            </w:r>
          </w:p>
          <w:p w:rsidR="008C09DA" w:rsidRPr="006B7D1B" w:rsidRDefault="00FB56DB"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(Ринкова)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NewRoman" w:hAnsi="TimesNewRoman" w:cs="TimesNewRoman"/>
                <w:sz w:val="28"/>
                <w:szCs w:val="28"/>
                <w:lang w:val="uk-UA"/>
              </w:rPr>
            </w:pPr>
            <w:r w:rsidRPr="006B7D1B">
              <w:rPr>
                <w:rFonts w:ascii="Times New Roman" w:hAnsi="Times New Roman" w:cs="Times New Roman"/>
                <w:sz w:val="28"/>
                <w:szCs w:val="28"/>
                <w:lang w:val="uk-UA"/>
              </w:rPr>
              <w:t>Стратегія управління</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Сукупність рішень, що визначають характер управління підприємством при реалізації обраної стратегії</w:t>
            </w:r>
          </w:p>
        </w:tc>
        <w:tc>
          <w:tcPr>
            <w:tcW w:w="2232" w:type="dxa"/>
            <w:vAlign w:val="center"/>
          </w:tcPr>
          <w:p w:rsidR="008C09DA" w:rsidRPr="006B7D1B" w:rsidRDefault="00FB56DB"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Виробнича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NewRoman" w:hAnsi="TimesNewRoman" w:cs="TimesNewRoman"/>
                <w:sz w:val="28"/>
                <w:szCs w:val="28"/>
                <w:lang w:val="uk-UA"/>
              </w:rPr>
            </w:pPr>
            <w:r w:rsidRPr="006B7D1B">
              <w:rPr>
                <w:rFonts w:ascii="Times New Roman" w:hAnsi="Times New Roman" w:cs="Times New Roman"/>
                <w:sz w:val="28"/>
                <w:szCs w:val="28"/>
                <w:lang w:val="uk-UA"/>
              </w:rPr>
              <w:t>Стратегія інвестицій</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Сукупність рішень, що визначають інвестиційну політику підприємства</w:t>
            </w:r>
          </w:p>
        </w:tc>
        <w:tc>
          <w:tcPr>
            <w:tcW w:w="2232" w:type="dxa"/>
            <w:vAlign w:val="center"/>
          </w:tcPr>
          <w:p w:rsidR="008C09DA" w:rsidRPr="006B7D1B" w:rsidRDefault="00FB56DB"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Фінансова</w:t>
            </w:r>
          </w:p>
        </w:tc>
      </w:tr>
      <w:tr w:rsidR="008C09DA" w:rsidRPr="006B7D1B" w:rsidTr="005453C7">
        <w:tc>
          <w:tcPr>
            <w:tcW w:w="2236" w:type="dxa"/>
            <w:vAlign w:val="center"/>
          </w:tcPr>
          <w:p w:rsidR="008C09DA" w:rsidRPr="006B7D1B" w:rsidRDefault="008C09DA" w:rsidP="009C5CC9">
            <w:pPr>
              <w:autoSpaceDE w:val="0"/>
              <w:autoSpaceDN w:val="0"/>
              <w:adjustRightInd w:val="0"/>
              <w:jc w:val="center"/>
              <w:rPr>
                <w:rFonts w:ascii="TimesNewRoman" w:hAnsi="TimesNewRoman" w:cs="TimesNewRoman"/>
                <w:sz w:val="28"/>
                <w:szCs w:val="28"/>
                <w:lang w:val="uk-UA"/>
              </w:rPr>
            </w:pPr>
            <w:r w:rsidRPr="006B7D1B">
              <w:rPr>
                <w:rFonts w:ascii="Times New Roman" w:hAnsi="Times New Roman" w:cs="Times New Roman"/>
                <w:sz w:val="28"/>
                <w:szCs w:val="28"/>
                <w:lang w:val="uk-UA"/>
              </w:rPr>
              <w:t>Стратегія реструктуризації</w:t>
            </w:r>
          </w:p>
        </w:tc>
        <w:tc>
          <w:tcPr>
            <w:tcW w:w="5102" w:type="dxa"/>
            <w:vAlign w:val="center"/>
          </w:tcPr>
          <w:p w:rsidR="008C09DA" w:rsidRPr="006B7D1B" w:rsidRDefault="008C09DA" w:rsidP="009C5CC9">
            <w:pPr>
              <w:autoSpaceDE w:val="0"/>
              <w:autoSpaceDN w:val="0"/>
              <w:adjustRightInd w:val="0"/>
              <w:jc w:val="both"/>
              <w:rPr>
                <w:rFonts w:ascii="TimesNewRoman" w:hAnsi="TimesNewRoman" w:cs="TimesNewRoman"/>
                <w:sz w:val="28"/>
                <w:szCs w:val="28"/>
                <w:lang w:val="uk-UA"/>
              </w:rPr>
            </w:pPr>
            <w:r w:rsidRPr="006B7D1B">
              <w:rPr>
                <w:rFonts w:ascii="Times New Roman" w:hAnsi="Times New Roman" w:cs="Times New Roman"/>
                <w:sz w:val="28"/>
                <w:szCs w:val="28"/>
                <w:lang w:val="uk-UA"/>
              </w:rPr>
              <w:t>Сукупність стратегічних рішень, що визначають приведення виробничо-технологічної та організаційно-управлінської структур у відповідність до зміненими умовами і стратегією функціонування підприємства</w:t>
            </w:r>
          </w:p>
        </w:tc>
        <w:tc>
          <w:tcPr>
            <w:tcW w:w="2232" w:type="dxa"/>
            <w:vAlign w:val="center"/>
          </w:tcPr>
          <w:p w:rsidR="008C09DA" w:rsidRPr="006B7D1B" w:rsidRDefault="008C09DA" w:rsidP="009C5CC9">
            <w:pPr>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Інноваційна</w:t>
            </w:r>
          </w:p>
        </w:tc>
      </w:tr>
    </w:tbl>
    <w:p w:rsidR="008C09DA" w:rsidRPr="006B7D1B" w:rsidRDefault="008C09DA" w:rsidP="009C5CC9">
      <w:pPr>
        <w:spacing w:after="0" w:line="360" w:lineRule="auto"/>
        <w:ind w:firstLine="708"/>
        <w:jc w:val="both"/>
        <w:rPr>
          <w:rFonts w:ascii="Times New Roman" w:hAnsi="Times New Roman" w:cs="Times New Roman"/>
          <w:sz w:val="28"/>
          <w:szCs w:val="28"/>
          <w:lang w:val="uk-UA"/>
        </w:rPr>
      </w:pPr>
    </w:p>
    <w:p w:rsidR="00FB56DB" w:rsidRPr="006B7D1B" w:rsidRDefault="00FB56DB"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А в рамках цієї стратегії визначити ту організаційну структуру, яка найкращим чином підходить для реалізації комплексної стратегії підприємства. Розробка доречної організаційної структури та приведення її у відповідність до вимог стратегії вважаються фундаментальною завданням, яку повинні вирішити стратеги підприємства.</w:t>
      </w:r>
    </w:p>
    <w:p w:rsidR="00FB56DB" w:rsidRPr="006B7D1B" w:rsidRDefault="004F4E0C"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О</w:t>
      </w:r>
      <w:r w:rsidR="00FB56DB" w:rsidRPr="006B7D1B">
        <w:rPr>
          <w:rFonts w:ascii="Times New Roman" w:hAnsi="Times New Roman" w:cs="Times New Roman"/>
          <w:sz w:val="28"/>
          <w:szCs w:val="28"/>
          <w:lang w:val="uk-UA"/>
        </w:rPr>
        <w:t>рганізація може здійснювати тимчасові структурні зміни для вирішення конкретних стратегічних завдань, не змінюючи конфігурації базових структурних підрозділів в масштабі всієї організації. Організаційна структура вважається базовим елементом успішної реалізації стратегії. Вона призначена для того, щоб забезпечити керівнику можливість розподіляти роботу між співробітниками організації, а також розподіляти ресурси і налагоджувати адміністративні механізми для контролю та інтеграції. Основні етапи формування комплексної стратегії під</w:t>
      </w:r>
      <w:r w:rsidR="0039771E" w:rsidRPr="006B7D1B">
        <w:rPr>
          <w:rFonts w:ascii="Times New Roman" w:hAnsi="Times New Roman" w:cs="Times New Roman"/>
          <w:sz w:val="28"/>
          <w:szCs w:val="28"/>
          <w:lang w:val="uk-UA"/>
        </w:rPr>
        <w:t>пр</w:t>
      </w:r>
      <w:r w:rsidR="002D71E1" w:rsidRPr="006B7D1B">
        <w:rPr>
          <w:rFonts w:ascii="Times New Roman" w:hAnsi="Times New Roman" w:cs="Times New Roman"/>
          <w:sz w:val="28"/>
          <w:szCs w:val="28"/>
          <w:lang w:val="uk-UA"/>
        </w:rPr>
        <w:t>иємства представлені на рис. 1.11</w:t>
      </w:r>
      <w:r w:rsidR="00FB56DB" w:rsidRPr="006B7D1B">
        <w:rPr>
          <w:rFonts w:ascii="Times New Roman" w:hAnsi="Times New Roman" w:cs="Times New Roman"/>
          <w:sz w:val="28"/>
          <w:szCs w:val="28"/>
          <w:lang w:val="uk-UA"/>
        </w:rPr>
        <w:t>.</w:t>
      </w:r>
    </w:p>
    <w:p w:rsidR="00FB56DB" w:rsidRPr="006B7D1B" w:rsidRDefault="000E0E05" w:rsidP="009C5CC9">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noProof/>
          <w:sz w:val="28"/>
          <w:szCs w:val="28"/>
          <w:lang w:eastAsia="ru-RU"/>
        </w:rPr>
        <w:drawing>
          <wp:inline distT="0" distB="0" distL="0" distR="0" wp14:anchorId="063CA9EE" wp14:editId="604FBEF7">
            <wp:extent cx="4448175" cy="4001496"/>
            <wp:effectExtent l="0" t="0" r="0" b="0"/>
            <wp:docPr id="15" name="Рисунок 15" descr="C:\Users\Клюткина\Desktop\оа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люткина\Desktop\оао.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604" r="23397" b="12202"/>
                    <a:stretch/>
                  </pic:blipFill>
                  <pic:spPr bwMode="auto">
                    <a:xfrm>
                      <a:off x="0" y="0"/>
                      <a:ext cx="4450299" cy="4003407"/>
                    </a:xfrm>
                    <a:prstGeom prst="rect">
                      <a:avLst/>
                    </a:prstGeom>
                    <a:noFill/>
                    <a:ln>
                      <a:noFill/>
                    </a:ln>
                    <a:extLst>
                      <a:ext uri="{53640926-AAD7-44D8-BBD7-CCE9431645EC}">
                        <a14:shadowObscured xmlns:a14="http://schemas.microsoft.com/office/drawing/2010/main"/>
                      </a:ext>
                    </a:extLst>
                  </pic:spPr>
                </pic:pic>
              </a:graphicData>
            </a:graphic>
          </wp:inline>
        </w:drawing>
      </w:r>
    </w:p>
    <w:p w:rsidR="0039771E" w:rsidRPr="006B7D1B" w:rsidRDefault="002D71E1" w:rsidP="009C5CC9">
      <w:pPr>
        <w:spacing w:after="0" w:line="360" w:lineRule="auto"/>
        <w:ind w:firstLine="708"/>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1.11</w:t>
      </w:r>
      <w:r w:rsidR="0039771E" w:rsidRPr="006B7D1B">
        <w:rPr>
          <w:rFonts w:ascii="Times New Roman" w:hAnsi="Times New Roman" w:cs="Times New Roman"/>
          <w:sz w:val="28"/>
          <w:szCs w:val="28"/>
          <w:lang w:val="uk-UA"/>
        </w:rPr>
        <w:t xml:space="preserve"> – Основні етапи формування комплексної стратегії промислового підприємства</w:t>
      </w:r>
    </w:p>
    <w:p w:rsidR="002D71E1" w:rsidRPr="006B7D1B" w:rsidRDefault="002D71E1" w:rsidP="002D71E1">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xml:space="preserve">Формулювання цілей комплексної соціально-економічної стратегії підприємства повинна володіти достатнім ступенем конкретності, щоб можна було говорити про ступінь реалізації тієї чи іншої мети. Зокрема, бажано, щоб опис мети включало деякі значення показників, вимірюваних в більш-менш змістовних шкалах - кількісної, </w:t>
      </w:r>
      <w:proofErr w:type="spellStart"/>
      <w:r w:rsidRPr="006B7D1B">
        <w:rPr>
          <w:rFonts w:ascii="Times New Roman" w:hAnsi="Times New Roman" w:cs="Times New Roman"/>
          <w:sz w:val="28"/>
          <w:szCs w:val="28"/>
          <w:lang w:val="uk-UA"/>
        </w:rPr>
        <w:t>разностной</w:t>
      </w:r>
      <w:proofErr w:type="spellEnd"/>
      <w:r w:rsidRPr="006B7D1B">
        <w:rPr>
          <w:rFonts w:ascii="Times New Roman" w:hAnsi="Times New Roman" w:cs="Times New Roman"/>
          <w:sz w:val="28"/>
          <w:szCs w:val="28"/>
          <w:lang w:val="uk-UA"/>
        </w:rPr>
        <w:t xml:space="preserve"> або шкалою відносин [39. с. 42]. Постановка цілей повинна супроводжуватися розробкою критеріїв для оцінки прогресу в досягненні цих цілей.</w:t>
      </w:r>
    </w:p>
    <w:p w:rsidR="00FB56DB" w:rsidRPr="006B7D1B" w:rsidRDefault="00FB56DB"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Класики менеджменту стверджують, що тактичні і стратегічні цілі, які будь-яке підприємство визначає для себе в якості орієнтирів на шляху свого розвитку, повинні відповідати так званим SMART принципам - по початкових буквах кожного з п'яти принципів:</w:t>
      </w:r>
    </w:p>
    <w:p w:rsidR="00FB56DB" w:rsidRPr="006B7D1B" w:rsidRDefault="00FB56DB"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S (</w:t>
      </w:r>
      <w:proofErr w:type="spellStart"/>
      <w:r w:rsidRPr="006B7D1B">
        <w:rPr>
          <w:rFonts w:ascii="Times New Roman" w:hAnsi="Times New Roman" w:cs="Times New Roman"/>
          <w:sz w:val="28"/>
          <w:szCs w:val="28"/>
          <w:lang w:val="uk-UA"/>
        </w:rPr>
        <w:t>Specific</w:t>
      </w:r>
      <w:proofErr w:type="spellEnd"/>
      <w:r w:rsidRPr="006B7D1B">
        <w:rPr>
          <w:rFonts w:ascii="Times New Roman" w:hAnsi="Times New Roman" w:cs="Times New Roman"/>
          <w:sz w:val="28"/>
          <w:szCs w:val="28"/>
          <w:lang w:val="uk-UA"/>
        </w:rPr>
        <w:t>) - конкретність;</w:t>
      </w:r>
    </w:p>
    <w:p w:rsidR="00FB56DB" w:rsidRPr="006B7D1B" w:rsidRDefault="00FB56DB"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M (</w:t>
      </w:r>
      <w:proofErr w:type="spellStart"/>
      <w:r w:rsidRPr="006B7D1B">
        <w:rPr>
          <w:rFonts w:ascii="Times New Roman" w:hAnsi="Times New Roman" w:cs="Times New Roman"/>
          <w:sz w:val="28"/>
          <w:szCs w:val="28"/>
          <w:lang w:val="uk-UA"/>
        </w:rPr>
        <w:t>Measurable</w:t>
      </w:r>
      <w:proofErr w:type="spellEnd"/>
      <w:r w:rsidRPr="006B7D1B">
        <w:rPr>
          <w:rFonts w:ascii="Times New Roman" w:hAnsi="Times New Roman" w:cs="Times New Roman"/>
          <w:sz w:val="28"/>
          <w:szCs w:val="28"/>
          <w:lang w:val="uk-UA"/>
        </w:rPr>
        <w:t>) - вимірність;</w:t>
      </w:r>
    </w:p>
    <w:p w:rsidR="00FB56DB" w:rsidRPr="006B7D1B" w:rsidRDefault="00FB56DB"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A (</w:t>
      </w:r>
      <w:proofErr w:type="spellStart"/>
      <w:r w:rsidRPr="006B7D1B">
        <w:rPr>
          <w:rFonts w:ascii="Times New Roman" w:hAnsi="Times New Roman" w:cs="Times New Roman"/>
          <w:sz w:val="28"/>
          <w:szCs w:val="28"/>
          <w:lang w:val="uk-UA"/>
        </w:rPr>
        <w:t>Attainable</w:t>
      </w:r>
      <w:proofErr w:type="spellEnd"/>
      <w:r w:rsidRPr="006B7D1B">
        <w:rPr>
          <w:rFonts w:ascii="Times New Roman" w:hAnsi="Times New Roman" w:cs="Times New Roman"/>
          <w:sz w:val="28"/>
          <w:szCs w:val="28"/>
          <w:lang w:val="uk-UA"/>
        </w:rPr>
        <w:t>) - досяжність;</w:t>
      </w:r>
    </w:p>
    <w:p w:rsidR="00FB56DB" w:rsidRPr="006B7D1B" w:rsidRDefault="00FB56DB"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R (</w:t>
      </w:r>
      <w:proofErr w:type="spellStart"/>
      <w:r w:rsidRPr="006B7D1B">
        <w:rPr>
          <w:rFonts w:ascii="Times New Roman" w:hAnsi="Times New Roman" w:cs="Times New Roman"/>
          <w:sz w:val="28"/>
          <w:szCs w:val="28"/>
          <w:lang w:val="uk-UA"/>
        </w:rPr>
        <w:t>Relevant</w:t>
      </w:r>
      <w:proofErr w:type="spellEnd"/>
      <w:r w:rsidRPr="006B7D1B">
        <w:rPr>
          <w:rFonts w:ascii="Times New Roman" w:hAnsi="Times New Roman" w:cs="Times New Roman"/>
          <w:sz w:val="28"/>
          <w:szCs w:val="28"/>
          <w:lang w:val="uk-UA"/>
        </w:rPr>
        <w:t>) - доречність;</w:t>
      </w:r>
    </w:p>
    <w:p w:rsidR="00FB56DB" w:rsidRPr="006B7D1B" w:rsidRDefault="00FB56DB"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T (</w:t>
      </w:r>
      <w:proofErr w:type="spellStart"/>
      <w:r w:rsidRPr="006B7D1B">
        <w:rPr>
          <w:rFonts w:ascii="Times New Roman" w:hAnsi="Times New Roman" w:cs="Times New Roman"/>
          <w:sz w:val="28"/>
          <w:szCs w:val="28"/>
          <w:lang w:val="uk-UA"/>
        </w:rPr>
        <w:t>Time-Bound</w:t>
      </w:r>
      <w:proofErr w:type="spellEnd"/>
      <w:r w:rsidRPr="006B7D1B">
        <w:rPr>
          <w:rFonts w:ascii="Times New Roman" w:hAnsi="Times New Roman" w:cs="Times New Roman"/>
          <w:sz w:val="28"/>
          <w:szCs w:val="28"/>
          <w:lang w:val="uk-UA"/>
        </w:rPr>
        <w:t>) - визначеність у часі.</w:t>
      </w:r>
    </w:p>
    <w:p w:rsidR="00FB56DB" w:rsidRPr="006B7D1B" w:rsidRDefault="00FB56DB"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Реалізація стратегії є процес, в ході якого стратегії приводяться в дію шляхом розробки програм, підготовки бюджету і робочих процедур. Процес цей може включати зміни загальної культури, структури та керівництва організації.</w:t>
      </w:r>
    </w:p>
    <w:p w:rsidR="00FB56DB" w:rsidRPr="006B7D1B" w:rsidRDefault="00FB56DB"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Оцінка і контроль - це процес, за допомогою якого здійснюється моніторинг діяльності підприємства і його результатів, щоб зіставити фактичну ефективність діяльності з бажаної. Незважаючи на те, що оцінка і контроль є заключними елементами стратегічного менеджменту, вони можуть також сприяти виявленню слабких місць в уже реалізованих стратегічних планах і стимулювати повтор всього процесу.</w:t>
      </w:r>
    </w:p>
    <w:p w:rsidR="00FB56DB" w:rsidRPr="006B7D1B" w:rsidRDefault="00FB56DB" w:rsidP="009C5CC9">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Підприємство, формуючи свої стратегії, відбирає з числа альтернатив конкретні стратегії, відповідні обраним ними орієнтирів управління, і конкретизують їх стосовно до своїх особливостей. При цьому підприємства керуються прийнятої вихідної концепцією виконання місії.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Проведена у відповідності з розробленою методикою оцінка сталого розвитку підприємства створює основу для прийняття основних рішень, пов'язаних з формуванням та поточної коригуванням стратегії стійкого розвитку підприємства під дією на нього факторів зовнішнь</w:t>
      </w:r>
      <w:r w:rsidR="000F602A" w:rsidRPr="006B7D1B">
        <w:rPr>
          <w:rFonts w:ascii="Times New Roman" w:hAnsi="Times New Roman" w:cs="Times New Roman"/>
          <w:sz w:val="28"/>
          <w:szCs w:val="28"/>
          <w:lang w:val="uk-UA"/>
        </w:rPr>
        <w:t>ого і внутрішнього середовища [40</w:t>
      </w:r>
      <w:r w:rsidRPr="006B7D1B">
        <w:rPr>
          <w:rFonts w:ascii="Times New Roman" w:hAnsi="Times New Roman" w:cs="Times New Roman"/>
          <w:sz w:val="28"/>
          <w:szCs w:val="28"/>
          <w:lang w:val="uk-UA"/>
        </w:rPr>
        <w:t>.с. 373].</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Для початку, визначимо загальну (базисну) стратегію, що дозволяє досягти підприємствам стану сталого розвитку, а потім перейдемо до формування функціональних стратегій та рекомендацій по їх виконанню.</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Стратегію зростання, як стратегію сталого розвитку, можуть р</w:t>
      </w:r>
      <w:r w:rsidR="00B4593F" w:rsidRPr="006B7D1B">
        <w:rPr>
          <w:rFonts w:ascii="Times New Roman" w:hAnsi="Times New Roman" w:cs="Times New Roman"/>
          <w:sz w:val="28"/>
          <w:szCs w:val="28"/>
          <w:lang w:val="uk-UA"/>
        </w:rPr>
        <w:t xml:space="preserve">еалізовувати </w:t>
      </w:r>
      <w:proofErr w:type="spellStart"/>
      <w:r w:rsidR="00B4593F" w:rsidRPr="006B7D1B">
        <w:rPr>
          <w:rFonts w:ascii="Times New Roman" w:hAnsi="Times New Roman" w:cs="Times New Roman"/>
          <w:sz w:val="28"/>
          <w:szCs w:val="28"/>
          <w:lang w:val="uk-UA"/>
        </w:rPr>
        <w:t>стійко</w:t>
      </w:r>
      <w:proofErr w:type="spellEnd"/>
      <w:r w:rsidR="00B4593F" w:rsidRPr="006B7D1B">
        <w:rPr>
          <w:rFonts w:ascii="Times New Roman" w:hAnsi="Times New Roman" w:cs="Times New Roman"/>
          <w:sz w:val="28"/>
          <w:szCs w:val="28"/>
          <w:lang w:val="uk-UA"/>
        </w:rPr>
        <w:t xml:space="preserve"> функціонуючі</w:t>
      </w:r>
      <w:r w:rsidRPr="006B7D1B">
        <w:rPr>
          <w:rFonts w:ascii="Times New Roman" w:hAnsi="Times New Roman" w:cs="Times New Roman"/>
          <w:sz w:val="28"/>
          <w:szCs w:val="28"/>
          <w:lang w:val="uk-UA"/>
        </w:rPr>
        <w:t xml:space="preserve"> підприємства. Для здійснення даної стратегії підприємства можуть зосередити зусилля на наступних напрямках:</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посилення позиції підприємства на ринку;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пошук нових ринків збуту продукції;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освоєння нових видів продукції;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вимог до посередників.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Стратегію стабілізації, як стратегію сталого розвитку, можуть застосовувати підприємства, у яких намітилася тенденція переходу від нестійкого до сталого функціонування. Для здійснення стратегії стабілізації необхідно працювати в наступних напрямках:</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закріплення ринкових позицій;</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випуск продукції за рахунок зміни діючих на підприємстві технологій і застосовуваних матеріалів;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проведення заходів щодо скорочення витрат;</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автоматизації та комп'ютеризації існуючих виробництв.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Стратегію виживання, як стратегію сталого розвитку, повинні застосовувати нестійкий функціонуючі підприємства, щоб уникнути можливого банкрутства.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Для здійснення даної стратегії підприємствам необхідно працювати в наступних напрямках:</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зниження витрат за рахунок ліквідації зайвих підрозділів, служб, що виконують невиробничі функції;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 скорочення </w:t>
      </w:r>
      <w:proofErr w:type="spellStart"/>
      <w:r w:rsidRPr="006B7D1B">
        <w:rPr>
          <w:rFonts w:ascii="Times New Roman" w:hAnsi="Times New Roman" w:cs="Times New Roman"/>
          <w:sz w:val="28"/>
          <w:szCs w:val="28"/>
          <w:lang w:val="uk-UA"/>
        </w:rPr>
        <w:t>потужностей</w:t>
      </w:r>
      <w:proofErr w:type="spellEnd"/>
      <w:r w:rsidRPr="006B7D1B">
        <w:rPr>
          <w:rFonts w:ascii="Times New Roman" w:hAnsi="Times New Roman" w:cs="Times New Roman"/>
          <w:sz w:val="28"/>
          <w:szCs w:val="28"/>
          <w:lang w:val="uk-UA"/>
        </w:rPr>
        <w:t xml:space="preserve"> з метою підготовки умов для розвитку нових виробництв, продукція яких користується попитом на ринку;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орієнтація виробництва на задоволення тільки поточних потреб ринку;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проведення заходів щодо скорочення виробничих витрат;</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кваліфікації персоналу та оцінка ефективності його роботи;</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підтримка контактів з місцевими органами влади.</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Наведемо рекомендації щодо формування функціональних стратегій підприємства.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1. Фінансова стратегія. Для вироблення рекомендацій щодо фінансової стратегії розділимо під</w:t>
      </w:r>
      <w:r w:rsidR="00B4593F" w:rsidRPr="006B7D1B">
        <w:rPr>
          <w:rFonts w:ascii="Times New Roman" w:hAnsi="Times New Roman" w:cs="Times New Roman"/>
          <w:sz w:val="28"/>
          <w:szCs w:val="28"/>
          <w:lang w:val="uk-UA"/>
        </w:rPr>
        <w:t>приємства на групи за</w:t>
      </w:r>
      <w:r w:rsidRPr="006B7D1B">
        <w:rPr>
          <w:rFonts w:ascii="Times New Roman" w:hAnsi="Times New Roman" w:cs="Times New Roman"/>
          <w:sz w:val="28"/>
          <w:szCs w:val="28"/>
          <w:lang w:val="uk-UA"/>
        </w:rPr>
        <w:t xml:space="preserve"> пок</w:t>
      </w:r>
      <w:r w:rsidR="000F602A" w:rsidRPr="006B7D1B">
        <w:rPr>
          <w:rFonts w:ascii="Times New Roman" w:hAnsi="Times New Roman" w:cs="Times New Roman"/>
          <w:sz w:val="28"/>
          <w:szCs w:val="28"/>
          <w:lang w:val="uk-UA"/>
        </w:rPr>
        <w:t>азниками фінансової стійкості [40 c</w:t>
      </w:r>
      <w:r w:rsidRPr="006B7D1B">
        <w:rPr>
          <w:rFonts w:ascii="Times New Roman" w:hAnsi="Times New Roman" w:cs="Times New Roman"/>
          <w:sz w:val="28"/>
          <w:szCs w:val="28"/>
          <w:lang w:val="uk-UA"/>
        </w:rPr>
        <w:t>. 377]. До першої групи віднесемо підприємства, що мають найбільш високий коефіцієнт фінансової стійкості. Ко другий групі – підприємства з низьким значенням показника фінансової стійкості.</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Для реалізації фінансової стратегії підприємств, що належать до першої групи, пропонується ряд заходів: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інвестиційної привабливості підприємства;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залучення фахівців консалтингових фірм і фахівців вишів у процесі формування фінансової стратегії;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налагодження контактів з надійними партнерами (зниження дебіторської заборгованості);</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застосування лізингових схем в придбанні нового дорогого обладнання;</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побудова відносин з акціонерами та власниками, заснованих на розвиток підприємства, а не на отримання швидкого прибутку;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фінансової незалежності підприємства;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ефективності використання власного капіталу;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підвищення частки власних коштів у загальній величині оборотних коштів.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Для реалізації фінансової стратегії у другій групі пропонуються наступні заходи:</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зниження запасів і витрат (реалізація невикористаного і застарілого обладнання, матеріалів);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зниження величини кредиторської заборгованості;</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використання можливості отримання пільгових короткострокових і довгострокових кредитів державним і регіональним програмам розвитку;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удосконалення податкового планування (скорочення податкових платежів за рахунок використання наданих пільг);</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ефективності контролю за витратами з метою їх зниження.</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При формуванні фінансової стратегії підприємства, яка сприяє підвищенню ефективності управління фінансовими ресурсами, повинні вирішуватися завдання, умовно відносяться до класу обернених. Їх виконання дозволяє встановити граничні значення показників, що забезпечують бажані результати (одержувану заробітну плату, прибуток тощо).</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 якості вихідних параметрів можуть виступати мінімальний розмір виручки від реалізації, максимально допустимий рівень витрат, мінімальні обсяги виробництва при фіксованих та вільних цінах, мінімально прийнятний рівень ціни одиниці продукції і т. д.</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Іншими словами, рішення таких задач зводиться до відповіді на запитання, якими повинні бути економічні показники для досягнення бажаних результатів, що дозволить конструювати фінансову стратегію окремого підприємства при різних сценаріях зміни зовнішнього і внутрішнього середовища.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2. Маркетингова стратегія. Для реалізації маркетингової стратегії пропонується ряд заходів: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збір необхідної інформації про стан ринку, вивчення потреб потенційних покупців;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комплексне вивчення ринку та адаптація виробництва до його вимог;</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вдосконалення заходів по просуванню товару на ринок, вироблення рекламної політики підприємства;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розробка заходів щодо підвищення соціального іміджу підприємства;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репутації і якості виробленої продукції;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збільшення утримуваної частки ринку;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розширення номенклатури товарів і послуг;</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пошук нових каналів збуту продукції (регіональні ринки, зовнішні);</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проведення гнучкої цінової політики;</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удосконалення процедур встановлення зворотного зв'язку з ринком, вивчення громадської думки про розвиток нових продуктів, послуг;</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сервісне обслуговування та відстеження проданого товару.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Проведення маркетингових досліджень має підтвердити можливість реалізації продукції у встановлених обсягах і цінах з заданими конструктивними, функціональними, технологічними, експлуатаційними, споживчими та іншими параметрами. У разі невідповідності бажаного і реального станів необхідно прийняти заходи, направлені на пошук нових більш ефективних рішень, або на коригування цільових орієнтирів з подальшою розробкою плану перспективних заходів. Підприємство повинно виробляти тільки те, що буде затребувана споживачем.</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3. Стратегія управління. Для реалізації стратегії управління пропонуються наступні заходи:</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зміна організаційної структури;</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удосконалення організації праці;</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кваліфікації та інтересів вищого керівництва;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кваліфікації працівників;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поліпшення матеріально-технічного забезпечення;</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використання систематизованих процедур і комп'ютерної техніки в процесі прийняття рішень;</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вироблення іміджу підприємства;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організація системи комунікацій;</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аналіз ефективності використання системи контролю.</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Якщо дотримуватися традиційного підходу – численних процедур узгодження та коригування планових завдань на кожному рівні управління, то в кінцевому підсумку рішення неминуче будуть прийматися на основі застарілих даних. Швидкість просування інформації по щаблях управлінської ієрархії повинна не тільки відповідати швидкості змін у зовнішньому середовищі, але і бути вище за рахунок передбачення ситуаційного розвитку подій.</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Хаотичність процесів входження у ринок не дозволяє орієнтувати систему управління на ухвалення найкращого рішення на основі конкретних значень економічних пара-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метрів за станом на певну дату. Пояснюється це тим, що можливі зміни в умовах виробництва і реалізації продукції здатні перекреслити сенс скоєних дій.</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Дискретний характер планування (зазвичай режим річного циклу), характерний для вітчизняних підприємств, вже не може повною мірою відповідати специфіці відбуваються в економіці процесів. Тому одним з найважливіших вимог є можливість керування в реальному масштабі часу (на базі інформаційних систем). Орієнтація на минулий досвід перешкоджає пошуку адекватної відповіді на зміни. Необхідно підготуватися до самих несподіваних поворотів. Виняткового значення набуває швидкість реакції керівника на них.</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4. Виробнича стратегія. Для реалізації стратегії розвитку виробництва пропонуються наступні заходи:</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незалежності від постачальників;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постійний аналіз цін на сировинних ринках;</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підвищення ступеня оновлення основних фондів;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впровадження нового обладнання та сучасних технологічних процесів;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організація збору та аналізу інформації про потенційних споживачів продукції;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розширення асортименту продукції відповідно до вимог ринку;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максимальне зниження собівартості продукції;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якісних характеристик продукції, випуск продукції, що відповідає міжнародним стандартам ISO;</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поліпшення зовнішнього оформлення продукції;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 розвиток </w:t>
      </w:r>
      <w:proofErr w:type="spellStart"/>
      <w:r w:rsidRPr="006B7D1B">
        <w:rPr>
          <w:rFonts w:ascii="Times New Roman" w:hAnsi="Times New Roman" w:cs="Times New Roman"/>
          <w:sz w:val="28"/>
          <w:szCs w:val="28"/>
          <w:lang w:val="uk-UA"/>
        </w:rPr>
        <w:t>післяпродажного</w:t>
      </w:r>
      <w:proofErr w:type="spellEnd"/>
      <w:r w:rsidRPr="006B7D1B">
        <w:rPr>
          <w:rFonts w:ascii="Times New Roman" w:hAnsi="Times New Roman" w:cs="Times New Roman"/>
          <w:sz w:val="28"/>
          <w:szCs w:val="28"/>
          <w:lang w:val="uk-UA"/>
        </w:rPr>
        <w:t xml:space="preserve"> сервісного обслуговування продукції;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поліпшення використання сировини і матеріалів, скорочення відходів, шлюбу;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розробка автоматизованого контролю запасів матеріалів та внутрішньовиробничого обігу матеріалів;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ефективності використання обладнання;</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розробка процедур контролю за процесом виготовлення продукції, запровадження багаторівневого контролю якості.</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5. Стратегія розвитку персоналу. Перебування підприємств в умовах ринку показує гостру необхідність в реалізації даної стратегії. Наведемо наступний ряд заходів з реалізації стратегії розвитку персоналу: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своєчасна виплата заробітної плати та її індексацію;</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збереження оптимального кількісного складу персоналу;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поліпшення праці та відпочинку персоналу (підвищення рівня техніки безпеки, медичне обслуговування, організація дозвілля);</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розробка диференційованої системи оплати праці на основі автоматизованого аналізу ефективності роботи персоналу;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вироблення механізму участі персоналу в прибутку;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удосконалення методів управління на підприємстві;</w:t>
      </w:r>
    </w:p>
    <w:p w:rsidR="001726C1"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розробка механізму постійного підвищення рівня кваліфікації та освіти працівників;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ознайомлення персоналу з кадровою політикою, що проводиться на підприємстві;</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збереження оптимального якісного та кількісного складу персоналу;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використання стимулів для мотивації праці;</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 контроль перепадів в </w:t>
      </w:r>
      <w:proofErr w:type="spellStart"/>
      <w:r w:rsidRPr="006B7D1B">
        <w:rPr>
          <w:rFonts w:ascii="Times New Roman" w:hAnsi="Times New Roman" w:cs="Times New Roman"/>
          <w:sz w:val="28"/>
          <w:szCs w:val="28"/>
          <w:lang w:val="uk-UA"/>
        </w:rPr>
        <w:t>найом</w:t>
      </w:r>
      <w:proofErr w:type="spellEnd"/>
      <w:r w:rsidRPr="006B7D1B">
        <w:rPr>
          <w:rFonts w:ascii="Times New Roman" w:hAnsi="Times New Roman" w:cs="Times New Roman"/>
          <w:sz w:val="28"/>
          <w:szCs w:val="28"/>
          <w:lang w:val="uk-UA"/>
        </w:rPr>
        <w:t xml:space="preserve"> і звільнення персоналу;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вплив на плинність кадрів.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6. Інноваційна стратегія. Для реалізації інноваційної стратегії пропонуються наступні заходи:</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вдосконалення раніше освоєних продуктів і технології;</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створення, освоєння і використання нових продуктів та процесів;</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якісного рівня техніко-технологічної бази виробництва;</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підвищення якісного рівня науково-дослідної і дослідно-конструкторської бази;</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копіювання основних споживчих властивостей нововведень, випущених на ринок іншими компаніями;</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досягнення конкурентних переваг інноваційного продукту перед аналогічними продуктами на внутрішньому і зовнішньому ринках;</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збільшення ефективності використання кадрового та інформаційного потенціалу;</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удосконалення організації та управління інноваційною діяльністю;</w:t>
      </w:r>
    </w:p>
    <w:p w:rsidR="00BE4482" w:rsidRPr="006B7D1B" w:rsidRDefault="00BE4482" w:rsidP="00BE4482">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раціоналізація ресурсної бази;</w:t>
      </w:r>
    </w:p>
    <w:p w:rsidR="00725C9F" w:rsidRPr="006B7D1B" w:rsidRDefault="00BE4482" w:rsidP="00725C9F">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активізація співвідношення «витрати – резу</w:t>
      </w:r>
      <w:r w:rsidR="00725C9F" w:rsidRPr="006B7D1B">
        <w:rPr>
          <w:rFonts w:ascii="Times New Roman" w:hAnsi="Times New Roman" w:cs="Times New Roman"/>
          <w:sz w:val="28"/>
          <w:szCs w:val="28"/>
          <w:lang w:val="uk-UA"/>
        </w:rPr>
        <w:t>льтат» в інноваційному процесі.</w:t>
      </w:r>
    </w:p>
    <w:p w:rsidR="000E0E05" w:rsidRPr="006B7D1B" w:rsidRDefault="00245084" w:rsidP="00725C9F">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Після визначення базової стратегії сталого розвитку та функціональних стратегій необхідно приступити власне до їх реалізації. Це призводить до необхідності розглядати стратегічні плани лише в якості попереднього документа, але ніяк не остаточного, що не допускає можливості коригування.</w:t>
      </w:r>
      <w:r w:rsidR="000E0E05" w:rsidRPr="006B7D1B">
        <w:rPr>
          <w:rFonts w:ascii="Times New Roman" w:hAnsi="Times New Roman" w:cs="Times New Roman"/>
          <w:sz w:val="28"/>
          <w:szCs w:val="28"/>
          <w:lang w:val="uk-UA"/>
        </w:rPr>
        <w:br w:type="page"/>
      </w:r>
    </w:p>
    <w:p w:rsidR="00976053" w:rsidRPr="006B7D1B" w:rsidRDefault="00976053" w:rsidP="00976053">
      <w:pPr>
        <w:pStyle w:val="a6"/>
        <w:widowControl w:val="0"/>
        <w:shd w:val="clear" w:color="auto" w:fill="FFFFFF"/>
        <w:tabs>
          <w:tab w:val="left" w:pos="0"/>
        </w:tabs>
        <w:autoSpaceDE w:val="0"/>
        <w:autoSpaceDN w:val="0"/>
        <w:adjustRightInd w:val="0"/>
        <w:spacing w:after="0" w:line="360" w:lineRule="auto"/>
        <w:ind w:left="0"/>
        <w:jc w:val="center"/>
        <w:rPr>
          <w:rFonts w:ascii="Times New Roman" w:hAnsi="Times New Roman"/>
          <w:sz w:val="28"/>
          <w:szCs w:val="28"/>
          <w:lang w:val="uk-UA"/>
        </w:rPr>
      </w:pPr>
      <w:r w:rsidRPr="006B7D1B">
        <w:rPr>
          <w:rFonts w:ascii="Times New Roman" w:hAnsi="Times New Roman" w:cs="Times New Roman"/>
          <w:sz w:val="28"/>
          <w:szCs w:val="28"/>
          <w:lang w:val="uk-UA"/>
        </w:rPr>
        <w:lastRenderedPageBreak/>
        <w:t xml:space="preserve">РОЗДІЛ 2 АНАЛІЗ ФІНАНСОВО-ЕКОНОМІЧНОЇ ДІЯЛЬНОСТІ ПІДПРИЄМСТВА </w:t>
      </w:r>
      <w:r w:rsidRPr="006B7D1B">
        <w:rPr>
          <w:rFonts w:ascii="Times New Roman" w:eastAsia="Times New Roman" w:hAnsi="Times New Roman"/>
          <w:caps/>
          <w:sz w:val="28"/>
          <w:szCs w:val="28"/>
          <w:lang w:val="uk-UA"/>
        </w:rPr>
        <w:t>ТОВ СП «</w:t>
      </w:r>
      <w:r w:rsidRPr="006B7D1B">
        <w:rPr>
          <w:rFonts w:ascii="Times New Roman" w:hAnsi="Times New Roman"/>
          <w:sz w:val="28"/>
          <w:szCs w:val="28"/>
          <w:lang w:val="uk-UA"/>
        </w:rPr>
        <w:t>УКРЗОВНІШТРЕЙДІНВЕСТ»</w:t>
      </w:r>
    </w:p>
    <w:p w:rsidR="00976053" w:rsidRPr="006B7D1B" w:rsidRDefault="00976053" w:rsidP="00976053">
      <w:pPr>
        <w:pStyle w:val="a6"/>
        <w:widowControl w:val="0"/>
        <w:shd w:val="clear" w:color="auto" w:fill="FFFFFF"/>
        <w:tabs>
          <w:tab w:val="left" w:pos="187"/>
        </w:tabs>
        <w:autoSpaceDE w:val="0"/>
        <w:autoSpaceDN w:val="0"/>
        <w:adjustRightInd w:val="0"/>
        <w:spacing w:after="0" w:line="360" w:lineRule="auto"/>
        <w:ind w:left="0"/>
        <w:jc w:val="center"/>
        <w:rPr>
          <w:rFonts w:ascii="Times New Roman" w:hAnsi="Times New Roman" w:cs="Times New Roman"/>
          <w:color w:val="000000"/>
          <w:sz w:val="28"/>
          <w:szCs w:val="28"/>
          <w:lang w:val="uk-UA"/>
        </w:rPr>
      </w:pPr>
    </w:p>
    <w:p w:rsidR="000E0E05" w:rsidRPr="006B7D1B" w:rsidRDefault="000E0E05" w:rsidP="000E0E05">
      <w:pPr>
        <w:pStyle w:val="a6"/>
        <w:widowControl w:val="0"/>
        <w:numPr>
          <w:ilvl w:val="1"/>
          <w:numId w:val="29"/>
        </w:numPr>
        <w:shd w:val="clear" w:color="auto" w:fill="FFFFFF"/>
        <w:tabs>
          <w:tab w:val="left" w:pos="187"/>
        </w:tabs>
        <w:autoSpaceDE w:val="0"/>
        <w:autoSpaceDN w:val="0"/>
        <w:adjustRightInd w:val="0"/>
        <w:spacing w:after="0" w:line="360" w:lineRule="auto"/>
        <w:jc w:val="center"/>
        <w:rPr>
          <w:rFonts w:ascii="Times New Roman" w:hAnsi="Times New Roman" w:cs="Times New Roman"/>
          <w:color w:val="000000"/>
          <w:sz w:val="28"/>
          <w:szCs w:val="28"/>
          <w:lang w:val="uk-UA"/>
        </w:rPr>
      </w:pPr>
      <w:r w:rsidRPr="006B7D1B">
        <w:rPr>
          <w:rFonts w:ascii="Times New Roman" w:hAnsi="Times New Roman" w:cs="Times New Roman"/>
          <w:color w:val="000000"/>
          <w:spacing w:val="3"/>
          <w:sz w:val="28"/>
          <w:szCs w:val="28"/>
          <w:lang w:val="uk-UA"/>
        </w:rPr>
        <w:t>Загальна характеристика підприємства</w:t>
      </w:r>
    </w:p>
    <w:p w:rsidR="000E0E05" w:rsidRPr="006B7D1B" w:rsidRDefault="000E0E05" w:rsidP="000E0E05">
      <w:pPr>
        <w:pStyle w:val="a6"/>
        <w:shd w:val="clear" w:color="auto" w:fill="FFFFFF"/>
        <w:tabs>
          <w:tab w:val="left" w:pos="187"/>
        </w:tabs>
        <w:spacing w:after="0" w:line="360" w:lineRule="auto"/>
        <w:rPr>
          <w:rFonts w:ascii="Times New Roman" w:hAnsi="Times New Roman" w:cs="Times New Roman"/>
          <w:color w:val="000000"/>
          <w:spacing w:val="3"/>
          <w:sz w:val="28"/>
          <w:szCs w:val="28"/>
          <w:lang w:val="uk-UA"/>
        </w:rPr>
      </w:pP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cs="Times New Roman"/>
          <w:color w:val="000000"/>
          <w:sz w:val="28"/>
          <w:szCs w:val="28"/>
          <w:lang w:val="uk-UA"/>
        </w:rPr>
        <w:t>Товариство з обмеженою відповідальністю спільне підприємство «</w:t>
      </w:r>
      <w:proofErr w:type="spellStart"/>
      <w:r w:rsidRPr="006B7D1B">
        <w:rPr>
          <w:rFonts w:ascii="Times New Roman" w:hAnsi="Times New Roman" w:cs="Times New Roman"/>
          <w:color w:val="000000"/>
          <w:sz w:val="28"/>
          <w:szCs w:val="28"/>
          <w:lang w:val="uk-UA"/>
        </w:rPr>
        <w:t>Укрзовніштрейдінвест</w:t>
      </w:r>
      <w:proofErr w:type="spellEnd"/>
      <w:r w:rsidRPr="006B7D1B">
        <w:rPr>
          <w:rFonts w:ascii="Times New Roman" w:hAnsi="Times New Roman" w:cs="Times New Roman"/>
          <w:color w:val="000000"/>
          <w:sz w:val="28"/>
          <w:szCs w:val="28"/>
          <w:lang w:val="uk-UA"/>
        </w:rPr>
        <w:t xml:space="preserve">» (далі ТОВ СП «УЗТІ» ) було створено в 1992 році </w:t>
      </w:r>
      <w:r w:rsidRPr="006B7D1B">
        <w:rPr>
          <w:rFonts w:ascii="Times New Roman" w:hAnsi="Times New Roman"/>
          <w:sz w:val="28"/>
          <w:szCs w:val="28"/>
          <w:lang w:val="uk-UA"/>
        </w:rPr>
        <w:t>на базі цеху М-2 з виробництва карбаміду і двоокису вуглецю в м. Сєвєродонецьк на майданчику СДВП «Об'єднання «Азот». Форма власності ТОВ СП «УЗТІ» - колективна , організаційно-правова форма підприємства - спільне , за масштабами виробництва і чисельністю працівників - мале. Підприємство є юридичною особою, діяльність якого регламентується чинним законодавством України і здійснюється відповідно до установчого договору від 20.11.1991 р. та Статуту ТОВ СП «УЗТІ». Підприємство має право здійснювати від свого імені виробничо-комерційну діяльність, укладати договори в тому числі і зовнішньоекономічні, набувати майнові та особисті немайнові права, нести обов'язки, пов'язані з діяльністю, бути позивачем і відповідати в суді.</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Статутний капітал підприємства становить 7761985,4 доларів США . З них 49,9 % внесок СДВП «Об'єднання Азот» у вигляді виробничих будівель і споруд, основного і допоміжного обладнання цеху М-2, а також товарно-матеріальних цінностей; 50,1 % Статутного капіталу підприємства складає внесок компанії  «</w:t>
      </w:r>
      <w:proofErr w:type="spellStart"/>
      <w:r w:rsidRPr="006B7D1B">
        <w:rPr>
          <w:rFonts w:ascii="Times New Roman" w:hAnsi="Times New Roman"/>
          <w:sz w:val="28"/>
          <w:szCs w:val="28"/>
          <w:lang w:val="uk-UA"/>
        </w:rPr>
        <w:t>Inter</w:t>
      </w:r>
      <w:proofErr w:type="spellEnd"/>
      <w:r w:rsidRPr="006B7D1B">
        <w:rPr>
          <w:rFonts w:ascii="Times New Roman" w:hAnsi="Times New Roman"/>
          <w:sz w:val="28"/>
          <w:szCs w:val="28"/>
          <w:lang w:val="uk-UA"/>
        </w:rPr>
        <w:t xml:space="preserve"> YTI </w:t>
      </w:r>
      <w:proofErr w:type="spellStart"/>
      <w:r w:rsidRPr="006B7D1B">
        <w:rPr>
          <w:rFonts w:ascii="Times New Roman" w:hAnsi="Times New Roman"/>
          <w:sz w:val="28"/>
          <w:szCs w:val="28"/>
          <w:lang w:val="uk-UA"/>
        </w:rPr>
        <w:t>Group</w:t>
      </w:r>
      <w:proofErr w:type="spellEnd"/>
      <w:r w:rsidRPr="006B7D1B">
        <w:rPr>
          <w:rFonts w:ascii="Times New Roman" w:hAnsi="Times New Roman"/>
          <w:sz w:val="28"/>
          <w:szCs w:val="28"/>
          <w:lang w:val="uk-UA"/>
        </w:rPr>
        <w:t xml:space="preserve"> </w:t>
      </w:r>
      <w:proofErr w:type="spellStart"/>
      <w:r w:rsidRPr="006B7D1B">
        <w:rPr>
          <w:rFonts w:ascii="Times New Roman" w:hAnsi="Times New Roman"/>
          <w:sz w:val="28"/>
          <w:szCs w:val="28"/>
          <w:lang w:val="uk-UA"/>
        </w:rPr>
        <w:t>Holding</w:t>
      </w:r>
      <w:proofErr w:type="spellEnd"/>
      <w:r w:rsidRPr="006B7D1B">
        <w:rPr>
          <w:rFonts w:ascii="Times New Roman" w:hAnsi="Times New Roman"/>
          <w:sz w:val="28"/>
          <w:szCs w:val="28"/>
          <w:lang w:val="uk-UA"/>
        </w:rPr>
        <w:t xml:space="preserve"> BY». </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Виробництво гранульованого карбаміду було закуплено в Голландії і введено в експлуатацію в 1965 році. Проектувальником технологічної частини є Дзержинська філія ГИАП. На момент пуску проектна потужність виробництва карбаміду складала 180 000 т/рік. Продовжуючи співпрацю Дзержинська філія ГИАП в 1968 році розробив проект по збільшенню випуску карбаміду до 220 000 т/рік, що було успішно впроваджено на підприємстві. Не зупиняючись на досягнутому, поетапно тривала робота по </w:t>
      </w:r>
      <w:r w:rsidRPr="006B7D1B">
        <w:rPr>
          <w:rFonts w:ascii="Times New Roman" w:hAnsi="Times New Roman" w:cs="Times New Roman"/>
          <w:color w:val="000000"/>
          <w:sz w:val="28"/>
          <w:szCs w:val="28"/>
          <w:lang w:val="uk-UA"/>
        </w:rPr>
        <w:lastRenderedPageBreak/>
        <w:t>збільшенню випуску карбаміду в 1975 році  - 240 000 т/рік, в 1979 році - 260 000 т/рік. У 1992 році на базі цеху М-2 було створено спільне радянсько - австрійське підприємство «</w:t>
      </w:r>
      <w:proofErr w:type="spellStart"/>
      <w:r w:rsidRPr="006B7D1B">
        <w:rPr>
          <w:rFonts w:ascii="Times New Roman" w:hAnsi="Times New Roman" w:cs="Times New Roman"/>
          <w:color w:val="000000"/>
          <w:sz w:val="28"/>
          <w:szCs w:val="28"/>
          <w:lang w:val="uk-UA"/>
        </w:rPr>
        <w:t>Укрзовніштрейдінвест</w:t>
      </w:r>
      <w:proofErr w:type="spellEnd"/>
      <w:r w:rsidRPr="006B7D1B">
        <w:rPr>
          <w:rFonts w:ascii="Times New Roman" w:hAnsi="Times New Roman" w:cs="Times New Roman"/>
          <w:color w:val="000000"/>
          <w:sz w:val="28"/>
          <w:szCs w:val="28"/>
          <w:lang w:val="uk-UA"/>
        </w:rPr>
        <w:t>». Завдяки інвестиціям було закуплено нове обладнання, колона синтезу, карбонатні насоси високого тиску.</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За рахунок установки 3-й додаткової колони синтезу і реконструкції існуючих колон синтезу №1 і №2 Дзержинська філія ГИАП розробив проект по розширенню виробництва з 260 000 т/рік до 300 000 т/рік.</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Крім робіт по збільшенню випуску карбаміду, одним з напрямків щодо вдосконалення підприємства було вибрано захід з охорони навколишнього середовища. У співпраці з Дзержинською філією ГИАП були істотно знижені забруднення в газових викидах і стічних водах.</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Не забувають на підприємстві і про ту велику спільну роботу яку провели в середині 80-х років співробітники Дзержинської філії ГИАП і фахівці, тоді ще цеху М-2, по реконструкції гран вежі. Спільними зусиллями була впроваджена нова схема гранулювання карбаміду, що призвело до поліпшення її якості, зниження втрат продукції при виробництві, зниження енерговитрат і виключення викидів пилу карбаміду в атмосферу. Дана схема була впроваджена і на інших споріднених підприємствах.</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Організаційна система управління підприємством являє собою поєднання суб'єктів і об'єктів управління, їх взаємозв'язків і взаємодій у процесі виконання управлінських функцій. Організаційна система управління підприємством наочно відображається його організаційною структурою (Додаток А) .</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Безпосередньо основну виробничу діяльність на ТОВ СП «УЗТІ» здійснюють підрозділ з виробництва гранульованого карбаміду і відділення з виробництва двоокису вуглецю; допоміжну діяльність - механічна служба, </w:t>
      </w:r>
      <w:proofErr w:type="spellStart"/>
      <w:r w:rsidRPr="006B7D1B">
        <w:rPr>
          <w:rFonts w:ascii="Times New Roman" w:hAnsi="Times New Roman"/>
          <w:sz w:val="28"/>
          <w:szCs w:val="28"/>
          <w:lang w:val="uk-UA"/>
        </w:rPr>
        <w:t>електрослужб</w:t>
      </w:r>
      <w:proofErr w:type="spellEnd"/>
      <w:r w:rsidRPr="006B7D1B">
        <w:rPr>
          <w:rFonts w:ascii="Times New Roman" w:hAnsi="Times New Roman"/>
          <w:sz w:val="28"/>
          <w:szCs w:val="28"/>
          <w:lang w:val="uk-UA"/>
        </w:rPr>
        <w:t xml:space="preserve">, служба </w:t>
      </w:r>
      <w:proofErr w:type="spellStart"/>
      <w:r w:rsidRPr="006B7D1B">
        <w:rPr>
          <w:rFonts w:ascii="Times New Roman" w:hAnsi="Times New Roman"/>
          <w:sz w:val="28"/>
          <w:szCs w:val="28"/>
          <w:lang w:val="uk-UA"/>
        </w:rPr>
        <w:t>КВПіА</w:t>
      </w:r>
      <w:proofErr w:type="spellEnd"/>
      <w:r w:rsidRPr="006B7D1B">
        <w:rPr>
          <w:rFonts w:ascii="Times New Roman" w:hAnsi="Times New Roman"/>
          <w:sz w:val="28"/>
          <w:szCs w:val="28"/>
          <w:lang w:val="uk-UA"/>
        </w:rPr>
        <w:t>, лабораторія, відділення оборотного водопостачання.</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lastRenderedPageBreak/>
        <w:t>Окремі функції управління виробничо- господарською діяльністю в СП «УЗТІ» виконують такі структурні підрозділи:</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 виробничий відділ - займається організацією виробництва і праці, постачанням матеріалів, забезпеченням високої якості товарної продукції з дотриманням всіх планових показників (обсяги , терміни та </w:t>
      </w:r>
      <w:proofErr w:type="spellStart"/>
      <w:r w:rsidRPr="006B7D1B">
        <w:rPr>
          <w:rFonts w:ascii="Times New Roman" w:hAnsi="Times New Roman"/>
          <w:sz w:val="28"/>
          <w:szCs w:val="28"/>
          <w:lang w:val="uk-UA"/>
        </w:rPr>
        <w:t>ін</w:t>
      </w:r>
      <w:proofErr w:type="spellEnd"/>
      <w:r w:rsidRPr="006B7D1B">
        <w:rPr>
          <w:rFonts w:ascii="Times New Roman" w:hAnsi="Times New Roman"/>
          <w:sz w:val="28"/>
          <w:szCs w:val="28"/>
          <w:lang w:val="uk-UA"/>
        </w:rPr>
        <w:t>);</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 фінансово-економічний відділ - проводить розрахунки із замовниками, постачальниками, держбюджетом; визначає нормативи витрат і прибутку; становить планові калькуляції ; виробничий і фінансові плани; формує політику ціноутворення; забезпечує виконання планів. Фактично реалізує функції планово -аналітичного відділу , відділу праці і зарплати, фінансового відділу, відділу </w:t>
      </w:r>
      <w:proofErr w:type="spellStart"/>
      <w:r w:rsidRPr="006B7D1B">
        <w:rPr>
          <w:rFonts w:ascii="Times New Roman" w:hAnsi="Times New Roman"/>
          <w:sz w:val="28"/>
          <w:szCs w:val="28"/>
          <w:lang w:val="uk-UA"/>
        </w:rPr>
        <w:t>бухобліку</w:t>
      </w:r>
      <w:proofErr w:type="spellEnd"/>
      <w:r w:rsidRPr="006B7D1B">
        <w:rPr>
          <w:rFonts w:ascii="Times New Roman" w:hAnsi="Times New Roman"/>
          <w:sz w:val="28"/>
          <w:szCs w:val="28"/>
          <w:lang w:val="uk-UA"/>
        </w:rPr>
        <w:t xml:space="preserve"> та звітності;</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комерційна служба - забезпечує реалізацію продукції, вивчає ринки, проводить планування асортименту , розподіл готових виробів і стимулювання збуту. Також займається укладанням договорів з постачальниками і споживачами; поставками сировини.</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адміністративно-господарська служба - створює умови для нормального здійснення виробничої діяльності підприємства;</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відділ кадрів - веде роботу з прийому і звільнення персоналу, його інформаційного забезпечення ; укладає трудові договори ; здійснює контроль за дотриманням трудової дисципліни і правил внутрішнього розпорядку та ін.</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Предметом діяльності підприємства є виробництво карбаміду, рідкої і твердої двоокису вуглецю та інших продуктів хімічної промисловості, товарів народного споживання на основі створення нових та реконструкції фізично і морально застарілих виробничих </w:t>
      </w:r>
      <w:proofErr w:type="spellStart"/>
      <w:r w:rsidRPr="006B7D1B">
        <w:rPr>
          <w:rFonts w:ascii="Times New Roman" w:hAnsi="Times New Roman"/>
          <w:sz w:val="28"/>
          <w:szCs w:val="28"/>
          <w:lang w:val="uk-UA"/>
        </w:rPr>
        <w:t>потужностей</w:t>
      </w:r>
      <w:proofErr w:type="spellEnd"/>
      <w:r w:rsidRPr="006B7D1B">
        <w:rPr>
          <w:rFonts w:ascii="Times New Roman" w:hAnsi="Times New Roman"/>
          <w:sz w:val="28"/>
          <w:szCs w:val="28"/>
          <w:lang w:val="uk-UA"/>
        </w:rPr>
        <w:t>.</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Карбамід в залежності від призначення виготовляють марок А і Б: марка А призначена для промисловості і тваринництва, марка Б - для сільського господарства.</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Карбамід використовують в рослинництві як концентроване добриво, в тваринництві - в якості білкової добавки до кормів жуйних тварин. На </w:t>
      </w:r>
      <w:r w:rsidRPr="006B7D1B">
        <w:rPr>
          <w:rFonts w:ascii="Times New Roman" w:hAnsi="Times New Roman"/>
          <w:sz w:val="28"/>
          <w:szCs w:val="28"/>
          <w:lang w:val="uk-UA"/>
        </w:rPr>
        <w:lastRenderedPageBreak/>
        <w:t xml:space="preserve">відміну від аміачної селітри, карбамід не викликає </w:t>
      </w:r>
      <w:proofErr w:type="spellStart"/>
      <w:r w:rsidRPr="006B7D1B">
        <w:rPr>
          <w:rFonts w:ascii="Times New Roman" w:hAnsi="Times New Roman"/>
          <w:sz w:val="28"/>
          <w:szCs w:val="28"/>
          <w:lang w:val="uk-UA"/>
        </w:rPr>
        <w:t>опіків</w:t>
      </w:r>
      <w:proofErr w:type="spellEnd"/>
      <w:r w:rsidRPr="006B7D1B">
        <w:rPr>
          <w:rFonts w:ascii="Times New Roman" w:hAnsi="Times New Roman"/>
          <w:sz w:val="28"/>
          <w:szCs w:val="28"/>
          <w:lang w:val="uk-UA"/>
        </w:rPr>
        <w:t xml:space="preserve"> листя рослин, тому його можна застосовувати для позакореневого підживлення.</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У промисловості карбамід знайшов широке застосування. Наприклад, для отримання складних добрив, що містять азот, фосфор, калій. При взаємодії з формальдегідом утворює сечовини - формальдегідні добрива, які порівняно повільно віддають азот для живлення рослин, внаслідок чого останні можуть отримувати азот протягом усього вегетаційного циклу.</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Найбільша кількість використовуваного для технічних потреб карбаміду споживається у виробництві </w:t>
      </w:r>
      <w:proofErr w:type="spellStart"/>
      <w:r w:rsidRPr="006B7D1B">
        <w:rPr>
          <w:rFonts w:ascii="Times New Roman" w:hAnsi="Times New Roman"/>
          <w:sz w:val="28"/>
          <w:szCs w:val="28"/>
          <w:lang w:val="uk-UA"/>
        </w:rPr>
        <w:t>карбамідо</w:t>
      </w:r>
      <w:proofErr w:type="spellEnd"/>
      <w:r w:rsidRPr="006B7D1B">
        <w:rPr>
          <w:rFonts w:ascii="Times New Roman" w:hAnsi="Times New Roman"/>
          <w:sz w:val="28"/>
          <w:szCs w:val="28"/>
          <w:lang w:val="uk-UA"/>
        </w:rPr>
        <w:t xml:space="preserve"> - </w:t>
      </w:r>
      <w:proofErr w:type="spellStart"/>
      <w:r w:rsidRPr="006B7D1B">
        <w:rPr>
          <w:rFonts w:ascii="Times New Roman" w:hAnsi="Times New Roman"/>
          <w:sz w:val="28"/>
          <w:szCs w:val="28"/>
          <w:lang w:val="uk-UA"/>
        </w:rPr>
        <w:t>формальгідних</w:t>
      </w:r>
      <w:proofErr w:type="spellEnd"/>
      <w:r w:rsidRPr="006B7D1B">
        <w:rPr>
          <w:rFonts w:ascii="Times New Roman" w:hAnsi="Times New Roman"/>
          <w:sz w:val="28"/>
          <w:szCs w:val="28"/>
          <w:lang w:val="uk-UA"/>
        </w:rPr>
        <w:t xml:space="preserve"> полімерів, смол, лаків.</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У текстильної промисловості сечовину можна використовувати для обробки тканин з метою надання їм пластичності, підвищення міцності. У </w:t>
      </w:r>
      <w:proofErr w:type="spellStart"/>
      <w:r w:rsidRPr="006B7D1B">
        <w:rPr>
          <w:rFonts w:ascii="Times New Roman" w:hAnsi="Times New Roman"/>
          <w:sz w:val="28"/>
          <w:szCs w:val="28"/>
          <w:lang w:val="uk-UA"/>
        </w:rPr>
        <w:t>целлюлюзно</w:t>
      </w:r>
      <w:proofErr w:type="spellEnd"/>
      <w:r w:rsidRPr="006B7D1B">
        <w:rPr>
          <w:rFonts w:ascii="Times New Roman" w:hAnsi="Times New Roman"/>
          <w:sz w:val="28"/>
          <w:szCs w:val="28"/>
          <w:lang w:val="uk-UA"/>
        </w:rPr>
        <w:t>-паперовій промисловості застосовується для збільшення механічної міцності паперу, додання їй прозорості і водонепроникності, у шкіряній промисловості для дублення шкіри. У нафтопереробній промисловості сечовину застосовують для приготування лікарських препаратів.</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Крім карбаміду підприємство виробляє двоокис вуглецю - тверду і рідку. Тверда двоокис вуглецю випускається одного сорту і застосовується в основному для забезпечення низьких температур при зберіганні, транспортуванні, холодильної обробки , реалізації заморожених і охолоджених харчових продуктів шляхом безпосереднього або непрямого контакту з ними. Двоокис вуглецю рідкий всіх сортів застосовується для створення захисного середовища при зварюванні металів, для харчових цілей у виробництві газованих напоїв , сухого льоду ; для охолодження заморожування і зберігання харчових продуктів при прямому та непрямому контакті з ними; для сушіння ливарних форм, для пожежогасіння та інших цілей у всіх галузях промисловості, у тому числі і для потреб зварювального виробництва.</w:t>
      </w:r>
    </w:p>
    <w:p w:rsidR="00E61448" w:rsidRPr="006B7D1B" w:rsidRDefault="00E61448" w:rsidP="00E61448">
      <w:pPr>
        <w:pStyle w:val="a6"/>
        <w:spacing w:after="0" w:line="360" w:lineRule="auto"/>
        <w:ind w:left="0" w:firstLine="709"/>
        <w:jc w:val="both"/>
        <w:rPr>
          <w:rFonts w:ascii="Times New Roman" w:hAnsi="Times New Roman"/>
          <w:sz w:val="28"/>
          <w:szCs w:val="28"/>
          <w:lang w:val="uk-UA"/>
        </w:rPr>
      </w:pPr>
      <w:r w:rsidRPr="006B7D1B">
        <w:rPr>
          <w:rFonts w:ascii="Times New Roman" w:hAnsi="Times New Roman"/>
          <w:sz w:val="28"/>
          <w:szCs w:val="28"/>
          <w:lang w:val="uk-UA"/>
        </w:rPr>
        <w:lastRenderedPageBreak/>
        <w:t>Готовий продукт (карбамід) транспортують усіма видами транспорту з дотриманням правил перевезення вантажів для даного виду транспорту. В останні роки СП «УЗТІ» виготовляє карбамід за так званою давальною схемою, що передбачає переробку сировини замовника, яким є тільки ПрАТ «</w:t>
      </w:r>
      <w:proofErr w:type="spellStart"/>
      <w:r w:rsidRPr="006B7D1B">
        <w:rPr>
          <w:rFonts w:ascii="Times New Roman" w:hAnsi="Times New Roman"/>
          <w:sz w:val="28"/>
          <w:szCs w:val="28"/>
          <w:lang w:val="uk-UA"/>
        </w:rPr>
        <w:t>Сєвєродонецьке</w:t>
      </w:r>
      <w:proofErr w:type="spellEnd"/>
      <w:r w:rsidRPr="006B7D1B">
        <w:rPr>
          <w:rFonts w:ascii="Times New Roman" w:hAnsi="Times New Roman"/>
          <w:sz w:val="28"/>
          <w:szCs w:val="28"/>
          <w:lang w:val="uk-UA"/>
        </w:rPr>
        <w:t xml:space="preserve"> об’єднання Азот».</w:t>
      </w:r>
    </w:p>
    <w:p w:rsidR="001D531A" w:rsidRPr="006B7D1B" w:rsidRDefault="001D531A" w:rsidP="00E61448">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Двоокис вуглецю СП «УЗТІ» реалізує самостійно. Середі постійних споживачів можна зазначити наступні підприємства:</w:t>
      </w:r>
    </w:p>
    <w:p w:rsidR="001D531A" w:rsidRPr="006B7D1B" w:rsidRDefault="001D531A" w:rsidP="001D531A">
      <w:pPr>
        <w:numPr>
          <w:ilvl w:val="0"/>
          <w:numId w:val="27"/>
        </w:num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ПП «Чугуївський завод мінеральних вод»;</w:t>
      </w:r>
    </w:p>
    <w:p w:rsidR="001D531A" w:rsidRPr="006B7D1B" w:rsidRDefault="001D531A" w:rsidP="001D531A">
      <w:pPr>
        <w:numPr>
          <w:ilvl w:val="0"/>
          <w:numId w:val="27"/>
        </w:num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ТОВ «</w:t>
      </w:r>
      <w:proofErr w:type="spellStart"/>
      <w:r w:rsidRPr="006B7D1B">
        <w:rPr>
          <w:rFonts w:ascii="Times New Roman" w:hAnsi="Times New Roman"/>
          <w:sz w:val="28"/>
          <w:szCs w:val="28"/>
          <w:lang w:val="uk-UA"/>
        </w:rPr>
        <w:t>Промінвестпластик</w:t>
      </w:r>
      <w:proofErr w:type="spellEnd"/>
      <w:r w:rsidRPr="006B7D1B">
        <w:rPr>
          <w:rFonts w:ascii="Times New Roman" w:hAnsi="Times New Roman"/>
          <w:sz w:val="28"/>
          <w:szCs w:val="28"/>
          <w:lang w:val="uk-UA"/>
        </w:rPr>
        <w:t>»  м. Рубіжне;</w:t>
      </w:r>
    </w:p>
    <w:p w:rsidR="001D531A" w:rsidRPr="006B7D1B" w:rsidRDefault="001D531A" w:rsidP="001D531A">
      <w:pPr>
        <w:numPr>
          <w:ilvl w:val="0"/>
          <w:numId w:val="27"/>
        </w:num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ДП «НЕК «Укренерго»;</w:t>
      </w:r>
    </w:p>
    <w:p w:rsidR="001D531A" w:rsidRPr="006B7D1B" w:rsidRDefault="001D531A" w:rsidP="001D531A">
      <w:pPr>
        <w:numPr>
          <w:ilvl w:val="0"/>
          <w:numId w:val="27"/>
        </w:num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ТОВ «</w:t>
      </w:r>
      <w:proofErr w:type="spellStart"/>
      <w:r w:rsidRPr="006B7D1B">
        <w:rPr>
          <w:rFonts w:ascii="Times New Roman" w:hAnsi="Times New Roman"/>
          <w:sz w:val="28"/>
          <w:szCs w:val="28"/>
          <w:lang w:val="uk-UA"/>
        </w:rPr>
        <w:t>Трейдінвест</w:t>
      </w:r>
      <w:proofErr w:type="spellEnd"/>
      <w:r w:rsidRPr="006B7D1B">
        <w:rPr>
          <w:rFonts w:ascii="Times New Roman" w:hAnsi="Times New Roman"/>
          <w:sz w:val="28"/>
          <w:szCs w:val="28"/>
          <w:lang w:val="uk-UA"/>
        </w:rPr>
        <w:t>» м. Сєвєродонецьк;</w:t>
      </w:r>
    </w:p>
    <w:p w:rsidR="001D531A" w:rsidRPr="006B7D1B" w:rsidRDefault="001D531A" w:rsidP="001D531A">
      <w:pPr>
        <w:numPr>
          <w:ilvl w:val="0"/>
          <w:numId w:val="27"/>
        </w:num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ТОВ «</w:t>
      </w:r>
      <w:proofErr w:type="spellStart"/>
      <w:r w:rsidRPr="006B7D1B">
        <w:rPr>
          <w:rFonts w:ascii="Times New Roman" w:hAnsi="Times New Roman"/>
          <w:sz w:val="28"/>
          <w:szCs w:val="28"/>
          <w:lang w:val="uk-UA"/>
        </w:rPr>
        <w:t>ТрейдІнвестКонсалтинг</w:t>
      </w:r>
      <w:proofErr w:type="spellEnd"/>
      <w:r w:rsidRPr="006B7D1B">
        <w:rPr>
          <w:rFonts w:ascii="Times New Roman" w:hAnsi="Times New Roman"/>
          <w:sz w:val="28"/>
          <w:szCs w:val="28"/>
          <w:lang w:val="uk-UA"/>
        </w:rPr>
        <w:t>»;</w:t>
      </w:r>
    </w:p>
    <w:p w:rsidR="001D531A" w:rsidRPr="006B7D1B" w:rsidRDefault="001D531A" w:rsidP="001D531A">
      <w:pPr>
        <w:numPr>
          <w:ilvl w:val="0"/>
          <w:numId w:val="27"/>
        </w:num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ПрАТ «Лисичанський м’ясокомбінат»;</w:t>
      </w:r>
    </w:p>
    <w:p w:rsidR="001D531A" w:rsidRPr="006B7D1B" w:rsidRDefault="001D531A" w:rsidP="001D531A">
      <w:pPr>
        <w:numPr>
          <w:ilvl w:val="0"/>
          <w:numId w:val="27"/>
        </w:num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ПрАТ «</w:t>
      </w:r>
      <w:proofErr w:type="spellStart"/>
      <w:r w:rsidRPr="006B7D1B">
        <w:rPr>
          <w:rFonts w:ascii="Times New Roman" w:hAnsi="Times New Roman"/>
          <w:sz w:val="28"/>
          <w:szCs w:val="28"/>
          <w:lang w:val="uk-UA"/>
        </w:rPr>
        <w:t>Сєвєродонецьке</w:t>
      </w:r>
      <w:proofErr w:type="spellEnd"/>
      <w:r w:rsidRPr="006B7D1B">
        <w:rPr>
          <w:rFonts w:ascii="Times New Roman" w:hAnsi="Times New Roman"/>
          <w:sz w:val="28"/>
          <w:szCs w:val="28"/>
          <w:lang w:val="uk-UA"/>
        </w:rPr>
        <w:t xml:space="preserve"> об’єднання Азот».</w:t>
      </w:r>
      <w:r w:rsidR="00E61448" w:rsidRPr="006B7D1B">
        <w:rPr>
          <w:rFonts w:ascii="Times New Roman" w:hAnsi="Times New Roman"/>
          <w:sz w:val="28"/>
          <w:szCs w:val="28"/>
          <w:lang w:val="uk-UA"/>
        </w:rPr>
        <w:t xml:space="preserve"> </w:t>
      </w:r>
    </w:p>
    <w:p w:rsidR="001D531A" w:rsidRPr="006B7D1B" w:rsidRDefault="001D531A" w:rsidP="00E61448">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Отримання готової продукції - це складний технологічний процес. Виробництво карбаміду засноване на реакції взаємодії аміаку з двоокисом вуглецю. Характерною особливістю даної технології є використання рідинного </w:t>
      </w:r>
      <w:proofErr w:type="spellStart"/>
      <w:r w:rsidRPr="006B7D1B">
        <w:rPr>
          <w:rFonts w:ascii="Times New Roman" w:hAnsi="Times New Roman"/>
          <w:sz w:val="28"/>
          <w:szCs w:val="28"/>
          <w:lang w:val="uk-UA"/>
        </w:rPr>
        <w:t>рециклу</w:t>
      </w:r>
      <w:proofErr w:type="spellEnd"/>
      <w:r w:rsidRPr="006B7D1B">
        <w:rPr>
          <w:rFonts w:ascii="Times New Roman" w:hAnsi="Times New Roman"/>
          <w:sz w:val="28"/>
          <w:szCs w:val="28"/>
          <w:lang w:val="uk-UA"/>
        </w:rPr>
        <w:t xml:space="preserve"> </w:t>
      </w:r>
      <w:proofErr w:type="spellStart"/>
      <w:r w:rsidRPr="006B7D1B">
        <w:rPr>
          <w:rFonts w:ascii="Times New Roman" w:hAnsi="Times New Roman"/>
          <w:sz w:val="28"/>
          <w:szCs w:val="28"/>
          <w:lang w:val="uk-UA"/>
        </w:rPr>
        <w:t>вуглеамонійних</w:t>
      </w:r>
      <w:proofErr w:type="spellEnd"/>
      <w:r w:rsidRPr="006B7D1B">
        <w:rPr>
          <w:rFonts w:ascii="Times New Roman" w:hAnsi="Times New Roman"/>
          <w:sz w:val="28"/>
          <w:szCs w:val="28"/>
          <w:lang w:val="uk-UA"/>
        </w:rPr>
        <w:t xml:space="preserve"> солей. При оптимальному веденні технологічного режиму ступінь конверсії двоокису вуглецю в карбамід становить не менше 62,0%. </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Технологія виробництва карбаміду складається з наступних стадій:</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1. Осушка СО</w:t>
      </w:r>
      <w:r w:rsidRPr="006B7D1B">
        <w:rPr>
          <w:rFonts w:ascii="Times New Roman" w:hAnsi="Times New Roman"/>
          <w:sz w:val="28"/>
          <w:szCs w:val="28"/>
          <w:vertAlign w:val="subscript"/>
          <w:lang w:val="uk-UA"/>
        </w:rPr>
        <w:t>2</w:t>
      </w:r>
      <w:r w:rsidRPr="006B7D1B">
        <w:rPr>
          <w:rFonts w:ascii="Times New Roman" w:hAnsi="Times New Roman"/>
          <w:sz w:val="28"/>
          <w:szCs w:val="28"/>
          <w:lang w:val="uk-UA"/>
        </w:rPr>
        <w:t>.</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2. Отримання </w:t>
      </w:r>
      <w:proofErr w:type="spellStart"/>
      <w:r w:rsidRPr="006B7D1B">
        <w:rPr>
          <w:rFonts w:ascii="Times New Roman" w:hAnsi="Times New Roman"/>
          <w:sz w:val="28"/>
          <w:szCs w:val="28"/>
          <w:lang w:val="uk-UA"/>
        </w:rPr>
        <w:t>захоложенної</w:t>
      </w:r>
      <w:proofErr w:type="spellEnd"/>
      <w:r w:rsidRPr="006B7D1B">
        <w:rPr>
          <w:rFonts w:ascii="Times New Roman" w:hAnsi="Times New Roman"/>
          <w:sz w:val="28"/>
          <w:szCs w:val="28"/>
          <w:lang w:val="uk-UA"/>
        </w:rPr>
        <w:t xml:space="preserve"> води.</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3. Компресія СО</w:t>
      </w:r>
      <w:r w:rsidRPr="006B7D1B">
        <w:rPr>
          <w:rFonts w:ascii="Times New Roman" w:hAnsi="Times New Roman"/>
          <w:sz w:val="28"/>
          <w:szCs w:val="28"/>
          <w:vertAlign w:val="subscript"/>
          <w:lang w:val="uk-UA"/>
        </w:rPr>
        <w:t>2</w:t>
      </w:r>
      <w:r w:rsidRPr="006B7D1B">
        <w:rPr>
          <w:rFonts w:ascii="Times New Roman" w:hAnsi="Times New Roman"/>
          <w:sz w:val="28"/>
          <w:szCs w:val="28"/>
          <w:lang w:val="uk-UA"/>
        </w:rPr>
        <w:t>.</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4. Компресія аміаку.</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5. Синтез карбаміду.</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6. Дистиляція 1 ступеня.</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7. Дистиляція II ступеня.</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8. Упарювання розчину карбаміду і введення КФС в плав .</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9. Гранулювання і класифікація.</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lastRenderedPageBreak/>
        <w:t>10. Абсорбція, десорбція і гідроліз.</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11. Навантаження гранульованого карбаміду.</w:t>
      </w:r>
    </w:p>
    <w:p w:rsidR="001D531A" w:rsidRPr="006B7D1B" w:rsidRDefault="001D531A" w:rsidP="001D531A">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Даний технологічний процес припускає викиди в атмосферу і скиди великої кількості шкідливих речовин. Підприємство успішно справляється з екологічними проблемами. Очищення повітря, що виходить з </w:t>
      </w:r>
      <w:proofErr w:type="spellStart"/>
      <w:r w:rsidRPr="006B7D1B">
        <w:rPr>
          <w:rFonts w:ascii="Times New Roman" w:hAnsi="Times New Roman"/>
          <w:sz w:val="28"/>
          <w:szCs w:val="28"/>
          <w:lang w:val="uk-UA"/>
        </w:rPr>
        <w:t>гранбашні</w:t>
      </w:r>
      <w:proofErr w:type="spellEnd"/>
      <w:r w:rsidRPr="006B7D1B">
        <w:rPr>
          <w:rFonts w:ascii="Times New Roman" w:hAnsi="Times New Roman"/>
          <w:sz w:val="28"/>
          <w:szCs w:val="28"/>
          <w:lang w:val="uk-UA"/>
        </w:rPr>
        <w:t xml:space="preserve">, від пилу карбаміду відбувається в очисному пристрої. Всі забруднені стічні води, які не використовуються повторно в технологічному процесі, збираються в підземній ємності звідки подаються на споруди </w:t>
      </w:r>
      <w:proofErr w:type="spellStart"/>
      <w:r w:rsidRPr="006B7D1B">
        <w:rPr>
          <w:rFonts w:ascii="Times New Roman" w:hAnsi="Times New Roman"/>
          <w:sz w:val="28"/>
          <w:szCs w:val="28"/>
          <w:lang w:val="uk-UA"/>
        </w:rPr>
        <w:t>біохімочищення</w:t>
      </w:r>
      <w:proofErr w:type="spellEnd"/>
      <w:r w:rsidRPr="006B7D1B">
        <w:rPr>
          <w:rFonts w:ascii="Times New Roman" w:hAnsi="Times New Roman"/>
          <w:sz w:val="28"/>
          <w:szCs w:val="28"/>
          <w:lang w:val="uk-UA"/>
        </w:rPr>
        <w:t xml:space="preserve">. Скидання забруднених вод у промислово - зливову каналізацію або </w:t>
      </w:r>
      <w:proofErr w:type="spellStart"/>
      <w:r w:rsidRPr="006B7D1B">
        <w:rPr>
          <w:rFonts w:ascii="Times New Roman" w:hAnsi="Times New Roman"/>
          <w:sz w:val="28"/>
          <w:szCs w:val="28"/>
          <w:lang w:val="uk-UA"/>
        </w:rPr>
        <w:t>грунт</w:t>
      </w:r>
      <w:proofErr w:type="spellEnd"/>
      <w:r w:rsidRPr="006B7D1B">
        <w:rPr>
          <w:rFonts w:ascii="Times New Roman" w:hAnsi="Times New Roman"/>
          <w:sz w:val="28"/>
          <w:szCs w:val="28"/>
          <w:lang w:val="uk-UA"/>
        </w:rPr>
        <w:t xml:space="preserve"> виключені.</w:t>
      </w:r>
    </w:p>
    <w:p w:rsidR="000E0E05" w:rsidRPr="006B7D1B" w:rsidRDefault="000E0E05" w:rsidP="000E0E05">
      <w:pPr>
        <w:spacing w:after="0" w:line="360" w:lineRule="auto"/>
        <w:jc w:val="both"/>
        <w:rPr>
          <w:rFonts w:ascii="Times New Roman" w:hAnsi="Times New Roman" w:cs="Times New Roman"/>
          <w:color w:val="000000"/>
          <w:sz w:val="28"/>
          <w:szCs w:val="28"/>
          <w:lang w:val="uk-UA"/>
        </w:rPr>
      </w:pPr>
    </w:p>
    <w:p w:rsidR="000E0E05" w:rsidRPr="006B7D1B" w:rsidRDefault="000E0E05" w:rsidP="000E0E05">
      <w:pPr>
        <w:pStyle w:val="a6"/>
        <w:widowControl w:val="0"/>
        <w:numPr>
          <w:ilvl w:val="1"/>
          <w:numId w:val="29"/>
        </w:numPr>
        <w:shd w:val="clear" w:color="auto" w:fill="FFFFFF"/>
        <w:tabs>
          <w:tab w:val="left" w:pos="187"/>
        </w:tabs>
        <w:autoSpaceDE w:val="0"/>
        <w:autoSpaceDN w:val="0"/>
        <w:adjustRightInd w:val="0"/>
        <w:spacing w:after="0" w:line="360" w:lineRule="auto"/>
        <w:jc w:val="center"/>
        <w:rPr>
          <w:rFonts w:ascii="Times New Roman" w:hAnsi="Times New Roman" w:cs="Times New Roman"/>
          <w:color w:val="000000"/>
          <w:sz w:val="28"/>
          <w:szCs w:val="28"/>
          <w:lang w:val="uk-UA"/>
        </w:rPr>
      </w:pPr>
      <w:r w:rsidRPr="006B7D1B">
        <w:rPr>
          <w:rFonts w:ascii="Times New Roman" w:hAnsi="Times New Roman" w:cs="Times New Roman"/>
          <w:color w:val="000000"/>
          <w:spacing w:val="3"/>
          <w:sz w:val="28"/>
          <w:szCs w:val="28"/>
          <w:lang w:val="uk-UA"/>
        </w:rPr>
        <w:t>Аналіз фінансово-економічних показників підприємства</w:t>
      </w:r>
    </w:p>
    <w:p w:rsidR="000E0E05" w:rsidRPr="006B7D1B" w:rsidRDefault="000E0E05" w:rsidP="000E0E05">
      <w:pPr>
        <w:shd w:val="clear" w:color="auto" w:fill="FFFFFF"/>
        <w:tabs>
          <w:tab w:val="left" w:pos="187"/>
        </w:tabs>
        <w:spacing w:after="0" w:line="360" w:lineRule="auto"/>
        <w:ind w:left="360"/>
        <w:rPr>
          <w:rFonts w:ascii="Times New Roman" w:hAnsi="Times New Roman" w:cs="Times New Roman"/>
          <w:color w:val="000000"/>
          <w:sz w:val="28"/>
          <w:szCs w:val="28"/>
          <w:lang w:val="uk-UA"/>
        </w:rPr>
      </w:pP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Управління будь-якими сферами діяльності промислового підприємства обов'язково має ґрунтуватися на результатах аналізу та оцінки економічного стану підприємства в цілому.</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Основні техніко-економічні показники діяльності ТОВ </w:t>
      </w:r>
      <w:r w:rsidR="004D01B8" w:rsidRPr="006B7D1B">
        <w:rPr>
          <w:rFonts w:ascii="Times New Roman" w:hAnsi="Times New Roman"/>
          <w:sz w:val="28"/>
          <w:szCs w:val="28"/>
          <w:lang w:val="uk-UA"/>
        </w:rPr>
        <w:t>СП «УЗТІ» представлені в табл.2</w:t>
      </w:r>
      <w:r w:rsidRPr="006B7D1B">
        <w:rPr>
          <w:rFonts w:ascii="Times New Roman" w:hAnsi="Times New Roman"/>
          <w:sz w:val="28"/>
          <w:szCs w:val="28"/>
          <w:lang w:val="uk-UA"/>
        </w:rPr>
        <w:t>.1.</w:t>
      </w:r>
    </w:p>
    <w:p w:rsidR="000E0E05" w:rsidRPr="006B7D1B" w:rsidRDefault="000E0E05" w:rsidP="000E0E05">
      <w:pPr>
        <w:pStyle w:val="4"/>
        <w:rPr>
          <w:lang w:val="uk-UA"/>
        </w:rPr>
      </w:pPr>
      <w:r w:rsidRPr="006B7D1B">
        <w:rPr>
          <w:lang w:val="uk-UA"/>
        </w:rPr>
        <w:t>Таблиц</w:t>
      </w:r>
      <w:r w:rsidR="004D01B8" w:rsidRPr="006B7D1B">
        <w:rPr>
          <w:lang w:val="uk-UA"/>
        </w:rPr>
        <w:t>я 2</w:t>
      </w:r>
      <w:r w:rsidRPr="006B7D1B">
        <w:rPr>
          <w:lang w:val="uk-UA"/>
        </w:rPr>
        <w:t>.1</w:t>
      </w:r>
    </w:p>
    <w:p w:rsidR="000E0E05" w:rsidRPr="006B7D1B" w:rsidRDefault="000E0E05" w:rsidP="000E0E05">
      <w:pPr>
        <w:pStyle w:val="4"/>
        <w:jc w:val="center"/>
        <w:rPr>
          <w:lang w:val="uk-UA"/>
        </w:rPr>
      </w:pPr>
      <w:r w:rsidRPr="006B7D1B">
        <w:rPr>
          <w:lang w:val="uk-UA"/>
        </w:rPr>
        <w:t>Аналіз основних техніко-економічних показників ТОВ СП «УЗТІ»</w:t>
      </w:r>
    </w:p>
    <w:tbl>
      <w:tblPr>
        <w:tblW w:w="9423" w:type="dxa"/>
        <w:tblInd w:w="93" w:type="dxa"/>
        <w:tblLook w:val="04A0" w:firstRow="1" w:lastRow="0" w:firstColumn="1" w:lastColumn="0" w:noHBand="0" w:noVBand="1"/>
      </w:tblPr>
      <w:tblGrid>
        <w:gridCol w:w="2133"/>
        <w:gridCol w:w="1024"/>
        <w:gridCol w:w="1147"/>
        <w:gridCol w:w="1147"/>
        <w:gridCol w:w="1147"/>
        <w:gridCol w:w="1024"/>
        <w:gridCol w:w="900"/>
        <w:gridCol w:w="901"/>
      </w:tblGrid>
      <w:tr w:rsidR="000E0E05" w:rsidRPr="006B7D1B" w:rsidTr="000E0E05">
        <w:trPr>
          <w:trHeight w:val="1001"/>
        </w:trPr>
        <w:tc>
          <w:tcPr>
            <w:tcW w:w="21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Показники</w:t>
            </w:r>
          </w:p>
        </w:tc>
        <w:tc>
          <w:tcPr>
            <w:tcW w:w="10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2010 рік</w:t>
            </w:r>
          </w:p>
        </w:tc>
        <w:tc>
          <w:tcPr>
            <w:tcW w:w="11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2011 рік</w:t>
            </w:r>
          </w:p>
        </w:tc>
        <w:tc>
          <w:tcPr>
            <w:tcW w:w="11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2012 рік</w:t>
            </w:r>
          </w:p>
        </w:tc>
        <w:tc>
          <w:tcPr>
            <w:tcW w:w="2171" w:type="dxa"/>
            <w:gridSpan w:val="2"/>
            <w:tcBorders>
              <w:top w:val="single" w:sz="8" w:space="0" w:color="auto"/>
              <w:left w:val="nil"/>
              <w:bottom w:val="single" w:sz="8" w:space="0" w:color="auto"/>
              <w:right w:val="single" w:sz="8" w:space="0" w:color="000000"/>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 xml:space="preserve">Абсолютне відхилення, </w:t>
            </w:r>
            <w:proofErr w:type="spellStart"/>
            <w:r w:rsidRPr="006B7D1B">
              <w:rPr>
                <w:rFonts w:ascii="Times New Roman" w:hAnsi="Times New Roman" w:cs="Times New Roman"/>
                <w:color w:val="000000"/>
                <w:sz w:val="24"/>
                <w:szCs w:val="24"/>
                <w:lang w:val="uk-UA"/>
              </w:rPr>
              <w:t>тис.грн</w:t>
            </w:r>
            <w:proofErr w:type="spellEnd"/>
            <w:r w:rsidRPr="006B7D1B">
              <w:rPr>
                <w:rFonts w:ascii="Times New Roman" w:hAnsi="Times New Roman" w:cs="Times New Roman"/>
                <w:color w:val="000000"/>
                <w:sz w:val="24"/>
                <w:szCs w:val="24"/>
                <w:lang w:val="uk-UA"/>
              </w:rPr>
              <w:t>.</w:t>
            </w:r>
          </w:p>
        </w:tc>
        <w:tc>
          <w:tcPr>
            <w:tcW w:w="1801" w:type="dxa"/>
            <w:gridSpan w:val="2"/>
            <w:tcBorders>
              <w:top w:val="single" w:sz="8" w:space="0" w:color="auto"/>
              <w:left w:val="nil"/>
              <w:bottom w:val="single" w:sz="8" w:space="0" w:color="auto"/>
              <w:right w:val="single" w:sz="8" w:space="0" w:color="000000"/>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Відносне відхилення, %</w:t>
            </w:r>
          </w:p>
        </w:tc>
      </w:tr>
      <w:tr w:rsidR="000E0E05" w:rsidRPr="006B7D1B" w:rsidTr="000E0E05">
        <w:trPr>
          <w:trHeight w:val="1001"/>
        </w:trPr>
        <w:tc>
          <w:tcPr>
            <w:tcW w:w="2133" w:type="dxa"/>
            <w:vMerge/>
            <w:tcBorders>
              <w:top w:val="single" w:sz="8" w:space="0" w:color="auto"/>
              <w:left w:val="single" w:sz="8" w:space="0" w:color="auto"/>
              <w:bottom w:val="single" w:sz="8" w:space="0" w:color="000000"/>
              <w:right w:val="single" w:sz="8" w:space="0" w:color="auto"/>
            </w:tcBorders>
            <w:vAlign w:val="center"/>
            <w:hideMark/>
          </w:tcPr>
          <w:p w:rsidR="000E0E05" w:rsidRPr="006B7D1B" w:rsidRDefault="000E0E05" w:rsidP="000E0E05">
            <w:pPr>
              <w:spacing w:after="0"/>
              <w:rPr>
                <w:rFonts w:ascii="Times New Roman" w:hAnsi="Times New Roman" w:cs="Times New Roman"/>
                <w:color w:val="000000"/>
                <w:sz w:val="24"/>
                <w:szCs w:val="24"/>
                <w:lang w:val="uk-UA"/>
              </w:rPr>
            </w:pPr>
          </w:p>
        </w:tc>
        <w:tc>
          <w:tcPr>
            <w:tcW w:w="1024" w:type="dxa"/>
            <w:vMerge/>
            <w:tcBorders>
              <w:top w:val="single" w:sz="8" w:space="0" w:color="auto"/>
              <w:left w:val="single" w:sz="8" w:space="0" w:color="auto"/>
              <w:bottom w:val="single" w:sz="8" w:space="0" w:color="000000"/>
              <w:right w:val="single" w:sz="8" w:space="0" w:color="auto"/>
            </w:tcBorders>
            <w:vAlign w:val="center"/>
            <w:hideMark/>
          </w:tcPr>
          <w:p w:rsidR="000E0E05" w:rsidRPr="006B7D1B" w:rsidRDefault="000E0E05" w:rsidP="000E0E05">
            <w:pPr>
              <w:spacing w:after="0"/>
              <w:rPr>
                <w:rFonts w:ascii="Times New Roman" w:hAnsi="Times New Roman" w:cs="Times New Roman"/>
                <w:color w:val="000000"/>
                <w:sz w:val="24"/>
                <w:szCs w:val="24"/>
                <w:lang w:val="uk-UA"/>
              </w:rPr>
            </w:pPr>
          </w:p>
        </w:tc>
        <w:tc>
          <w:tcPr>
            <w:tcW w:w="1147" w:type="dxa"/>
            <w:vMerge/>
            <w:tcBorders>
              <w:top w:val="single" w:sz="8" w:space="0" w:color="auto"/>
              <w:left w:val="single" w:sz="8" w:space="0" w:color="auto"/>
              <w:bottom w:val="single" w:sz="8" w:space="0" w:color="000000"/>
              <w:right w:val="single" w:sz="8" w:space="0" w:color="auto"/>
            </w:tcBorders>
            <w:vAlign w:val="center"/>
            <w:hideMark/>
          </w:tcPr>
          <w:p w:rsidR="000E0E05" w:rsidRPr="006B7D1B" w:rsidRDefault="000E0E05" w:rsidP="000E0E05">
            <w:pPr>
              <w:spacing w:after="0"/>
              <w:rPr>
                <w:rFonts w:ascii="Times New Roman" w:hAnsi="Times New Roman" w:cs="Times New Roman"/>
                <w:color w:val="000000"/>
                <w:sz w:val="24"/>
                <w:szCs w:val="24"/>
                <w:lang w:val="uk-UA"/>
              </w:rPr>
            </w:pPr>
          </w:p>
        </w:tc>
        <w:tc>
          <w:tcPr>
            <w:tcW w:w="1147" w:type="dxa"/>
            <w:vMerge/>
            <w:tcBorders>
              <w:top w:val="single" w:sz="8" w:space="0" w:color="auto"/>
              <w:left w:val="single" w:sz="8" w:space="0" w:color="auto"/>
              <w:bottom w:val="single" w:sz="8" w:space="0" w:color="000000"/>
              <w:right w:val="single" w:sz="8" w:space="0" w:color="auto"/>
            </w:tcBorders>
            <w:vAlign w:val="center"/>
            <w:hideMark/>
          </w:tcPr>
          <w:p w:rsidR="000E0E05" w:rsidRPr="006B7D1B" w:rsidRDefault="000E0E05" w:rsidP="000E0E05">
            <w:pPr>
              <w:spacing w:after="0"/>
              <w:rPr>
                <w:rFonts w:ascii="Times New Roman" w:hAnsi="Times New Roman" w:cs="Times New Roman"/>
                <w:color w:val="000000"/>
                <w:sz w:val="24"/>
                <w:szCs w:val="24"/>
                <w:lang w:val="uk-UA"/>
              </w:rPr>
            </w:pP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2011-2010</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2012-2011</w:t>
            </w:r>
          </w:p>
        </w:tc>
        <w:tc>
          <w:tcPr>
            <w:tcW w:w="900"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2011-2010</w:t>
            </w:r>
          </w:p>
        </w:tc>
        <w:tc>
          <w:tcPr>
            <w:tcW w:w="901"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2012-2011</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Обсяг товарної продукції, т</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20180,0</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205808,5</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277705,0</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185628,5</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71896,5</w:t>
            </w:r>
          </w:p>
        </w:tc>
        <w:tc>
          <w:tcPr>
            <w:tcW w:w="900"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919,86</w:t>
            </w:r>
          </w:p>
        </w:tc>
        <w:tc>
          <w:tcPr>
            <w:tcW w:w="901"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34,93</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E61448">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bidi="uk-UA"/>
              </w:rPr>
              <w:t>Дохід від реалізації</w:t>
            </w:r>
            <w:r w:rsidR="00E61448" w:rsidRPr="006B7D1B">
              <w:rPr>
                <w:rFonts w:ascii="Times New Roman" w:hAnsi="Times New Roman" w:cs="Times New Roman"/>
                <w:color w:val="000000"/>
                <w:sz w:val="24"/>
                <w:szCs w:val="24"/>
                <w:lang w:val="uk-UA" w:bidi="uk-UA"/>
              </w:rPr>
              <w:t xml:space="preserve"> продукції</w:t>
            </w:r>
            <w:r w:rsidRPr="006B7D1B">
              <w:rPr>
                <w:rFonts w:ascii="Times New Roman" w:hAnsi="Times New Roman" w:cs="Times New Roman"/>
                <w:color w:val="000000"/>
                <w:sz w:val="24"/>
                <w:szCs w:val="24"/>
                <w:lang w:val="uk-UA" w:bidi="uk-UA"/>
              </w:rPr>
              <w:t>, тис. грн.</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12293</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64632</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100568</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52339</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35936</w:t>
            </w:r>
          </w:p>
        </w:tc>
        <w:tc>
          <w:tcPr>
            <w:tcW w:w="900"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425,76</w:t>
            </w:r>
          </w:p>
        </w:tc>
        <w:tc>
          <w:tcPr>
            <w:tcW w:w="901"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55,60</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E61448">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bidi="uk-UA"/>
              </w:rPr>
              <w:lastRenderedPageBreak/>
              <w:t>Собівартість реалізованої продукції, тис. грн.</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7491</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51732</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85749</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44241</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34017</w:t>
            </w:r>
          </w:p>
        </w:tc>
        <w:tc>
          <w:tcPr>
            <w:tcW w:w="900"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590,59</w:t>
            </w:r>
          </w:p>
        </w:tc>
        <w:tc>
          <w:tcPr>
            <w:tcW w:w="901"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65,75</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Валовий прибуток (збиток), тис. грн.</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4802</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12900</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14819</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8098</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1919</w:t>
            </w:r>
          </w:p>
        </w:tc>
        <w:tc>
          <w:tcPr>
            <w:tcW w:w="900"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168,64</w:t>
            </w:r>
          </w:p>
        </w:tc>
        <w:tc>
          <w:tcPr>
            <w:tcW w:w="901"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14,88</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Витрати на 1 грн. продукції</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0,61</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0,80</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0,85</w:t>
            </w:r>
          </w:p>
        </w:tc>
        <w:tc>
          <w:tcPr>
            <w:tcW w:w="1147"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0,19</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0,05</w:t>
            </w:r>
          </w:p>
        </w:tc>
        <w:tc>
          <w:tcPr>
            <w:tcW w:w="900"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31,35</w:t>
            </w:r>
          </w:p>
        </w:tc>
        <w:tc>
          <w:tcPr>
            <w:tcW w:w="901"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6,53</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Рентабельність витрат, %</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64,10</w:t>
            </w:r>
          </w:p>
        </w:tc>
        <w:tc>
          <w:tcPr>
            <w:tcW w:w="1147"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24,94</w:t>
            </w:r>
          </w:p>
        </w:tc>
        <w:tc>
          <w:tcPr>
            <w:tcW w:w="1147"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17,28</w:t>
            </w:r>
          </w:p>
        </w:tc>
        <w:tc>
          <w:tcPr>
            <w:tcW w:w="1147"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-39,17</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-7,65</w:t>
            </w:r>
          </w:p>
        </w:tc>
        <w:tc>
          <w:tcPr>
            <w:tcW w:w="900"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w:t>
            </w:r>
          </w:p>
        </w:tc>
        <w:tc>
          <w:tcPr>
            <w:tcW w:w="901"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Рентабельність реалізації, %</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39,06</w:t>
            </w:r>
          </w:p>
        </w:tc>
        <w:tc>
          <w:tcPr>
            <w:tcW w:w="1147"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19,96</w:t>
            </w:r>
          </w:p>
        </w:tc>
        <w:tc>
          <w:tcPr>
            <w:tcW w:w="1147" w:type="dxa"/>
            <w:tcBorders>
              <w:top w:val="nil"/>
              <w:left w:val="nil"/>
              <w:bottom w:val="single" w:sz="8" w:space="0" w:color="auto"/>
              <w:right w:val="single" w:sz="4"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14,74</w:t>
            </w:r>
          </w:p>
        </w:tc>
        <w:tc>
          <w:tcPr>
            <w:tcW w:w="1147" w:type="dxa"/>
            <w:tcBorders>
              <w:top w:val="nil"/>
              <w:left w:val="single" w:sz="4" w:space="0" w:color="auto"/>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-19,10</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-5,22</w:t>
            </w:r>
          </w:p>
        </w:tc>
        <w:tc>
          <w:tcPr>
            <w:tcW w:w="900"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w:t>
            </w:r>
          </w:p>
        </w:tc>
        <w:tc>
          <w:tcPr>
            <w:tcW w:w="901"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Первісна вартість основних засобів, тис. грн</w:t>
            </w:r>
          </w:p>
        </w:tc>
        <w:tc>
          <w:tcPr>
            <w:tcW w:w="1024" w:type="dxa"/>
            <w:tcBorders>
              <w:top w:val="nil"/>
              <w:left w:val="nil"/>
              <w:bottom w:val="single" w:sz="4" w:space="0" w:color="auto"/>
              <w:right w:val="nil"/>
            </w:tcBorders>
            <w:shd w:val="clear" w:color="000000" w:fill="FFFFFF"/>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56141</w:t>
            </w:r>
          </w:p>
        </w:tc>
        <w:tc>
          <w:tcPr>
            <w:tcW w:w="1147" w:type="dxa"/>
            <w:tcBorders>
              <w:top w:val="nil"/>
              <w:left w:val="single" w:sz="8" w:space="0" w:color="auto"/>
              <w:bottom w:val="single" w:sz="4" w:space="0" w:color="auto"/>
              <w:right w:val="nil"/>
            </w:tcBorders>
            <w:shd w:val="clear" w:color="000000" w:fill="FFFFFF"/>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58199</w:t>
            </w:r>
          </w:p>
        </w:tc>
        <w:tc>
          <w:tcPr>
            <w:tcW w:w="1147" w:type="dxa"/>
            <w:tcBorders>
              <w:top w:val="nil"/>
              <w:left w:val="single" w:sz="8" w:space="0" w:color="auto"/>
              <w:bottom w:val="single" w:sz="4" w:space="0" w:color="auto"/>
              <w:right w:val="single" w:sz="4" w:space="0" w:color="auto"/>
            </w:tcBorders>
            <w:shd w:val="clear" w:color="000000" w:fill="FFFFFF"/>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138396</w:t>
            </w:r>
          </w:p>
        </w:tc>
        <w:tc>
          <w:tcPr>
            <w:tcW w:w="1147" w:type="dxa"/>
            <w:tcBorders>
              <w:top w:val="nil"/>
              <w:left w:val="single" w:sz="4"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2058</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80197</w:t>
            </w:r>
          </w:p>
        </w:tc>
        <w:tc>
          <w:tcPr>
            <w:tcW w:w="900"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3,67</w:t>
            </w:r>
          </w:p>
        </w:tc>
        <w:tc>
          <w:tcPr>
            <w:tcW w:w="901"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137,79</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Середньооблікова кількість працівників, осіб</w:t>
            </w:r>
          </w:p>
        </w:tc>
        <w:tc>
          <w:tcPr>
            <w:tcW w:w="1024" w:type="dxa"/>
            <w:tcBorders>
              <w:top w:val="single" w:sz="4" w:space="0" w:color="auto"/>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274</w:t>
            </w:r>
          </w:p>
        </w:tc>
        <w:tc>
          <w:tcPr>
            <w:tcW w:w="1147" w:type="dxa"/>
            <w:tcBorders>
              <w:top w:val="single" w:sz="4" w:space="0" w:color="auto"/>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295</w:t>
            </w:r>
          </w:p>
        </w:tc>
        <w:tc>
          <w:tcPr>
            <w:tcW w:w="1147" w:type="dxa"/>
            <w:tcBorders>
              <w:top w:val="single" w:sz="4" w:space="0" w:color="auto"/>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304</w:t>
            </w:r>
          </w:p>
        </w:tc>
        <w:tc>
          <w:tcPr>
            <w:tcW w:w="1147"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21</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9</w:t>
            </w:r>
          </w:p>
        </w:tc>
        <w:tc>
          <w:tcPr>
            <w:tcW w:w="900"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2,76</w:t>
            </w:r>
          </w:p>
        </w:tc>
        <w:tc>
          <w:tcPr>
            <w:tcW w:w="901"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Продуктивність праці, тис. грн./людину</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44,86</w:t>
            </w:r>
          </w:p>
        </w:tc>
        <w:tc>
          <w:tcPr>
            <w:tcW w:w="1147"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219,09</w:t>
            </w:r>
          </w:p>
        </w:tc>
        <w:tc>
          <w:tcPr>
            <w:tcW w:w="1147"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330,82</w:t>
            </w:r>
          </w:p>
        </w:tc>
        <w:tc>
          <w:tcPr>
            <w:tcW w:w="1147"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174,23</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111,72</w:t>
            </w:r>
          </w:p>
        </w:tc>
        <w:tc>
          <w:tcPr>
            <w:tcW w:w="900"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388,33</w:t>
            </w:r>
          </w:p>
        </w:tc>
        <w:tc>
          <w:tcPr>
            <w:tcW w:w="901"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50,99</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Середньомісячна заробітна плата працівника, грн.</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1636,25</w:t>
            </w:r>
          </w:p>
        </w:tc>
        <w:tc>
          <w:tcPr>
            <w:tcW w:w="1147"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3255,37</w:t>
            </w:r>
          </w:p>
        </w:tc>
        <w:tc>
          <w:tcPr>
            <w:tcW w:w="1147" w:type="dxa"/>
            <w:tcBorders>
              <w:top w:val="nil"/>
              <w:left w:val="nil"/>
              <w:bottom w:val="single" w:sz="8" w:space="0" w:color="auto"/>
              <w:right w:val="single" w:sz="4"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4737,11</w:t>
            </w:r>
          </w:p>
        </w:tc>
        <w:tc>
          <w:tcPr>
            <w:tcW w:w="1147" w:type="dxa"/>
            <w:tcBorders>
              <w:top w:val="nil"/>
              <w:left w:val="single" w:sz="4" w:space="0" w:color="auto"/>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1619,11</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1481,75</w:t>
            </w:r>
          </w:p>
        </w:tc>
        <w:tc>
          <w:tcPr>
            <w:tcW w:w="900"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98,95</w:t>
            </w:r>
          </w:p>
        </w:tc>
        <w:tc>
          <w:tcPr>
            <w:tcW w:w="901"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45,51</w:t>
            </w:r>
          </w:p>
        </w:tc>
      </w:tr>
      <w:tr w:rsidR="000E0E05" w:rsidRPr="006B7D1B" w:rsidTr="000E0E05">
        <w:trPr>
          <w:trHeight w:val="1001"/>
        </w:trPr>
        <w:tc>
          <w:tcPr>
            <w:tcW w:w="2133" w:type="dxa"/>
            <w:tcBorders>
              <w:top w:val="nil"/>
              <w:left w:val="single" w:sz="8"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Фонд оплати праці, тис. грн.</w:t>
            </w:r>
          </w:p>
        </w:tc>
        <w:tc>
          <w:tcPr>
            <w:tcW w:w="1024" w:type="dxa"/>
            <w:tcBorders>
              <w:top w:val="nil"/>
              <w:left w:val="nil"/>
              <w:bottom w:val="single" w:sz="4" w:space="0" w:color="auto"/>
              <w:right w:val="nil"/>
            </w:tcBorders>
            <w:shd w:val="clear" w:color="000000" w:fill="FFFFFF"/>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5380</w:t>
            </w:r>
          </w:p>
        </w:tc>
        <w:tc>
          <w:tcPr>
            <w:tcW w:w="1147" w:type="dxa"/>
            <w:tcBorders>
              <w:top w:val="nil"/>
              <w:left w:val="single" w:sz="8" w:space="0" w:color="auto"/>
              <w:bottom w:val="single" w:sz="4" w:space="0" w:color="auto"/>
              <w:right w:val="nil"/>
            </w:tcBorders>
            <w:shd w:val="clear" w:color="000000" w:fill="FFFFFF"/>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11524</w:t>
            </w:r>
          </w:p>
        </w:tc>
        <w:tc>
          <w:tcPr>
            <w:tcW w:w="1147" w:type="dxa"/>
            <w:tcBorders>
              <w:top w:val="nil"/>
              <w:left w:val="single" w:sz="8" w:space="0" w:color="auto"/>
              <w:bottom w:val="single" w:sz="4" w:space="0" w:color="auto"/>
              <w:right w:val="single" w:sz="4" w:space="0" w:color="auto"/>
            </w:tcBorders>
            <w:shd w:val="clear" w:color="000000" w:fill="FFFFFF"/>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17281</w:t>
            </w:r>
          </w:p>
        </w:tc>
        <w:tc>
          <w:tcPr>
            <w:tcW w:w="1147" w:type="dxa"/>
            <w:tcBorders>
              <w:top w:val="nil"/>
              <w:left w:val="single" w:sz="4" w:space="0" w:color="auto"/>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6144</w:t>
            </w:r>
          </w:p>
        </w:tc>
        <w:tc>
          <w:tcPr>
            <w:tcW w:w="102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5757</w:t>
            </w:r>
          </w:p>
        </w:tc>
        <w:tc>
          <w:tcPr>
            <w:tcW w:w="900"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114,20</w:t>
            </w:r>
          </w:p>
        </w:tc>
        <w:tc>
          <w:tcPr>
            <w:tcW w:w="901"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49,95</w:t>
            </w:r>
          </w:p>
        </w:tc>
      </w:tr>
    </w:tbl>
    <w:p w:rsidR="000E0E05" w:rsidRPr="006B7D1B" w:rsidRDefault="000E0E05" w:rsidP="000E0E05">
      <w:pPr>
        <w:shd w:val="clear" w:color="auto" w:fill="FFFFFF"/>
        <w:tabs>
          <w:tab w:val="left" w:pos="187"/>
        </w:tabs>
        <w:spacing w:after="0" w:line="360" w:lineRule="auto"/>
        <w:rPr>
          <w:rFonts w:ascii="Times New Roman" w:hAnsi="Times New Roman" w:cs="Times New Roman"/>
          <w:color w:val="000000"/>
          <w:sz w:val="28"/>
          <w:szCs w:val="28"/>
          <w:lang w:val="uk-UA"/>
        </w:rPr>
      </w:pPr>
    </w:p>
    <w:p w:rsidR="000E0E05" w:rsidRPr="006B7D1B" w:rsidRDefault="000E0E05" w:rsidP="000E0E05">
      <w:pPr>
        <w:pStyle w:val="a6"/>
        <w:shd w:val="clear" w:color="auto" w:fill="FFFFFF"/>
        <w:tabs>
          <w:tab w:val="left" w:pos="187"/>
        </w:tabs>
        <w:spacing w:after="0" w:line="360" w:lineRule="auto"/>
        <w:ind w:left="0" w:firstLine="709"/>
        <w:jc w:val="both"/>
        <w:rPr>
          <w:rFonts w:ascii="Times New Roman" w:hAnsi="Times New Roman" w:cs="Times New Roman"/>
          <w:color w:val="000000"/>
          <w:spacing w:val="2"/>
          <w:sz w:val="28"/>
          <w:szCs w:val="28"/>
          <w:lang w:val="uk-UA"/>
        </w:rPr>
      </w:pPr>
      <w:r w:rsidRPr="006B7D1B">
        <w:rPr>
          <w:rFonts w:ascii="Times New Roman" w:hAnsi="Times New Roman" w:cs="Times New Roman"/>
          <w:color w:val="000000"/>
          <w:spacing w:val="2"/>
          <w:sz w:val="28"/>
          <w:szCs w:val="28"/>
          <w:lang w:val="uk-UA"/>
        </w:rPr>
        <w:t>Аналіз ефективності використання робочої сили на підп</w:t>
      </w:r>
      <w:r w:rsidR="004D01B8" w:rsidRPr="006B7D1B">
        <w:rPr>
          <w:rFonts w:ascii="Times New Roman" w:hAnsi="Times New Roman" w:cs="Times New Roman"/>
          <w:color w:val="000000"/>
          <w:spacing w:val="2"/>
          <w:sz w:val="28"/>
          <w:szCs w:val="28"/>
          <w:lang w:val="uk-UA"/>
        </w:rPr>
        <w:t>риємстві представлений в табл. 2.2</w:t>
      </w:r>
      <w:r w:rsidRPr="006B7D1B">
        <w:rPr>
          <w:rFonts w:ascii="Times New Roman" w:hAnsi="Times New Roman" w:cs="Times New Roman"/>
          <w:color w:val="000000"/>
          <w:spacing w:val="2"/>
          <w:sz w:val="28"/>
          <w:szCs w:val="28"/>
          <w:lang w:val="uk-UA"/>
        </w:rPr>
        <w:t>.</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За аналізований період 2010 - 2012 роки облікова чисельність працівників незначно збільшилась. Фонд оплати праці у 2011 році складає 11524 тис. грн., що на 6144 тис. грн. більше, ніж у 2010 році, а у 2012 році він збільшився майже на 50%. Середня заробітна плата у 2012 році збільшилась на 75% в порівнянні з попереднім роком і склала 5618 грн./міс., а у 2010-2011 </w:t>
      </w:r>
      <w:r w:rsidRPr="006B7D1B">
        <w:rPr>
          <w:rFonts w:ascii="Times New Roman" w:hAnsi="Times New Roman"/>
          <w:sz w:val="28"/>
          <w:szCs w:val="28"/>
          <w:lang w:val="uk-UA"/>
        </w:rPr>
        <w:lastRenderedPageBreak/>
        <w:t>рр. збільшилась на 98,5 % і становить 3206 грн./міс. Продуктивність праці в 2011 році збільшилась майже 4 рази в порівнянні з 2010 роком, а у 2012 – ще на 50%.</w:t>
      </w:r>
    </w:p>
    <w:p w:rsidR="000E0E05" w:rsidRPr="006B7D1B" w:rsidRDefault="000E0E05" w:rsidP="000E0E05">
      <w:pPr>
        <w:shd w:val="clear" w:color="auto" w:fill="FFFFFF"/>
        <w:tabs>
          <w:tab w:val="left" w:pos="187"/>
        </w:tabs>
        <w:spacing w:after="0" w:line="360" w:lineRule="auto"/>
        <w:jc w:val="right"/>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Таб</w:t>
      </w:r>
      <w:r w:rsidR="004D01B8" w:rsidRPr="006B7D1B">
        <w:rPr>
          <w:rFonts w:ascii="Times New Roman" w:hAnsi="Times New Roman" w:cs="Times New Roman"/>
          <w:color w:val="000000"/>
          <w:sz w:val="28"/>
          <w:szCs w:val="28"/>
          <w:lang w:val="uk-UA"/>
        </w:rPr>
        <w:t>лиця 2.2</w:t>
      </w:r>
    </w:p>
    <w:p w:rsidR="000E0E05" w:rsidRPr="006B7D1B" w:rsidRDefault="000E0E05" w:rsidP="000E0E05">
      <w:pPr>
        <w:shd w:val="clear" w:color="auto" w:fill="FFFFFF"/>
        <w:tabs>
          <w:tab w:val="left" w:pos="466"/>
        </w:tabs>
        <w:spacing w:after="0" w:line="360" w:lineRule="auto"/>
        <w:ind w:left="360"/>
        <w:jc w:val="center"/>
        <w:rPr>
          <w:rFonts w:ascii="Times New Roman" w:hAnsi="Times New Roman" w:cs="Times New Roman"/>
          <w:bCs/>
          <w:color w:val="000000"/>
          <w:spacing w:val="1"/>
          <w:sz w:val="28"/>
          <w:szCs w:val="28"/>
          <w:lang w:val="uk-UA" w:bidi="ru-RU"/>
        </w:rPr>
      </w:pPr>
      <w:r w:rsidRPr="006B7D1B">
        <w:rPr>
          <w:rFonts w:ascii="Times New Roman" w:hAnsi="Times New Roman" w:cs="Times New Roman"/>
          <w:bCs/>
          <w:color w:val="000000"/>
          <w:spacing w:val="1"/>
          <w:sz w:val="28"/>
          <w:szCs w:val="28"/>
          <w:lang w:val="uk-UA" w:bidi="ru-RU"/>
        </w:rPr>
        <w:t>Аналіз ефективності використання робочої сили на підприємстві</w:t>
      </w:r>
    </w:p>
    <w:tbl>
      <w:tblPr>
        <w:tblW w:w="9362" w:type="dxa"/>
        <w:tblInd w:w="93" w:type="dxa"/>
        <w:tblLook w:val="04A0" w:firstRow="1" w:lastRow="0" w:firstColumn="1" w:lastColumn="0" w:noHBand="0" w:noVBand="1"/>
      </w:tblPr>
      <w:tblGrid>
        <w:gridCol w:w="2636"/>
        <w:gridCol w:w="1004"/>
        <w:gridCol w:w="1020"/>
        <w:gridCol w:w="1021"/>
        <w:gridCol w:w="876"/>
        <w:gridCol w:w="876"/>
        <w:gridCol w:w="1103"/>
        <w:gridCol w:w="826"/>
      </w:tblGrid>
      <w:tr w:rsidR="000E0E05" w:rsidRPr="006B7D1B" w:rsidTr="000E0E05">
        <w:trPr>
          <w:trHeight w:val="845"/>
        </w:trPr>
        <w:tc>
          <w:tcPr>
            <w:tcW w:w="2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Показники</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2010 рік</w:t>
            </w:r>
          </w:p>
        </w:tc>
        <w:tc>
          <w:tcPr>
            <w:tcW w:w="10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2011 рік</w:t>
            </w:r>
          </w:p>
        </w:tc>
        <w:tc>
          <w:tcPr>
            <w:tcW w:w="10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2012 рік</w:t>
            </w:r>
          </w:p>
        </w:tc>
        <w:tc>
          <w:tcPr>
            <w:tcW w:w="1626" w:type="dxa"/>
            <w:gridSpan w:val="2"/>
            <w:tcBorders>
              <w:top w:val="single" w:sz="8" w:space="0" w:color="auto"/>
              <w:left w:val="nil"/>
              <w:bottom w:val="single" w:sz="8" w:space="0" w:color="auto"/>
              <w:right w:val="single" w:sz="8" w:space="0" w:color="000000"/>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 xml:space="preserve">Абсолютне відхилення, </w:t>
            </w:r>
            <w:proofErr w:type="spellStart"/>
            <w:r w:rsidRPr="006B7D1B">
              <w:rPr>
                <w:rFonts w:ascii="Times New Roman" w:hAnsi="Times New Roman" w:cs="Times New Roman"/>
                <w:color w:val="000000"/>
                <w:sz w:val="24"/>
                <w:szCs w:val="24"/>
                <w:lang w:val="uk-UA"/>
              </w:rPr>
              <w:t>тис.грн</w:t>
            </w:r>
            <w:proofErr w:type="spellEnd"/>
            <w:r w:rsidRPr="006B7D1B">
              <w:rPr>
                <w:rFonts w:ascii="Times New Roman" w:hAnsi="Times New Roman" w:cs="Times New Roman"/>
                <w:color w:val="000000"/>
                <w:sz w:val="24"/>
                <w:szCs w:val="24"/>
                <w:lang w:val="uk-UA"/>
              </w:rPr>
              <w:t>.</w:t>
            </w:r>
          </w:p>
        </w:tc>
        <w:tc>
          <w:tcPr>
            <w:tcW w:w="1967" w:type="dxa"/>
            <w:gridSpan w:val="2"/>
            <w:tcBorders>
              <w:top w:val="single" w:sz="8" w:space="0" w:color="auto"/>
              <w:left w:val="nil"/>
              <w:bottom w:val="single" w:sz="8" w:space="0" w:color="auto"/>
              <w:right w:val="single" w:sz="8" w:space="0" w:color="000000"/>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Відносне відхилення,%</w:t>
            </w:r>
          </w:p>
        </w:tc>
      </w:tr>
      <w:tr w:rsidR="000E0E05" w:rsidRPr="006B7D1B" w:rsidTr="000E0E05">
        <w:trPr>
          <w:trHeight w:val="845"/>
        </w:trPr>
        <w:tc>
          <w:tcPr>
            <w:tcW w:w="2709" w:type="dxa"/>
            <w:vMerge/>
            <w:tcBorders>
              <w:top w:val="single" w:sz="8" w:space="0" w:color="auto"/>
              <w:left w:val="single" w:sz="8" w:space="0" w:color="auto"/>
              <w:bottom w:val="single" w:sz="8" w:space="0" w:color="000000"/>
              <w:right w:val="single" w:sz="8" w:space="0" w:color="auto"/>
            </w:tcBorders>
            <w:vAlign w:val="center"/>
            <w:hideMark/>
          </w:tcPr>
          <w:p w:rsidR="000E0E05" w:rsidRPr="006B7D1B" w:rsidRDefault="000E0E05" w:rsidP="000E0E05">
            <w:pPr>
              <w:spacing w:after="0"/>
              <w:rPr>
                <w:rFonts w:ascii="Times New Roman" w:hAnsi="Times New Roman" w:cs="Times New Roman"/>
                <w:color w:val="000000"/>
                <w:sz w:val="24"/>
                <w:szCs w:val="24"/>
                <w:lang w:val="uk-UA"/>
              </w:rPr>
            </w:pPr>
          </w:p>
        </w:tc>
        <w:tc>
          <w:tcPr>
            <w:tcW w:w="1013" w:type="dxa"/>
            <w:vMerge/>
            <w:tcBorders>
              <w:top w:val="single" w:sz="8" w:space="0" w:color="auto"/>
              <w:left w:val="single" w:sz="8" w:space="0" w:color="auto"/>
              <w:bottom w:val="single" w:sz="8" w:space="0" w:color="000000"/>
              <w:right w:val="single" w:sz="8" w:space="0" w:color="auto"/>
            </w:tcBorders>
            <w:vAlign w:val="center"/>
            <w:hideMark/>
          </w:tcPr>
          <w:p w:rsidR="000E0E05" w:rsidRPr="006B7D1B" w:rsidRDefault="000E0E05" w:rsidP="000E0E05">
            <w:pPr>
              <w:spacing w:after="0"/>
              <w:rPr>
                <w:rFonts w:ascii="Times New Roman" w:hAnsi="Times New Roman" w:cs="Times New Roman"/>
                <w:color w:val="000000"/>
                <w:sz w:val="24"/>
                <w:szCs w:val="24"/>
                <w:lang w:val="uk-UA"/>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rsidR="000E0E05" w:rsidRPr="006B7D1B" w:rsidRDefault="000E0E05" w:rsidP="000E0E05">
            <w:pPr>
              <w:spacing w:after="0"/>
              <w:rPr>
                <w:rFonts w:ascii="Times New Roman" w:hAnsi="Times New Roman" w:cs="Times New Roman"/>
                <w:color w:val="000000"/>
                <w:sz w:val="24"/>
                <w:szCs w:val="24"/>
                <w:lang w:val="uk-UA"/>
              </w:rPr>
            </w:pPr>
          </w:p>
        </w:tc>
        <w:tc>
          <w:tcPr>
            <w:tcW w:w="1024" w:type="dxa"/>
            <w:vMerge/>
            <w:tcBorders>
              <w:top w:val="single" w:sz="8" w:space="0" w:color="auto"/>
              <w:left w:val="single" w:sz="8" w:space="0" w:color="auto"/>
              <w:bottom w:val="single" w:sz="8" w:space="0" w:color="000000"/>
              <w:right w:val="single" w:sz="8" w:space="0" w:color="auto"/>
            </w:tcBorders>
            <w:vAlign w:val="center"/>
            <w:hideMark/>
          </w:tcPr>
          <w:p w:rsidR="000E0E05" w:rsidRPr="006B7D1B" w:rsidRDefault="000E0E05" w:rsidP="000E0E05">
            <w:pPr>
              <w:spacing w:after="0"/>
              <w:rPr>
                <w:rFonts w:ascii="Times New Roman" w:hAnsi="Times New Roman" w:cs="Times New Roman"/>
                <w:color w:val="000000"/>
                <w:sz w:val="24"/>
                <w:szCs w:val="24"/>
                <w:lang w:val="uk-UA"/>
              </w:rPr>
            </w:pPr>
          </w:p>
        </w:tc>
        <w:tc>
          <w:tcPr>
            <w:tcW w:w="813"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2011-2010</w:t>
            </w:r>
          </w:p>
        </w:tc>
        <w:tc>
          <w:tcPr>
            <w:tcW w:w="813"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2012-2011</w:t>
            </w:r>
          </w:p>
        </w:tc>
        <w:tc>
          <w:tcPr>
            <w:tcW w:w="1134"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2011-2010</w:t>
            </w:r>
          </w:p>
        </w:tc>
        <w:tc>
          <w:tcPr>
            <w:tcW w:w="833" w:type="dxa"/>
            <w:tcBorders>
              <w:top w:val="nil"/>
              <w:left w:val="nil"/>
              <w:bottom w:val="single" w:sz="8" w:space="0" w:color="auto"/>
              <w:right w:val="single" w:sz="8" w:space="0" w:color="auto"/>
            </w:tcBorders>
            <w:shd w:val="clear" w:color="auto" w:fill="auto"/>
            <w:vAlign w:val="center"/>
            <w:hideMark/>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2012-2011</w:t>
            </w:r>
          </w:p>
        </w:tc>
      </w:tr>
      <w:tr w:rsidR="000E0E05" w:rsidRPr="006B7D1B" w:rsidTr="000E0E05">
        <w:trPr>
          <w:trHeight w:val="845"/>
        </w:trPr>
        <w:tc>
          <w:tcPr>
            <w:tcW w:w="2709" w:type="dxa"/>
            <w:tcBorders>
              <w:top w:val="nil"/>
              <w:left w:val="single" w:sz="8" w:space="0" w:color="auto"/>
              <w:bottom w:val="single" w:sz="8" w:space="0" w:color="auto"/>
              <w:right w:val="single" w:sz="8" w:space="0" w:color="auto"/>
            </w:tcBorders>
            <w:shd w:val="clear" w:color="auto" w:fill="auto"/>
            <w:vAlign w:val="center"/>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bidi="uk-UA"/>
              </w:rPr>
              <w:t>Дохід від реалізації (товарів, робіт, послуг)</w:t>
            </w:r>
          </w:p>
        </w:tc>
        <w:tc>
          <w:tcPr>
            <w:tcW w:w="10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12293</w:t>
            </w:r>
          </w:p>
        </w:tc>
        <w:tc>
          <w:tcPr>
            <w:tcW w:w="102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64632</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100568</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52339</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35936</w:t>
            </w:r>
          </w:p>
        </w:tc>
        <w:tc>
          <w:tcPr>
            <w:tcW w:w="113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425,76</w:t>
            </w:r>
          </w:p>
        </w:tc>
        <w:tc>
          <w:tcPr>
            <w:tcW w:w="83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55,60</w:t>
            </w:r>
          </w:p>
        </w:tc>
      </w:tr>
      <w:tr w:rsidR="000E0E05" w:rsidRPr="006B7D1B" w:rsidTr="000E0E05">
        <w:trPr>
          <w:trHeight w:val="845"/>
        </w:trPr>
        <w:tc>
          <w:tcPr>
            <w:tcW w:w="2709" w:type="dxa"/>
            <w:tcBorders>
              <w:top w:val="nil"/>
              <w:left w:val="single" w:sz="8" w:space="0" w:color="auto"/>
              <w:bottom w:val="single" w:sz="8" w:space="0" w:color="auto"/>
              <w:right w:val="single" w:sz="8" w:space="0" w:color="auto"/>
            </w:tcBorders>
            <w:shd w:val="clear" w:color="auto" w:fill="auto"/>
            <w:vAlign w:val="center"/>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bCs/>
                <w:color w:val="000000"/>
                <w:spacing w:val="1"/>
                <w:sz w:val="24"/>
                <w:szCs w:val="24"/>
                <w:lang w:val="uk-UA" w:bidi="ru-RU"/>
              </w:rPr>
              <w:t>Облікова чисельність усіх працівників в еквіваленті зайнятості, осіб</w:t>
            </w:r>
          </w:p>
        </w:tc>
        <w:tc>
          <w:tcPr>
            <w:tcW w:w="10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290</w:t>
            </w:r>
          </w:p>
        </w:tc>
        <w:tc>
          <w:tcPr>
            <w:tcW w:w="102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298</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301</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8</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w:t>
            </w:r>
          </w:p>
        </w:tc>
        <w:tc>
          <w:tcPr>
            <w:tcW w:w="113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2,76</w:t>
            </w:r>
          </w:p>
        </w:tc>
        <w:tc>
          <w:tcPr>
            <w:tcW w:w="83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1,01</w:t>
            </w:r>
          </w:p>
        </w:tc>
      </w:tr>
      <w:tr w:rsidR="000E0E05" w:rsidRPr="006B7D1B" w:rsidTr="000E0E05">
        <w:trPr>
          <w:trHeight w:val="845"/>
        </w:trPr>
        <w:tc>
          <w:tcPr>
            <w:tcW w:w="2709" w:type="dxa"/>
            <w:tcBorders>
              <w:top w:val="nil"/>
              <w:left w:val="single" w:sz="8" w:space="0" w:color="auto"/>
              <w:bottom w:val="single" w:sz="8" w:space="0" w:color="auto"/>
              <w:right w:val="single" w:sz="8" w:space="0" w:color="auto"/>
            </w:tcBorders>
            <w:shd w:val="clear" w:color="auto" w:fill="auto"/>
            <w:vAlign w:val="center"/>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bCs/>
                <w:color w:val="000000"/>
                <w:spacing w:val="1"/>
                <w:sz w:val="24"/>
                <w:szCs w:val="24"/>
                <w:lang w:val="uk-UA" w:bidi="ru-RU"/>
              </w:rPr>
              <w:t>Фонд оплати праці усіх працівників, тис. грн</w:t>
            </w:r>
          </w:p>
        </w:tc>
        <w:tc>
          <w:tcPr>
            <w:tcW w:w="10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5380</w:t>
            </w:r>
          </w:p>
        </w:tc>
        <w:tc>
          <w:tcPr>
            <w:tcW w:w="102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11524</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17281</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6144</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5757</w:t>
            </w:r>
          </w:p>
        </w:tc>
        <w:tc>
          <w:tcPr>
            <w:tcW w:w="113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114,20</w:t>
            </w:r>
          </w:p>
        </w:tc>
        <w:tc>
          <w:tcPr>
            <w:tcW w:w="83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49,96</w:t>
            </w:r>
          </w:p>
        </w:tc>
      </w:tr>
      <w:tr w:rsidR="000E0E05" w:rsidRPr="006B7D1B" w:rsidTr="000E0E05">
        <w:trPr>
          <w:trHeight w:val="845"/>
        </w:trPr>
        <w:tc>
          <w:tcPr>
            <w:tcW w:w="2709" w:type="dxa"/>
            <w:tcBorders>
              <w:top w:val="nil"/>
              <w:left w:val="single" w:sz="8" w:space="0" w:color="auto"/>
              <w:bottom w:val="single" w:sz="8" w:space="0" w:color="auto"/>
              <w:right w:val="single" w:sz="8" w:space="0" w:color="auto"/>
            </w:tcBorders>
            <w:shd w:val="clear" w:color="auto" w:fill="auto"/>
            <w:vAlign w:val="center"/>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bCs/>
                <w:color w:val="000000"/>
                <w:spacing w:val="1"/>
                <w:sz w:val="24"/>
                <w:szCs w:val="24"/>
                <w:lang w:val="uk-UA" w:bidi="ru-RU"/>
              </w:rPr>
              <w:t>Середньооблікова чисельність штатних працівників облікового складу, осіб</w:t>
            </w:r>
          </w:p>
        </w:tc>
        <w:tc>
          <w:tcPr>
            <w:tcW w:w="10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274</w:t>
            </w:r>
          </w:p>
        </w:tc>
        <w:tc>
          <w:tcPr>
            <w:tcW w:w="102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295</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304</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21</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9</w:t>
            </w:r>
          </w:p>
        </w:tc>
        <w:tc>
          <w:tcPr>
            <w:tcW w:w="113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7,66</w:t>
            </w:r>
          </w:p>
        </w:tc>
        <w:tc>
          <w:tcPr>
            <w:tcW w:w="83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3,05</w:t>
            </w:r>
          </w:p>
        </w:tc>
      </w:tr>
      <w:tr w:rsidR="000E0E05" w:rsidRPr="006B7D1B" w:rsidTr="000E0E05">
        <w:trPr>
          <w:trHeight w:val="845"/>
        </w:trPr>
        <w:tc>
          <w:tcPr>
            <w:tcW w:w="2709" w:type="dxa"/>
            <w:tcBorders>
              <w:top w:val="nil"/>
              <w:left w:val="single" w:sz="8" w:space="0" w:color="auto"/>
              <w:bottom w:val="single" w:sz="8" w:space="0" w:color="auto"/>
              <w:right w:val="single" w:sz="8" w:space="0" w:color="auto"/>
            </w:tcBorders>
            <w:shd w:val="clear" w:color="auto" w:fill="auto"/>
            <w:vAlign w:val="center"/>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bCs/>
                <w:color w:val="000000"/>
                <w:spacing w:val="1"/>
                <w:sz w:val="24"/>
                <w:szCs w:val="24"/>
                <w:lang w:val="uk-UA" w:bidi="ru-RU"/>
              </w:rPr>
              <w:t>Фонд робочого часу, людино-годин</w:t>
            </w:r>
          </w:p>
        </w:tc>
        <w:tc>
          <w:tcPr>
            <w:tcW w:w="10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598938</w:t>
            </w:r>
          </w:p>
        </w:tc>
        <w:tc>
          <w:tcPr>
            <w:tcW w:w="102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615460</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640798</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16522</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25338</w:t>
            </w:r>
          </w:p>
        </w:tc>
        <w:tc>
          <w:tcPr>
            <w:tcW w:w="113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2,76</w:t>
            </w:r>
          </w:p>
        </w:tc>
        <w:tc>
          <w:tcPr>
            <w:tcW w:w="83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4,12</w:t>
            </w:r>
          </w:p>
        </w:tc>
      </w:tr>
      <w:tr w:rsidR="000E0E05" w:rsidRPr="006B7D1B" w:rsidTr="000E0E05">
        <w:trPr>
          <w:trHeight w:val="845"/>
        </w:trPr>
        <w:tc>
          <w:tcPr>
            <w:tcW w:w="2709" w:type="dxa"/>
            <w:tcBorders>
              <w:top w:val="nil"/>
              <w:left w:val="single" w:sz="8" w:space="0" w:color="auto"/>
              <w:bottom w:val="single" w:sz="8" w:space="0" w:color="auto"/>
              <w:right w:val="single" w:sz="8" w:space="0" w:color="auto"/>
            </w:tcBorders>
            <w:shd w:val="clear" w:color="auto" w:fill="auto"/>
            <w:vAlign w:val="center"/>
          </w:tcPr>
          <w:p w:rsidR="000E0E05" w:rsidRPr="006B7D1B" w:rsidRDefault="000E0E05" w:rsidP="000E0E05">
            <w:pPr>
              <w:spacing w:after="0"/>
              <w:jc w:val="right"/>
              <w:rPr>
                <w:rFonts w:ascii="Times New Roman" w:hAnsi="Times New Roman" w:cs="Times New Roman"/>
                <w:color w:val="000000"/>
                <w:sz w:val="24"/>
                <w:szCs w:val="24"/>
                <w:lang w:val="uk-UA"/>
              </w:rPr>
            </w:pPr>
            <w:r w:rsidRPr="006B7D1B">
              <w:rPr>
                <w:rFonts w:ascii="Times New Roman" w:hAnsi="Times New Roman" w:cs="Times New Roman"/>
                <w:bCs/>
                <w:color w:val="000000"/>
                <w:spacing w:val="1"/>
                <w:sz w:val="24"/>
                <w:szCs w:val="24"/>
                <w:lang w:val="uk-UA" w:bidi="ru-RU"/>
              </w:rPr>
              <w:t>З них відпрацьовано</w:t>
            </w:r>
          </w:p>
        </w:tc>
        <w:tc>
          <w:tcPr>
            <w:tcW w:w="10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522245</w:t>
            </w:r>
          </w:p>
        </w:tc>
        <w:tc>
          <w:tcPr>
            <w:tcW w:w="102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536652</w:t>
            </w:r>
          </w:p>
        </w:tc>
        <w:tc>
          <w:tcPr>
            <w:tcW w:w="102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563822</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14407</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27230</w:t>
            </w:r>
          </w:p>
        </w:tc>
        <w:tc>
          <w:tcPr>
            <w:tcW w:w="113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2,76</w:t>
            </w:r>
          </w:p>
        </w:tc>
        <w:tc>
          <w:tcPr>
            <w:tcW w:w="83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5,07</w:t>
            </w:r>
          </w:p>
        </w:tc>
      </w:tr>
      <w:tr w:rsidR="000E0E05" w:rsidRPr="006B7D1B" w:rsidTr="000E0E05">
        <w:trPr>
          <w:trHeight w:val="845"/>
        </w:trPr>
        <w:tc>
          <w:tcPr>
            <w:tcW w:w="2709" w:type="dxa"/>
            <w:tcBorders>
              <w:top w:val="nil"/>
              <w:left w:val="single" w:sz="8" w:space="0" w:color="auto"/>
              <w:bottom w:val="single" w:sz="8" w:space="0" w:color="auto"/>
              <w:right w:val="single" w:sz="8" w:space="0" w:color="auto"/>
            </w:tcBorders>
            <w:shd w:val="clear" w:color="auto" w:fill="auto"/>
            <w:vAlign w:val="center"/>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bCs/>
                <w:color w:val="000000"/>
                <w:spacing w:val="1"/>
                <w:sz w:val="24"/>
                <w:szCs w:val="24"/>
                <w:lang w:val="uk-UA" w:bidi="ru-RU"/>
              </w:rPr>
              <w:t xml:space="preserve">Фонд оплати праці штатних працівників, </w:t>
            </w:r>
            <w:proofErr w:type="spellStart"/>
            <w:r w:rsidRPr="006B7D1B">
              <w:rPr>
                <w:rFonts w:ascii="Times New Roman" w:hAnsi="Times New Roman" w:cs="Times New Roman"/>
                <w:bCs/>
                <w:color w:val="000000"/>
                <w:spacing w:val="1"/>
                <w:sz w:val="24"/>
                <w:szCs w:val="24"/>
                <w:lang w:val="uk-UA" w:bidi="ru-RU"/>
              </w:rPr>
              <w:t>тис.грн</w:t>
            </w:r>
            <w:proofErr w:type="spellEnd"/>
          </w:p>
        </w:tc>
        <w:tc>
          <w:tcPr>
            <w:tcW w:w="10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5310,2</w:t>
            </w:r>
          </w:p>
        </w:tc>
        <w:tc>
          <w:tcPr>
            <w:tcW w:w="102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11348,7</w:t>
            </w:r>
          </w:p>
        </w:tc>
        <w:tc>
          <w:tcPr>
            <w:tcW w:w="1024" w:type="dxa"/>
            <w:tcBorders>
              <w:top w:val="nil"/>
              <w:left w:val="nil"/>
              <w:bottom w:val="single" w:sz="8" w:space="0" w:color="auto"/>
              <w:right w:val="single" w:sz="4"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17080,4</w:t>
            </w:r>
          </w:p>
        </w:tc>
        <w:tc>
          <w:tcPr>
            <w:tcW w:w="813" w:type="dxa"/>
            <w:tcBorders>
              <w:top w:val="nil"/>
              <w:left w:val="single" w:sz="4" w:space="0" w:color="auto"/>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6038,5</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5731,7</w:t>
            </w:r>
          </w:p>
        </w:tc>
        <w:tc>
          <w:tcPr>
            <w:tcW w:w="113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113,72</w:t>
            </w:r>
          </w:p>
        </w:tc>
        <w:tc>
          <w:tcPr>
            <w:tcW w:w="83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50,50</w:t>
            </w:r>
          </w:p>
        </w:tc>
      </w:tr>
      <w:tr w:rsidR="000E0E05" w:rsidRPr="006B7D1B" w:rsidTr="000E0E05">
        <w:trPr>
          <w:trHeight w:val="845"/>
        </w:trPr>
        <w:tc>
          <w:tcPr>
            <w:tcW w:w="2709" w:type="dxa"/>
            <w:tcBorders>
              <w:top w:val="nil"/>
              <w:left w:val="single" w:sz="8" w:space="0" w:color="auto"/>
              <w:bottom w:val="single" w:sz="8" w:space="0" w:color="auto"/>
              <w:right w:val="single" w:sz="8" w:space="0" w:color="auto"/>
            </w:tcBorders>
            <w:shd w:val="clear" w:color="auto" w:fill="auto"/>
            <w:vAlign w:val="center"/>
          </w:tcPr>
          <w:p w:rsidR="000E0E05" w:rsidRPr="006B7D1B" w:rsidRDefault="000E0E05" w:rsidP="000E0E05">
            <w:pPr>
              <w:spacing w:after="0"/>
              <w:rPr>
                <w:rFonts w:ascii="Times New Roman" w:hAnsi="Times New Roman" w:cs="Times New Roman"/>
                <w:color w:val="000000"/>
                <w:sz w:val="24"/>
                <w:szCs w:val="24"/>
                <w:lang w:val="uk-UA"/>
              </w:rPr>
            </w:pPr>
            <w:r w:rsidRPr="006B7D1B">
              <w:rPr>
                <w:rFonts w:ascii="Times New Roman" w:hAnsi="Times New Roman" w:cs="Times New Roman"/>
                <w:bCs/>
                <w:color w:val="000000"/>
                <w:spacing w:val="1"/>
                <w:sz w:val="24"/>
                <w:szCs w:val="24"/>
                <w:lang w:val="uk-UA" w:bidi="ru-RU"/>
              </w:rPr>
              <w:t>Середня заробітна плата</w:t>
            </w:r>
          </w:p>
        </w:tc>
        <w:tc>
          <w:tcPr>
            <w:tcW w:w="1013" w:type="dxa"/>
            <w:tcBorders>
              <w:top w:val="nil"/>
              <w:left w:val="nil"/>
              <w:bottom w:val="single" w:sz="4" w:space="0" w:color="auto"/>
              <w:right w:val="nil"/>
            </w:tcBorders>
            <w:shd w:val="clear" w:color="000000" w:fill="FFFFFF"/>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1615</w:t>
            </w:r>
          </w:p>
        </w:tc>
        <w:tc>
          <w:tcPr>
            <w:tcW w:w="1023" w:type="dxa"/>
            <w:tcBorders>
              <w:top w:val="nil"/>
              <w:left w:val="single" w:sz="8" w:space="0" w:color="auto"/>
              <w:bottom w:val="single" w:sz="4" w:space="0" w:color="auto"/>
              <w:right w:val="nil"/>
            </w:tcBorders>
            <w:shd w:val="clear" w:color="000000" w:fill="FFFFFF"/>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3206</w:t>
            </w:r>
          </w:p>
        </w:tc>
        <w:tc>
          <w:tcPr>
            <w:tcW w:w="1024" w:type="dxa"/>
            <w:tcBorders>
              <w:top w:val="nil"/>
              <w:left w:val="single" w:sz="8" w:space="0" w:color="auto"/>
              <w:bottom w:val="single" w:sz="4" w:space="0" w:color="auto"/>
              <w:right w:val="single" w:sz="4" w:space="0" w:color="auto"/>
            </w:tcBorders>
            <w:shd w:val="clear" w:color="000000" w:fill="FFFFFF"/>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5618</w:t>
            </w:r>
          </w:p>
        </w:tc>
        <w:tc>
          <w:tcPr>
            <w:tcW w:w="813" w:type="dxa"/>
            <w:tcBorders>
              <w:top w:val="nil"/>
              <w:left w:val="single" w:sz="4" w:space="0" w:color="auto"/>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1591</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2412</w:t>
            </w:r>
          </w:p>
        </w:tc>
        <w:tc>
          <w:tcPr>
            <w:tcW w:w="113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98,51</w:t>
            </w:r>
          </w:p>
        </w:tc>
        <w:tc>
          <w:tcPr>
            <w:tcW w:w="83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75,23</w:t>
            </w:r>
          </w:p>
        </w:tc>
      </w:tr>
      <w:tr w:rsidR="000E0E05" w:rsidRPr="006B7D1B" w:rsidTr="000E0E05">
        <w:trPr>
          <w:trHeight w:val="845"/>
        </w:trPr>
        <w:tc>
          <w:tcPr>
            <w:tcW w:w="2709" w:type="dxa"/>
            <w:tcBorders>
              <w:top w:val="nil"/>
              <w:left w:val="single" w:sz="8" w:space="0" w:color="auto"/>
              <w:bottom w:val="single" w:sz="8" w:space="0" w:color="auto"/>
              <w:right w:val="single" w:sz="8" w:space="0" w:color="auto"/>
            </w:tcBorders>
            <w:shd w:val="clear" w:color="auto" w:fill="auto"/>
            <w:vAlign w:val="center"/>
          </w:tcPr>
          <w:p w:rsidR="000E0E05" w:rsidRPr="006B7D1B" w:rsidRDefault="000E0E05" w:rsidP="000E0E05">
            <w:pPr>
              <w:spacing w:after="0"/>
              <w:rPr>
                <w:rFonts w:ascii="Times New Roman" w:hAnsi="Times New Roman" w:cs="Times New Roman"/>
                <w:bCs/>
                <w:color w:val="000000"/>
                <w:spacing w:val="1"/>
                <w:sz w:val="24"/>
                <w:szCs w:val="24"/>
                <w:lang w:val="uk-UA" w:bidi="ru-RU"/>
              </w:rPr>
            </w:pPr>
            <w:r w:rsidRPr="006B7D1B">
              <w:rPr>
                <w:rFonts w:ascii="Times New Roman" w:hAnsi="Times New Roman" w:cs="Times New Roman"/>
                <w:bCs/>
                <w:color w:val="000000"/>
                <w:spacing w:val="1"/>
                <w:sz w:val="24"/>
                <w:szCs w:val="24"/>
                <w:lang w:val="uk-UA" w:bidi="ru-RU"/>
              </w:rPr>
              <w:t xml:space="preserve">Продуктивність праці, </w:t>
            </w:r>
            <w:proofErr w:type="spellStart"/>
            <w:r w:rsidRPr="006B7D1B">
              <w:rPr>
                <w:rFonts w:ascii="Times New Roman" w:hAnsi="Times New Roman" w:cs="Times New Roman"/>
                <w:bCs/>
                <w:color w:val="000000"/>
                <w:spacing w:val="1"/>
                <w:sz w:val="24"/>
                <w:szCs w:val="24"/>
                <w:lang w:val="uk-UA" w:bidi="ru-RU"/>
              </w:rPr>
              <w:t>тис.грн</w:t>
            </w:r>
            <w:proofErr w:type="spellEnd"/>
            <w:r w:rsidRPr="006B7D1B">
              <w:rPr>
                <w:rFonts w:ascii="Times New Roman" w:hAnsi="Times New Roman" w:cs="Times New Roman"/>
                <w:bCs/>
                <w:color w:val="000000"/>
                <w:spacing w:val="1"/>
                <w:sz w:val="24"/>
                <w:szCs w:val="24"/>
                <w:lang w:val="uk-UA" w:bidi="ru-RU"/>
              </w:rPr>
              <w:t>./людину</w:t>
            </w:r>
          </w:p>
        </w:tc>
        <w:tc>
          <w:tcPr>
            <w:tcW w:w="1013" w:type="dxa"/>
            <w:tcBorders>
              <w:top w:val="single" w:sz="4" w:space="0" w:color="auto"/>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44,86</w:t>
            </w:r>
          </w:p>
        </w:tc>
        <w:tc>
          <w:tcPr>
            <w:tcW w:w="1023" w:type="dxa"/>
            <w:tcBorders>
              <w:top w:val="single" w:sz="4" w:space="0" w:color="auto"/>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219,09</w:t>
            </w:r>
          </w:p>
        </w:tc>
        <w:tc>
          <w:tcPr>
            <w:tcW w:w="1024" w:type="dxa"/>
            <w:tcBorders>
              <w:top w:val="single" w:sz="4" w:space="0" w:color="auto"/>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330,82</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174,23</w:t>
            </w:r>
          </w:p>
        </w:tc>
        <w:tc>
          <w:tcPr>
            <w:tcW w:w="81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111,72</w:t>
            </w:r>
          </w:p>
        </w:tc>
        <w:tc>
          <w:tcPr>
            <w:tcW w:w="1134"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388,33</w:t>
            </w:r>
          </w:p>
        </w:tc>
        <w:tc>
          <w:tcPr>
            <w:tcW w:w="833" w:type="dxa"/>
            <w:tcBorders>
              <w:top w:val="nil"/>
              <w:left w:val="nil"/>
              <w:bottom w:val="single" w:sz="8" w:space="0" w:color="auto"/>
              <w:right w:val="single" w:sz="8" w:space="0" w:color="auto"/>
            </w:tcBorders>
            <w:shd w:val="clear" w:color="auto" w:fill="auto"/>
            <w:vAlign w:val="center"/>
          </w:tcPr>
          <w:p w:rsidR="000E0E05" w:rsidRPr="006B7D1B" w:rsidRDefault="000E0E05" w:rsidP="000E0E05">
            <w:pPr>
              <w:spacing w:after="0"/>
              <w:jc w:val="center"/>
              <w:rPr>
                <w:rFonts w:ascii="Times New Roman" w:hAnsi="Times New Roman" w:cs="Times New Roman"/>
                <w:color w:val="000000"/>
                <w:sz w:val="24"/>
                <w:szCs w:val="24"/>
                <w:lang w:val="uk-UA"/>
              </w:rPr>
            </w:pPr>
            <w:r w:rsidRPr="006B7D1B">
              <w:rPr>
                <w:rFonts w:ascii="Times New Roman" w:hAnsi="Times New Roman" w:cs="Times New Roman"/>
                <w:color w:val="000000"/>
                <w:sz w:val="24"/>
                <w:szCs w:val="24"/>
                <w:lang w:val="uk-UA"/>
              </w:rPr>
              <w:t>50,99</w:t>
            </w:r>
          </w:p>
        </w:tc>
      </w:tr>
    </w:tbl>
    <w:p w:rsidR="000E0E05" w:rsidRPr="006B7D1B" w:rsidRDefault="000E0E05" w:rsidP="000E0E05">
      <w:pPr>
        <w:shd w:val="clear" w:color="auto" w:fill="FFFFFF"/>
        <w:tabs>
          <w:tab w:val="left" w:pos="187"/>
        </w:tabs>
        <w:spacing w:after="0" w:line="360" w:lineRule="auto"/>
        <w:rPr>
          <w:rFonts w:ascii="Times New Roman" w:hAnsi="Times New Roman" w:cs="Times New Roman"/>
          <w:color w:val="000000"/>
          <w:sz w:val="28"/>
          <w:szCs w:val="28"/>
          <w:lang w:val="uk-UA"/>
        </w:rPr>
      </w:pPr>
    </w:p>
    <w:p w:rsidR="000E0E05" w:rsidRPr="006B7D1B" w:rsidRDefault="000E0E05" w:rsidP="00036DEC">
      <w:pPr>
        <w:pStyle w:val="a6"/>
        <w:widowControl w:val="0"/>
        <w:shd w:val="clear" w:color="auto" w:fill="FFFFFF"/>
        <w:tabs>
          <w:tab w:val="left" w:pos="187"/>
        </w:tabs>
        <w:autoSpaceDE w:val="0"/>
        <w:autoSpaceDN w:val="0"/>
        <w:adjustRightInd w:val="0"/>
        <w:spacing w:after="0" w:line="360" w:lineRule="auto"/>
        <w:ind w:left="450"/>
        <w:jc w:val="center"/>
        <w:rPr>
          <w:rFonts w:ascii="Times New Roman" w:hAnsi="Times New Roman" w:cs="Times New Roman"/>
          <w:color w:val="000000"/>
          <w:sz w:val="28"/>
          <w:szCs w:val="28"/>
          <w:lang w:val="uk-UA"/>
        </w:rPr>
      </w:pPr>
      <w:r w:rsidRPr="006B7D1B">
        <w:rPr>
          <w:rFonts w:ascii="Times New Roman" w:hAnsi="Times New Roman" w:cs="Times New Roman"/>
          <w:color w:val="000000"/>
          <w:spacing w:val="2"/>
          <w:sz w:val="28"/>
          <w:szCs w:val="28"/>
          <w:lang w:val="uk-UA"/>
        </w:rPr>
        <w:t>Аналіз використання основних та оборотних фондів підприємства</w:t>
      </w:r>
    </w:p>
    <w:p w:rsidR="000E0E05" w:rsidRPr="006B7D1B" w:rsidRDefault="000E0E05" w:rsidP="000E0E05">
      <w:pPr>
        <w:shd w:val="clear" w:color="auto" w:fill="FFFFFF"/>
        <w:tabs>
          <w:tab w:val="left" w:pos="466"/>
        </w:tabs>
        <w:spacing w:after="0" w:line="360" w:lineRule="auto"/>
        <w:ind w:firstLine="709"/>
        <w:jc w:val="both"/>
        <w:rPr>
          <w:rFonts w:ascii="Times New Roman" w:hAnsi="Times New Roman" w:cs="Times New Roman"/>
          <w:color w:val="000000"/>
          <w:sz w:val="28"/>
          <w:szCs w:val="28"/>
          <w:lang w:val="uk-UA"/>
        </w:rPr>
      </w:pPr>
    </w:p>
    <w:p w:rsidR="000E0E05" w:rsidRPr="006B7D1B" w:rsidRDefault="000E0E05" w:rsidP="000E0E05">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Основні фонди є одним з основних елементів виробничого і економічного потенціалу підприємства, що становлять, вони займають найбільшу питому вагу у вартості основного капіталу.</w:t>
      </w:r>
    </w:p>
    <w:p w:rsidR="000E0E05" w:rsidRPr="006B7D1B" w:rsidRDefault="000E0E05" w:rsidP="000E0E05">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Від їх кількості, вартості, технічного рівня, ефективності використання багато в чому залежать кінцеві результати діяльності підприємства: випуск продукції, її собівартість, прибуток, рентабельність.</w:t>
      </w:r>
    </w:p>
    <w:p w:rsidR="000E0E05" w:rsidRPr="006B7D1B" w:rsidRDefault="000E0E05" w:rsidP="000E0E05">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По цільовому використанню основні фонди розділяють на виробничі невиробничі.</w:t>
      </w:r>
    </w:p>
    <w:p w:rsidR="000E0E05" w:rsidRPr="006B7D1B" w:rsidRDefault="000E0E05" w:rsidP="000E0E05">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Виробничі основні фонди неодноразово беруть участь в процесі вироб</w:t>
      </w:r>
      <w:r w:rsidRPr="006B7D1B">
        <w:rPr>
          <w:rFonts w:ascii="Times New Roman" w:hAnsi="Times New Roman" w:cs="Times New Roman"/>
          <w:sz w:val="28"/>
          <w:szCs w:val="28"/>
          <w:lang w:val="uk-UA"/>
        </w:rPr>
        <w:softHyphen/>
        <w:t xml:space="preserve">ництва, поступово зношуються і </w:t>
      </w:r>
      <w:proofErr w:type="spellStart"/>
      <w:r w:rsidRPr="006B7D1B">
        <w:rPr>
          <w:rFonts w:ascii="Times New Roman" w:hAnsi="Times New Roman" w:cs="Times New Roman"/>
          <w:sz w:val="28"/>
          <w:szCs w:val="28"/>
          <w:lang w:val="uk-UA"/>
        </w:rPr>
        <w:t>переносять</w:t>
      </w:r>
      <w:proofErr w:type="spellEnd"/>
      <w:r w:rsidRPr="006B7D1B">
        <w:rPr>
          <w:rFonts w:ascii="Times New Roman" w:hAnsi="Times New Roman" w:cs="Times New Roman"/>
          <w:sz w:val="28"/>
          <w:szCs w:val="28"/>
          <w:lang w:val="uk-UA"/>
        </w:rPr>
        <w:t xml:space="preserve"> свою вартість на створюваний продукт частинами.</w:t>
      </w:r>
    </w:p>
    <w:p w:rsidR="000E0E05" w:rsidRPr="006B7D1B" w:rsidRDefault="000E0E05" w:rsidP="000E0E05">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Невиробничі основні фонди не беруть участь в процесі виробництва і призначені для невиробничого споживання.</w:t>
      </w:r>
    </w:p>
    <w:p w:rsidR="000E0E05" w:rsidRPr="006B7D1B" w:rsidRDefault="000E0E05" w:rsidP="000E0E05">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Проведення економічного аналізу використання основних виробничих фондів є дуже важливим для підвищення ефективності виробництва, оскільки раціональне використання основних фондів сприяє збільшенню випуску продукції, зростанню продуктивності праці, підвищенню фондовіддачі, зниженню собівартості продукції.</w:t>
      </w:r>
    </w:p>
    <w:p w:rsidR="000E0E05" w:rsidRPr="006B7D1B" w:rsidRDefault="000E0E05" w:rsidP="000E0E05">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Основними завданнями аналізу використання основних виробничих фондів є:</w:t>
      </w:r>
    </w:p>
    <w:p w:rsidR="000E0E05" w:rsidRPr="006B7D1B" w:rsidRDefault="000E0E05" w:rsidP="000E0E05">
      <w:pPr>
        <w:pStyle w:val="a6"/>
        <w:widowControl w:val="0"/>
        <w:numPr>
          <w:ilvl w:val="0"/>
          <w:numId w:val="28"/>
        </w:num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визначення забезпеченості підприємства і його структурних підрозділів основними фондами і рівня їх використання за узагальнюючими і при</w:t>
      </w:r>
      <w:r w:rsidRPr="006B7D1B">
        <w:rPr>
          <w:rFonts w:ascii="Times New Roman" w:hAnsi="Times New Roman" w:cs="Times New Roman"/>
          <w:sz w:val="28"/>
          <w:szCs w:val="28"/>
          <w:lang w:val="uk-UA"/>
        </w:rPr>
        <w:softHyphen/>
        <w:t>ватними показниками;</w:t>
      </w:r>
    </w:p>
    <w:p w:rsidR="000E0E05" w:rsidRPr="006B7D1B" w:rsidRDefault="000E0E05" w:rsidP="000E0E05">
      <w:pPr>
        <w:pStyle w:val="a6"/>
        <w:widowControl w:val="0"/>
        <w:numPr>
          <w:ilvl w:val="0"/>
          <w:numId w:val="28"/>
        </w:num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аналіз структури, руху і ефективності використання основних фондів;</w:t>
      </w:r>
    </w:p>
    <w:p w:rsidR="000E0E05" w:rsidRPr="006B7D1B" w:rsidRDefault="000E0E05" w:rsidP="000E0E05">
      <w:pPr>
        <w:pStyle w:val="a6"/>
        <w:widowControl w:val="0"/>
        <w:numPr>
          <w:ilvl w:val="0"/>
          <w:numId w:val="28"/>
        </w:num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встановлення причин зміни показників;</w:t>
      </w:r>
    </w:p>
    <w:p w:rsidR="000E0E05" w:rsidRPr="006B7D1B" w:rsidRDefault="000E0E05" w:rsidP="000E0E05">
      <w:pPr>
        <w:pStyle w:val="a6"/>
        <w:widowControl w:val="0"/>
        <w:numPr>
          <w:ilvl w:val="0"/>
          <w:numId w:val="28"/>
        </w:num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виявлення резервів в підвищенні ефективності використання основних засобів.</w:t>
      </w:r>
    </w:p>
    <w:p w:rsidR="000E0E05" w:rsidRPr="006B7D1B" w:rsidRDefault="000E0E05" w:rsidP="000E0E0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Аналіз складу, динаміки і структури фондів проводиться за даними звітності підприємства за останні три роки методом порівнянь.</w:t>
      </w:r>
    </w:p>
    <w:p w:rsidR="000E0E05" w:rsidRPr="006B7D1B" w:rsidRDefault="000E0E05" w:rsidP="000E0E05">
      <w:pPr>
        <w:spacing w:after="0" w:line="360" w:lineRule="auto"/>
        <w:ind w:firstLine="708"/>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В процесі аналізу важливе місце займає зміна питомої ваги активної частини фондів, від яких безпосередньо залежить об’єм продукції, що випускається.</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Наявність, рух і структура основних виробничих фондів </w:t>
      </w:r>
      <w:r w:rsidRPr="006B7D1B">
        <w:rPr>
          <w:rFonts w:ascii="Times New Roman" w:hAnsi="Times New Roman"/>
          <w:sz w:val="28"/>
          <w:lang w:val="uk-UA"/>
        </w:rPr>
        <w:t>ТОВ СП «УЗТІ»</w:t>
      </w:r>
      <w:r w:rsidRPr="006B7D1B">
        <w:rPr>
          <w:rFonts w:ascii="Times New Roman" w:hAnsi="Times New Roman"/>
          <w:sz w:val="28"/>
          <w:szCs w:val="28"/>
          <w:lang w:val="uk-UA"/>
        </w:rPr>
        <w:t xml:space="preserve"> у 2010-2012 роках</w:t>
      </w:r>
      <w:r w:rsidR="004D01B8" w:rsidRPr="006B7D1B">
        <w:rPr>
          <w:rFonts w:ascii="Times New Roman" w:hAnsi="Times New Roman"/>
          <w:sz w:val="28"/>
          <w:szCs w:val="28"/>
          <w:lang w:val="uk-UA"/>
        </w:rPr>
        <w:t xml:space="preserve"> представлені в табл. 2.3</w:t>
      </w:r>
      <w:r w:rsidRPr="006B7D1B">
        <w:rPr>
          <w:rFonts w:ascii="Times New Roman" w:hAnsi="Times New Roman"/>
          <w:sz w:val="28"/>
          <w:szCs w:val="28"/>
          <w:lang w:val="uk-UA"/>
        </w:rPr>
        <w:t xml:space="preserve">. </w:t>
      </w:r>
    </w:p>
    <w:p w:rsidR="000E0E05" w:rsidRPr="006B7D1B" w:rsidRDefault="004D01B8" w:rsidP="000E0E05">
      <w:pPr>
        <w:spacing w:after="0" w:line="360" w:lineRule="auto"/>
        <w:jc w:val="right"/>
        <w:rPr>
          <w:rFonts w:ascii="Times New Roman" w:hAnsi="Times New Roman"/>
          <w:sz w:val="28"/>
          <w:szCs w:val="28"/>
          <w:lang w:val="uk-UA"/>
        </w:rPr>
      </w:pPr>
      <w:r w:rsidRPr="006B7D1B">
        <w:rPr>
          <w:rFonts w:ascii="Times New Roman" w:hAnsi="Times New Roman"/>
          <w:sz w:val="28"/>
          <w:szCs w:val="28"/>
          <w:lang w:val="uk-UA"/>
        </w:rPr>
        <w:t>Таблиця 2.3</w:t>
      </w:r>
    </w:p>
    <w:p w:rsidR="000E0E05" w:rsidRPr="006B7D1B" w:rsidRDefault="000E0E05" w:rsidP="000E0E05">
      <w:pPr>
        <w:spacing w:after="0" w:line="360" w:lineRule="auto"/>
        <w:jc w:val="center"/>
        <w:rPr>
          <w:rFonts w:ascii="Times New Roman" w:hAnsi="Times New Roman"/>
          <w:sz w:val="28"/>
          <w:szCs w:val="28"/>
          <w:lang w:val="uk-UA"/>
        </w:rPr>
      </w:pPr>
      <w:r w:rsidRPr="006B7D1B">
        <w:rPr>
          <w:rFonts w:ascii="Times New Roman" w:hAnsi="Times New Roman"/>
          <w:sz w:val="28"/>
          <w:szCs w:val="28"/>
          <w:lang w:val="uk-UA"/>
        </w:rPr>
        <w:t>Наявність, рух і структура основних виробничих фондів</w:t>
      </w:r>
    </w:p>
    <w:tbl>
      <w:tblPr>
        <w:tblW w:w="9573" w:type="dxa"/>
        <w:tblInd w:w="5" w:type="dxa"/>
        <w:tblLayout w:type="fixed"/>
        <w:tblCellMar>
          <w:left w:w="0" w:type="dxa"/>
          <w:right w:w="0" w:type="dxa"/>
        </w:tblCellMar>
        <w:tblLook w:val="0000" w:firstRow="0" w:lastRow="0" w:firstColumn="0" w:lastColumn="0" w:noHBand="0" w:noVBand="0"/>
      </w:tblPr>
      <w:tblGrid>
        <w:gridCol w:w="3319"/>
        <w:gridCol w:w="780"/>
        <w:gridCol w:w="782"/>
        <w:gridCol w:w="781"/>
        <w:gridCol w:w="783"/>
        <w:gridCol w:w="781"/>
        <w:gridCol w:w="783"/>
        <w:gridCol w:w="781"/>
        <w:gridCol w:w="783"/>
      </w:tblGrid>
      <w:tr w:rsidR="000E0E05" w:rsidRPr="006B7D1B" w:rsidTr="000E0E05">
        <w:trPr>
          <w:cantSplit/>
          <w:trHeight w:val="605"/>
        </w:trPr>
        <w:tc>
          <w:tcPr>
            <w:tcW w:w="3319" w:type="dxa"/>
            <w:vMerge w:val="restart"/>
            <w:tcBorders>
              <w:top w:val="single" w:sz="4" w:space="0" w:color="auto"/>
              <w:left w:val="single" w:sz="4" w:space="0" w:color="auto"/>
              <w:bottom w:val="single" w:sz="4" w:space="0" w:color="000000"/>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Групи основних фондів</w:t>
            </w:r>
          </w:p>
        </w:tc>
        <w:tc>
          <w:tcPr>
            <w:tcW w:w="1562" w:type="dxa"/>
            <w:gridSpan w:val="2"/>
            <w:tcBorders>
              <w:top w:val="single" w:sz="4" w:space="0" w:color="auto"/>
              <w:left w:val="nil"/>
              <w:bottom w:val="single" w:sz="4" w:space="0" w:color="auto"/>
              <w:right w:val="single" w:sz="4" w:space="0" w:color="000000"/>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Наявність на початок року</w:t>
            </w:r>
          </w:p>
        </w:tc>
        <w:tc>
          <w:tcPr>
            <w:tcW w:w="1564" w:type="dxa"/>
            <w:gridSpan w:val="2"/>
            <w:tcBorders>
              <w:top w:val="single" w:sz="4" w:space="0" w:color="auto"/>
              <w:left w:val="nil"/>
              <w:bottom w:val="single" w:sz="4" w:space="0" w:color="auto"/>
              <w:right w:val="single" w:sz="4" w:space="0" w:color="000000"/>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Надійшло за рік</w:t>
            </w:r>
          </w:p>
        </w:tc>
        <w:tc>
          <w:tcPr>
            <w:tcW w:w="1564" w:type="dxa"/>
            <w:gridSpan w:val="2"/>
            <w:tcBorders>
              <w:top w:val="single" w:sz="4" w:space="0" w:color="auto"/>
              <w:left w:val="nil"/>
              <w:bottom w:val="single" w:sz="4" w:space="0" w:color="auto"/>
              <w:right w:val="single" w:sz="4" w:space="0" w:color="000000"/>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Вибуло за рік</w:t>
            </w:r>
          </w:p>
        </w:tc>
        <w:tc>
          <w:tcPr>
            <w:tcW w:w="1564" w:type="dxa"/>
            <w:gridSpan w:val="2"/>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Наявність на кінець року</w:t>
            </w:r>
          </w:p>
        </w:tc>
      </w:tr>
      <w:tr w:rsidR="000E0E05" w:rsidRPr="006B7D1B" w:rsidTr="000E0E05">
        <w:trPr>
          <w:cantSplit/>
          <w:trHeight w:val="931"/>
        </w:trPr>
        <w:tc>
          <w:tcPr>
            <w:tcW w:w="3319" w:type="dxa"/>
            <w:vMerge/>
            <w:tcBorders>
              <w:top w:val="single" w:sz="4" w:space="0" w:color="auto"/>
              <w:left w:val="single" w:sz="4" w:space="0" w:color="auto"/>
              <w:bottom w:val="single" w:sz="4" w:space="0" w:color="000000"/>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p>
        </w:tc>
        <w:tc>
          <w:tcPr>
            <w:tcW w:w="780"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тис.</w:t>
            </w:r>
          </w:p>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грн.</w:t>
            </w:r>
          </w:p>
        </w:tc>
        <w:tc>
          <w:tcPr>
            <w:tcW w:w="781"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питома</w:t>
            </w:r>
          </w:p>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вага, %</w:t>
            </w:r>
          </w:p>
        </w:tc>
        <w:tc>
          <w:tcPr>
            <w:tcW w:w="781"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тис.</w:t>
            </w:r>
          </w:p>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грн.</w:t>
            </w:r>
          </w:p>
        </w:tc>
        <w:tc>
          <w:tcPr>
            <w:tcW w:w="782"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питома</w:t>
            </w:r>
          </w:p>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вага, %</w:t>
            </w:r>
          </w:p>
        </w:tc>
        <w:tc>
          <w:tcPr>
            <w:tcW w:w="781"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тис.</w:t>
            </w:r>
          </w:p>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грн.</w:t>
            </w:r>
          </w:p>
        </w:tc>
        <w:tc>
          <w:tcPr>
            <w:tcW w:w="782"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питома</w:t>
            </w:r>
          </w:p>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вага, %</w:t>
            </w:r>
          </w:p>
        </w:tc>
        <w:tc>
          <w:tcPr>
            <w:tcW w:w="781"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тис.</w:t>
            </w:r>
          </w:p>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грн.</w:t>
            </w:r>
          </w:p>
        </w:tc>
        <w:tc>
          <w:tcPr>
            <w:tcW w:w="782"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питома</w:t>
            </w:r>
          </w:p>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вага, %</w:t>
            </w:r>
          </w:p>
        </w:tc>
      </w:tr>
      <w:tr w:rsidR="000E0E05" w:rsidRPr="006B7D1B" w:rsidTr="000E0E05">
        <w:trPr>
          <w:trHeight w:val="307"/>
        </w:trPr>
        <w:tc>
          <w:tcPr>
            <w:tcW w:w="9572" w:type="dxa"/>
            <w:gridSpan w:val="9"/>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2010 рік</w:t>
            </w:r>
          </w:p>
        </w:tc>
      </w:tr>
      <w:tr w:rsidR="000E0E05" w:rsidRPr="006B7D1B" w:rsidTr="000E0E05">
        <w:trPr>
          <w:trHeight w:val="724"/>
        </w:trPr>
        <w:tc>
          <w:tcPr>
            <w:tcW w:w="3319"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1. Будинки, споруди та передавальні пристрої</w:t>
            </w:r>
          </w:p>
        </w:tc>
        <w:tc>
          <w:tcPr>
            <w:tcW w:w="780"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18058</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33,1</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608</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34,6</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18666</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33</w:t>
            </w:r>
          </w:p>
        </w:tc>
      </w:tr>
      <w:tr w:rsidR="000E0E05" w:rsidRPr="006B7D1B" w:rsidTr="000E0E05">
        <w:trPr>
          <w:trHeight w:val="293"/>
        </w:trPr>
        <w:tc>
          <w:tcPr>
            <w:tcW w:w="3319"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2. Машини та обладнання</w:t>
            </w:r>
          </w:p>
        </w:tc>
        <w:tc>
          <w:tcPr>
            <w:tcW w:w="780"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14424</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26,5</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1104</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63</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8</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20</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15520</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28</w:t>
            </w:r>
          </w:p>
        </w:tc>
      </w:tr>
      <w:tr w:rsidR="000E0E05" w:rsidRPr="006B7D1B" w:rsidTr="000E0E05">
        <w:trPr>
          <w:trHeight w:val="293"/>
        </w:trPr>
        <w:tc>
          <w:tcPr>
            <w:tcW w:w="3319"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3. Транспортні засоби</w:t>
            </w:r>
          </w:p>
        </w:tc>
        <w:tc>
          <w:tcPr>
            <w:tcW w:w="780"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21024</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38,6</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21024</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37,5</w:t>
            </w:r>
          </w:p>
        </w:tc>
      </w:tr>
      <w:tr w:rsidR="000E0E05" w:rsidRPr="006B7D1B" w:rsidTr="000E0E05">
        <w:trPr>
          <w:trHeight w:val="293"/>
        </w:trPr>
        <w:tc>
          <w:tcPr>
            <w:tcW w:w="3319"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 xml:space="preserve">4. Інструменти, прилади, інвентар </w:t>
            </w:r>
          </w:p>
        </w:tc>
        <w:tc>
          <w:tcPr>
            <w:tcW w:w="780"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705</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1,3</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13</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0,7</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32</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80</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686</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w:t>
            </w:r>
          </w:p>
        </w:tc>
      </w:tr>
      <w:tr w:rsidR="000E0E05" w:rsidRPr="006B7D1B" w:rsidTr="000E0E05">
        <w:trPr>
          <w:trHeight w:val="341"/>
        </w:trPr>
        <w:tc>
          <w:tcPr>
            <w:tcW w:w="3319"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5. Інші основні засоби</w:t>
            </w:r>
          </w:p>
        </w:tc>
        <w:tc>
          <w:tcPr>
            <w:tcW w:w="780"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265</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0,5</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31</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1,7</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234</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0,5</w:t>
            </w:r>
          </w:p>
        </w:tc>
      </w:tr>
      <w:tr w:rsidR="000E0E05" w:rsidRPr="006B7D1B" w:rsidTr="000E0E05">
        <w:trPr>
          <w:trHeight w:val="341"/>
        </w:trPr>
        <w:tc>
          <w:tcPr>
            <w:tcW w:w="3319"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Разом:</w:t>
            </w:r>
          </w:p>
        </w:tc>
        <w:tc>
          <w:tcPr>
            <w:tcW w:w="780"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54476</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1756</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40</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56141</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r>
      <w:tr w:rsidR="000E0E05" w:rsidRPr="006B7D1B" w:rsidTr="000E0E05">
        <w:trPr>
          <w:trHeight w:val="326"/>
        </w:trPr>
        <w:tc>
          <w:tcPr>
            <w:tcW w:w="9572" w:type="dxa"/>
            <w:gridSpan w:val="9"/>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2011 рік</w:t>
            </w:r>
          </w:p>
        </w:tc>
      </w:tr>
      <w:tr w:rsidR="000E0E05" w:rsidRPr="006B7D1B" w:rsidTr="000E0E05">
        <w:trPr>
          <w:trHeight w:val="293"/>
        </w:trPr>
        <w:tc>
          <w:tcPr>
            <w:tcW w:w="3319"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1. Будинки, споруди та передавальні пристрої</w:t>
            </w:r>
          </w:p>
        </w:tc>
        <w:tc>
          <w:tcPr>
            <w:tcW w:w="780"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18666</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33</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424</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23,83</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269</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36,40</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19672</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33,80</w:t>
            </w:r>
          </w:p>
        </w:tc>
      </w:tr>
      <w:tr w:rsidR="000E0E05" w:rsidRPr="006B7D1B" w:rsidTr="000E0E05">
        <w:trPr>
          <w:trHeight w:val="293"/>
        </w:trPr>
        <w:tc>
          <w:tcPr>
            <w:tcW w:w="3319"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2. Машини та обладнання</w:t>
            </w:r>
          </w:p>
        </w:tc>
        <w:tc>
          <w:tcPr>
            <w:tcW w:w="780"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15520</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28</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1172</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65,88</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272</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36,80</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16559</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28,45</w:t>
            </w:r>
          </w:p>
        </w:tc>
      </w:tr>
      <w:tr w:rsidR="000E0E05" w:rsidRPr="006B7D1B" w:rsidTr="000E0E05">
        <w:trPr>
          <w:trHeight w:val="293"/>
        </w:trPr>
        <w:tc>
          <w:tcPr>
            <w:tcW w:w="3319"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3. Транспортні засоби</w:t>
            </w:r>
          </w:p>
        </w:tc>
        <w:tc>
          <w:tcPr>
            <w:tcW w:w="780"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21024</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37,5</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68</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9,20</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20983</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36,05</w:t>
            </w:r>
          </w:p>
        </w:tc>
      </w:tr>
      <w:tr w:rsidR="000E0E05" w:rsidRPr="006B7D1B" w:rsidTr="000E0E05">
        <w:trPr>
          <w:trHeight w:val="293"/>
        </w:trPr>
        <w:tc>
          <w:tcPr>
            <w:tcW w:w="3319"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 xml:space="preserve">4. Інструменти, прилади, інвентар </w:t>
            </w:r>
          </w:p>
        </w:tc>
        <w:tc>
          <w:tcPr>
            <w:tcW w:w="780"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686</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93</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5,23</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91</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12,31</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688</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1,18</w:t>
            </w:r>
          </w:p>
        </w:tc>
      </w:tr>
      <w:tr w:rsidR="000E0E05" w:rsidRPr="006B7D1B" w:rsidTr="000E0E05">
        <w:trPr>
          <w:trHeight w:val="341"/>
        </w:trPr>
        <w:tc>
          <w:tcPr>
            <w:tcW w:w="3319"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5. Інші основні засоби</w:t>
            </w:r>
          </w:p>
        </w:tc>
        <w:tc>
          <w:tcPr>
            <w:tcW w:w="780"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234</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0,5</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90</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5,06</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38</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5,14</w:t>
            </w:r>
          </w:p>
        </w:tc>
        <w:tc>
          <w:tcPr>
            <w:tcW w:w="781"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286</w:t>
            </w:r>
          </w:p>
        </w:tc>
        <w:tc>
          <w:tcPr>
            <w:tcW w:w="782" w:type="dxa"/>
            <w:tcBorders>
              <w:top w:val="nil"/>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0,49</w:t>
            </w:r>
          </w:p>
        </w:tc>
      </w:tr>
      <w:tr w:rsidR="000E0E05" w:rsidRPr="006B7D1B" w:rsidTr="000E0E05">
        <w:trPr>
          <w:trHeight w:val="341"/>
        </w:trPr>
        <w:tc>
          <w:tcPr>
            <w:tcW w:w="3319"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Разом:</w:t>
            </w:r>
          </w:p>
        </w:tc>
        <w:tc>
          <w:tcPr>
            <w:tcW w:w="780"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56141</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1779</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739</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58199</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r>
      <w:tr w:rsidR="000E0E05" w:rsidRPr="006B7D1B" w:rsidTr="000E0E05">
        <w:trPr>
          <w:trHeight w:val="341"/>
        </w:trPr>
        <w:tc>
          <w:tcPr>
            <w:tcW w:w="9572" w:type="dxa"/>
            <w:gridSpan w:val="9"/>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2012 рік</w:t>
            </w:r>
          </w:p>
        </w:tc>
      </w:tr>
      <w:tr w:rsidR="000E0E05" w:rsidRPr="006B7D1B" w:rsidTr="000E0E05">
        <w:trPr>
          <w:trHeight w:val="341"/>
        </w:trPr>
        <w:tc>
          <w:tcPr>
            <w:tcW w:w="3319"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1. Будинки, споруди та передавальні пристрої</w:t>
            </w:r>
          </w:p>
        </w:tc>
        <w:tc>
          <w:tcPr>
            <w:tcW w:w="780"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19672</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33,80</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22309</w:t>
            </w:r>
          </w:p>
        </w:tc>
        <w:tc>
          <w:tcPr>
            <w:tcW w:w="782" w:type="dxa"/>
            <w:tcBorders>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16,12</w:t>
            </w:r>
          </w:p>
        </w:tc>
      </w:tr>
      <w:tr w:rsidR="000E0E05" w:rsidRPr="006B7D1B" w:rsidTr="000E0E05">
        <w:trPr>
          <w:trHeight w:val="341"/>
        </w:trPr>
        <w:tc>
          <w:tcPr>
            <w:tcW w:w="3319"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2. Машини та обладнання</w:t>
            </w:r>
          </w:p>
        </w:tc>
        <w:tc>
          <w:tcPr>
            <w:tcW w:w="780"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16559</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28,45</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1473</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78,73</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81</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78,64</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19057</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13,77</w:t>
            </w:r>
          </w:p>
        </w:tc>
      </w:tr>
      <w:tr w:rsidR="000E0E05" w:rsidRPr="006B7D1B" w:rsidTr="000E0E05">
        <w:trPr>
          <w:trHeight w:val="341"/>
        </w:trPr>
        <w:tc>
          <w:tcPr>
            <w:tcW w:w="3319"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3. Транспортні засоби</w:t>
            </w:r>
          </w:p>
        </w:tc>
        <w:tc>
          <w:tcPr>
            <w:tcW w:w="780"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20983</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36,05</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95669</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69,13</w:t>
            </w:r>
          </w:p>
        </w:tc>
      </w:tr>
      <w:tr w:rsidR="000E0E05" w:rsidRPr="006B7D1B" w:rsidTr="000E0E05">
        <w:trPr>
          <w:trHeight w:val="341"/>
        </w:trPr>
        <w:tc>
          <w:tcPr>
            <w:tcW w:w="3319"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 xml:space="preserve">4. Інструменти, прилади, інвентар </w:t>
            </w:r>
          </w:p>
        </w:tc>
        <w:tc>
          <w:tcPr>
            <w:tcW w:w="780"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688</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1,18</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322</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17,21</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9,71</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1000</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0,72</w:t>
            </w:r>
          </w:p>
        </w:tc>
      </w:tr>
      <w:tr w:rsidR="000E0E05" w:rsidRPr="006B7D1B" w:rsidTr="000E0E05">
        <w:trPr>
          <w:trHeight w:val="341"/>
        </w:trPr>
        <w:tc>
          <w:tcPr>
            <w:tcW w:w="3319"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5. Інші основні засоби</w:t>
            </w:r>
          </w:p>
        </w:tc>
        <w:tc>
          <w:tcPr>
            <w:tcW w:w="780"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286</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0,49</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76</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4,06</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12</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11,65</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350</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0,25</w:t>
            </w:r>
          </w:p>
        </w:tc>
      </w:tr>
      <w:tr w:rsidR="000E0E05" w:rsidRPr="006B7D1B" w:rsidTr="000E0E05">
        <w:trPr>
          <w:trHeight w:val="341"/>
        </w:trPr>
        <w:tc>
          <w:tcPr>
            <w:tcW w:w="3319"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ind w:left="180" w:right="85"/>
              <w:rPr>
                <w:rFonts w:ascii="Times New Roman" w:hAnsi="Times New Roman"/>
                <w:sz w:val="24"/>
                <w:szCs w:val="24"/>
                <w:lang w:val="uk-UA"/>
              </w:rPr>
            </w:pPr>
            <w:r w:rsidRPr="006B7D1B">
              <w:rPr>
                <w:rFonts w:ascii="Times New Roman" w:hAnsi="Times New Roman"/>
                <w:sz w:val="24"/>
                <w:szCs w:val="24"/>
                <w:lang w:val="uk-UA"/>
              </w:rPr>
              <w:t>Разом:</w:t>
            </w:r>
          </w:p>
        </w:tc>
        <w:tc>
          <w:tcPr>
            <w:tcW w:w="780"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58199</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1871</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103</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c>
          <w:tcPr>
            <w:tcW w:w="781"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138396</w:t>
            </w:r>
          </w:p>
        </w:tc>
        <w:tc>
          <w:tcPr>
            <w:tcW w:w="78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100</w:t>
            </w:r>
          </w:p>
        </w:tc>
      </w:tr>
    </w:tbl>
    <w:p w:rsidR="000E0E05" w:rsidRPr="006B7D1B" w:rsidRDefault="000E0E05" w:rsidP="000E0E05">
      <w:pPr>
        <w:shd w:val="clear" w:color="auto" w:fill="FFFFFF"/>
        <w:tabs>
          <w:tab w:val="left" w:pos="187"/>
        </w:tabs>
        <w:spacing w:after="0" w:line="360" w:lineRule="auto"/>
        <w:rPr>
          <w:rFonts w:ascii="Times New Roman" w:hAnsi="Times New Roman" w:cs="Times New Roman"/>
          <w:color w:val="000000"/>
          <w:sz w:val="28"/>
          <w:szCs w:val="28"/>
          <w:lang w:val="uk-UA"/>
        </w:rPr>
      </w:pP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lastRenderedPageBreak/>
        <w:t xml:space="preserve">За даними таблиці можна відмітити, що на протязі періоду, що розглядався суттєвих змін в наявності і структурі основних фондів не відбулося. Загалом їх первісна вартість збільшилась за рахунок надходжень основних засобів, одночасно залишкова вартість в наслідок накопичення зносу та вибуття з експлуатації об'єктів основних фондів зменшилась. Найбільша питома вага приходиться на дві групи основних засобів: будинки, споруди та транспортні засоби. Причому останні в основному представлені </w:t>
      </w:r>
      <w:proofErr w:type="spellStart"/>
      <w:r w:rsidRPr="006B7D1B">
        <w:rPr>
          <w:rFonts w:ascii="Times New Roman" w:hAnsi="Times New Roman"/>
          <w:sz w:val="28"/>
          <w:szCs w:val="28"/>
          <w:lang w:val="uk-UA"/>
        </w:rPr>
        <w:t>мінераловозами</w:t>
      </w:r>
      <w:proofErr w:type="spellEnd"/>
      <w:r w:rsidRPr="006B7D1B">
        <w:rPr>
          <w:rFonts w:ascii="Times New Roman" w:hAnsi="Times New Roman"/>
          <w:sz w:val="28"/>
          <w:szCs w:val="28"/>
          <w:lang w:val="uk-UA"/>
        </w:rPr>
        <w:t>, які підприємством здаються в оренду та приносять йому стійкий дохід. Також, слід відмітити, що у вартісному вираженні всі групи мають стійку тенденцію до зростання.</w:t>
      </w:r>
    </w:p>
    <w:p w:rsidR="000E0E05" w:rsidRPr="006B7D1B" w:rsidRDefault="000E0E05" w:rsidP="009220C6">
      <w:pPr>
        <w:spacing w:after="0" w:line="360" w:lineRule="auto"/>
        <w:ind w:right="-6" w:firstLine="720"/>
        <w:jc w:val="both"/>
        <w:rPr>
          <w:rFonts w:ascii="Times New Roman" w:hAnsi="Times New Roman"/>
          <w:sz w:val="28"/>
          <w:szCs w:val="28"/>
          <w:lang w:val="uk-UA"/>
        </w:rPr>
      </w:pPr>
      <w:r w:rsidRPr="006B7D1B">
        <w:rPr>
          <w:rFonts w:ascii="Times New Roman" w:hAnsi="Times New Roman"/>
          <w:sz w:val="28"/>
          <w:szCs w:val="28"/>
          <w:lang w:val="uk-UA"/>
        </w:rPr>
        <w:t>Вихідні данні для аналізу руху та ефективності використання осно</w:t>
      </w:r>
      <w:r w:rsidR="004D01B8" w:rsidRPr="006B7D1B">
        <w:rPr>
          <w:rFonts w:ascii="Times New Roman" w:hAnsi="Times New Roman"/>
          <w:sz w:val="28"/>
          <w:szCs w:val="28"/>
          <w:lang w:val="uk-UA"/>
        </w:rPr>
        <w:t>вних фондів наведені в табл. 2.4</w:t>
      </w:r>
      <w:r w:rsidRPr="006B7D1B">
        <w:rPr>
          <w:rFonts w:ascii="Times New Roman" w:hAnsi="Times New Roman"/>
          <w:sz w:val="28"/>
          <w:szCs w:val="28"/>
          <w:lang w:val="uk-UA"/>
        </w:rPr>
        <w:t xml:space="preserve">. </w:t>
      </w:r>
    </w:p>
    <w:p w:rsidR="000E0E05" w:rsidRPr="006B7D1B" w:rsidRDefault="004D01B8" w:rsidP="000E0E05">
      <w:pPr>
        <w:tabs>
          <w:tab w:val="left" w:pos="9180"/>
        </w:tabs>
        <w:spacing w:after="0" w:line="360" w:lineRule="auto"/>
        <w:ind w:right="-6" w:firstLine="709"/>
        <w:jc w:val="right"/>
        <w:rPr>
          <w:rFonts w:ascii="Times New Roman" w:hAnsi="Times New Roman"/>
          <w:sz w:val="28"/>
          <w:szCs w:val="28"/>
          <w:lang w:val="uk-UA"/>
        </w:rPr>
      </w:pPr>
      <w:r w:rsidRPr="006B7D1B">
        <w:rPr>
          <w:rFonts w:ascii="Times New Roman" w:hAnsi="Times New Roman"/>
          <w:sz w:val="28"/>
          <w:szCs w:val="28"/>
          <w:lang w:val="uk-UA"/>
        </w:rPr>
        <w:t>Таблиця 2.4</w:t>
      </w:r>
    </w:p>
    <w:p w:rsidR="000E0E05" w:rsidRPr="006B7D1B" w:rsidRDefault="000E0E05" w:rsidP="000E0E05">
      <w:pPr>
        <w:spacing w:after="0" w:line="360" w:lineRule="auto"/>
        <w:ind w:right="-6" w:firstLine="10"/>
        <w:jc w:val="center"/>
        <w:rPr>
          <w:rFonts w:ascii="Times New Roman" w:hAnsi="Times New Roman"/>
          <w:sz w:val="28"/>
          <w:szCs w:val="28"/>
          <w:lang w:val="uk-UA"/>
        </w:rPr>
      </w:pPr>
      <w:r w:rsidRPr="006B7D1B">
        <w:rPr>
          <w:rFonts w:ascii="Times New Roman" w:hAnsi="Times New Roman"/>
          <w:sz w:val="28"/>
          <w:szCs w:val="28"/>
          <w:lang w:val="uk-UA"/>
        </w:rPr>
        <w:t>Дані щодо наявності та руху основних фондів, тис. грн.</w:t>
      </w:r>
    </w:p>
    <w:tbl>
      <w:tblPr>
        <w:tblW w:w="9540" w:type="dxa"/>
        <w:tblLayout w:type="fixed"/>
        <w:tblCellMar>
          <w:left w:w="0" w:type="dxa"/>
          <w:right w:w="0" w:type="dxa"/>
        </w:tblCellMar>
        <w:tblLook w:val="0000" w:firstRow="0" w:lastRow="0" w:firstColumn="0" w:lastColumn="0" w:noHBand="0" w:noVBand="0"/>
      </w:tblPr>
      <w:tblGrid>
        <w:gridCol w:w="3372"/>
        <w:gridCol w:w="1562"/>
        <w:gridCol w:w="1597"/>
        <w:gridCol w:w="1593"/>
        <w:gridCol w:w="1416"/>
      </w:tblGrid>
      <w:tr w:rsidR="000E0E05" w:rsidRPr="006B7D1B" w:rsidTr="000E0E05">
        <w:trPr>
          <w:cantSplit/>
          <w:trHeight w:val="286"/>
        </w:trPr>
        <w:tc>
          <w:tcPr>
            <w:tcW w:w="337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Показник</w:t>
            </w:r>
          </w:p>
        </w:tc>
        <w:tc>
          <w:tcPr>
            <w:tcW w:w="156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На початок року</w:t>
            </w:r>
          </w:p>
        </w:tc>
        <w:tc>
          <w:tcPr>
            <w:tcW w:w="1597"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Надійшло</w:t>
            </w:r>
          </w:p>
        </w:tc>
        <w:tc>
          <w:tcPr>
            <w:tcW w:w="1593"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Вибуло</w:t>
            </w:r>
          </w:p>
        </w:tc>
        <w:tc>
          <w:tcPr>
            <w:tcW w:w="1416"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На кінець року</w:t>
            </w:r>
          </w:p>
        </w:tc>
      </w:tr>
      <w:tr w:rsidR="000E0E05" w:rsidRPr="006B7D1B" w:rsidTr="000E0E05">
        <w:trPr>
          <w:trHeight w:val="264"/>
        </w:trPr>
        <w:tc>
          <w:tcPr>
            <w:tcW w:w="9540" w:type="dxa"/>
            <w:gridSpan w:val="5"/>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2010 рік</w:t>
            </w:r>
          </w:p>
        </w:tc>
      </w:tr>
      <w:tr w:rsidR="000E0E05" w:rsidRPr="006B7D1B" w:rsidTr="000E0E05">
        <w:trPr>
          <w:trHeight w:val="310"/>
        </w:trPr>
        <w:tc>
          <w:tcPr>
            <w:tcW w:w="3372"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rPr>
                <w:rFonts w:ascii="Times New Roman" w:hAnsi="Times New Roman"/>
                <w:sz w:val="24"/>
                <w:szCs w:val="24"/>
                <w:lang w:val="uk-UA"/>
              </w:rPr>
            </w:pPr>
            <w:r w:rsidRPr="006B7D1B">
              <w:rPr>
                <w:rFonts w:ascii="Times New Roman" w:hAnsi="Times New Roman"/>
                <w:sz w:val="24"/>
                <w:szCs w:val="24"/>
                <w:lang w:val="uk-UA"/>
              </w:rPr>
              <w:t>Первісна вартість</w:t>
            </w:r>
          </w:p>
        </w:tc>
        <w:tc>
          <w:tcPr>
            <w:tcW w:w="1562"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54476</w:t>
            </w:r>
          </w:p>
        </w:tc>
        <w:tc>
          <w:tcPr>
            <w:tcW w:w="1597"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1756</w:t>
            </w:r>
          </w:p>
        </w:tc>
        <w:tc>
          <w:tcPr>
            <w:tcW w:w="1593"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40</w:t>
            </w:r>
          </w:p>
        </w:tc>
        <w:tc>
          <w:tcPr>
            <w:tcW w:w="1416"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56141</w:t>
            </w:r>
          </w:p>
        </w:tc>
      </w:tr>
      <w:tr w:rsidR="000E0E05" w:rsidRPr="006B7D1B" w:rsidTr="000E0E05">
        <w:trPr>
          <w:trHeight w:val="264"/>
        </w:trPr>
        <w:tc>
          <w:tcPr>
            <w:tcW w:w="337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rPr>
                <w:rFonts w:ascii="Times New Roman" w:hAnsi="Times New Roman"/>
                <w:sz w:val="24"/>
                <w:szCs w:val="24"/>
                <w:lang w:val="uk-UA"/>
              </w:rPr>
            </w:pPr>
            <w:r w:rsidRPr="006B7D1B">
              <w:rPr>
                <w:rFonts w:ascii="Times New Roman" w:hAnsi="Times New Roman"/>
                <w:sz w:val="24"/>
                <w:szCs w:val="24"/>
                <w:lang w:val="uk-UA"/>
              </w:rPr>
              <w:t>Знос</w:t>
            </w:r>
          </w:p>
        </w:tc>
        <w:tc>
          <w:tcPr>
            <w:tcW w:w="156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38574</w:t>
            </w:r>
          </w:p>
        </w:tc>
        <w:tc>
          <w:tcPr>
            <w:tcW w:w="1597"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593"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416"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41047</w:t>
            </w:r>
          </w:p>
        </w:tc>
      </w:tr>
      <w:tr w:rsidR="000E0E05" w:rsidRPr="006B7D1B" w:rsidTr="000E0E05">
        <w:trPr>
          <w:trHeight w:val="351"/>
        </w:trPr>
        <w:tc>
          <w:tcPr>
            <w:tcW w:w="337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rPr>
                <w:rFonts w:ascii="Times New Roman" w:hAnsi="Times New Roman"/>
                <w:sz w:val="24"/>
                <w:szCs w:val="24"/>
                <w:lang w:val="uk-UA"/>
              </w:rPr>
            </w:pPr>
            <w:r w:rsidRPr="006B7D1B">
              <w:rPr>
                <w:rFonts w:ascii="Times New Roman" w:hAnsi="Times New Roman"/>
                <w:sz w:val="24"/>
                <w:szCs w:val="24"/>
                <w:lang w:val="uk-UA"/>
              </w:rPr>
              <w:t>Залишкова вартість</w:t>
            </w:r>
          </w:p>
        </w:tc>
        <w:tc>
          <w:tcPr>
            <w:tcW w:w="1562"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15902</w:t>
            </w:r>
          </w:p>
        </w:tc>
        <w:tc>
          <w:tcPr>
            <w:tcW w:w="1597"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593"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416" w:type="dxa"/>
            <w:tcBorders>
              <w:top w:val="single" w:sz="4" w:space="0" w:color="auto"/>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15094</w:t>
            </w:r>
          </w:p>
        </w:tc>
      </w:tr>
      <w:tr w:rsidR="000E0E05" w:rsidRPr="006B7D1B" w:rsidTr="000E0E05">
        <w:trPr>
          <w:trHeight w:val="264"/>
        </w:trPr>
        <w:tc>
          <w:tcPr>
            <w:tcW w:w="9540" w:type="dxa"/>
            <w:gridSpan w:val="5"/>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jc w:val="center"/>
              <w:rPr>
                <w:rFonts w:ascii="Times New Roman" w:hAnsi="Times New Roman"/>
                <w:sz w:val="24"/>
                <w:szCs w:val="24"/>
                <w:lang w:val="uk-UA"/>
              </w:rPr>
            </w:pPr>
            <w:r w:rsidRPr="006B7D1B">
              <w:rPr>
                <w:rFonts w:ascii="Times New Roman" w:hAnsi="Times New Roman"/>
                <w:sz w:val="24"/>
                <w:szCs w:val="24"/>
                <w:lang w:val="uk-UA"/>
              </w:rPr>
              <w:t>2011 рік</w:t>
            </w:r>
          </w:p>
        </w:tc>
      </w:tr>
      <w:tr w:rsidR="000E0E05" w:rsidRPr="006B7D1B" w:rsidTr="000E0E05">
        <w:trPr>
          <w:trHeight w:val="357"/>
        </w:trPr>
        <w:tc>
          <w:tcPr>
            <w:tcW w:w="337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rPr>
                <w:rFonts w:ascii="Times New Roman" w:hAnsi="Times New Roman"/>
                <w:sz w:val="24"/>
                <w:szCs w:val="24"/>
                <w:lang w:val="uk-UA"/>
              </w:rPr>
            </w:pPr>
            <w:r w:rsidRPr="006B7D1B">
              <w:rPr>
                <w:rFonts w:ascii="Times New Roman" w:hAnsi="Times New Roman"/>
                <w:sz w:val="24"/>
                <w:szCs w:val="24"/>
                <w:lang w:val="uk-UA"/>
              </w:rPr>
              <w:t>Первісна вартість</w:t>
            </w:r>
          </w:p>
        </w:tc>
        <w:tc>
          <w:tcPr>
            <w:tcW w:w="156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56141</w:t>
            </w:r>
          </w:p>
        </w:tc>
        <w:tc>
          <w:tcPr>
            <w:tcW w:w="1597"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1779</w:t>
            </w:r>
          </w:p>
        </w:tc>
        <w:tc>
          <w:tcPr>
            <w:tcW w:w="1593"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739</w:t>
            </w:r>
          </w:p>
        </w:tc>
        <w:tc>
          <w:tcPr>
            <w:tcW w:w="1416"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58199</w:t>
            </w:r>
          </w:p>
        </w:tc>
      </w:tr>
      <w:tr w:rsidR="000E0E05" w:rsidRPr="006B7D1B" w:rsidTr="000E0E05">
        <w:trPr>
          <w:trHeight w:val="264"/>
        </w:trPr>
        <w:tc>
          <w:tcPr>
            <w:tcW w:w="337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rPr>
                <w:rFonts w:ascii="Times New Roman" w:hAnsi="Times New Roman"/>
                <w:sz w:val="24"/>
                <w:szCs w:val="24"/>
                <w:lang w:val="uk-UA"/>
              </w:rPr>
            </w:pPr>
            <w:r w:rsidRPr="006B7D1B">
              <w:rPr>
                <w:rFonts w:ascii="Times New Roman" w:hAnsi="Times New Roman"/>
                <w:sz w:val="24"/>
                <w:szCs w:val="24"/>
                <w:lang w:val="uk-UA"/>
              </w:rPr>
              <w:t>Знос</w:t>
            </w:r>
          </w:p>
        </w:tc>
        <w:tc>
          <w:tcPr>
            <w:tcW w:w="156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41047</w:t>
            </w:r>
          </w:p>
        </w:tc>
        <w:tc>
          <w:tcPr>
            <w:tcW w:w="1597"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593"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416"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43477</w:t>
            </w:r>
          </w:p>
        </w:tc>
      </w:tr>
      <w:tr w:rsidR="000E0E05" w:rsidRPr="006B7D1B" w:rsidTr="000E0E05">
        <w:trPr>
          <w:trHeight w:val="321"/>
        </w:trPr>
        <w:tc>
          <w:tcPr>
            <w:tcW w:w="337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rPr>
                <w:rFonts w:ascii="Times New Roman" w:hAnsi="Times New Roman"/>
                <w:sz w:val="24"/>
                <w:szCs w:val="24"/>
                <w:lang w:val="uk-UA"/>
              </w:rPr>
            </w:pPr>
            <w:r w:rsidRPr="006B7D1B">
              <w:rPr>
                <w:rFonts w:ascii="Times New Roman" w:hAnsi="Times New Roman"/>
                <w:sz w:val="24"/>
                <w:szCs w:val="24"/>
                <w:lang w:val="uk-UA"/>
              </w:rPr>
              <w:t>Залишкова вартість</w:t>
            </w:r>
          </w:p>
        </w:tc>
        <w:tc>
          <w:tcPr>
            <w:tcW w:w="1562"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15094</w:t>
            </w:r>
          </w:p>
        </w:tc>
        <w:tc>
          <w:tcPr>
            <w:tcW w:w="1597"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593"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416" w:type="dxa"/>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14722</w:t>
            </w:r>
          </w:p>
        </w:tc>
      </w:tr>
      <w:tr w:rsidR="000E0E05" w:rsidRPr="006B7D1B" w:rsidTr="000E0E05">
        <w:trPr>
          <w:trHeight w:val="264"/>
        </w:trPr>
        <w:tc>
          <w:tcPr>
            <w:tcW w:w="9540" w:type="dxa"/>
            <w:gridSpan w:val="5"/>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jc w:val="center"/>
              <w:rPr>
                <w:rFonts w:ascii="Times New Roman" w:hAnsi="Times New Roman"/>
                <w:sz w:val="24"/>
                <w:szCs w:val="24"/>
                <w:lang w:val="uk-UA"/>
              </w:rPr>
            </w:pPr>
            <w:r w:rsidRPr="006B7D1B">
              <w:rPr>
                <w:rFonts w:ascii="Times New Roman" w:hAnsi="Times New Roman"/>
                <w:sz w:val="24"/>
                <w:szCs w:val="24"/>
                <w:lang w:val="uk-UA"/>
              </w:rPr>
              <w:t>2012 рік</w:t>
            </w:r>
          </w:p>
        </w:tc>
      </w:tr>
      <w:tr w:rsidR="000E0E05" w:rsidRPr="006B7D1B" w:rsidTr="000E0E05">
        <w:trPr>
          <w:trHeight w:val="382"/>
        </w:trPr>
        <w:tc>
          <w:tcPr>
            <w:tcW w:w="3372"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rPr>
                <w:rFonts w:ascii="Times New Roman" w:hAnsi="Times New Roman"/>
                <w:sz w:val="24"/>
                <w:szCs w:val="24"/>
                <w:lang w:val="uk-UA"/>
              </w:rPr>
            </w:pPr>
            <w:r w:rsidRPr="006B7D1B">
              <w:rPr>
                <w:rFonts w:ascii="Times New Roman" w:hAnsi="Times New Roman"/>
                <w:sz w:val="24"/>
                <w:szCs w:val="24"/>
                <w:lang w:val="uk-UA"/>
              </w:rPr>
              <w:t>Первісна вартість</w:t>
            </w:r>
          </w:p>
        </w:tc>
        <w:tc>
          <w:tcPr>
            <w:tcW w:w="1562"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58199</w:t>
            </w:r>
          </w:p>
        </w:tc>
        <w:tc>
          <w:tcPr>
            <w:tcW w:w="1597"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1871</w:t>
            </w:r>
          </w:p>
        </w:tc>
        <w:tc>
          <w:tcPr>
            <w:tcW w:w="1593"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103</w:t>
            </w:r>
          </w:p>
        </w:tc>
        <w:tc>
          <w:tcPr>
            <w:tcW w:w="1416"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138396</w:t>
            </w:r>
          </w:p>
        </w:tc>
      </w:tr>
      <w:tr w:rsidR="000E0E05" w:rsidRPr="006B7D1B" w:rsidTr="000E0E05">
        <w:trPr>
          <w:trHeight w:val="298"/>
        </w:trPr>
        <w:tc>
          <w:tcPr>
            <w:tcW w:w="3372"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rPr>
                <w:rFonts w:ascii="Times New Roman" w:hAnsi="Times New Roman"/>
                <w:sz w:val="24"/>
                <w:szCs w:val="24"/>
                <w:lang w:val="uk-UA"/>
              </w:rPr>
            </w:pPr>
            <w:r w:rsidRPr="006B7D1B">
              <w:rPr>
                <w:rFonts w:ascii="Times New Roman" w:hAnsi="Times New Roman"/>
                <w:sz w:val="24"/>
                <w:szCs w:val="24"/>
                <w:lang w:val="uk-UA"/>
              </w:rPr>
              <w:t>Знос</w:t>
            </w:r>
          </w:p>
        </w:tc>
        <w:tc>
          <w:tcPr>
            <w:tcW w:w="1562"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43477</w:t>
            </w:r>
          </w:p>
        </w:tc>
        <w:tc>
          <w:tcPr>
            <w:tcW w:w="1597"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593"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416"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96331</w:t>
            </w:r>
          </w:p>
        </w:tc>
      </w:tr>
      <w:tr w:rsidR="000E0E05" w:rsidRPr="006B7D1B" w:rsidTr="000E0E05">
        <w:trPr>
          <w:trHeight w:val="274"/>
        </w:trPr>
        <w:tc>
          <w:tcPr>
            <w:tcW w:w="3372" w:type="dxa"/>
            <w:tcBorders>
              <w:top w:val="nil"/>
              <w:left w:val="single" w:sz="4" w:space="0" w:color="auto"/>
              <w:bottom w:val="single" w:sz="4" w:space="0" w:color="auto"/>
              <w:right w:val="single" w:sz="4" w:space="0" w:color="auto"/>
            </w:tcBorders>
            <w:vAlign w:val="center"/>
          </w:tcPr>
          <w:p w:rsidR="000E0E05" w:rsidRPr="006B7D1B" w:rsidRDefault="000E0E05" w:rsidP="000E0E05">
            <w:pPr>
              <w:spacing w:after="0" w:line="360" w:lineRule="auto"/>
              <w:ind w:firstLine="185"/>
              <w:rPr>
                <w:rFonts w:ascii="Times New Roman" w:hAnsi="Times New Roman"/>
                <w:sz w:val="24"/>
                <w:szCs w:val="24"/>
                <w:lang w:val="uk-UA"/>
              </w:rPr>
            </w:pPr>
            <w:r w:rsidRPr="006B7D1B">
              <w:rPr>
                <w:rFonts w:ascii="Times New Roman" w:hAnsi="Times New Roman"/>
                <w:sz w:val="24"/>
                <w:szCs w:val="24"/>
                <w:lang w:val="uk-UA"/>
              </w:rPr>
              <w:t>Залишкова вартість</w:t>
            </w:r>
          </w:p>
        </w:tc>
        <w:tc>
          <w:tcPr>
            <w:tcW w:w="1562"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14722</w:t>
            </w:r>
          </w:p>
        </w:tc>
        <w:tc>
          <w:tcPr>
            <w:tcW w:w="1597"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593"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416" w:type="dxa"/>
            <w:tcBorders>
              <w:top w:val="nil"/>
              <w:left w:val="nil"/>
              <w:bottom w:val="single" w:sz="4" w:space="0" w:color="auto"/>
              <w:right w:val="single" w:sz="4" w:space="0" w:color="auto"/>
            </w:tcBorders>
            <w:vAlign w:val="center"/>
          </w:tcPr>
          <w:p w:rsidR="000E0E05" w:rsidRPr="006B7D1B" w:rsidRDefault="000E0E05" w:rsidP="000E0E05">
            <w:pPr>
              <w:spacing w:after="0" w:line="360" w:lineRule="auto"/>
              <w:jc w:val="center"/>
              <w:rPr>
                <w:rFonts w:ascii="Times New Roman" w:hAnsi="Times New Roman"/>
                <w:sz w:val="24"/>
                <w:szCs w:val="24"/>
                <w:lang w:val="uk-UA"/>
              </w:rPr>
            </w:pPr>
            <w:r w:rsidRPr="006B7D1B">
              <w:rPr>
                <w:rFonts w:ascii="Times New Roman" w:hAnsi="Times New Roman"/>
                <w:sz w:val="24"/>
                <w:szCs w:val="24"/>
                <w:lang w:val="uk-UA"/>
              </w:rPr>
              <w:t>42065</w:t>
            </w:r>
          </w:p>
        </w:tc>
      </w:tr>
    </w:tbl>
    <w:p w:rsidR="000E0E05" w:rsidRPr="006B7D1B" w:rsidRDefault="000E0E05" w:rsidP="000E0E05">
      <w:pPr>
        <w:shd w:val="clear" w:color="auto" w:fill="FFFFFF"/>
        <w:tabs>
          <w:tab w:val="left" w:pos="187"/>
        </w:tabs>
        <w:spacing w:after="0" w:line="360" w:lineRule="auto"/>
        <w:rPr>
          <w:rFonts w:ascii="Times New Roman" w:hAnsi="Times New Roman" w:cs="Times New Roman"/>
          <w:color w:val="000000"/>
          <w:sz w:val="28"/>
          <w:szCs w:val="28"/>
          <w:lang w:val="uk-UA"/>
        </w:rPr>
      </w:pPr>
    </w:p>
    <w:p w:rsidR="000E0E05" w:rsidRPr="006B7D1B" w:rsidRDefault="000E0E05" w:rsidP="000E0E05">
      <w:pPr>
        <w:spacing w:after="0" w:line="360" w:lineRule="auto"/>
        <w:ind w:firstLine="720"/>
        <w:jc w:val="both"/>
        <w:rPr>
          <w:rFonts w:ascii="Times New Roman" w:hAnsi="Times New Roman"/>
          <w:sz w:val="28"/>
          <w:szCs w:val="28"/>
          <w:lang w:val="uk-UA"/>
        </w:rPr>
      </w:pPr>
      <w:r w:rsidRPr="006B7D1B">
        <w:rPr>
          <w:rFonts w:ascii="Times New Roman" w:hAnsi="Times New Roman"/>
          <w:sz w:val="28"/>
          <w:szCs w:val="28"/>
          <w:lang w:val="uk-UA"/>
        </w:rPr>
        <w:t>Для характеристики технічного стану основних фондів використовуються такі показники:</w:t>
      </w:r>
    </w:p>
    <w:p w:rsidR="000E0E05" w:rsidRPr="006B7D1B" w:rsidRDefault="000E0E05" w:rsidP="000E0E05">
      <w:pPr>
        <w:spacing w:after="0" w:line="360" w:lineRule="auto"/>
        <w:ind w:firstLine="720"/>
        <w:jc w:val="both"/>
        <w:rPr>
          <w:rFonts w:ascii="Times New Roman" w:hAnsi="Times New Roman"/>
          <w:sz w:val="28"/>
          <w:szCs w:val="28"/>
          <w:lang w:val="uk-UA"/>
        </w:rPr>
      </w:pPr>
      <w:r w:rsidRPr="006B7D1B">
        <w:rPr>
          <w:rFonts w:ascii="Times New Roman" w:hAnsi="Times New Roman"/>
          <w:bCs/>
          <w:sz w:val="28"/>
          <w:szCs w:val="28"/>
          <w:lang w:val="uk-UA"/>
        </w:rPr>
        <w:t xml:space="preserve">1) </w:t>
      </w:r>
      <w:r w:rsidRPr="006B7D1B">
        <w:rPr>
          <w:rFonts w:ascii="Times New Roman" w:hAnsi="Times New Roman"/>
          <w:sz w:val="28"/>
          <w:szCs w:val="28"/>
          <w:lang w:val="uk-UA"/>
        </w:rPr>
        <w:t>коефіцієнт</w:t>
      </w:r>
      <w:r w:rsidRPr="006B7D1B">
        <w:rPr>
          <w:rFonts w:ascii="Times New Roman" w:hAnsi="Times New Roman"/>
          <w:bCs/>
          <w:sz w:val="28"/>
          <w:szCs w:val="28"/>
          <w:lang w:val="uk-UA"/>
        </w:rPr>
        <w:t xml:space="preserve"> </w:t>
      </w:r>
      <w:r w:rsidRPr="006B7D1B">
        <w:rPr>
          <w:rFonts w:ascii="Times New Roman" w:hAnsi="Times New Roman"/>
          <w:sz w:val="28"/>
          <w:szCs w:val="28"/>
          <w:lang w:val="uk-UA"/>
        </w:rPr>
        <w:t>придатності</w:t>
      </w:r>
      <w:r w:rsidRPr="006B7D1B">
        <w:rPr>
          <w:rFonts w:ascii="Times New Roman" w:hAnsi="Times New Roman"/>
          <w:bCs/>
          <w:sz w:val="28"/>
          <w:szCs w:val="28"/>
          <w:lang w:val="uk-UA"/>
        </w:rPr>
        <w:t xml:space="preserve"> (</w:t>
      </w:r>
      <w:r w:rsidRPr="006B7D1B">
        <w:rPr>
          <w:rFonts w:ascii="Times New Roman" w:hAnsi="Times New Roman"/>
          <w:bCs/>
          <w:position w:val="-14"/>
          <w:sz w:val="28"/>
          <w:szCs w:val="28"/>
          <w:lang w:val="uk-UA"/>
        </w:rPr>
        <w:object w:dxaOrig="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8.75pt" o:ole="">
            <v:imagedata r:id="rId18" o:title=""/>
          </v:shape>
          <o:OLEObject Type="Embed" ProgID="Equation.3" ShapeID="_x0000_i1025" DrawAspect="Content" ObjectID="_1577643949" r:id="rId19"/>
        </w:object>
      </w:r>
      <w:r w:rsidRPr="006B7D1B">
        <w:rPr>
          <w:rFonts w:ascii="Times New Roman" w:hAnsi="Times New Roman"/>
          <w:bCs/>
          <w:sz w:val="28"/>
          <w:szCs w:val="28"/>
          <w:lang w:val="uk-UA"/>
        </w:rPr>
        <w:t>):</w:t>
      </w:r>
      <w:r w:rsidRPr="006B7D1B">
        <w:rPr>
          <w:rFonts w:ascii="Times New Roman" w:hAnsi="Times New Roman"/>
          <w:sz w:val="28"/>
          <w:szCs w:val="28"/>
          <w:lang w:val="uk-UA"/>
        </w:rPr>
        <w:t xml:space="preserve"> </w:t>
      </w:r>
    </w:p>
    <w:p w:rsidR="000E0E05" w:rsidRPr="006B7D1B" w:rsidRDefault="000E0E05" w:rsidP="000E0E05">
      <w:pPr>
        <w:spacing w:after="0" w:line="360" w:lineRule="auto"/>
        <w:ind w:firstLine="4140"/>
        <w:jc w:val="both"/>
        <w:rPr>
          <w:rFonts w:ascii="Times New Roman" w:hAnsi="Times New Roman"/>
          <w:sz w:val="28"/>
          <w:szCs w:val="28"/>
          <w:lang w:val="uk-UA"/>
        </w:rPr>
      </w:pPr>
      <w:r w:rsidRPr="006B7D1B">
        <w:rPr>
          <w:rFonts w:ascii="Times New Roman" w:hAnsi="Times New Roman"/>
          <w:position w:val="-32"/>
          <w:lang w:val="uk-UA"/>
        </w:rPr>
        <w:object w:dxaOrig="1260" w:dyaOrig="700">
          <v:shape id="_x0000_i1026" type="#_x0000_t75" style="width:63pt;height:35.25pt" o:ole="">
            <v:imagedata r:id="rId20" o:title=""/>
          </v:shape>
          <o:OLEObject Type="Embed" ProgID="Equation.3" ShapeID="_x0000_i1026" DrawAspect="Content" ObjectID="_1577643950" r:id="rId21"/>
        </w:object>
      </w:r>
      <w:r w:rsidRPr="006B7D1B">
        <w:rPr>
          <w:rFonts w:ascii="Times New Roman" w:hAnsi="Times New Roman"/>
          <w:lang w:val="uk-UA"/>
        </w:rPr>
        <w:t>,</w:t>
      </w:r>
    </w:p>
    <w:p w:rsidR="000E0E05" w:rsidRPr="006B7D1B" w:rsidRDefault="000E0E05" w:rsidP="000E0E05">
      <w:p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 xml:space="preserve">де </w:t>
      </w:r>
      <w:r w:rsidRPr="006B7D1B">
        <w:rPr>
          <w:rFonts w:ascii="Times New Roman" w:hAnsi="Times New Roman"/>
          <w:position w:val="-12"/>
          <w:sz w:val="28"/>
          <w:szCs w:val="28"/>
          <w:lang w:val="uk-UA"/>
        </w:rPr>
        <w:object w:dxaOrig="499" w:dyaOrig="360">
          <v:shape id="_x0000_i1027" type="#_x0000_t75" style="width:24.75pt;height:18pt" o:ole="">
            <v:imagedata r:id="rId22" o:title=""/>
          </v:shape>
          <o:OLEObject Type="Embed" ProgID="Equation.3" ShapeID="_x0000_i1027" DrawAspect="Content" ObjectID="_1577643951" r:id="rId23"/>
        </w:object>
      </w:r>
      <w:r w:rsidRPr="006B7D1B">
        <w:rPr>
          <w:rFonts w:ascii="Times New Roman" w:hAnsi="Times New Roman"/>
          <w:sz w:val="28"/>
          <w:szCs w:val="28"/>
          <w:lang w:val="uk-UA"/>
        </w:rPr>
        <w:t xml:space="preserve"> - залишкова вартість основних фондів, тис. грн.;</w:t>
      </w:r>
    </w:p>
    <w:p w:rsidR="000E0E05" w:rsidRPr="006B7D1B" w:rsidRDefault="000E0E05" w:rsidP="000E0E05">
      <w:p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 xml:space="preserve">     </w:t>
      </w:r>
      <w:r w:rsidRPr="006B7D1B">
        <w:rPr>
          <w:rFonts w:ascii="Times New Roman" w:hAnsi="Times New Roman"/>
          <w:position w:val="-14"/>
          <w:sz w:val="28"/>
          <w:szCs w:val="28"/>
          <w:lang w:val="uk-UA"/>
        </w:rPr>
        <w:object w:dxaOrig="580" w:dyaOrig="380">
          <v:shape id="_x0000_i1028" type="#_x0000_t75" style="width:29.25pt;height:18.75pt" o:ole="">
            <v:imagedata r:id="rId24" o:title=""/>
          </v:shape>
          <o:OLEObject Type="Embed" ProgID="Equation.3" ShapeID="_x0000_i1028" DrawAspect="Content" ObjectID="_1577643952" r:id="rId25"/>
        </w:object>
      </w:r>
      <w:r w:rsidRPr="006B7D1B">
        <w:rPr>
          <w:rFonts w:ascii="Times New Roman" w:hAnsi="Times New Roman"/>
          <w:sz w:val="28"/>
          <w:szCs w:val="28"/>
          <w:lang w:val="uk-UA"/>
        </w:rPr>
        <w:t>- первісна вартість основних фондів, тис. грн.</w:t>
      </w:r>
    </w:p>
    <w:p w:rsidR="000E0E05" w:rsidRPr="006B7D1B" w:rsidRDefault="000E0E05" w:rsidP="000E0E05">
      <w:pPr>
        <w:spacing w:after="0" w:line="360" w:lineRule="auto"/>
        <w:ind w:firstLine="720"/>
        <w:jc w:val="both"/>
        <w:rPr>
          <w:rFonts w:ascii="Times New Roman" w:hAnsi="Times New Roman"/>
          <w:bCs/>
          <w:sz w:val="28"/>
          <w:szCs w:val="28"/>
          <w:lang w:val="uk-UA"/>
        </w:rPr>
      </w:pPr>
      <w:r w:rsidRPr="006B7D1B">
        <w:rPr>
          <w:rFonts w:ascii="Times New Roman" w:hAnsi="Times New Roman"/>
          <w:bCs/>
          <w:sz w:val="28"/>
          <w:szCs w:val="28"/>
          <w:lang w:val="uk-UA"/>
        </w:rPr>
        <w:t>2) к</w:t>
      </w:r>
      <w:r w:rsidRPr="006B7D1B">
        <w:rPr>
          <w:rFonts w:ascii="Times New Roman" w:hAnsi="Times New Roman"/>
          <w:sz w:val="28"/>
          <w:szCs w:val="28"/>
          <w:lang w:val="uk-UA"/>
        </w:rPr>
        <w:t>оефіцієнт</w:t>
      </w:r>
      <w:r w:rsidRPr="006B7D1B">
        <w:rPr>
          <w:rFonts w:ascii="Times New Roman" w:hAnsi="Times New Roman"/>
          <w:bCs/>
          <w:sz w:val="28"/>
          <w:szCs w:val="28"/>
          <w:lang w:val="uk-UA"/>
        </w:rPr>
        <w:t xml:space="preserve"> </w:t>
      </w:r>
      <w:r w:rsidRPr="006B7D1B">
        <w:rPr>
          <w:rFonts w:ascii="Times New Roman" w:hAnsi="Times New Roman"/>
          <w:sz w:val="28"/>
          <w:szCs w:val="28"/>
          <w:lang w:val="uk-UA"/>
        </w:rPr>
        <w:t>зносу</w:t>
      </w:r>
      <w:r w:rsidRPr="006B7D1B">
        <w:rPr>
          <w:rFonts w:ascii="Times New Roman" w:hAnsi="Times New Roman"/>
          <w:bCs/>
          <w:sz w:val="28"/>
          <w:szCs w:val="28"/>
          <w:lang w:val="uk-UA"/>
        </w:rPr>
        <w:t xml:space="preserve"> (</w:t>
      </w:r>
      <w:r w:rsidRPr="006B7D1B">
        <w:rPr>
          <w:rFonts w:ascii="Times New Roman" w:hAnsi="Times New Roman"/>
          <w:bCs/>
          <w:position w:val="-12"/>
          <w:sz w:val="28"/>
          <w:szCs w:val="28"/>
          <w:lang w:val="uk-UA"/>
        </w:rPr>
        <w:object w:dxaOrig="340" w:dyaOrig="360">
          <v:shape id="_x0000_i1029" type="#_x0000_t75" style="width:17.25pt;height:18pt" o:ole="">
            <v:imagedata r:id="rId26" o:title=""/>
          </v:shape>
          <o:OLEObject Type="Embed" ProgID="Equation.3" ShapeID="_x0000_i1029" DrawAspect="Content" ObjectID="_1577643953" r:id="rId27"/>
        </w:object>
      </w:r>
      <w:r w:rsidRPr="006B7D1B">
        <w:rPr>
          <w:rFonts w:ascii="Times New Roman" w:hAnsi="Times New Roman"/>
          <w:bCs/>
          <w:sz w:val="28"/>
          <w:szCs w:val="28"/>
          <w:lang w:val="uk-UA"/>
        </w:rPr>
        <w:t>):</w:t>
      </w:r>
    </w:p>
    <w:p w:rsidR="000E0E05" w:rsidRPr="006B7D1B" w:rsidRDefault="000E0E05" w:rsidP="000E0E05">
      <w:pPr>
        <w:spacing w:after="0" w:line="360" w:lineRule="auto"/>
        <w:ind w:right="-186" w:firstLine="4140"/>
        <w:jc w:val="both"/>
        <w:rPr>
          <w:rFonts w:ascii="Times New Roman" w:hAnsi="Times New Roman"/>
          <w:sz w:val="28"/>
          <w:szCs w:val="28"/>
          <w:lang w:val="uk-UA"/>
        </w:rPr>
      </w:pPr>
      <w:r w:rsidRPr="006B7D1B">
        <w:rPr>
          <w:rFonts w:ascii="Times New Roman" w:hAnsi="Times New Roman"/>
          <w:bCs/>
          <w:position w:val="-32"/>
          <w:lang w:val="uk-UA"/>
        </w:rPr>
        <w:object w:dxaOrig="1160" w:dyaOrig="700">
          <v:shape id="_x0000_i1030" type="#_x0000_t75" style="width:57.75pt;height:35.25pt" o:ole="">
            <v:imagedata r:id="rId28" o:title=""/>
          </v:shape>
          <o:OLEObject Type="Embed" ProgID="Equation.3" ShapeID="_x0000_i1030" DrawAspect="Content" ObjectID="_1577643954" r:id="rId29"/>
        </w:object>
      </w:r>
      <w:r w:rsidRPr="006B7D1B">
        <w:rPr>
          <w:rFonts w:ascii="Times New Roman" w:hAnsi="Times New Roman"/>
          <w:bCs/>
          <w:lang w:val="uk-UA"/>
        </w:rPr>
        <w:t>,</w:t>
      </w:r>
    </w:p>
    <w:p w:rsidR="000E0E05" w:rsidRPr="006B7D1B" w:rsidRDefault="000E0E05" w:rsidP="000E0E05">
      <w:p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де З - сума зносу, тис. грн.</w:t>
      </w:r>
    </w:p>
    <w:p w:rsidR="000E0E05" w:rsidRPr="006B7D1B" w:rsidRDefault="000E0E05" w:rsidP="000E0E05">
      <w:pPr>
        <w:spacing w:after="0" w:line="360" w:lineRule="auto"/>
        <w:ind w:firstLine="720"/>
        <w:jc w:val="both"/>
        <w:rPr>
          <w:rFonts w:ascii="Times New Roman" w:hAnsi="Times New Roman"/>
          <w:bCs/>
          <w:sz w:val="28"/>
          <w:szCs w:val="28"/>
          <w:lang w:val="uk-UA"/>
        </w:rPr>
      </w:pPr>
      <w:r w:rsidRPr="006B7D1B">
        <w:rPr>
          <w:rFonts w:ascii="Times New Roman" w:hAnsi="Times New Roman"/>
          <w:bCs/>
          <w:sz w:val="28"/>
          <w:szCs w:val="28"/>
          <w:lang w:val="uk-UA"/>
        </w:rPr>
        <w:t>3) к</w:t>
      </w:r>
      <w:r w:rsidRPr="006B7D1B">
        <w:rPr>
          <w:rFonts w:ascii="Times New Roman" w:hAnsi="Times New Roman"/>
          <w:sz w:val="28"/>
          <w:szCs w:val="28"/>
          <w:lang w:val="uk-UA"/>
        </w:rPr>
        <w:t>оефіцієнт</w:t>
      </w:r>
      <w:r w:rsidRPr="006B7D1B">
        <w:rPr>
          <w:rFonts w:ascii="Times New Roman" w:hAnsi="Times New Roman"/>
          <w:bCs/>
          <w:sz w:val="28"/>
          <w:szCs w:val="28"/>
          <w:lang w:val="uk-UA"/>
        </w:rPr>
        <w:t xml:space="preserve"> оновлення (</w:t>
      </w:r>
      <w:r w:rsidRPr="006B7D1B">
        <w:rPr>
          <w:rFonts w:ascii="Times New Roman" w:hAnsi="Times New Roman"/>
          <w:bCs/>
          <w:position w:val="-12"/>
          <w:sz w:val="28"/>
          <w:szCs w:val="28"/>
          <w:lang w:val="uk-UA"/>
        </w:rPr>
        <w:object w:dxaOrig="420" w:dyaOrig="360">
          <v:shape id="_x0000_i1031" type="#_x0000_t75" style="width:21pt;height:18pt" o:ole="">
            <v:imagedata r:id="rId30" o:title=""/>
          </v:shape>
          <o:OLEObject Type="Embed" ProgID="Equation.3" ShapeID="_x0000_i1031" DrawAspect="Content" ObjectID="_1577643955" r:id="rId31"/>
        </w:object>
      </w:r>
      <w:r w:rsidRPr="006B7D1B">
        <w:rPr>
          <w:rFonts w:ascii="Times New Roman" w:hAnsi="Times New Roman"/>
          <w:bCs/>
          <w:sz w:val="28"/>
          <w:szCs w:val="28"/>
          <w:lang w:val="uk-UA"/>
        </w:rPr>
        <w:t>):</w:t>
      </w:r>
    </w:p>
    <w:p w:rsidR="000E0E05" w:rsidRPr="006B7D1B" w:rsidRDefault="000E0E05" w:rsidP="000E0E05">
      <w:pPr>
        <w:spacing w:after="0" w:line="360" w:lineRule="auto"/>
        <w:ind w:firstLine="4140"/>
        <w:jc w:val="both"/>
        <w:rPr>
          <w:rFonts w:ascii="Times New Roman" w:hAnsi="Times New Roman"/>
          <w:sz w:val="28"/>
          <w:szCs w:val="28"/>
          <w:lang w:val="uk-UA"/>
        </w:rPr>
      </w:pPr>
      <w:r w:rsidRPr="006B7D1B">
        <w:rPr>
          <w:rFonts w:ascii="Times New Roman" w:hAnsi="Times New Roman"/>
          <w:position w:val="-32"/>
          <w:lang w:val="uk-UA"/>
        </w:rPr>
        <w:object w:dxaOrig="1200" w:dyaOrig="720">
          <v:shape id="_x0000_i1032" type="#_x0000_t75" style="width:60pt;height:36pt" o:ole="">
            <v:imagedata r:id="rId32" o:title=""/>
          </v:shape>
          <o:OLEObject Type="Embed" ProgID="Equation.3" ShapeID="_x0000_i1032" DrawAspect="Content" ObjectID="_1577643956" r:id="rId33"/>
        </w:object>
      </w:r>
      <w:r w:rsidRPr="006B7D1B">
        <w:rPr>
          <w:rFonts w:ascii="Times New Roman" w:hAnsi="Times New Roman"/>
          <w:lang w:val="uk-UA"/>
        </w:rPr>
        <w:t>,</w:t>
      </w:r>
    </w:p>
    <w:p w:rsidR="000E0E05" w:rsidRPr="006B7D1B" w:rsidRDefault="000E0E05" w:rsidP="000E0E05">
      <w:p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 xml:space="preserve">де </w:t>
      </w:r>
      <w:r w:rsidRPr="006B7D1B">
        <w:rPr>
          <w:rFonts w:ascii="Times New Roman" w:hAnsi="Times New Roman"/>
          <w:position w:val="-12"/>
          <w:sz w:val="28"/>
          <w:szCs w:val="28"/>
          <w:lang w:val="uk-UA"/>
        </w:rPr>
        <w:object w:dxaOrig="520" w:dyaOrig="360">
          <v:shape id="_x0000_i1033" type="#_x0000_t75" style="width:26.25pt;height:18pt" o:ole="">
            <v:imagedata r:id="rId34" o:title=""/>
          </v:shape>
          <o:OLEObject Type="Embed" ProgID="Equation.3" ShapeID="_x0000_i1033" DrawAspect="Content" ObjectID="_1577643957" r:id="rId35"/>
        </w:object>
      </w:r>
      <w:r w:rsidRPr="006B7D1B">
        <w:rPr>
          <w:rFonts w:ascii="Times New Roman" w:hAnsi="Times New Roman"/>
          <w:sz w:val="28"/>
          <w:szCs w:val="28"/>
          <w:lang w:val="uk-UA"/>
        </w:rPr>
        <w:t xml:space="preserve"> - вартість основних фондів, що надійшли на підприємство, тис. грн.;</w:t>
      </w:r>
    </w:p>
    <w:p w:rsidR="000E0E05" w:rsidRPr="006B7D1B" w:rsidRDefault="000E0E05" w:rsidP="000E0E05">
      <w:p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 xml:space="preserve">     </w:t>
      </w:r>
      <w:r w:rsidRPr="006B7D1B">
        <w:rPr>
          <w:rFonts w:ascii="Times New Roman" w:hAnsi="Times New Roman"/>
          <w:position w:val="-14"/>
          <w:sz w:val="28"/>
          <w:szCs w:val="28"/>
          <w:lang w:val="uk-UA"/>
        </w:rPr>
        <w:object w:dxaOrig="480" w:dyaOrig="380">
          <v:shape id="_x0000_i1034" type="#_x0000_t75" style="width:24pt;height:18.75pt" o:ole="">
            <v:imagedata r:id="rId36" o:title=""/>
          </v:shape>
          <o:OLEObject Type="Embed" ProgID="Equation.3" ShapeID="_x0000_i1034" DrawAspect="Content" ObjectID="_1577643958" r:id="rId37"/>
        </w:object>
      </w:r>
      <w:r w:rsidRPr="006B7D1B">
        <w:rPr>
          <w:rFonts w:ascii="Times New Roman" w:hAnsi="Times New Roman"/>
          <w:sz w:val="28"/>
          <w:szCs w:val="28"/>
          <w:lang w:val="uk-UA"/>
        </w:rPr>
        <w:t>- вартість основних фондів на кінець року, тис. грн.</w:t>
      </w:r>
    </w:p>
    <w:p w:rsidR="000E0E05" w:rsidRPr="006B7D1B" w:rsidRDefault="000E0E05" w:rsidP="000E0E05">
      <w:pPr>
        <w:spacing w:after="0" w:line="360" w:lineRule="auto"/>
        <w:ind w:firstLine="720"/>
        <w:jc w:val="both"/>
        <w:rPr>
          <w:rFonts w:ascii="Times New Roman" w:hAnsi="Times New Roman"/>
          <w:bCs/>
          <w:sz w:val="28"/>
          <w:szCs w:val="28"/>
          <w:lang w:val="uk-UA"/>
        </w:rPr>
      </w:pPr>
      <w:r w:rsidRPr="006B7D1B">
        <w:rPr>
          <w:rFonts w:ascii="Times New Roman" w:hAnsi="Times New Roman"/>
          <w:bCs/>
          <w:sz w:val="28"/>
          <w:szCs w:val="28"/>
          <w:lang w:val="uk-UA"/>
        </w:rPr>
        <w:t>4) к</w:t>
      </w:r>
      <w:r w:rsidRPr="006B7D1B">
        <w:rPr>
          <w:rFonts w:ascii="Times New Roman" w:hAnsi="Times New Roman"/>
          <w:sz w:val="28"/>
          <w:szCs w:val="28"/>
          <w:lang w:val="uk-UA"/>
        </w:rPr>
        <w:t>оефіцієнт</w:t>
      </w:r>
      <w:r w:rsidRPr="006B7D1B">
        <w:rPr>
          <w:rFonts w:ascii="Times New Roman" w:hAnsi="Times New Roman"/>
          <w:bCs/>
          <w:sz w:val="28"/>
          <w:szCs w:val="28"/>
          <w:lang w:val="uk-UA"/>
        </w:rPr>
        <w:t xml:space="preserve"> </w:t>
      </w:r>
      <w:r w:rsidRPr="006B7D1B">
        <w:rPr>
          <w:rFonts w:ascii="Times New Roman" w:hAnsi="Times New Roman"/>
          <w:sz w:val="28"/>
          <w:szCs w:val="28"/>
          <w:lang w:val="uk-UA"/>
        </w:rPr>
        <w:t>вибуття</w:t>
      </w:r>
      <w:r w:rsidRPr="006B7D1B">
        <w:rPr>
          <w:rFonts w:ascii="Times New Roman" w:hAnsi="Times New Roman"/>
          <w:bCs/>
          <w:sz w:val="28"/>
          <w:szCs w:val="28"/>
          <w:lang w:val="uk-UA"/>
        </w:rPr>
        <w:t xml:space="preserve"> (</w:t>
      </w:r>
      <w:r w:rsidRPr="006B7D1B">
        <w:rPr>
          <w:rFonts w:ascii="Times New Roman" w:hAnsi="Times New Roman"/>
          <w:bCs/>
          <w:position w:val="-12"/>
          <w:sz w:val="28"/>
          <w:szCs w:val="28"/>
          <w:lang w:val="uk-UA"/>
        </w:rPr>
        <w:object w:dxaOrig="499" w:dyaOrig="360">
          <v:shape id="_x0000_i1035" type="#_x0000_t75" style="width:24.75pt;height:18pt" o:ole="">
            <v:imagedata r:id="rId38" o:title=""/>
          </v:shape>
          <o:OLEObject Type="Embed" ProgID="Equation.3" ShapeID="_x0000_i1035" DrawAspect="Content" ObjectID="_1577643959" r:id="rId39"/>
        </w:object>
      </w:r>
      <w:r w:rsidRPr="006B7D1B">
        <w:rPr>
          <w:rFonts w:ascii="Times New Roman" w:hAnsi="Times New Roman"/>
          <w:bCs/>
          <w:sz w:val="28"/>
          <w:szCs w:val="28"/>
          <w:lang w:val="uk-UA"/>
        </w:rPr>
        <w:t>):</w:t>
      </w:r>
    </w:p>
    <w:p w:rsidR="000E0E05" w:rsidRPr="006B7D1B" w:rsidRDefault="000E0E05" w:rsidP="000E0E05">
      <w:pPr>
        <w:spacing w:after="0" w:line="360" w:lineRule="auto"/>
        <w:ind w:firstLine="4140"/>
        <w:jc w:val="both"/>
        <w:rPr>
          <w:rFonts w:ascii="Times New Roman" w:hAnsi="Times New Roman"/>
          <w:bCs/>
          <w:sz w:val="28"/>
          <w:szCs w:val="28"/>
          <w:lang w:val="uk-UA"/>
        </w:rPr>
      </w:pPr>
      <w:r w:rsidRPr="006B7D1B">
        <w:rPr>
          <w:rFonts w:ascii="Times New Roman" w:hAnsi="Times New Roman"/>
          <w:position w:val="-32"/>
          <w:lang w:val="uk-UA"/>
        </w:rPr>
        <w:object w:dxaOrig="1260" w:dyaOrig="700">
          <v:shape id="_x0000_i1036" type="#_x0000_t75" style="width:63pt;height:35.25pt" o:ole="">
            <v:imagedata r:id="rId40" o:title=""/>
          </v:shape>
          <o:OLEObject Type="Embed" ProgID="Equation.3" ShapeID="_x0000_i1036" DrawAspect="Content" ObjectID="_1577643960" r:id="rId41"/>
        </w:object>
      </w:r>
      <w:r w:rsidRPr="006B7D1B">
        <w:rPr>
          <w:rFonts w:ascii="Times New Roman" w:hAnsi="Times New Roman"/>
          <w:lang w:val="uk-UA"/>
        </w:rPr>
        <w:t xml:space="preserve">, </w:t>
      </w:r>
    </w:p>
    <w:p w:rsidR="000E0E05" w:rsidRPr="006B7D1B" w:rsidRDefault="000E0E05" w:rsidP="000E0E05">
      <w:p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де</w:t>
      </w:r>
      <w:r w:rsidRPr="006B7D1B">
        <w:rPr>
          <w:rFonts w:ascii="Times New Roman" w:hAnsi="Times New Roman"/>
          <w:bCs/>
          <w:sz w:val="28"/>
          <w:szCs w:val="28"/>
          <w:lang w:val="uk-UA"/>
        </w:rPr>
        <w:t xml:space="preserve"> </w:t>
      </w:r>
      <w:r w:rsidRPr="006B7D1B">
        <w:rPr>
          <w:rFonts w:ascii="Times New Roman" w:hAnsi="Times New Roman"/>
          <w:bCs/>
          <w:position w:val="-12"/>
          <w:sz w:val="28"/>
          <w:szCs w:val="28"/>
          <w:lang w:val="uk-UA"/>
        </w:rPr>
        <w:object w:dxaOrig="520" w:dyaOrig="360">
          <v:shape id="_x0000_i1037" type="#_x0000_t75" style="width:26.25pt;height:18pt" o:ole="">
            <v:imagedata r:id="rId42" o:title=""/>
          </v:shape>
          <o:OLEObject Type="Embed" ProgID="Equation.3" ShapeID="_x0000_i1037" DrawAspect="Content" ObjectID="_1577643961" r:id="rId43"/>
        </w:object>
      </w:r>
      <w:r w:rsidRPr="006B7D1B">
        <w:rPr>
          <w:rFonts w:ascii="Times New Roman" w:hAnsi="Times New Roman"/>
          <w:bCs/>
          <w:sz w:val="28"/>
          <w:szCs w:val="28"/>
          <w:lang w:val="uk-UA"/>
        </w:rPr>
        <w:t>-</w:t>
      </w:r>
      <w:r w:rsidRPr="006B7D1B">
        <w:rPr>
          <w:rFonts w:ascii="Times New Roman" w:hAnsi="Times New Roman"/>
          <w:sz w:val="28"/>
          <w:szCs w:val="28"/>
          <w:lang w:val="uk-UA"/>
        </w:rPr>
        <w:t xml:space="preserve"> вартість основних фондів, що вибули з підприємства, тис. грн.;</w:t>
      </w:r>
    </w:p>
    <w:p w:rsidR="000E0E05" w:rsidRPr="006B7D1B" w:rsidRDefault="000E0E05" w:rsidP="000E0E05">
      <w:p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 xml:space="preserve">     </w:t>
      </w:r>
      <w:r w:rsidRPr="006B7D1B">
        <w:rPr>
          <w:rFonts w:ascii="Times New Roman" w:hAnsi="Times New Roman"/>
          <w:position w:val="-14"/>
          <w:sz w:val="28"/>
          <w:szCs w:val="28"/>
          <w:lang w:val="uk-UA"/>
        </w:rPr>
        <w:object w:dxaOrig="480" w:dyaOrig="380">
          <v:shape id="_x0000_i1038" type="#_x0000_t75" style="width:24pt;height:18.75pt" o:ole="">
            <v:imagedata r:id="rId44" o:title=""/>
          </v:shape>
          <o:OLEObject Type="Embed" ProgID="Equation.3" ShapeID="_x0000_i1038" DrawAspect="Content" ObjectID="_1577643962" r:id="rId45"/>
        </w:object>
      </w:r>
      <w:r w:rsidRPr="006B7D1B">
        <w:rPr>
          <w:rFonts w:ascii="Times New Roman" w:hAnsi="Times New Roman"/>
          <w:sz w:val="28"/>
          <w:szCs w:val="28"/>
          <w:lang w:val="uk-UA"/>
        </w:rPr>
        <w:t>- вартість основних фондів на початок року, тис. грн.</w:t>
      </w:r>
    </w:p>
    <w:p w:rsidR="000E0E05" w:rsidRPr="006B7D1B" w:rsidRDefault="000E0E05" w:rsidP="000E0E05">
      <w:pPr>
        <w:spacing w:after="0" w:line="360" w:lineRule="auto"/>
        <w:ind w:firstLine="720"/>
        <w:jc w:val="both"/>
        <w:rPr>
          <w:rFonts w:ascii="Times New Roman" w:hAnsi="Times New Roman"/>
          <w:bCs/>
          <w:sz w:val="28"/>
          <w:szCs w:val="28"/>
          <w:lang w:val="uk-UA"/>
        </w:rPr>
      </w:pPr>
      <w:r w:rsidRPr="006B7D1B">
        <w:rPr>
          <w:rFonts w:ascii="Times New Roman" w:hAnsi="Times New Roman"/>
          <w:bCs/>
          <w:sz w:val="28"/>
          <w:szCs w:val="28"/>
          <w:lang w:val="uk-UA"/>
        </w:rPr>
        <w:t xml:space="preserve">5) </w:t>
      </w:r>
      <w:r w:rsidRPr="006B7D1B">
        <w:rPr>
          <w:rFonts w:ascii="Times New Roman" w:hAnsi="Times New Roman"/>
          <w:sz w:val="28"/>
          <w:szCs w:val="28"/>
          <w:lang w:val="uk-UA"/>
        </w:rPr>
        <w:t>коефіцієнт приросту</w:t>
      </w:r>
      <w:r w:rsidRPr="006B7D1B">
        <w:rPr>
          <w:rFonts w:ascii="Times New Roman" w:hAnsi="Times New Roman"/>
          <w:bCs/>
          <w:sz w:val="28"/>
          <w:szCs w:val="28"/>
          <w:lang w:val="uk-UA"/>
        </w:rPr>
        <w:t xml:space="preserve"> (</w:t>
      </w:r>
      <w:r w:rsidRPr="006B7D1B">
        <w:rPr>
          <w:rFonts w:ascii="Times New Roman" w:hAnsi="Times New Roman"/>
          <w:bCs/>
          <w:position w:val="-14"/>
          <w:sz w:val="28"/>
          <w:szCs w:val="28"/>
          <w:lang w:val="uk-UA"/>
        </w:rPr>
        <w:object w:dxaOrig="580" w:dyaOrig="380">
          <v:shape id="_x0000_i1039" type="#_x0000_t75" style="width:29.25pt;height:18.75pt" o:ole="">
            <v:imagedata r:id="rId46" o:title=""/>
          </v:shape>
          <o:OLEObject Type="Embed" ProgID="Equation.3" ShapeID="_x0000_i1039" DrawAspect="Content" ObjectID="_1577643963" r:id="rId47"/>
        </w:object>
      </w:r>
      <w:r w:rsidRPr="006B7D1B">
        <w:rPr>
          <w:rFonts w:ascii="Times New Roman" w:hAnsi="Times New Roman"/>
          <w:bCs/>
          <w:sz w:val="28"/>
          <w:szCs w:val="28"/>
          <w:lang w:val="uk-UA"/>
        </w:rPr>
        <w:t>):</w:t>
      </w:r>
    </w:p>
    <w:p w:rsidR="000E0E05" w:rsidRPr="006B7D1B" w:rsidRDefault="000E0E05" w:rsidP="000E0E05">
      <w:pPr>
        <w:spacing w:after="0" w:line="360" w:lineRule="auto"/>
        <w:ind w:firstLine="4140"/>
        <w:jc w:val="both"/>
        <w:rPr>
          <w:rFonts w:ascii="Times New Roman" w:hAnsi="Times New Roman"/>
          <w:bCs/>
          <w:sz w:val="28"/>
          <w:szCs w:val="28"/>
          <w:lang w:val="uk-UA"/>
        </w:rPr>
      </w:pPr>
      <w:r w:rsidRPr="006B7D1B">
        <w:rPr>
          <w:rFonts w:ascii="Times New Roman" w:hAnsi="Times New Roman"/>
          <w:position w:val="-32"/>
          <w:lang w:val="uk-UA"/>
        </w:rPr>
        <w:object w:dxaOrig="1420" w:dyaOrig="740">
          <v:shape id="_x0000_i1040" type="#_x0000_t75" style="width:71.25pt;height:36.75pt" o:ole="">
            <v:imagedata r:id="rId48" o:title=""/>
          </v:shape>
          <o:OLEObject Type="Embed" ProgID="Equation.3" ShapeID="_x0000_i1040" DrawAspect="Content" ObjectID="_1577643964" r:id="rId49"/>
        </w:object>
      </w:r>
      <w:r w:rsidRPr="006B7D1B">
        <w:rPr>
          <w:rFonts w:ascii="Times New Roman" w:hAnsi="Times New Roman"/>
          <w:lang w:val="uk-UA"/>
        </w:rPr>
        <w:t>,</w:t>
      </w:r>
    </w:p>
    <w:p w:rsidR="000E0E05" w:rsidRPr="006B7D1B" w:rsidRDefault="000E0E05" w:rsidP="000E0E05">
      <w:pPr>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де</w:t>
      </w:r>
      <w:r w:rsidRPr="006B7D1B">
        <w:rPr>
          <w:rFonts w:ascii="Times New Roman" w:hAnsi="Times New Roman"/>
          <w:bCs/>
          <w:sz w:val="28"/>
          <w:szCs w:val="28"/>
          <w:lang w:val="uk-UA"/>
        </w:rPr>
        <w:t xml:space="preserve"> </w:t>
      </w:r>
      <w:r w:rsidRPr="006B7D1B">
        <w:rPr>
          <w:rFonts w:ascii="Times New Roman" w:hAnsi="Times New Roman"/>
          <w:bCs/>
          <w:position w:val="-14"/>
          <w:sz w:val="28"/>
          <w:szCs w:val="28"/>
          <w:lang w:val="uk-UA"/>
        </w:rPr>
        <w:object w:dxaOrig="600" w:dyaOrig="380">
          <v:shape id="_x0000_i1041" type="#_x0000_t75" style="width:30pt;height:18.75pt" o:ole="">
            <v:imagedata r:id="rId50" o:title=""/>
          </v:shape>
          <o:OLEObject Type="Embed" ProgID="Equation.3" ShapeID="_x0000_i1041" DrawAspect="Content" ObjectID="_1577643965" r:id="rId51"/>
        </w:object>
      </w:r>
      <w:r w:rsidRPr="006B7D1B">
        <w:rPr>
          <w:rFonts w:ascii="Times New Roman" w:hAnsi="Times New Roman"/>
          <w:bCs/>
          <w:sz w:val="28"/>
          <w:szCs w:val="28"/>
          <w:lang w:val="uk-UA"/>
        </w:rPr>
        <w:t xml:space="preserve">- </w:t>
      </w:r>
      <w:r w:rsidRPr="006B7D1B">
        <w:rPr>
          <w:rFonts w:ascii="Times New Roman" w:hAnsi="Times New Roman"/>
          <w:sz w:val="28"/>
          <w:szCs w:val="28"/>
          <w:lang w:val="uk-UA"/>
        </w:rPr>
        <w:t xml:space="preserve">вартість приросту основних фондів, тис. грн. </w:t>
      </w:r>
    </w:p>
    <w:p w:rsidR="000E0E05" w:rsidRPr="006B7D1B" w:rsidRDefault="000E0E05" w:rsidP="000E0E05">
      <w:pPr>
        <w:spacing w:after="0" w:line="360" w:lineRule="auto"/>
        <w:ind w:right="-6" w:firstLine="720"/>
        <w:jc w:val="both"/>
        <w:rPr>
          <w:rFonts w:ascii="Times New Roman" w:hAnsi="Times New Roman"/>
          <w:sz w:val="28"/>
          <w:szCs w:val="28"/>
          <w:lang w:val="uk-UA"/>
        </w:rPr>
      </w:pPr>
      <w:r w:rsidRPr="006B7D1B">
        <w:rPr>
          <w:rFonts w:ascii="Times New Roman" w:hAnsi="Times New Roman"/>
          <w:sz w:val="28"/>
          <w:szCs w:val="28"/>
          <w:lang w:val="uk-UA"/>
        </w:rPr>
        <w:t>Результати розрахунку к</w:t>
      </w:r>
      <w:r w:rsidR="004D01B8" w:rsidRPr="006B7D1B">
        <w:rPr>
          <w:rFonts w:ascii="Times New Roman" w:hAnsi="Times New Roman"/>
          <w:sz w:val="28"/>
          <w:szCs w:val="28"/>
          <w:lang w:val="uk-UA"/>
        </w:rPr>
        <w:t>оефіцієнтів наведені в табл. 2.5</w:t>
      </w:r>
      <w:r w:rsidRPr="006B7D1B">
        <w:rPr>
          <w:rFonts w:ascii="Times New Roman" w:hAnsi="Times New Roman"/>
          <w:sz w:val="28"/>
          <w:szCs w:val="28"/>
          <w:lang w:val="uk-UA"/>
        </w:rPr>
        <w:t>.</w:t>
      </w:r>
    </w:p>
    <w:p w:rsidR="000E0E05" w:rsidRPr="006B7D1B" w:rsidRDefault="004D01B8" w:rsidP="000E0E05">
      <w:pPr>
        <w:spacing w:after="0" w:line="360" w:lineRule="auto"/>
        <w:ind w:right="-6"/>
        <w:jc w:val="right"/>
        <w:rPr>
          <w:rFonts w:ascii="Times New Roman" w:hAnsi="Times New Roman"/>
          <w:sz w:val="28"/>
          <w:szCs w:val="28"/>
          <w:lang w:val="uk-UA"/>
        </w:rPr>
      </w:pPr>
      <w:r w:rsidRPr="006B7D1B">
        <w:rPr>
          <w:rFonts w:ascii="Times New Roman" w:hAnsi="Times New Roman"/>
          <w:sz w:val="28"/>
          <w:szCs w:val="28"/>
          <w:lang w:val="uk-UA"/>
        </w:rPr>
        <w:t>Таблиця 2.5</w:t>
      </w:r>
    </w:p>
    <w:p w:rsidR="000E0E05" w:rsidRPr="006B7D1B" w:rsidRDefault="000E0E05" w:rsidP="000E0E05">
      <w:pPr>
        <w:spacing w:after="0" w:line="360" w:lineRule="auto"/>
        <w:ind w:right="-6"/>
        <w:jc w:val="center"/>
        <w:rPr>
          <w:rFonts w:ascii="Times New Roman" w:hAnsi="Times New Roman"/>
          <w:sz w:val="28"/>
          <w:szCs w:val="28"/>
          <w:lang w:val="uk-UA"/>
        </w:rPr>
      </w:pPr>
      <w:r w:rsidRPr="006B7D1B">
        <w:rPr>
          <w:rFonts w:ascii="Times New Roman" w:hAnsi="Times New Roman"/>
          <w:sz w:val="28"/>
          <w:szCs w:val="28"/>
          <w:lang w:val="uk-UA"/>
        </w:rPr>
        <w:t>Коефіцієнти, характеризуючи стан та рух основних виробничих фондів</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900"/>
        <w:gridCol w:w="900"/>
        <w:gridCol w:w="900"/>
        <w:gridCol w:w="1260"/>
        <w:gridCol w:w="1260"/>
      </w:tblGrid>
      <w:tr w:rsidR="000E0E05" w:rsidRPr="006B7D1B" w:rsidTr="000E0E05">
        <w:tc>
          <w:tcPr>
            <w:tcW w:w="4320" w:type="dxa"/>
            <w:vMerge w:val="restart"/>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Показник</w:t>
            </w:r>
          </w:p>
        </w:tc>
        <w:tc>
          <w:tcPr>
            <w:tcW w:w="2700" w:type="dxa"/>
            <w:gridSpan w:val="3"/>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Значення показника</w:t>
            </w:r>
          </w:p>
        </w:tc>
        <w:tc>
          <w:tcPr>
            <w:tcW w:w="2520" w:type="dxa"/>
            <w:gridSpan w:val="2"/>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Абсолютне відхилення</w:t>
            </w:r>
          </w:p>
        </w:tc>
      </w:tr>
      <w:tr w:rsidR="000E0E05" w:rsidRPr="006B7D1B" w:rsidTr="000E0E05">
        <w:tc>
          <w:tcPr>
            <w:tcW w:w="4320" w:type="dxa"/>
            <w:vMerge/>
            <w:vAlign w:val="center"/>
          </w:tcPr>
          <w:p w:rsidR="000E0E05" w:rsidRPr="006B7D1B" w:rsidRDefault="000E0E05" w:rsidP="000E0E05">
            <w:pPr>
              <w:spacing w:after="0" w:line="360" w:lineRule="auto"/>
              <w:jc w:val="center"/>
              <w:rPr>
                <w:rFonts w:ascii="Times New Roman" w:hAnsi="Times New Roman"/>
                <w:lang w:val="uk-UA"/>
              </w:rPr>
            </w:pP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2010 р.</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2011 р.</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2012 р.</w:t>
            </w:r>
          </w:p>
        </w:tc>
        <w:tc>
          <w:tcPr>
            <w:tcW w:w="1260" w:type="dxa"/>
            <w:vAlign w:val="center"/>
          </w:tcPr>
          <w:p w:rsidR="000E0E05" w:rsidRPr="006B7D1B" w:rsidRDefault="000E0E05" w:rsidP="000E0E05">
            <w:pPr>
              <w:spacing w:after="0" w:line="360" w:lineRule="auto"/>
              <w:ind w:left="-108" w:right="-108"/>
              <w:jc w:val="center"/>
              <w:rPr>
                <w:rFonts w:ascii="Times New Roman" w:hAnsi="Times New Roman"/>
                <w:lang w:val="uk-UA"/>
              </w:rPr>
            </w:pPr>
            <w:r w:rsidRPr="006B7D1B">
              <w:rPr>
                <w:rFonts w:ascii="Times New Roman" w:hAnsi="Times New Roman"/>
                <w:lang w:val="uk-UA"/>
              </w:rPr>
              <w:t>2011 р. від 2010 р.</w:t>
            </w:r>
          </w:p>
        </w:tc>
        <w:tc>
          <w:tcPr>
            <w:tcW w:w="1260" w:type="dxa"/>
            <w:vAlign w:val="center"/>
          </w:tcPr>
          <w:p w:rsidR="000E0E05" w:rsidRPr="006B7D1B" w:rsidRDefault="000E0E05" w:rsidP="000E0E05">
            <w:pPr>
              <w:spacing w:after="0" w:line="360" w:lineRule="auto"/>
              <w:ind w:left="-108" w:right="-108"/>
              <w:jc w:val="center"/>
              <w:rPr>
                <w:rFonts w:ascii="Times New Roman" w:hAnsi="Times New Roman"/>
                <w:lang w:val="uk-UA"/>
              </w:rPr>
            </w:pPr>
            <w:r w:rsidRPr="006B7D1B">
              <w:rPr>
                <w:rFonts w:ascii="Times New Roman" w:hAnsi="Times New Roman"/>
                <w:lang w:val="uk-UA"/>
              </w:rPr>
              <w:t>2012 р. від 2011 р.</w:t>
            </w:r>
          </w:p>
        </w:tc>
      </w:tr>
      <w:tr w:rsidR="000E0E05" w:rsidRPr="006B7D1B" w:rsidTr="000E0E05">
        <w:tc>
          <w:tcPr>
            <w:tcW w:w="4320" w:type="dxa"/>
            <w:vAlign w:val="center"/>
          </w:tcPr>
          <w:p w:rsidR="000E0E05" w:rsidRPr="006B7D1B" w:rsidRDefault="000E0E05" w:rsidP="000E0E05">
            <w:pPr>
              <w:spacing w:after="0" w:line="360" w:lineRule="auto"/>
              <w:rPr>
                <w:rFonts w:ascii="Times New Roman" w:hAnsi="Times New Roman"/>
                <w:lang w:val="uk-UA"/>
              </w:rPr>
            </w:pPr>
            <w:r w:rsidRPr="006B7D1B">
              <w:rPr>
                <w:rFonts w:ascii="Times New Roman" w:hAnsi="Times New Roman"/>
                <w:lang w:val="uk-UA"/>
              </w:rPr>
              <w:t>1. Коефіцієнт придатності</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0,27</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0,25</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0,30</w:t>
            </w:r>
          </w:p>
        </w:tc>
        <w:tc>
          <w:tcPr>
            <w:tcW w:w="126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-0,02</w:t>
            </w:r>
          </w:p>
        </w:tc>
        <w:tc>
          <w:tcPr>
            <w:tcW w:w="126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0,05</w:t>
            </w:r>
          </w:p>
        </w:tc>
      </w:tr>
      <w:tr w:rsidR="000E0E05" w:rsidRPr="006B7D1B" w:rsidTr="000E0E05">
        <w:tc>
          <w:tcPr>
            <w:tcW w:w="4320" w:type="dxa"/>
            <w:vAlign w:val="center"/>
          </w:tcPr>
          <w:p w:rsidR="000E0E05" w:rsidRPr="006B7D1B" w:rsidRDefault="000E0E05" w:rsidP="000E0E05">
            <w:pPr>
              <w:spacing w:after="0" w:line="360" w:lineRule="auto"/>
              <w:rPr>
                <w:rFonts w:ascii="Times New Roman" w:hAnsi="Times New Roman"/>
                <w:lang w:val="uk-UA"/>
              </w:rPr>
            </w:pPr>
            <w:r w:rsidRPr="006B7D1B">
              <w:rPr>
                <w:rFonts w:ascii="Times New Roman" w:hAnsi="Times New Roman"/>
                <w:lang w:val="uk-UA"/>
              </w:rPr>
              <w:t xml:space="preserve">2. Коефіцієнт зносу </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0,73</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0,75</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0,69</w:t>
            </w:r>
          </w:p>
        </w:tc>
        <w:tc>
          <w:tcPr>
            <w:tcW w:w="126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0,02</w:t>
            </w:r>
          </w:p>
        </w:tc>
        <w:tc>
          <w:tcPr>
            <w:tcW w:w="126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-0,06</w:t>
            </w:r>
          </w:p>
        </w:tc>
      </w:tr>
      <w:tr w:rsidR="000E0E05" w:rsidRPr="006B7D1B" w:rsidTr="000E0E05">
        <w:tc>
          <w:tcPr>
            <w:tcW w:w="4320" w:type="dxa"/>
            <w:vAlign w:val="center"/>
          </w:tcPr>
          <w:p w:rsidR="000E0E05" w:rsidRPr="006B7D1B" w:rsidRDefault="000E0E05" w:rsidP="000E0E05">
            <w:pPr>
              <w:spacing w:after="0" w:line="360" w:lineRule="auto"/>
              <w:rPr>
                <w:rFonts w:ascii="Times New Roman" w:hAnsi="Times New Roman"/>
                <w:lang w:val="uk-UA"/>
              </w:rPr>
            </w:pPr>
            <w:r w:rsidRPr="006B7D1B">
              <w:rPr>
                <w:rFonts w:ascii="Times New Roman" w:hAnsi="Times New Roman"/>
                <w:lang w:val="uk-UA"/>
              </w:rPr>
              <w:lastRenderedPageBreak/>
              <w:t>3. Коефіцієнт оновлення</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0,03</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0,03</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0,0135</w:t>
            </w:r>
          </w:p>
        </w:tc>
        <w:tc>
          <w:tcPr>
            <w:tcW w:w="126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w:t>
            </w:r>
          </w:p>
        </w:tc>
        <w:tc>
          <w:tcPr>
            <w:tcW w:w="126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-0,0165</w:t>
            </w:r>
          </w:p>
        </w:tc>
      </w:tr>
      <w:tr w:rsidR="000E0E05" w:rsidRPr="006B7D1B" w:rsidTr="000E0E05">
        <w:tc>
          <w:tcPr>
            <w:tcW w:w="4320" w:type="dxa"/>
            <w:vAlign w:val="center"/>
          </w:tcPr>
          <w:p w:rsidR="000E0E05" w:rsidRPr="006B7D1B" w:rsidRDefault="000E0E05" w:rsidP="000E0E05">
            <w:pPr>
              <w:spacing w:after="0" w:line="360" w:lineRule="auto"/>
              <w:rPr>
                <w:rFonts w:ascii="Times New Roman" w:hAnsi="Times New Roman"/>
                <w:lang w:val="uk-UA"/>
              </w:rPr>
            </w:pPr>
            <w:r w:rsidRPr="006B7D1B">
              <w:rPr>
                <w:rFonts w:ascii="Times New Roman" w:hAnsi="Times New Roman"/>
                <w:lang w:val="uk-UA"/>
              </w:rPr>
              <w:t>4. Коефіцієнт вибуття</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0,0007</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0,013</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0,0017</w:t>
            </w:r>
          </w:p>
        </w:tc>
        <w:tc>
          <w:tcPr>
            <w:tcW w:w="126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0,0123</w:t>
            </w:r>
          </w:p>
        </w:tc>
        <w:tc>
          <w:tcPr>
            <w:tcW w:w="126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-0,0113</w:t>
            </w:r>
          </w:p>
        </w:tc>
      </w:tr>
      <w:tr w:rsidR="000E0E05" w:rsidRPr="006B7D1B" w:rsidTr="000E0E05">
        <w:tc>
          <w:tcPr>
            <w:tcW w:w="4320" w:type="dxa"/>
            <w:vAlign w:val="center"/>
          </w:tcPr>
          <w:p w:rsidR="000E0E05" w:rsidRPr="006B7D1B" w:rsidRDefault="000E0E05" w:rsidP="000E0E05">
            <w:pPr>
              <w:spacing w:after="0" w:line="360" w:lineRule="auto"/>
              <w:rPr>
                <w:rFonts w:ascii="Times New Roman" w:hAnsi="Times New Roman"/>
                <w:lang w:val="uk-UA"/>
              </w:rPr>
            </w:pPr>
            <w:r w:rsidRPr="006B7D1B">
              <w:rPr>
                <w:rFonts w:ascii="Times New Roman" w:hAnsi="Times New Roman"/>
                <w:lang w:val="uk-UA"/>
              </w:rPr>
              <w:t>5. Коефіцієнт приросту</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0,031</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0,018</w:t>
            </w:r>
          </w:p>
        </w:tc>
        <w:tc>
          <w:tcPr>
            <w:tcW w:w="90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0,030</w:t>
            </w:r>
          </w:p>
        </w:tc>
        <w:tc>
          <w:tcPr>
            <w:tcW w:w="126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-0,013</w:t>
            </w:r>
          </w:p>
        </w:tc>
        <w:tc>
          <w:tcPr>
            <w:tcW w:w="1260" w:type="dxa"/>
            <w:vAlign w:val="center"/>
          </w:tcPr>
          <w:p w:rsidR="000E0E05" w:rsidRPr="006B7D1B" w:rsidRDefault="000E0E05" w:rsidP="000E0E05">
            <w:pPr>
              <w:spacing w:after="0" w:line="360" w:lineRule="auto"/>
              <w:jc w:val="center"/>
              <w:rPr>
                <w:rFonts w:ascii="Times New Roman" w:hAnsi="Times New Roman"/>
                <w:lang w:val="uk-UA"/>
              </w:rPr>
            </w:pPr>
            <w:r w:rsidRPr="006B7D1B">
              <w:rPr>
                <w:rFonts w:ascii="Times New Roman" w:hAnsi="Times New Roman"/>
                <w:lang w:val="uk-UA"/>
              </w:rPr>
              <w:t>0,012</w:t>
            </w:r>
          </w:p>
        </w:tc>
      </w:tr>
    </w:tbl>
    <w:p w:rsidR="000E0E05" w:rsidRPr="006B7D1B" w:rsidRDefault="000E0E05" w:rsidP="000E0E05">
      <w:pPr>
        <w:spacing w:after="0" w:line="360" w:lineRule="auto"/>
        <w:ind w:right="-6" w:firstLine="709"/>
        <w:jc w:val="both"/>
        <w:rPr>
          <w:rStyle w:val="hps"/>
          <w:szCs w:val="28"/>
          <w:lang w:val="uk-UA"/>
        </w:rPr>
      </w:pP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sz w:val="28"/>
          <w:szCs w:val="28"/>
          <w:lang w:val="uk-UA"/>
        </w:rPr>
      </w:pPr>
      <w:r w:rsidRPr="006B7D1B">
        <w:rPr>
          <w:rStyle w:val="hps"/>
          <w:rFonts w:ascii="Times New Roman" w:hAnsi="Times New Roman" w:cs="Times New Roman"/>
          <w:sz w:val="28"/>
          <w:szCs w:val="28"/>
          <w:lang w:val="uk-UA"/>
        </w:rPr>
        <w:t>За результатами</w:t>
      </w:r>
      <w:r w:rsidRPr="006B7D1B">
        <w:rPr>
          <w:rFonts w:ascii="Times New Roman" w:hAnsi="Times New Roman" w:cs="Times New Roman"/>
          <w:sz w:val="28"/>
          <w:szCs w:val="28"/>
          <w:lang w:val="uk-UA"/>
        </w:rPr>
        <w:t xml:space="preserve"> </w:t>
      </w:r>
      <w:r w:rsidRPr="006B7D1B">
        <w:rPr>
          <w:rStyle w:val="hps"/>
          <w:rFonts w:ascii="Times New Roman" w:hAnsi="Times New Roman" w:cs="Times New Roman"/>
          <w:sz w:val="28"/>
          <w:szCs w:val="28"/>
          <w:lang w:val="uk-UA"/>
        </w:rPr>
        <w:t>розрахунків</w:t>
      </w:r>
      <w:r w:rsidRPr="006B7D1B">
        <w:rPr>
          <w:rFonts w:ascii="Times New Roman" w:hAnsi="Times New Roman" w:cs="Times New Roman"/>
          <w:sz w:val="28"/>
          <w:szCs w:val="28"/>
          <w:lang w:val="uk-UA"/>
        </w:rPr>
        <w:t xml:space="preserve"> </w:t>
      </w:r>
      <w:r w:rsidRPr="006B7D1B">
        <w:rPr>
          <w:rStyle w:val="hps"/>
          <w:rFonts w:ascii="Times New Roman" w:hAnsi="Times New Roman" w:cs="Times New Roman"/>
          <w:sz w:val="28"/>
          <w:szCs w:val="28"/>
          <w:lang w:val="uk-UA"/>
        </w:rPr>
        <w:t>наведеними</w:t>
      </w:r>
      <w:r w:rsidRPr="006B7D1B">
        <w:rPr>
          <w:rFonts w:ascii="Times New Roman" w:hAnsi="Times New Roman" w:cs="Times New Roman"/>
          <w:sz w:val="28"/>
          <w:szCs w:val="28"/>
          <w:lang w:val="uk-UA"/>
        </w:rPr>
        <w:t xml:space="preserve"> </w:t>
      </w:r>
      <w:r w:rsidR="004D01B8" w:rsidRPr="006B7D1B">
        <w:rPr>
          <w:rStyle w:val="hps"/>
          <w:rFonts w:ascii="Times New Roman" w:hAnsi="Times New Roman" w:cs="Times New Roman"/>
          <w:sz w:val="28"/>
          <w:szCs w:val="28"/>
          <w:lang w:val="uk-UA"/>
        </w:rPr>
        <w:t>в табл. 2.5</w:t>
      </w:r>
      <w:r w:rsidRPr="006B7D1B">
        <w:rPr>
          <w:rStyle w:val="hps"/>
          <w:rFonts w:ascii="Times New Roman" w:hAnsi="Times New Roman" w:cs="Times New Roman"/>
          <w:sz w:val="28"/>
          <w:szCs w:val="28"/>
          <w:lang w:val="uk-UA"/>
        </w:rPr>
        <w:t xml:space="preserve"> можна відмітити позитивну тенденцію</w:t>
      </w:r>
      <w:r w:rsidRPr="006B7D1B">
        <w:rPr>
          <w:rFonts w:ascii="Times New Roman" w:hAnsi="Times New Roman" w:cs="Times New Roman"/>
          <w:sz w:val="28"/>
          <w:szCs w:val="28"/>
          <w:lang w:val="uk-UA"/>
        </w:rPr>
        <w:t xml:space="preserve"> збільшення коефіцієнта придатності і, відповідно, зменшення коефіцієнта зносу. </w:t>
      </w:r>
      <w:r w:rsidRPr="006B7D1B">
        <w:rPr>
          <w:rStyle w:val="hps"/>
          <w:rFonts w:ascii="Times New Roman" w:hAnsi="Times New Roman" w:cs="Times New Roman"/>
          <w:sz w:val="28"/>
          <w:szCs w:val="28"/>
          <w:lang w:val="uk-UA"/>
        </w:rPr>
        <w:t>Як</w:t>
      </w:r>
      <w:r w:rsidRPr="006B7D1B">
        <w:rPr>
          <w:rFonts w:ascii="Times New Roman" w:hAnsi="Times New Roman" w:cs="Times New Roman"/>
          <w:sz w:val="28"/>
          <w:szCs w:val="28"/>
          <w:lang w:val="uk-UA"/>
        </w:rPr>
        <w:t xml:space="preserve"> </w:t>
      </w:r>
      <w:r w:rsidRPr="006B7D1B">
        <w:rPr>
          <w:rStyle w:val="hps"/>
          <w:rFonts w:ascii="Times New Roman" w:hAnsi="Times New Roman" w:cs="Times New Roman"/>
          <w:sz w:val="28"/>
          <w:szCs w:val="28"/>
          <w:lang w:val="uk-UA"/>
        </w:rPr>
        <w:t>видно</w:t>
      </w:r>
      <w:r w:rsidRPr="006B7D1B">
        <w:rPr>
          <w:rFonts w:ascii="Times New Roman" w:hAnsi="Times New Roman" w:cs="Times New Roman"/>
          <w:sz w:val="28"/>
          <w:szCs w:val="28"/>
          <w:lang w:val="uk-UA"/>
        </w:rPr>
        <w:t xml:space="preserve">, знос </w:t>
      </w:r>
      <w:r w:rsidRPr="006B7D1B">
        <w:rPr>
          <w:rStyle w:val="hps"/>
          <w:rFonts w:ascii="Times New Roman" w:hAnsi="Times New Roman" w:cs="Times New Roman"/>
          <w:sz w:val="28"/>
          <w:szCs w:val="28"/>
          <w:lang w:val="uk-UA"/>
        </w:rPr>
        <w:t>основних</w:t>
      </w:r>
      <w:r w:rsidRPr="006B7D1B">
        <w:rPr>
          <w:rFonts w:ascii="Times New Roman" w:hAnsi="Times New Roman" w:cs="Times New Roman"/>
          <w:sz w:val="28"/>
          <w:szCs w:val="28"/>
          <w:lang w:val="uk-UA"/>
        </w:rPr>
        <w:t xml:space="preserve"> </w:t>
      </w:r>
      <w:r w:rsidRPr="006B7D1B">
        <w:rPr>
          <w:rStyle w:val="hps"/>
          <w:rFonts w:ascii="Times New Roman" w:hAnsi="Times New Roman" w:cs="Times New Roman"/>
          <w:sz w:val="28"/>
          <w:szCs w:val="28"/>
          <w:lang w:val="uk-UA"/>
        </w:rPr>
        <w:t>фондів на</w:t>
      </w:r>
      <w:r w:rsidRPr="006B7D1B">
        <w:rPr>
          <w:rFonts w:ascii="Times New Roman" w:hAnsi="Times New Roman" w:cs="Times New Roman"/>
          <w:sz w:val="28"/>
          <w:szCs w:val="28"/>
          <w:lang w:val="uk-UA"/>
        </w:rPr>
        <w:t xml:space="preserve"> ТОВ </w:t>
      </w:r>
      <w:r w:rsidRPr="006B7D1B">
        <w:rPr>
          <w:rFonts w:ascii="Times New Roman" w:hAnsi="Times New Roman" w:cs="Times New Roman"/>
          <w:sz w:val="28"/>
          <w:lang w:val="uk-UA"/>
        </w:rPr>
        <w:t>СП «УЗТІ»</w:t>
      </w:r>
      <w:r w:rsidRPr="006B7D1B">
        <w:rPr>
          <w:rFonts w:ascii="Times New Roman" w:hAnsi="Times New Roman" w:cs="Times New Roman"/>
          <w:sz w:val="28"/>
          <w:szCs w:val="28"/>
          <w:lang w:val="uk-UA"/>
        </w:rPr>
        <w:t xml:space="preserve"> </w:t>
      </w:r>
      <w:r w:rsidRPr="006B7D1B">
        <w:rPr>
          <w:rStyle w:val="hps"/>
          <w:rFonts w:ascii="Times New Roman" w:hAnsi="Times New Roman" w:cs="Times New Roman"/>
          <w:sz w:val="28"/>
          <w:szCs w:val="28"/>
          <w:lang w:val="uk-UA"/>
        </w:rPr>
        <w:t>значний, що свідчить про незадовільний технічний стан діючого обладнання</w:t>
      </w:r>
      <w:r w:rsidRPr="006B7D1B">
        <w:rPr>
          <w:rFonts w:ascii="Times New Roman" w:hAnsi="Times New Roman" w:cs="Times New Roman"/>
          <w:sz w:val="28"/>
          <w:szCs w:val="28"/>
          <w:lang w:val="uk-UA"/>
        </w:rPr>
        <w:t>. Що стосується коефіцієнтів руху основних засобів, то вони знаходяться на мінімальному рівні. Збереження такої тенденції, зокрема, коефіцієнта оновлення ставить під загрозу у майбутньому працездатність технологічного устаткування підприємства, що в свою чергу потребує розробки адекватних заходів щодо відтворення основних засобів.</w:t>
      </w:r>
    </w:p>
    <w:p w:rsidR="004D01B8" w:rsidRPr="006B7D1B" w:rsidRDefault="004D01B8" w:rsidP="009A1B6C">
      <w:pPr>
        <w:shd w:val="clear" w:color="auto" w:fill="FFFFFF"/>
        <w:tabs>
          <w:tab w:val="left" w:pos="187"/>
        </w:tabs>
        <w:spacing w:after="0" w:line="360" w:lineRule="auto"/>
        <w:jc w:val="both"/>
        <w:rPr>
          <w:rFonts w:ascii="Times New Roman" w:hAnsi="Times New Roman"/>
          <w:sz w:val="28"/>
          <w:szCs w:val="28"/>
          <w:lang w:val="uk-UA"/>
        </w:rPr>
      </w:pPr>
    </w:p>
    <w:p w:rsidR="000E0E05" w:rsidRPr="006B7D1B" w:rsidRDefault="000E0E05" w:rsidP="00036DEC">
      <w:pPr>
        <w:pStyle w:val="a6"/>
        <w:widowControl w:val="0"/>
        <w:shd w:val="clear" w:color="auto" w:fill="FFFFFF"/>
        <w:tabs>
          <w:tab w:val="left" w:pos="187"/>
        </w:tabs>
        <w:autoSpaceDE w:val="0"/>
        <w:autoSpaceDN w:val="0"/>
        <w:adjustRightInd w:val="0"/>
        <w:spacing w:after="0" w:line="360" w:lineRule="auto"/>
        <w:ind w:left="450"/>
        <w:jc w:val="center"/>
        <w:rPr>
          <w:rFonts w:ascii="Times New Roman" w:hAnsi="Times New Roman" w:cs="Times New Roman"/>
          <w:color w:val="000000"/>
          <w:sz w:val="28"/>
          <w:szCs w:val="28"/>
          <w:lang w:val="uk-UA"/>
        </w:rPr>
      </w:pPr>
      <w:r w:rsidRPr="006B7D1B">
        <w:rPr>
          <w:rFonts w:ascii="Times New Roman" w:hAnsi="Times New Roman" w:cs="Times New Roman"/>
          <w:color w:val="000000"/>
          <w:spacing w:val="2"/>
          <w:sz w:val="28"/>
          <w:szCs w:val="28"/>
          <w:lang w:val="uk-UA"/>
        </w:rPr>
        <w:t>Аналіз фінансового стану підприємства</w:t>
      </w:r>
    </w:p>
    <w:p w:rsidR="000E0E05" w:rsidRPr="006B7D1B" w:rsidRDefault="000E0E05" w:rsidP="000E0E05">
      <w:pPr>
        <w:pStyle w:val="a6"/>
        <w:shd w:val="clear" w:color="auto" w:fill="FFFFFF"/>
        <w:tabs>
          <w:tab w:val="left" w:pos="187"/>
        </w:tabs>
        <w:spacing w:after="0" w:line="360" w:lineRule="auto"/>
        <w:ind w:left="709"/>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Оцінка платоспроможності підприємства.</w:t>
      </w:r>
    </w:p>
    <w:p w:rsidR="000E0E05" w:rsidRPr="006B7D1B" w:rsidRDefault="000E0E05" w:rsidP="000E0E05">
      <w:pPr>
        <w:shd w:val="clear" w:color="auto" w:fill="FFFFFF"/>
        <w:tabs>
          <w:tab w:val="left" w:pos="187"/>
        </w:tabs>
        <w:spacing w:after="0" w:line="360" w:lineRule="auto"/>
        <w:rPr>
          <w:rFonts w:ascii="Times New Roman" w:hAnsi="Times New Roman" w:cs="Times New Roman"/>
          <w:bCs/>
          <w:iCs/>
          <w:color w:val="000000"/>
          <w:spacing w:val="2"/>
          <w:sz w:val="28"/>
          <w:szCs w:val="28"/>
          <w:lang w:val="uk-UA" w:bidi="ru-RU"/>
        </w:rPr>
      </w:pP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iCs/>
          <w:color w:val="000000"/>
          <w:spacing w:val="2"/>
          <w:sz w:val="28"/>
          <w:szCs w:val="28"/>
          <w:lang w:val="uk-UA" w:bidi="ru-RU"/>
        </w:rPr>
      </w:pPr>
      <w:r w:rsidRPr="006B7D1B">
        <w:rPr>
          <w:rFonts w:ascii="Times New Roman" w:hAnsi="Times New Roman" w:cs="Times New Roman"/>
          <w:bCs/>
          <w:iCs/>
          <w:color w:val="000000"/>
          <w:spacing w:val="2"/>
          <w:sz w:val="28"/>
          <w:szCs w:val="28"/>
          <w:lang w:val="uk-UA" w:bidi="ru-RU"/>
        </w:rPr>
        <w:t>За даними форми №1 «Баланс» визначаємо і аналізуємо фінансовий стан підприємства за допомогою показників його платоспроможності - коефіцієнтів ліквідності.</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iCs/>
          <w:color w:val="000000"/>
          <w:spacing w:val="2"/>
          <w:sz w:val="28"/>
          <w:szCs w:val="28"/>
          <w:lang w:val="uk-UA" w:bidi="ru-RU"/>
        </w:rPr>
      </w:pPr>
      <w:proofErr w:type="spellStart"/>
      <w:r w:rsidRPr="006B7D1B">
        <w:rPr>
          <w:rFonts w:ascii="Times New Roman" w:hAnsi="Times New Roman" w:cs="Times New Roman"/>
          <w:bCs/>
          <w:i/>
          <w:iCs/>
          <w:color w:val="000000"/>
          <w:spacing w:val="2"/>
          <w:sz w:val="28"/>
          <w:szCs w:val="28"/>
          <w:lang w:val="uk-UA" w:bidi="ru-RU"/>
        </w:rPr>
        <w:t>Кп</w:t>
      </w:r>
      <w:proofErr w:type="spellEnd"/>
      <w:r w:rsidRPr="006B7D1B">
        <w:rPr>
          <w:rFonts w:ascii="Times New Roman" w:hAnsi="Times New Roman" w:cs="Times New Roman"/>
          <w:bCs/>
          <w:iCs/>
          <w:color w:val="000000"/>
          <w:spacing w:val="2"/>
          <w:sz w:val="28"/>
          <w:szCs w:val="28"/>
          <w:lang w:val="uk-UA" w:bidi="ru-RU"/>
        </w:rPr>
        <w:t xml:space="preserve"> - коефіцієнт покриття (загальної ліквідності) - показує, яку частину поточних зобов'язань в змозі погасити підприємство, якщо реалізує свої оборотні активи, в тому числі і матеріальні запаси. (Цей коефіцієнт показує також, скільки гривень оборотних коштів припадає на кожну гривню поточних зобов'язань).</w:t>
      </w:r>
    </w:p>
    <w:p w:rsidR="000E0E05" w:rsidRPr="006B7D1B" w:rsidRDefault="00BA3C5C" w:rsidP="000E0E05">
      <w:pPr>
        <w:shd w:val="clear" w:color="auto" w:fill="FFFFFF"/>
        <w:tabs>
          <w:tab w:val="left" w:pos="187"/>
        </w:tabs>
        <w:spacing w:after="0" w:line="360" w:lineRule="auto"/>
        <w:ind w:firstLine="709"/>
        <w:jc w:val="center"/>
        <w:rPr>
          <w:rFonts w:ascii="Times New Roman" w:hAnsi="Times New Roman" w:cs="Times New Roman"/>
          <w:bCs/>
          <w:iCs/>
          <w:color w:val="000000"/>
          <w:spacing w:val="2"/>
          <w:sz w:val="28"/>
          <w:szCs w:val="28"/>
          <w:lang w:val="uk-UA" w:bidi="ru-RU"/>
        </w:rPr>
      </w:pPr>
      <m:oMath>
        <m:sSub>
          <m:sSubPr>
            <m:ctrlPr>
              <w:rPr>
                <w:rFonts w:ascii="Cambria Math" w:hAnsi="Cambria Math" w:cs="Times New Roman"/>
                <w:bCs/>
                <w:i/>
                <w:iCs/>
                <w:color w:val="000000"/>
                <w:spacing w:val="2"/>
                <w:sz w:val="28"/>
                <w:szCs w:val="28"/>
                <w:lang w:val="uk-UA" w:bidi="ru-RU"/>
              </w:rPr>
            </m:ctrlPr>
          </m:sSubPr>
          <m:e>
            <m:r>
              <w:rPr>
                <w:rFonts w:ascii="Cambria Math" w:hAnsi="Cambria Math" w:cs="Times New Roman"/>
                <w:color w:val="000000"/>
                <w:spacing w:val="2"/>
                <w:sz w:val="28"/>
                <w:szCs w:val="28"/>
                <w:lang w:val="uk-UA" w:bidi="ru-RU"/>
              </w:rPr>
              <m:t>К</m:t>
            </m:r>
          </m:e>
          <m:sub>
            <m:r>
              <w:rPr>
                <w:rFonts w:ascii="Cambria Math" w:hAnsi="Cambria Math" w:cs="Times New Roman"/>
                <w:color w:val="000000"/>
                <w:spacing w:val="2"/>
                <w:sz w:val="28"/>
                <w:szCs w:val="28"/>
                <w:lang w:val="uk-UA" w:bidi="ru-RU"/>
              </w:rPr>
              <m:t>пл</m:t>
            </m:r>
          </m:sub>
        </m:sSub>
        <m:r>
          <w:rPr>
            <w:rFonts w:ascii="Cambria Math" w:hAnsi="Cambria Math" w:cs="Times New Roman"/>
            <w:color w:val="000000"/>
            <w:spacing w:val="2"/>
            <w:sz w:val="28"/>
            <w:szCs w:val="28"/>
            <w:lang w:val="uk-UA" w:bidi="ru-RU"/>
          </w:rPr>
          <m:t>=</m:t>
        </m:r>
        <m:f>
          <m:fPr>
            <m:ctrlPr>
              <w:rPr>
                <w:rFonts w:ascii="Cambria Math" w:hAnsi="Cambria Math" w:cs="Times New Roman"/>
                <w:bCs/>
                <w:i/>
                <w:iCs/>
                <w:color w:val="000000"/>
                <w:spacing w:val="2"/>
                <w:sz w:val="28"/>
                <w:szCs w:val="28"/>
                <w:lang w:val="uk-UA" w:bidi="ru-RU"/>
              </w:rPr>
            </m:ctrlPr>
          </m:fPr>
          <m:num>
            <m:r>
              <w:rPr>
                <w:rFonts w:ascii="Cambria Math" w:hAnsi="Cambria Math" w:cs="Times New Roman"/>
                <w:color w:val="000000"/>
                <w:spacing w:val="2"/>
                <w:sz w:val="28"/>
                <w:szCs w:val="28"/>
                <w:lang w:val="uk-UA" w:bidi="ru-RU"/>
              </w:rPr>
              <m:t>ОА</m:t>
            </m:r>
          </m:num>
          <m:den>
            <m:r>
              <w:rPr>
                <w:rFonts w:ascii="Cambria Math" w:hAnsi="Cambria Math" w:cs="Times New Roman"/>
                <w:color w:val="000000"/>
                <w:spacing w:val="2"/>
                <w:sz w:val="28"/>
                <w:szCs w:val="28"/>
                <w:lang w:val="uk-UA" w:bidi="ru-RU"/>
              </w:rPr>
              <m:t>ПЗ</m:t>
            </m:r>
          </m:den>
        </m:f>
      </m:oMath>
      <w:r w:rsidR="000E0E05" w:rsidRPr="006B7D1B">
        <w:rPr>
          <w:rFonts w:ascii="Times New Roman" w:hAnsi="Times New Roman" w:cs="Times New Roman"/>
          <w:bCs/>
          <w:iCs/>
          <w:color w:val="000000"/>
          <w:spacing w:val="2"/>
          <w:sz w:val="28"/>
          <w:szCs w:val="28"/>
          <w:lang w:val="uk-UA" w:bidi="ru-RU"/>
        </w:rPr>
        <w:t xml:space="preserve"> ,</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iCs/>
          <w:color w:val="000000"/>
          <w:spacing w:val="2"/>
          <w:sz w:val="28"/>
          <w:szCs w:val="28"/>
          <w:lang w:val="uk-UA" w:bidi="ru-RU"/>
        </w:rPr>
      </w:pPr>
      <w:r w:rsidRPr="006B7D1B">
        <w:rPr>
          <w:rFonts w:ascii="Times New Roman" w:hAnsi="Times New Roman" w:cs="Times New Roman"/>
          <w:bCs/>
          <w:iCs/>
          <w:color w:val="000000"/>
          <w:spacing w:val="2"/>
          <w:sz w:val="28"/>
          <w:szCs w:val="28"/>
          <w:lang w:val="uk-UA" w:bidi="ru-RU"/>
        </w:rPr>
        <w:t>де ОА – оборотні активи; ПЗ – поточні зобов’язання.</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iCs/>
          <w:color w:val="000000"/>
          <w:spacing w:val="2"/>
          <w:sz w:val="28"/>
          <w:szCs w:val="28"/>
          <w:lang w:val="uk-UA" w:bidi="ru-RU"/>
        </w:rPr>
      </w:pPr>
      <w:proofErr w:type="spellStart"/>
      <w:r w:rsidRPr="006B7D1B">
        <w:rPr>
          <w:rFonts w:ascii="Times New Roman" w:hAnsi="Times New Roman" w:cs="Times New Roman"/>
          <w:bCs/>
          <w:i/>
          <w:iCs/>
          <w:color w:val="000000"/>
          <w:spacing w:val="2"/>
          <w:sz w:val="28"/>
          <w:szCs w:val="28"/>
          <w:lang w:val="uk-UA" w:bidi="ru-RU"/>
        </w:rPr>
        <w:t>Кшл</w:t>
      </w:r>
      <w:proofErr w:type="spellEnd"/>
      <w:r w:rsidRPr="006B7D1B">
        <w:rPr>
          <w:rFonts w:ascii="Times New Roman" w:hAnsi="Times New Roman" w:cs="Times New Roman"/>
          <w:bCs/>
          <w:iCs/>
          <w:color w:val="000000"/>
          <w:spacing w:val="2"/>
          <w:sz w:val="28"/>
          <w:szCs w:val="28"/>
          <w:lang w:val="uk-UA" w:bidi="ru-RU"/>
        </w:rPr>
        <w:t xml:space="preserve"> - коефіцієнт швидкої (критичної) ліквідності - показує, яку частину поточних зобов'язань підприємство може погасити за рахунок найбільш ліквідних оборотних коштів: грошових коштів та їх еквівалентів, </w:t>
      </w:r>
      <w:r w:rsidRPr="006B7D1B">
        <w:rPr>
          <w:rFonts w:ascii="Times New Roman" w:hAnsi="Times New Roman" w:cs="Times New Roman"/>
          <w:bCs/>
          <w:iCs/>
          <w:color w:val="000000"/>
          <w:spacing w:val="2"/>
          <w:sz w:val="28"/>
          <w:szCs w:val="28"/>
          <w:lang w:val="uk-UA" w:bidi="ru-RU"/>
        </w:rPr>
        <w:lastRenderedPageBreak/>
        <w:t>поточних фінансових інвестицій та дебіторської заборгованості. Він відображає платіжні можливості підприємства щодо погашення поточних зобов'язань за умови своєчасного проведення розрахунків з дебіторами.</w:t>
      </w:r>
    </w:p>
    <w:p w:rsidR="000E0E05" w:rsidRPr="006B7D1B" w:rsidRDefault="00BA3C5C" w:rsidP="000E0E05">
      <w:pPr>
        <w:shd w:val="clear" w:color="auto" w:fill="FFFFFF"/>
        <w:tabs>
          <w:tab w:val="left" w:pos="187"/>
        </w:tabs>
        <w:spacing w:after="0" w:line="360" w:lineRule="auto"/>
        <w:ind w:firstLine="709"/>
        <w:jc w:val="center"/>
        <w:rPr>
          <w:rFonts w:ascii="Times New Roman" w:hAnsi="Times New Roman" w:cs="Times New Roman"/>
          <w:bCs/>
          <w:iCs/>
          <w:color w:val="000000"/>
          <w:spacing w:val="2"/>
          <w:sz w:val="28"/>
          <w:szCs w:val="28"/>
          <w:lang w:val="uk-UA" w:bidi="ru-RU"/>
        </w:rPr>
      </w:pPr>
      <m:oMath>
        <m:sSub>
          <m:sSubPr>
            <m:ctrlPr>
              <w:rPr>
                <w:rFonts w:ascii="Cambria Math" w:hAnsi="Cambria Math" w:cs="Times New Roman"/>
                <w:bCs/>
                <w:i/>
                <w:iCs/>
                <w:color w:val="000000"/>
                <w:spacing w:val="2"/>
                <w:sz w:val="28"/>
                <w:szCs w:val="28"/>
                <w:lang w:val="uk-UA" w:bidi="ru-RU"/>
              </w:rPr>
            </m:ctrlPr>
          </m:sSubPr>
          <m:e>
            <m:r>
              <w:rPr>
                <w:rFonts w:ascii="Cambria Math" w:hAnsi="Cambria Math" w:cs="Times New Roman"/>
                <w:color w:val="000000"/>
                <w:spacing w:val="2"/>
                <w:sz w:val="28"/>
                <w:szCs w:val="28"/>
                <w:lang w:val="uk-UA" w:bidi="ru-RU"/>
              </w:rPr>
              <m:t>К</m:t>
            </m:r>
          </m:e>
          <m:sub>
            <m:r>
              <w:rPr>
                <w:rFonts w:ascii="Cambria Math" w:hAnsi="Cambria Math" w:cs="Times New Roman"/>
                <w:color w:val="000000"/>
                <w:spacing w:val="2"/>
                <w:sz w:val="28"/>
                <w:szCs w:val="28"/>
                <w:lang w:val="uk-UA" w:bidi="ru-RU"/>
              </w:rPr>
              <m:t>шл</m:t>
            </m:r>
          </m:sub>
        </m:sSub>
        <m:r>
          <w:rPr>
            <w:rFonts w:ascii="Cambria Math" w:hAnsi="Cambria Math" w:cs="Times New Roman"/>
            <w:color w:val="000000"/>
            <w:spacing w:val="2"/>
            <w:sz w:val="28"/>
            <w:szCs w:val="28"/>
            <w:lang w:val="uk-UA" w:bidi="ru-RU"/>
          </w:rPr>
          <m:t>=</m:t>
        </m:r>
        <m:f>
          <m:fPr>
            <m:ctrlPr>
              <w:rPr>
                <w:rFonts w:ascii="Cambria Math" w:hAnsi="Cambria Math" w:cs="Times New Roman"/>
                <w:bCs/>
                <w:i/>
                <w:iCs/>
                <w:color w:val="000000"/>
                <w:spacing w:val="2"/>
                <w:sz w:val="28"/>
                <w:szCs w:val="28"/>
                <w:lang w:val="uk-UA" w:bidi="ru-RU"/>
              </w:rPr>
            </m:ctrlPr>
          </m:fPr>
          <m:num>
            <m:r>
              <w:rPr>
                <w:rFonts w:ascii="Cambria Math" w:hAnsi="Cambria Math" w:cs="Times New Roman"/>
                <w:color w:val="000000"/>
                <w:spacing w:val="2"/>
                <w:sz w:val="28"/>
                <w:szCs w:val="28"/>
                <w:lang w:val="uk-UA" w:bidi="ru-RU"/>
              </w:rPr>
              <m:t>ОА-ВЗ</m:t>
            </m:r>
          </m:num>
          <m:den>
            <m:r>
              <w:rPr>
                <w:rFonts w:ascii="Cambria Math" w:hAnsi="Cambria Math" w:cs="Times New Roman"/>
                <w:color w:val="000000"/>
                <w:spacing w:val="2"/>
                <w:sz w:val="28"/>
                <w:szCs w:val="28"/>
                <w:lang w:val="uk-UA" w:bidi="ru-RU"/>
              </w:rPr>
              <m:t>ПЗ</m:t>
            </m:r>
          </m:den>
        </m:f>
      </m:oMath>
      <w:r w:rsidR="000E0E05" w:rsidRPr="006B7D1B">
        <w:rPr>
          <w:rFonts w:ascii="Times New Roman" w:hAnsi="Times New Roman" w:cs="Times New Roman"/>
          <w:bCs/>
          <w:iCs/>
          <w:color w:val="000000"/>
          <w:spacing w:val="2"/>
          <w:sz w:val="28"/>
          <w:szCs w:val="28"/>
          <w:lang w:val="uk-UA" w:bidi="ru-RU"/>
        </w:rPr>
        <w:t>,</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iCs/>
          <w:color w:val="000000"/>
          <w:spacing w:val="2"/>
          <w:sz w:val="28"/>
          <w:szCs w:val="28"/>
          <w:lang w:val="uk-UA" w:bidi="ru-RU"/>
        </w:rPr>
      </w:pPr>
      <w:r w:rsidRPr="006B7D1B">
        <w:rPr>
          <w:rFonts w:ascii="Times New Roman" w:hAnsi="Times New Roman" w:cs="Times New Roman"/>
          <w:bCs/>
          <w:iCs/>
          <w:color w:val="000000"/>
          <w:spacing w:val="2"/>
          <w:sz w:val="28"/>
          <w:szCs w:val="28"/>
          <w:lang w:val="uk-UA" w:bidi="ru-RU"/>
        </w:rPr>
        <w:t>де ВЗ – виробничі запаси.</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iCs/>
          <w:color w:val="000000"/>
          <w:spacing w:val="2"/>
          <w:sz w:val="28"/>
          <w:szCs w:val="28"/>
          <w:lang w:val="uk-UA" w:bidi="ru-RU"/>
        </w:rPr>
      </w:pPr>
      <w:proofErr w:type="spellStart"/>
      <w:r w:rsidRPr="006B7D1B">
        <w:rPr>
          <w:rFonts w:ascii="Times New Roman" w:hAnsi="Times New Roman" w:cs="Times New Roman"/>
          <w:bCs/>
          <w:i/>
          <w:iCs/>
          <w:color w:val="000000"/>
          <w:spacing w:val="2"/>
          <w:sz w:val="28"/>
          <w:szCs w:val="28"/>
          <w:lang w:val="uk-UA" w:bidi="ru-RU"/>
        </w:rPr>
        <w:t>Кабл</w:t>
      </w:r>
      <w:proofErr w:type="spellEnd"/>
      <w:r w:rsidRPr="006B7D1B">
        <w:rPr>
          <w:rFonts w:ascii="Times New Roman" w:hAnsi="Times New Roman" w:cs="Times New Roman"/>
          <w:bCs/>
          <w:iCs/>
          <w:color w:val="000000"/>
          <w:spacing w:val="2"/>
          <w:sz w:val="28"/>
          <w:szCs w:val="28"/>
          <w:lang w:val="uk-UA" w:bidi="ru-RU"/>
        </w:rPr>
        <w:t xml:space="preserve"> - коефіцієнт абсолютної (грошової) ліквідності - показує, яку частину поточних зобов'язань підприємство може погасити коштами (тобто негайно). Оптимальні значення цих коефіцієнтів і їх значення у фінансовій звітності підприємства наведені в таблиці 6.1.</w:t>
      </w:r>
    </w:p>
    <w:p w:rsidR="000E0E05" w:rsidRPr="006B7D1B" w:rsidRDefault="00BA3C5C" w:rsidP="000E0E05">
      <w:pPr>
        <w:shd w:val="clear" w:color="auto" w:fill="FFFFFF"/>
        <w:tabs>
          <w:tab w:val="left" w:pos="187"/>
        </w:tabs>
        <w:spacing w:after="0" w:line="360" w:lineRule="auto"/>
        <w:ind w:firstLine="709"/>
        <w:jc w:val="center"/>
        <w:rPr>
          <w:rFonts w:ascii="Times New Roman" w:hAnsi="Times New Roman" w:cs="Times New Roman"/>
          <w:bCs/>
          <w:iCs/>
          <w:color w:val="000000"/>
          <w:spacing w:val="2"/>
          <w:sz w:val="28"/>
          <w:szCs w:val="28"/>
          <w:lang w:val="uk-UA" w:bidi="ru-RU"/>
        </w:rPr>
      </w:pPr>
      <m:oMath>
        <m:sSub>
          <m:sSubPr>
            <m:ctrlPr>
              <w:rPr>
                <w:rFonts w:ascii="Cambria Math" w:hAnsi="Cambria Math" w:cs="Times New Roman"/>
                <w:bCs/>
                <w:i/>
                <w:iCs/>
                <w:color w:val="000000"/>
                <w:spacing w:val="2"/>
                <w:sz w:val="28"/>
                <w:szCs w:val="28"/>
                <w:lang w:val="uk-UA" w:bidi="ru-RU"/>
              </w:rPr>
            </m:ctrlPr>
          </m:sSubPr>
          <m:e>
            <m:r>
              <w:rPr>
                <w:rFonts w:ascii="Cambria Math" w:hAnsi="Cambria Math" w:cs="Times New Roman"/>
                <w:color w:val="000000"/>
                <w:spacing w:val="2"/>
                <w:sz w:val="28"/>
                <w:szCs w:val="28"/>
                <w:lang w:val="uk-UA" w:bidi="ru-RU"/>
              </w:rPr>
              <m:t>К</m:t>
            </m:r>
          </m:e>
          <m:sub>
            <m:r>
              <w:rPr>
                <w:rFonts w:ascii="Cambria Math" w:hAnsi="Cambria Math" w:cs="Times New Roman"/>
                <w:color w:val="000000"/>
                <w:spacing w:val="2"/>
                <w:sz w:val="28"/>
                <w:szCs w:val="28"/>
                <w:lang w:val="uk-UA" w:bidi="ru-RU"/>
              </w:rPr>
              <m:t>ал</m:t>
            </m:r>
          </m:sub>
        </m:sSub>
        <m:r>
          <w:rPr>
            <w:rFonts w:ascii="Cambria Math" w:hAnsi="Cambria Math" w:cs="Times New Roman"/>
            <w:color w:val="000000"/>
            <w:spacing w:val="2"/>
            <w:sz w:val="28"/>
            <w:szCs w:val="28"/>
            <w:lang w:val="uk-UA" w:bidi="ru-RU"/>
          </w:rPr>
          <m:t>=</m:t>
        </m:r>
        <m:f>
          <m:fPr>
            <m:ctrlPr>
              <w:rPr>
                <w:rFonts w:ascii="Cambria Math" w:hAnsi="Cambria Math" w:cs="Times New Roman"/>
                <w:bCs/>
                <w:i/>
                <w:iCs/>
                <w:color w:val="000000"/>
                <w:spacing w:val="2"/>
                <w:sz w:val="28"/>
                <w:szCs w:val="28"/>
                <w:lang w:val="uk-UA" w:bidi="ru-RU"/>
              </w:rPr>
            </m:ctrlPr>
          </m:fPr>
          <m:num>
            <m:r>
              <w:rPr>
                <w:rFonts w:ascii="Cambria Math" w:hAnsi="Cambria Math" w:cs="Times New Roman"/>
                <w:color w:val="000000"/>
                <w:spacing w:val="2"/>
                <w:sz w:val="28"/>
                <w:szCs w:val="28"/>
                <w:lang w:val="uk-UA" w:bidi="ru-RU"/>
              </w:rPr>
              <m:t>ГК</m:t>
            </m:r>
          </m:num>
          <m:den>
            <m:r>
              <w:rPr>
                <w:rFonts w:ascii="Cambria Math" w:hAnsi="Cambria Math" w:cs="Times New Roman"/>
                <w:color w:val="000000"/>
                <w:spacing w:val="2"/>
                <w:sz w:val="28"/>
                <w:szCs w:val="28"/>
                <w:lang w:val="uk-UA" w:bidi="ru-RU"/>
              </w:rPr>
              <m:t>ПЗ</m:t>
            </m:r>
          </m:den>
        </m:f>
      </m:oMath>
      <w:r w:rsidR="000E0E05" w:rsidRPr="006B7D1B">
        <w:rPr>
          <w:rFonts w:ascii="Times New Roman" w:hAnsi="Times New Roman" w:cs="Times New Roman"/>
          <w:bCs/>
          <w:iCs/>
          <w:color w:val="000000"/>
          <w:spacing w:val="2"/>
          <w:sz w:val="28"/>
          <w:szCs w:val="28"/>
          <w:lang w:val="uk-UA" w:bidi="ru-RU"/>
        </w:rPr>
        <w:t>,</w:t>
      </w:r>
    </w:p>
    <w:p w:rsidR="004D01B8" w:rsidRPr="006B7D1B" w:rsidRDefault="00E61448" w:rsidP="009A1B6C">
      <w:pPr>
        <w:shd w:val="clear" w:color="auto" w:fill="FFFFFF"/>
        <w:tabs>
          <w:tab w:val="left" w:pos="187"/>
        </w:tabs>
        <w:spacing w:after="0" w:line="360" w:lineRule="auto"/>
        <w:ind w:firstLine="709"/>
        <w:jc w:val="both"/>
        <w:rPr>
          <w:rFonts w:ascii="Times New Roman" w:hAnsi="Times New Roman" w:cs="Times New Roman"/>
          <w:bCs/>
          <w:iCs/>
          <w:color w:val="000000"/>
          <w:spacing w:val="2"/>
          <w:sz w:val="28"/>
          <w:szCs w:val="28"/>
          <w:lang w:val="uk-UA" w:bidi="ru-RU"/>
        </w:rPr>
      </w:pPr>
      <w:r w:rsidRPr="006B7D1B">
        <w:rPr>
          <w:rFonts w:ascii="Times New Roman" w:hAnsi="Times New Roman" w:cs="Times New Roman"/>
          <w:bCs/>
          <w:iCs/>
          <w:color w:val="000000"/>
          <w:spacing w:val="2"/>
          <w:sz w:val="28"/>
          <w:szCs w:val="28"/>
          <w:lang w:val="uk-UA" w:bidi="ru-RU"/>
        </w:rPr>
        <w:t>де ГК – грошові кошти.</w:t>
      </w:r>
    </w:p>
    <w:p w:rsidR="000E0E05" w:rsidRPr="006B7D1B" w:rsidRDefault="000E0E05" w:rsidP="000E0E05">
      <w:pPr>
        <w:shd w:val="clear" w:color="auto" w:fill="FFFFFF"/>
        <w:tabs>
          <w:tab w:val="left" w:pos="187"/>
        </w:tabs>
        <w:spacing w:after="0" w:line="360" w:lineRule="auto"/>
        <w:jc w:val="right"/>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Таблиця 6.1</w:t>
      </w:r>
    </w:p>
    <w:p w:rsidR="000E0E05" w:rsidRPr="006B7D1B" w:rsidRDefault="000E0E05" w:rsidP="000E0E05">
      <w:pPr>
        <w:shd w:val="clear" w:color="auto" w:fill="FFFFFF"/>
        <w:tabs>
          <w:tab w:val="left" w:pos="187"/>
        </w:tabs>
        <w:spacing w:after="0"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Показники платоспроможності підприємства</w:t>
      </w:r>
    </w:p>
    <w:tbl>
      <w:tblPr>
        <w:tblStyle w:val="a3"/>
        <w:tblW w:w="0" w:type="auto"/>
        <w:tblLayout w:type="fixed"/>
        <w:tblLook w:val="04A0" w:firstRow="1" w:lastRow="0" w:firstColumn="1" w:lastColumn="0" w:noHBand="0" w:noVBand="1"/>
      </w:tblPr>
      <w:tblGrid>
        <w:gridCol w:w="4237"/>
        <w:gridCol w:w="1733"/>
        <w:gridCol w:w="1197"/>
        <w:gridCol w:w="1197"/>
        <w:gridCol w:w="1197"/>
      </w:tblGrid>
      <w:tr w:rsidR="000E0E05" w:rsidRPr="006B7D1B" w:rsidTr="000E0E05">
        <w:trPr>
          <w:trHeight w:val="1102"/>
        </w:trPr>
        <w:tc>
          <w:tcPr>
            <w:tcW w:w="423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Показники</w:t>
            </w:r>
          </w:p>
        </w:tc>
        <w:tc>
          <w:tcPr>
            <w:tcW w:w="1733"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Оптимальне значення</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2010</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2011</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2012</w:t>
            </w:r>
          </w:p>
        </w:tc>
      </w:tr>
      <w:tr w:rsidR="000E0E05" w:rsidRPr="006B7D1B" w:rsidTr="000E0E05">
        <w:trPr>
          <w:trHeight w:val="883"/>
        </w:trPr>
        <w:tc>
          <w:tcPr>
            <w:tcW w:w="4237" w:type="dxa"/>
            <w:vAlign w:val="center"/>
          </w:tcPr>
          <w:p w:rsidR="000E0E05" w:rsidRPr="006B7D1B" w:rsidRDefault="000E0E05" w:rsidP="000E0E05">
            <w:pPr>
              <w:tabs>
                <w:tab w:val="left" w:pos="187"/>
              </w:tabs>
              <w:spacing w:line="360" w:lineRule="auto"/>
              <w:rPr>
                <w:rFonts w:ascii="Times New Roman" w:hAnsi="Times New Roman" w:cs="Times New Roman"/>
                <w:bCs/>
                <w:color w:val="000000"/>
                <w:spacing w:val="2"/>
                <w:sz w:val="28"/>
                <w:szCs w:val="28"/>
                <w:lang w:val="uk-UA" w:bidi="ru-RU"/>
              </w:rPr>
            </w:pPr>
            <w:r w:rsidRPr="006B7D1B">
              <w:rPr>
                <w:rFonts w:ascii="Times New Roman" w:hAnsi="Times New Roman" w:cs="Times New Roman"/>
                <w:color w:val="000000"/>
                <w:sz w:val="28"/>
                <w:szCs w:val="28"/>
                <w:lang w:val="uk-UA"/>
              </w:rPr>
              <w:t>Коефіцієнт поточної ліквідності</w:t>
            </w:r>
          </w:p>
        </w:tc>
        <w:tc>
          <w:tcPr>
            <w:tcW w:w="1733"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&gt;1</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1,16</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2,50</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1,94</w:t>
            </w:r>
          </w:p>
        </w:tc>
      </w:tr>
      <w:tr w:rsidR="000E0E05" w:rsidRPr="006B7D1B" w:rsidTr="000E0E05">
        <w:trPr>
          <w:trHeight w:val="740"/>
        </w:trPr>
        <w:tc>
          <w:tcPr>
            <w:tcW w:w="4237" w:type="dxa"/>
            <w:vAlign w:val="center"/>
          </w:tcPr>
          <w:p w:rsidR="000E0E05" w:rsidRPr="006B7D1B" w:rsidRDefault="000E0E05" w:rsidP="000E0E05">
            <w:pPr>
              <w:tabs>
                <w:tab w:val="left" w:pos="187"/>
              </w:tabs>
              <w:spacing w:line="360" w:lineRule="auto"/>
              <w:rPr>
                <w:rFonts w:ascii="Times New Roman" w:hAnsi="Times New Roman" w:cs="Times New Roman"/>
                <w:bCs/>
                <w:color w:val="000000"/>
                <w:spacing w:val="2"/>
                <w:sz w:val="28"/>
                <w:szCs w:val="28"/>
                <w:lang w:val="uk-UA" w:bidi="ru-RU"/>
              </w:rPr>
            </w:pPr>
            <w:r w:rsidRPr="006B7D1B">
              <w:rPr>
                <w:rFonts w:ascii="Times New Roman" w:hAnsi="Times New Roman" w:cs="Times New Roman"/>
                <w:color w:val="000000"/>
                <w:sz w:val="28"/>
                <w:szCs w:val="28"/>
                <w:lang w:val="uk-UA"/>
              </w:rPr>
              <w:t>Коефіцієнт швидкої ліквідності</w:t>
            </w:r>
          </w:p>
        </w:tc>
        <w:tc>
          <w:tcPr>
            <w:tcW w:w="1733"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0,6 – 0,8</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1,00</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2,07</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1,91</w:t>
            </w:r>
          </w:p>
        </w:tc>
      </w:tr>
      <w:tr w:rsidR="000E0E05" w:rsidRPr="006B7D1B" w:rsidTr="000E0E05">
        <w:trPr>
          <w:trHeight w:val="597"/>
        </w:trPr>
        <w:tc>
          <w:tcPr>
            <w:tcW w:w="4237" w:type="dxa"/>
            <w:vAlign w:val="center"/>
          </w:tcPr>
          <w:p w:rsidR="000E0E05" w:rsidRPr="006B7D1B" w:rsidRDefault="000E0E05" w:rsidP="000E0E05">
            <w:pPr>
              <w:tabs>
                <w:tab w:val="left" w:pos="187"/>
              </w:tabs>
              <w:spacing w:line="360" w:lineRule="auto"/>
              <w:rPr>
                <w:rFonts w:ascii="Times New Roman" w:hAnsi="Times New Roman" w:cs="Times New Roman"/>
                <w:bCs/>
                <w:color w:val="000000"/>
                <w:spacing w:val="2"/>
                <w:sz w:val="28"/>
                <w:szCs w:val="28"/>
                <w:lang w:val="uk-UA" w:bidi="ru-RU"/>
              </w:rPr>
            </w:pPr>
            <w:r w:rsidRPr="006B7D1B">
              <w:rPr>
                <w:rFonts w:ascii="Times New Roman" w:hAnsi="Times New Roman" w:cs="Times New Roman"/>
                <w:color w:val="000000"/>
                <w:sz w:val="28"/>
                <w:szCs w:val="28"/>
                <w:lang w:val="uk-UA"/>
              </w:rPr>
              <w:t>Коефіцієнт абсолютної ліквідності</w:t>
            </w:r>
          </w:p>
        </w:tc>
        <w:tc>
          <w:tcPr>
            <w:tcW w:w="1733"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0,2 – 0,35</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0,02</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0,19</w:t>
            </w:r>
          </w:p>
        </w:tc>
        <w:tc>
          <w:tcPr>
            <w:tcW w:w="1197"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0,12</w:t>
            </w:r>
          </w:p>
        </w:tc>
      </w:tr>
    </w:tbl>
    <w:p w:rsidR="000E0E05" w:rsidRPr="006B7D1B" w:rsidRDefault="000E0E05" w:rsidP="000E0E05">
      <w:pPr>
        <w:shd w:val="clear" w:color="auto" w:fill="FFFFFF"/>
        <w:tabs>
          <w:tab w:val="left" w:pos="187"/>
        </w:tabs>
        <w:spacing w:after="0" w:line="360" w:lineRule="auto"/>
        <w:jc w:val="center"/>
        <w:rPr>
          <w:rFonts w:ascii="Times New Roman" w:hAnsi="Times New Roman" w:cs="Times New Roman"/>
          <w:bCs/>
          <w:color w:val="000000"/>
          <w:spacing w:val="2"/>
          <w:sz w:val="28"/>
          <w:szCs w:val="28"/>
          <w:lang w:val="uk-UA" w:bidi="ru-RU"/>
        </w:rPr>
      </w:pP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На початку 2011 року значення коефіцієнтів ліквідності характеризували ТОВ СП «УЗТІ» як підприємство з критичної платоспроможністю.</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Підприємство зазнавало дефіцит грошових ресурсів, збільшилися поточні зобов'язання, в тому числі відбулося зростання кредиторської заборгованості за сировину і матеріали ПрАТ «СЄВЄРОДОНЕЦЬКЕ ОБ'ЄДНАННЯ АЗОТ» і зобов'язань перед пенсійним фондом (пільгові пенсії), бюджетом та з оплати праці.</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lastRenderedPageBreak/>
        <w:t>За 2011 рік показники платоспроможності значно покращилися, особливо зріс коефіцієнт абсолютної ліквідності (9,5 раз).</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На кінець 2011 року підприємство мало можливість погасити 19% поточних зобов'язань грошовими коштами.</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p>
    <w:p w:rsidR="000E0E05" w:rsidRPr="006B7D1B" w:rsidRDefault="000E0E05" w:rsidP="00036DEC">
      <w:pPr>
        <w:pStyle w:val="a6"/>
        <w:widowControl w:val="0"/>
        <w:shd w:val="clear" w:color="auto" w:fill="FFFFFF"/>
        <w:tabs>
          <w:tab w:val="left" w:pos="187"/>
        </w:tabs>
        <w:autoSpaceDE w:val="0"/>
        <w:autoSpaceDN w:val="0"/>
        <w:adjustRightInd w:val="0"/>
        <w:spacing w:after="0" w:line="360" w:lineRule="auto"/>
        <w:ind w:left="375"/>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Оцінка фінансової стійкості підприємства.</w:t>
      </w:r>
    </w:p>
    <w:p w:rsidR="000E0E05" w:rsidRPr="006B7D1B" w:rsidRDefault="000E0E05" w:rsidP="000E0E05">
      <w:pPr>
        <w:shd w:val="clear" w:color="auto" w:fill="FFFFFF"/>
        <w:tabs>
          <w:tab w:val="left" w:pos="187"/>
        </w:tabs>
        <w:spacing w:after="0" w:line="360" w:lineRule="auto"/>
        <w:rPr>
          <w:rFonts w:ascii="Times New Roman" w:hAnsi="Times New Roman" w:cs="Times New Roman"/>
          <w:bCs/>
          <w:color w:val="000000"/>
          <w:spacing w:val="2"/>
          <w:sz w:val="28"/>
          <w:szCs w:val="28"/>
          <w:lang w:val="uk-UA" w:bidi="ru-RU"/>
        </w:rPr>
      </w:pP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Для аналізу фінансового стану підприємства, використовуючи дані форми №1 "Баланс", розраховуємо показники фінансової стійкості (або незалежності). Дані розрахунку наведені в таблиці 6.2.</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proofErr w:type="spellStart"/>
      <w:r w:rsidRPr="006B7D1B">
        <w:rPr>
          <w:rFonts w:ascii="Times New Roman" w:hAnsi="Times New Roman" w:cs="Times New Roman"/>
          <w:bCs/>
          <w:i/>
          <w:color w:val="000000"/>
          <w:spacing w:val="2"/>
          <w:sz w:val="28"/>
          <w:szCs w:val="28"/>
          <w:lang w:val="uk-UA" w:bidi="ru-RU"/>
        </w:rPr>
        <w:t>Кфн</w:t>
      </w:r>
      <w:proofErr w:type="spellEnd"/>
      <w:r w:rsidRPr="006B7D1B">
        <w:rPr>
          <w:rFonts w:ascii="Times New Roman" w:hAnsi="Times New Roman" w:cs="Times New Roman"/>
          <w:bCs/>
          <w:color w:val="000000"/>
          <w:spacing w:val="2"/>
          <w:sz w:val="28"/>
          <w:szCs w:val="28"/>
          <w:lang w:val="uk-UA" w:bidi="ru-RU"/>
        </w:rPr>
        <w:t xml:space="preserve"> - коефіцієнт автономії (фінансової незалежності) - показує, яку частину в загальних </w:t>
      </w:r>
      <w:proofErr w:type="spellStart"/>
      <w:r w:rsidRPr="006B7D1B">
        <w:rPr>
          <w:rFonts w:ascii="Times New Roman" w:hAnsi="Times New Roman" w:cs="Times New Roman"/>
          <w:bCs/>
          <w:color w:val="000000"/>
          <w:spacing w:val="2"/>
          <w:sz w:val="28"/>
          <w:szCs w:val="28"/>
          <w:lang w:val="uk-UA" w:bidi="ru-RU"/>
        </w:rPr>
        <w:t>вкладеннях</w:t>
      </w:r>
      <w:proofErr w:type="spellEnd"/>
      <w:r w:rsidRPr="006B7D1B">
        <w:rPr>
          <w:rFonts w:ascii="Times New Roman" w:hAnsi="Times New Roman" w:cs="Times New Roman"/>
          <w:bCs/>
          <w:color w:val="000000"/>
          <w:spacing w:val="2"/>
          <w:sz w:val="28"/>
          <w:szCs w:val="28"/>
          <w:lang w:val="uk-UA" w:bidi="ru-RU"/>
        </w:rPr>
        <w:t xml:space="preserve"> в підприємство складає власний капітал, і характеризує фінансову незалежність підприємства від зовнішніх джерел фінансування діяльності.</w:t>
      </w:r>
    </w:p>
    <w:p w:rsidR="000E0E05" w:rsidRPr="006B7D1B" w:rsidRDefault="00BA3C5C"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m:oMathPara>
        <m:oMath>
          <m:sSub>
            <m:sSubPr>
              <m:ctrlPr>
                <w:rPr>
                  <w:rFonts w:ascii="Cambria Math" w:hAnsi="Cambria Math" w:cs="Times New Roman"/>
                  <w:bCs/>
                  <w:i/>
                  <w:color w:val="000000"/>
                  <w:spacing w:val="2"/>
                  <w:sz w:val="28"/>
                  <w:szCs w:val="28"/>
                  <w:lang w:val="uk-UA" w:bidi="ru-RU"/>
                </w:rPr>
              </m:ctrlPr>
            </m:sSubPr>
            <m:e>
              <m:r>
                <w:rPr>
                  <w:rFonts w:ascii="Cambria Math" w:hAnsi="Cambria Math" w:cs="Times New Roman"/>
                  <w:color w:val="000000"/>
                  <w:spacing w:val="2"/>
                  <w:sz w:val="28"/>
                  <w:szCs w:val="28"/>
                  <w:lang w:val="uk-UA" w:bidi="ru-RU"/>
                </w:rPr>
                <m:t>К</m:t>
              </m:r>
            </m:e>
            <m:sub>
              <m:r>
                <w:rPr>
                  <w:rFonts w:ascii="Cambria Math" w:hAnsi="Cambria Math" w:cs="Times New Roman"/>
                  <w:color w:val="000000"/>
                  <w:spacing w:val="2"/>
                  <w:sz w:val="28"/>
                  <w:szCs w:val="28"/>
                  <w:lang w:val="uk-UA" w:bidi="ru-RU"/>
                </w:rPr>
                <m:t>фн</m:t>
              </m:r>
            </m:sub>
          </m:sSub>
          <m:r>
            <w:rPr>
              <w:rFonts w:ascii="Cambria Math" w:hAnsi="Cambria Math" w:cs="Times New Roman"/>
              <w:color w:val="000000"/>
              <w:spacing w:val="2"/>
              <w:sz w:val="28"/>
              <w:szCs w:val="28"/>
              <w:lang w:val="uk-UA" w:bidi="ru-RU"/>
            </w:rPr>
            <m:t>=</m:t>
          </m:r>
          <m:f>
            <m:fPr>
              <m:ctrlPr>
                <w:rPr>
                  <w:rFonts w:ascii="Cambria Math" w:hAnsi="Cambria Math" w:cs="Times New Roman"/>
                  <w:bCs/>
                  <w:i/>
                  <w:color w:val="000000"/>
                  <w:spacing w:val="2"/>
                  <w:sz w:val="28"/>
                  <w:szCs w:val="28"/>
                  <w:lang w:val="uk-UA" w:bidi="ru-RU"/>
                </w:rPr>
              </m:ctrlPr>
            </m:fPr>
            <m:num>
              <m:r>
                <w:rPr>
                  <w:rFonts w:ascii="Cambria Math" w:hAnsi="Cambria Math" w:cs="Times New Roman"/>
                  <w:color w:val="000000"/>
                  <w:spacing w:val="2"/>
                  <w:sz w:val="28"/>
                  <w:szCs w:val="28"/>
                  <w:lang w:val="uk-UA" w:bidi="ru-RU"/>
                </w:rPr>
                <m:t>Власний капітал+забезпечення</m:t>
              </m:r>
            </m:num>
            <m:den>
              <m:r>
                <w:rPr>
                  <w:rFonts w:ascii="Cambria Math" w:hAnsi="Cambria Math" w:cs="Times New Roman"/>
                  <w:color w:val="000000"/>
                  <w:spacing w:val="2"/>
                  <w:sz w:val="28"/>
                  <w:szCs w:val="28"/>
                  <w:lang w:val="uk-UA" w:bidi="ru-RU"/>
                </w:rPr>
                <m:t>Баланс</m:t>
              </m:r>
            </m:den>
          </m:f>
        </m:oMath>
      </m:oMathPara>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proofErr w:type="spellStart"/>
      <w:r w:rsidRPr="006B7D1B">
        <w:rPr>
          <w:rFonts w:ascii="Times New Roman" w:hAnsi="Times New Roman" w:cs="Times New Roman"/>
          <w:bCs/>
          <w:i/>
          <w:color w:val="000000"/>
          <w:spacing w:val="2"/>
          <w:sz w:val="28"/>
          <w:szCs w:val="28"/>
          <w:lang w:val="uk-UA" w:bidi="ru-RU"/>
        </w:rPr>
        <w:t>Кфс</w:t>
      </w:r>
      <w:proofErr w:type="spellEnd"/>
      <w:r w:rsidRPr="006B7D1B">
        <w:rPr>
          <w:rFonts w:ascii="Times New Roman" w:hAnsi="Times New Roman" w:cs="Times New Roman"/>
          <w:bCs/>
          <w:color w:val="000000"/>
          <w:spacing w:val="2"/>
          <w:sz w:val="28"/>
          <w:szCs w:val="28"/>
          <w:lang w:val="uk-UA" w:bidi="ru-RU"/>
        </w:rPr>
        <w:t xml:space="preserve"> - коефіцієнт фінансової стабільності - показує співвідношення власних і залучених коштів, вкладених в діяльність підприємства, і характеризує здатність підприємства залучати зовнішні джерела фінансування.</w:t>
      </w:r>
    </w:p>
    <w:p w:rsidR="000E0E05" w:rsidRPr="006B7D1B" w:rsidRDefault="00BA3C5C"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m:oMathPara>
        <m:oMath>
          <m:sSub>
            <m:sSubPr>
              <m:ctrlPr>
                <w:rPr>
                  <w:rFonts w:ascii="Cambria Math" w:hAnsi="Cambria Math" w:cs="Times New Roman"/>
                  <w:bCs/>
                  <w:i/>
                  <w:color w:val="000000"/>
                  <w:spacing w:val="2"/>
                  <w:sz w:val="28"/>
                  <w:szCs w:val="28"/>
                  <w:lang w:val="uk-UA" w:bidi="ru-RU"/>
                </w:rPr>
              </m:ctrlPr>
            </m:sSubPr>
            <m:e>
              <m:r>
                <w:rPr>
                  <w:rFonts w:ascii="Cambria Math" w:hAnsi="Cambria Math" w:cs="Times New Roman"/>
                  <w:color w:val="000000"/>
                  <w:spacing w:val="2"/>
                  <w:sz w:val="28"/>
                  <w:szCs w:val="28"/>
                  <w:lang w:val="uk-UA" w:bidi="ru-RU"/>
                </w:rPr>
                <m:t>К</m:t>
              </m:r>
            </m:e>
            <m:sub>
              <m:r>
                <w:rPr>
                  <w:rFonts w:ascii="Cambria Math" w:hAnsi="Cambria Math" w:cs="Times New Roman"/>
                  <w:color w:val="000000"/>
                  <w:spacing w:val="2"/>
                  <w:sz w:val="28"/>
                  <w:szCs w:val="28"/>
                  <w:lang w:val="uk-UA" w:bidi="ru-RU"/>
                </w:rPr>
                <m:t>фс</m:t>
              </m:r>
            </m:sub>
          </m:sSub>
          <m:r>
            <w:rPr>
              <w:rFonts w:ascii="Cambria Math" w:hAnsi="Cambria Math" w:cs="Times New Roman"/>
              <w:color w:val="000000"/>
              <w:spacing w:val="2"/>
              <w:sz w:val="28"/>
              <w:szCs w:val="28"/>
              <w:lang w:val="uk-UA" w:bidi="ru-RU"/>
            </w:rPr>
            <m:t>=</m:t>
          </m:r>
          <m:f>
            <m:fPr>
              <m:ctrlPr>
                <w:rPr>
                  <w:rFonts w:ascii="Cambria Math" w:hAnsi="Cambria Math" w:cs="Times New Roman"/>
                  <w:bCs/>
                  <w:i/>
                  <w:color w:val="000000"/>
                  <w:spacing w:val="2"/>
                  <w:sz w:val="28"/>
                  <w:szCs w:val="28"/>
                  <w:lang w:val="uk-UA" w:bidi="ru-RU"/>
                </w:rPr>
              </m:ctrlPr>
            </m:fPr>
            <m:num>
              <m:r>
                <w:rPr>
                  <w:rFonts w:ascii="Cambria Math" w:hAnsi="Cambria Math" w:cs="Times New Roman"/>
                  <w:color w:val="000000"/>
                  <w:spacing w:val="2"/>
                  <w:sz w:val="28"/>
                  <w:szCs w:val="28"/>
                  <w:lang w:val="uk-UA" w:bidi="ru-RU"/>
                </w:rPr>
                <m:t>Власний капітал+забезпечення</m:t>
              </m:r>
            </m:num>
            <m:den>
              <m:r>
                <w:rPr>
                  <w:rFonts w:ascii="Cambria Math" w:hAnsi="Cambria Math" w:cs="Times New Roman"/>
                  <w:color w:val="000000"/>
                  <w:spacing w:val="2"/>
                  <w:sz w:val="28"/>
                  <w:szCs w:val="28"/>
                  <w:lang w:val="uk-UA" w:bidi="ru-RU"/>
                </w:rPr>
                <m:t>Загальна сума зобов'язань</m:t>
              </m:r>
            </m:den>
          </m:f>
        </m:oMath>
      </m:oMathPara>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proofErr w:type="spellStart"/>
      <w:r w:rsidRPr="006B7D1B">
        <w:rPr>
          <w:rFonts w:ascii="Times New Roman" w:hAnsi="Times New Roman" w:cs="Times New Roman"/>
          <w:bCs/>
          <w:i/>
          <w:color w:val="000000"/>
          <w:spacing w:val="2"/>
          <w:sz w:val="28"/>
          <w:szCs w:val="28"/>
          <w:lang w:val="uk-UA" w:bidi="ru-RU"/>
        </w:rPr>
        <w:t>Кзвз</w:t>
      </w:r>
      <w:proofErr w:type="spellEnd"/>
      <w:r w:rsidRPr="006B7D1B">
        <w:rPr>
          <w:rFonts w:ascii="Times New Roman" w:hAnsi="Times New Roman" w:cs="Times New Roman"/>
          <w:bCs/>
          <w:color w:val="000000"/>
          <w:spacing w:val="2"/>
          <w:sz w:val="28"/>
          <w:szCs w:val="28"/>
          <w:lang w:val="uk-UA" w:bidi="ru-RU"/>
        </w:rPr>
        <w:t xml:space="preserve"> - коефіцієнт забезпеченості власними оборотними засобами - показує, яка частина матеріальних оборотних активів фінансується за рахунок коштів чистого оборотного капіталу.</w:t>
      </w:r>
    </w:p>
    <w:p w:rsidR="000E0E05" w:rsidRPr="006B7D1B" w:rsidRDefault="00BA3C5C"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m:oMathPara>
        <m:oMath>
          <m:sSub>
            <m:sSubPr>
              <m:ctrlPr>
                <w:rPr>
                  <w:rFonts w:ascii="Cambria Math" w:hAnsi="Cambria Math" w:cs="Times New Roman"/>
                  <w:bCs/>
                  <w:i/>
                  <w:color w:val="000000"/>
                  <w:spacing w:val="2"/>
                  <w:sz w:val="28"/>
                  <w:szCs w:val="28"/>
                  <w:lang w:val="uk-UA" w:bidi="ru-RU"/>
                </w:rPr>
              </m:ctrlPr>
            </m:sSubPr>
            <m:e>
              <m:r>
                <w:rPr>
                  <w:rFonts w:ascii="Cambria Math" w:hAnsi="Cambria Math" w:cs="Times New Roman"/>
                  <w:color w:val="000000"/>
                  <w:spacing w:val="2"/>
                  <w:sz w:val="28"/>
                  <w:szCs w:val="28"/>
                  <w:lang w:val="uk-UA" w:bidi="ru-RU"/>
                </w:rPr>
                <m:t>К</m:t>
              </m:r>
            </m:e>
            <m:sub>
              <m:r>
                <w:rPr>
                  <w:rFonts w:ascii="Cambria Math" w:hAnsi="Cambria Math" w:cs="Times New Roman"/>
                  <w:color w:val="000000"/>
                  <w:spacing w:val="2"/>
                  <w:sz w:val="28"/>
                  <w:szCs w:val="28"/>
                  <w:lang w:val="uk-UA" w:bidi="ru-RU"/>
                </w:rPr>
                <m:t>звз</m:t>
              </m:r>
            </m:sub>
          </m:sSub>
          <m:r>
            <w:rPr>
              <w:rFonts w:ascii="Cambria Math" w:hAnsi="Cambria Math" w:cs="Times New Roman"/>
              <w:color w:val="000000"/>
              <w:spacing w:val="2"/>
              <w:sz w:val="28"/>
              <w:szCs w:val="28"/>
              <w:lang w:val="uk-UA" w:bidi="ru-RU"/>
            </w:rPr>
            <m:t>=</m:t>
          </m:r>
          <m:f>
            <m:fPr>
              <m:ctrlPr>
                <w:rPr>
                  <w:rFonts w:ascii="Cambria Math" w:hAnsi="Cambria Math" w:cs="Times New Roman"/>
                  <w:bCs/>
                  <w:i/>
                  <w:color w:val="000000"/>
                  <w:spacing w:val="2"/>
                  <w:sz w:val="28"/>
                  <w:szCs w:val="28"/>
                  <w:lang w:val="uk-UA" w:bidi="ru-RU"/>
                </w:rPr>
              </m:ctrlPr>
            </m:fPr>
            <m:num>
              <m:r>
                <w:rPr>
                  <w:rFonts w:ascii="Cambria Math" w:hAnsi="Cambria Math" w:cs="Times New Roman"/>
                  <w:color w:val="000000"/>
                  <w:spacing w:val="2"/>
                  <w:sz w:val="28"/>
                  <w:szCs w:val="28"/>
                  <w:lang w:val="uk-UA" w:bidi="ru-RU"/>
                </w:rPr>
                <m:t>Власні оборотні засоби</m:t>
              </m:r>
            </m:num>
            <m:den>
              <m:r>
                <w:rPr>
                  <w:rFonts w:ascii="Cambria Math" w:hAnsi="Cambria Math" w:cs="Times New Roman"/>
                  <w:color w:val="000000"/>
                  <w:spacing w:val="2"/>
                  <w:sz w:val="28"/>
                  <w:szCs w:val="28"/>
                  <w:lang w:val="uk-UA" w:bidi="ru-RU"/>
                </w:rPr>
                <m:t>Матеріальні оборотні активи</m:t>
              </m:r>
            </m:den>
          </m:f>
        </m:oMath>
      </m:oMathPara>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proofErr w:type="spellStart"/>
      <w:r w:rsidRPr="006B7D1B">
        <w:rPr>
          <w:rFonts w:ascii="Times New Roman" w:hAnsi="Times New Roman" w:cs="Times New Roman"/>
          <w:bCs/>
          <w:i/>
          <w:color w:val="000000"/>
          <w:spacing w:val="2"/>
          <w:sz w:val="28"/>
          <w:szCs w:val="28"/>
          <w:lang w:val="uk-UA" w:bidi="ru-RU"/>
        </w:rPr>
        <w:t>Ква</w:t>
      </w:r>
      <w:proofErr w:type="spellEnd"/>
      <w:r w:rsidRPr="006B7D1B">
        <w:rPr>
          <w:rFonts w:ascii="Times New Roman" w:hAnsi="Times New Roman" w:cs="Times New Roman"/>
          <w:bCs/>
          <w:color w:val="000000"/>
          <w:spacing w:val="2"/>
          <w:sz w:val="28"/>
          <w:szCs w:val="28"/>
          <w:lang w:val="uk-UA" w:bidi="ru-RU"/>
        </w:rPr>
        <w:t xml:space="preserve"> - коефіцієнт ефективності використання активів (рентабельність сумарного капіталу) - показує скільки чистого прибутку має підприємство в середньому на кожну гривню загальних вкладень в його діяльність, </w:t>
      </w:r>
      <w:r w:rsidRPr="006B7D1B">
        <w:rPr>
          <w:rFonts w:ascii="Times New Roman" w:hAnsi="Times New Roman" w:cs="Times New Roman"/>
          <w:bCs/>
          <w:color w:val="000000"/>
          <w:spacing w:val="2"/>
          <w:sz w:val="28"/>
          <w:szCs w:val="28"/>
          <w:lang w:val="uk-UA" w:bidi="ru-RU"/>
        </w:rPr>
        <w:lastRenderedPageBreak/>
        <w:t>характеризує прибутковість всього капіталу, яким володіє підприємство незалежно від джерел його надходження.</w:t>
      </w:r>
    </w:p>
    <w:p w:rsidR="000E0E05" w:rsidRPr="006B7D1B" w:rsidRDefault="00BA3C5C"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m:oMathPara>
        <m:oMath>
          <m:sSub>
            <m:sSubPr>
              <m:ctrlPr>
                <w:rPr>
                  <w:rFonts w:ascii="Cambria Math" w:hAnsi="Cambria Math" w:cs="Times New Roman"/>
                  <w:bCs/>
                  <w:i/>
                  <w:color w:val="000000"/>
                  <w:spacing w:val="2"/>
                  <w:sz w:val="28"/>
                  <w:szCs w:val="28"/>
                  <w:lang w:val="uk-UA" w:bidi="ru-RU"/>
                </w:rPr>
              </m:ctrlPr>
            </m:sSubPr>
            <m:e>
              <m:r>
                <w:rPr>
                  <w:rFonts w:ascii="Cambria Math" w:hAnsi="Cambria Math" w:cs="Times New Roman"/>
                  <w:color w:val="000000"/>
                  <w:spacing w:val="2"/>
                  <w:sz w:val="28"/>
                  <w:szCs w:val="28"/>
                  <w:lang w:val="uk-UA" w:bidi="ru-RU"/>
                </w:rPr>
                <m:t>К</m:t>
              </m:r>
            </m:e>
            <m:sub>
              <m:r>
                <w:rPr>
                  <w:rFonts w:ascii="Cambria Math" w:hAnsi="Cambria Math" w:cs="Times New Roman"/>
                  <w:color w:val="000000"/>
                  <w:spacing w:val="2"/>
                  <w:sz w:val="28"/>
                  <w:szCs w:val="28"/>
                  <w:lang w:val="uk-UA" w:bidi="ru-RU"/>
                </w:rPr>
                <m:t>ва</m:t>
              </m:r>
            </m:sub>
          </m:sSub>
          <m:r>
            <w:rPr>
              <w:rFonts w:ascii="Cambria Math" w:hAnsi="Cambria Math" w:cs="Times New Roman"/>
              <w:color w:val="000000"/>
              <w:spacing w:val="2"/>
              <w:sz w:val="28"/>
              <w:szCs w:val="28"/>
              <w:lang w:val="uk-UA" w:bidi="ru-RU"/>
            </w:rPr>
            <m:t>=</m:t>
          </m:r>
          <m:f>
            <m:fPr>
              <m:ctrlPr>
                <w:rPr>
                  <w:rFonts w:ascii="Cambria Math" w:hAnsi="Cambria Math" w:cs="Times New Roman"/>
                  <w:bCs/>
                  <w:i/>
                  <w:color w:val="000000"/>
                  <w:spacing w:val="2"/>
                  <w:sz w:val="28"/>
                  <w:szCs w:val="28"/>
                  <w:lang w:val="uk-UA" w:bidi="ru-RU"/>
                </w:rPr>
              </m:ctrlPr>
            </m:fPr>
            <m:num>
              <m:r>
                <w:rPr>
                  <w:rFonts w:ascii="Cambria Math" w:hAnsi="Cambria Math" w:cs="Times New Roman"/>
                  <w:color w:val="000000"/>
                  <w:spacing w:val="2"/>
                  <w:sz w:val="28"/>
                  <w:szCs w:val="28"/>
                  <w:lang w:val="uk-UA" w:bidi="ru-RU"/>
                </w:rPr>
                <m:t>Чистий прибуток</m:t>
              </m:r>
            </m:num>
            <m:den>
              <m:r>
                <w:rPr>
                  <w:rFonts w:ascii="Cambria Math" w:hAnsi="Cambria Math" w:cs="Times New Roman"/>
                  <w:color w:val="000000"/>
                  <w:spacing w:val="2"/>
                  <w:sz w:val="28"/>
                  <w:szCs w:val="28"/>
                  <w:lang w:val="uk-UA" w:bidi="ru-RU"/>
                </w:rPr>
                <m:t>Середня величина активів</m:t>
              </m:r>
            </m:den>
          </m:f>
        </m:oMath>
      </m:oMathPara>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proofErr w:type="spellStart"/>
      <w:r w:rsidRPr="006B7D1B">
        <w:rPr>
          <w:rFonts w:ascii="Times New Roman" w:hAnsi="Times New Roman" w:cs="Times New Roman"/>
          <w:bCs/>
          <w:i/>
          <w:color w:val="000000"/>
          <w:spacing w:val="2"/>
          <w:sz w:val="28"/>
          <w:szCs w:val="28"/>
          <w:lang w:val="uk-UA" w:bidi="ru-RU"/>
        </w:rPr>
        <w:t>Кввк</w:t>
      </w:r>
      <w:proofErr w:type="spellEnd"/>
      <w:r w:rsidRPr="006B7D1B">
        <w:rPr>
          <w:rFonts w:ascii="Times New Roman" w:hAnsi="Times New Roman" w:cs="Times New Roman"/>
          <w:bCs/>
          <w:i/>
          <w:color w:val="000000"/>
          <w:spacing w:val="2"/>
          <w:sz w:val="28"/>
          <w:szCs w:val="28"/>
          <w:lang w:val="uk-UA" w:bidi="ru-RU"/>
        </w:rPr>
        <w:t xml:space="preserve"> </w:t>
      </w:r>
      <w:r w:rsidRPr="006B7D1B">
        <w:rPr>
          <w:rFonts w:ascii="Times New Roman" w:hAnsi="Times New Roman" w:cs="Times New Roman"/>
          <w:bCs/>
          <w:color w:val="000000"/>
          <w:spacing w:val="2"/>
          <w:sz w:val="28"/>
          <w:szCs w:val="28"/>
          <w:lang w:val="uk-UA" w:bidi="ru-RU"/>
        </w:rPr>
        <w:t>- коефіцієнт ефективності використання власного капіталу (або коефіцієнт прибутковості власного капіталу) - показує, скільки чистого прибутку має підприємство в середньому на кожну гривню власного капіталу, тобто характеризує ефективність власних інвестицій.</w:t>
      </w:r>
    </w:p>
    <w:p w:rsidR="000E0E05" w:rsidRPr="006B7D1B" w:rsidRDefault="00BA3C5C"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m:oMathPara>
        <m:oMath>
          <m:sSub>
            <m:sSubPr>
              <m:ctrlPr>
                <w:rPr>
                  <w:rFonts w:ascii="Cambria Math" w:hAnsi="Cambria Math" w:cs="Times New Roman"/>
                  <w:bCs/>
                  <w:i/>
                  <w:color w:val="000000"/>
                  <w:spacing w:val="2"/>
                  <w:sz w:val="28"/>
                  <w:szCs w:val="28"/>
                  <w:lang w:val="uk-UA" w:bidi="ru-RU"/>
                </w:rPr>
              </m:ctrlPr>
            </m:sSubPr>
            <m:e>
              <m:r>
                <w:rPr>
                  <w:rFonts w:ascii="Cambria Math" w:hAnsi="Cambria Math" w:cs="Times New Roman"/>
                  <w:color w:val="000000"/>
                  <w:spacing w:val="2"/>
                  <w:sz w:val="28"/>
                  <w:szCs w:val="28"/>
                  <w:lang w:val="uk-UA" w:bidi="ru-RU"/>
                </w:rPr>
                <m:t>К</m:t>
              </m:r>
            </m:e>
            <m:sub>
              <m:r>
                <w:rPr>
                  <w:rFonts w:ascii="Cambria Math" w:hAnsi="Cambria Math" w:cs="Times New Roman"/>
                  <w:color w:val="000000"/>
                  <w:spacing w:val="2"/>
                  <w:sz w:val="28"/>
                  <w:szCs w:val="28"/>
                  <w:lang w:val="uk-UA" w:bidi="ru-RU"/>
                </w:rPr>
                <m:t>ввк</m:t>
              </m:r>
            </m:sub>
          </m:sSub>
          <m:r>
            <w:rPr>
              <w:rFonts w:ascii="Cambria Math" w:hAnsi="Cambria Math" w:cs="Times New Roman"/>
              <w:color w:val="000000"/>
              <w:spacing w:val="2"/>
              <w:sz w:val="28"/>
              <w:szCs w:val="28"/>
              <w:lang w:val="uk-UA" w:bidi="ru-RU"/>
            </w:rPr>
            <m:t>=</m:t>
          </m:r>
          <m:f>
            <m:fPr>
              <m:ctrlPr>
                <w:rPr>
                  <w:rFonts w:ascii="Cambria Math" w:hAnsi="Cambria Math" w:cs="Times New Roman"/>
                  <w:bCs/>
                  <w:i/>
                  <w:color w:val="000000"/>
                  <w:spacing w:val="2"/>
                  <w:sz w:val="28"/>
                  <w:szCs w:val="28"/>
                  <w:lang w:val="uk-UA" w:bidi="ru-RU"/>
                </w:rPr>
              </m:ctrlPr>
            </m:fPr>
            <m:num>
              <m:r>
                <w:rPr>
                  <w:rFonts w:ascii="Cambria Math" w:hAnsi="Cambria Math" w:cs="Times New Roman"/>
                  <w:color w:val="000000"/>
                  <w:spacing w:val="2"/>
                  <w:sz w:val="28"/>
                  <w:szCs w:val="28"/>
                  <w:lang w:val="uk-UA" w:bidi="ru-RU"/>
                </w:rPr>
                <m:t>Чистий прибуток</m:t>
              </m:r>
            </m:num>
            <m:den>
              <m:r>
                <w:rPr>
                  <w:rFonts w:ascii="Cambria Math" w:hAnsi="Cambria Math" w:cs="Times New Roman"/>
                  <w:color w:val="000000"/>
                  <w:spacing w:val="2"/>
                  <w:sz w:val="28"/>
                  <w:szCs w:val="28"/>
                  <w:lang w:val="uk-UA" w:bidi="ru-RU"/>
                </w:rPr>
                <m:t>Середня величина власного капіталу</m:t>
              </m:r>
            </m:den>
          </m:f>
        </m:oMath>
      </m:oMathPara>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w:r w:rsidRPr="006B7D1B">
        <w:rPr>
          <w:rFonts w:ascii="Times New Roman" w:hAnsi="Times New Roman" w:cs="Times New Roman"/>
          <w:bCs/>
          <w:i/>
          <w:color w:val="000000"/>
          <w:spacing w:val="2"/>
          <w:sz w:val="28"/>
          <w:szCs w:val="28"/>
          <w:lang w:val="uk-UA" w:bidi="ru-RU"/>
        </w:rPr>
        <w:t>Кос/обор</w:t>
      </w:r>
      <w:r w:rsidRPr="006B7D1B">
        <w:rPr>
          <w:rFonts w:ascii="Times New Roman" w:hAnsi="Times New Roman" w:cs="Times New Roman"/>
          <w:bCs/>
          <w:color w:val="000000"/>
          <w:spacing w:val="2"/>
          <w:sz w:val="28"/>
          <w:szCs w:val="28"/>
          <w:lang w:val="uk-UA" w:bidi="ru-RU"/>
        </w:rPr>
        <w:t xml:space="preserve"> - співвідношення необоротних і оборотних активів.</w:t>
      </w:r>
    </w:p>
    <w:p w:rsidR="000E0E05" w:rsidRPr="006B7D1B" w:rsidRDefault="00BA3C5C" w:rsidP="000E0E05">
      <w:pPr>
        <w:shd w:val="clear" w:color="auto" w:fill="FFFFFF"/>
        <w:tabs>
          <w:tab w:val="left" w:pos="187"/>
        </w:tabs>
        <w:spacing w:after="0" w:line="360" w:lineRule="auto"/>
        <w:ind w:firstLine="709"/>
        <w:jc w:val="both"/>
        <w:rPr>
          <w:rFonts w:ascii="Times New Roman" w:hAnsi="Times New Roman" w:cs="Times New Roman"/>
          <w:bCs/>
          <w:color w:val="000000"/>
          <w:spacing w:val="2"/>
          <w:sz w:val="28"/>
          <w:szCs w:val="28"/>
          <w:lang w:val="uk-UA" w:bidi="ru-RU"/>
        </w:rPr>
      </w:pPr>
      <m:oMathPara>
        <m:oMath>
          <m:sSub>
            <m:sSubPr>
              <m:ctrlPr>
                <w:rPr>
                  <w:rFonts w:ascii="Cambria Math" w:hAnsi="Cambria Math" w:cs="Times New Roman"/>
                  <w:bCs/>
                  <w:i/>
                  <w:color w:val="000000"/>
                  <w:spacing w:val="2"/>
                  <w:sz w:val="28"/>
                  <w:szCs w:val="28"/>
                  <w:lang w:val="uk-UA" w:bidi="ru-RU"/>
                </w:rPr>
              </m:ctrlPr>
            </m:sSubPr>
            <m:e>
              <m:r>
                <w:rPr>
                  <w:rFonts w:ascii="Cambria Math" w:hAnsi="Cambria Math" w:cs="Times New Roman"/>
                  <w:color w:val="000000"/>
                  <w:spacing w:val="2"/>
                  <w:sz w:val="28"/>
                  <w:szCs w:val="28"/>
                  <w:lang w:val="uk-UA" w:bidi="ru-RU"/>
                </w:rPr>
                <m:t>К</m:t>
              </m:r>
            </m:e>
            <m:sub>
              <m:r>
                <w:rPr>
                  <w:rFonts w:ascii="Cambria Math" w:hAnsi="Cambria Math" w:cs="Times New Roman"/>
                  <w:color w:val="000000"/>
                  <w:spacing w:val="2"/>
                  <w:sz w:val="28"/>
                  <w:szCs w:val="28"/>
                  <w:lang w:val="uk-UA" w:bidi="ru-RU"/>
                </w:rPr>
                <m:t>ос/обор</m:t>
              </m:r>
            </m:sub>
          </m:sSub>
          <m:r>
            <w:rPr>
              <w:rFonts w:ascii="Cambria Math" w:hAnsi="Cambria Math" w:cs="Times New Roman"/>
              <w:color w:val="000000"/>
              <w:spacing w:val="2"/>
              <w:sz w:val="28"/>
              <w:szCs w:val="28"/>
              <w:lang w:val="uk-UA" w:bidi="ru-RU"/>
            </w:rPr>
            <m:t>=</m:t>
          </m:r>
          <m:f>
            <m:fPr>
              <m:ctrlPr>
                <w:rPr>
                  <w:rFonts w:ascii="Cambria Math" w:hAnsi="Cambria Math" w:cs="Times New Roman"/>
                  <w:bCs/>
                  <w:i/>
                  <w:color w:val="000000"/>
                  <w:spacing w:val="2"/>
                  <w:sz w:val="28"/>
                  <w:szCs w:val="28"/>
                  <w:lang w:val="uk-UA" w:bidi="ru-RU"/>
                </w:rPr>
              </m:ctrlPr>
            </m:fPr>
            <m:num>
              <m:r>
                <w:rPr>
                  <w:rFonts w:ascii="Cambria Math" w:hAnsi="Cambria Math" w:cs="Times New Roman"/>
                  <w:color w:val="000000"/>
                  <w:spacing w:val="2"/>
                  <w:sz w:val="28"/>
                  <w:szCs w:val="28"/>
                  <w:lang w:val="uk-UA" w:bidi="ru-RU"/>
                </w:rPr>
                <m:t>Необоротні активи</m:t>
              </m:r>
            </m:num>
            <m:den>
              <m:r>
                <w:rPr>
                  <w:rFonts w:ascii="Cambria Math" w:hAnsi="Cambria Math" w:cs="Times New Roman"/>
                  <w:color w:val="000000"/>
                  <w:spacing w:val="2"/>
                  <w:sz w:val="28"/>
                  <w:szCs w:val="28"/>
                  <w:lang w:val="uk-UA" w:bidi="ru-RU"/>
                </w:rPr>
                <m:t>Оборотні активи</m:t>
              </m:r>
            </m:den>
          </m:f>
        </m:oMath>
      </m:oMathPara>
    </w:p>
    <w:p w:rsidR="000E0E05" w:rsidRPr="006B7D1B" w:rsidRDefault="000E0E05" w:rsidP="000E0E05">
      <w:pPr>
        <w:shd w:val="clear" w:color="auto" w:fill="FFFFFF"/>
        <w:tabs>
          <w:tab w:val="left" w:pos="187"/>
        </w:tabs>
        <w:spacing w:after="0" w:line="360" w:lineRule="auto"/>
        <w:ind w:firstLine="709"/>
        <w:jc w:val="right"/>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Таблиця 6.2</w:t>
      </w:r>
    </w:p>
    <w:p w:rsidR="000E0E05" w:rsidRPr="006B7D1B" w:rsidRDefault="000E0E05" w:rsidP="000E0E05">
      <w:pPr>
        <w:shd w:val="clear" w:color="auto" w:fill="FFFFFF"/>
        <w:tabs>
          <w:tab w:val="left" w:pos="187"/>
        </w:tabs>
        <w:spacing w:after="0" w:line="360" w:lineRule="auto"/>
        <w:ind w:firstLine="709"/>
        <w:jc w:val="center"/>
        <w:rPr>
          <w:rFonts w:ascii="Times New Roman" w:hAnsi="Times New Roman" w:cs="Times New Roman"/>
          <w:bCs/>
          <w:color w:val="000000"/>
          <w:spacing w:val="2"/>
          <w:sz w:val="28"/>
          <w:szCs w:val="28"/>
          <w:lang w:val="uk-UA" w:bidi="ru-RU"/>
        </w:rPr>
      </w:pPr>
      <w:r w:rsidRPr="006B7D1B">
        <w:rPr>
          <w:rFonts w:ascii="Times New Roman" w:hAnsi="Times New Roman" w:cs="Times New Roman"/>
          <w:bCs/>
          <w:color w:val="000000"/>
          <w:spacing w:val="2"/>
          <w:sz w:val="28"/>
          <w:szCs w:val="28"/>
          <w:lang w:val="uk-UA" w:bidi="ru-RU"/>
        </w:rPr>
        <w:t>Показники фінансової стійкості підприємства</w:t>
      </w:r>
    </w:p>
    <w:tbl>
      <w:tblPr>
        <w:tblStyle w:val="a3"/>
        <w:tblW w:w="0" w:type="auto"/>
        <w:tblLook w:val="04A0" w:firstRow="1" w:lastRow="0" w:firstColumn="1" w:lastColumn="0" w:noHBand="0" w:noVBand="1"/>
      </w:tblPr>
      <w:tblGrid>
        <w:gridCol w:w="4266"/>
        <w:gridCol w:w="1676"/>
        <w:gridCol w:w="1076"/>
        <w:gridCol w:w="1199"/>
        <w:gridCol w:w="1353"/>
      </w:tblGrid>
      <w:tr w:rsidR="000E0E05" w:rsidRPr="006B7D1B" w:rsidTr="000E0E05">
        <w:trPr>
          <w:trHeight w:val="1002"/>
        </w:trPr>
        <w:tc>
          <w:tcPr>
            <w:tcW w:w="4641"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Показники</w:t>
            </w:r>
          </w:p>
        </w:tc>
        <w:tc>
          <w:tcPr>
            <w:tcW w:w="1704"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Оптимальне значення</w:t>
            </w:r>
          </w:p>
        </w:tc>
        <w:tc>
          <w:tcPr>
            <w:tcW w:w="1134"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2010</w:t>
            </w:r>
          </w:p>
        </w:tc>
        <w:tc>
          <w:tcPr>
            <w:tcW w:w="1276"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2011</w:t>
            </w:r>
          </w:p>
        </w:tc>
        <w:tc>
          <w:tcPr>
            <w:tcW w:w="1444"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2012</w:t>
            </w:r>
          </w:p>
        </w:tc>
      </w:tr>
      <w:tr w:rsidR="000E0E05" w:rsidRPr="006B7D1B" w:rsidTr="000E0E05">
        <w:trPr>
          <w:trHeight w:val="501"/>
        </w:trPr>
        <w:tc>
          <w:tcPr>
            <w:tcW w:w="4641" w:type="dxa"/>
            <w:vAlign w:val="center"/>
          </w:tcPr>
          <w:p w:rsidR="000E0E05" w:rsidRPr="006B7D1B" w:rsidRDefault="000E0E05" w:rsidP="000E0E05">
            <w:pPr>
              <w:tabs>
                <w:tab w:val="left" w:pos="187"/>
              </w:tabs>
              <w:spacing w:line="360" w:lineRule="auto"/>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Коефіцієнт автономії (фінансової незалежності)</w:t>
            </w:r>
          </w:p>
        </w:tc>
        <w:tc>
          <w:tcPr>
            <w:tcW w:w="170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&gt;0.5</w:t>
            </w:r>
          </w:p>
        </w:tc>
        <w:tc>
          <w:tcPr>
            <w:tcW w:w="113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0,75</w:t>
            </w:r>
          </w:p>
        </w:tc>
        <w:tc>
          <w:tcPr>
            <w:tcW w:w="1276"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0,87</w:t>
            </w:r>
          </w:p>
        </w:tc>
        <w:tc>
          <w:tcPr>
            <w:tcW w:w="1444"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0,90</w:t>
            </w:r>
          </w:p>
        </w:tc>
      </w:tr>
      <w:tr w:rsidR="000E0E05" w:rsidRPr="006B7D1B" w:rsidTr="000E0E05">
        <w:trPr>
          <w:trHeight w:val="485"/>
        </w:trPr>
        <w:tc>
          <w:tcPr>
            <w:tcW w:w="4641" w:type="dxa"/>
            <w:vAlign w:val="center"/>
          </w:tcPr>
          <w:p w:rsidR="000E0E05" w:rsidRPr="006B7D1B" w:rsidRDefault="000E0E05" w:rsidP="000E0E05">
            <w:pPr>
              <w:tabs>
                <w:tab w:val="left" w:pos="187"/>
              </w:tabs>
              <w:spacing w:line="360" w:lineRule="auto"/>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Коефіцієнт фінансової стабільності</w:t>
            </w:r>
          </w:p>
        </w:tc>
        <w:tc>
          <w:tcPr>
            <w:tcW w:w="170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&gt;1.0</w:t>
            </w:r>
          </w:p>
        </w:tc>
        <w:tc>
          <w:tcPr>
            <w:tcW w:w="113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3,04</w:t>
            </w:r>
          </w:p>
        </w:tc>
        <w:tc>
          <w:tcPr>
            <w:tcW w:w="1276"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6,52</w:t>
            </w:r>
          </w:p>
        </w:tc>
        <w:tc>
          <w:tcPr>
            <w:tcW w:w="1444"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9,04</w:t>
            </w:r>
          </w:p>
        </w:tc>
      </w:tr>
      <w:tr w:rsidR="000E0E05" w:rsidRPr="006B7D1B" w:rsidTr="000E0E05">
        <w:trPr>
          <w:trHeight w:val="501"/>
        </w:trPr>
        <w:tc>
          <w:tcPr>
            <w:tcW w:w="4641" w:type="dxa"/>
            <w:vAlign w:val="center"/>
          </w:tcPr>
          <w:p w:rsidR="000E0E05" w:rsidRPr="006B7D1B" w:rsidRDefault="000E0E05" w:rsidP="000E0E05">
            <w:pPr>
              <w:tabs>
                <w:tab w:val="left" w:pos="187"/>
              </w:tabs>
              <w:spacing w:line="360" w:lineRule="auto"/>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Коефіцієнт забезпеченості власними оборотними засобами</w:t>
            </w:r>
          </w:p>
        </w:tc>
        <w:tc>
          <w:tcPr>
            <w:tcW w:w="170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&gt;0.1</w:t>
            </w:r>
          </w:p>
        </w:tc>
        <w:tc>
          <w:tcPr>
            <w:tcW w:w="113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1,05</w:t>
            </w:r>
          </w:p>
        </w:tc>
        <w:tc>
          <w:tcPr>
            <w:tcW w:w="1276"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3,55</w:t>
            </w:r>
          </w:p>
        </w:tc>
        <w:tc>
          <w:tcPr>
            <w:tcW w:w="1444"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28,46</w:t>
            </w:r>
          </w:p>
        </w:tc>
      </w:tr>
      <w:tr w:rsidR="000E0E05" w:rsidRPr="006B7D1B" w:rsidTr="000E0E05">
        <w:trPr>
          <w:trHeight w:val="501"/>
        </w:trPr>
        <w:tc>
          <w:tcPr>
            <w:tcW w:w="4641" w:type="dxa"/>
            <w:vAlign w:val="center"/>
          </w:tcPr>
          <w:p w:rsidR="000E0E05" w:rsidRPr="006B7D1B" w:rsidRDefault="000E0E05" w:rsidP="000E0E05">
            <w:pPr>
              <w:tabs>
                <w:tab w:val="left" w:pos="187"/>
              </w:tabs>
              <w:spacing w:line="360" w:lineRule="auto"/>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Коефіцієнт ефективності використання активів</w:t>
            </w:r>
          </w:p>
        </w:tc>
        <w:tc>
          <w:tcPr>
            <w:tcW w:w="170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Ріст</w:t>
            </w:r>
          </w:p>
        </w:tc>
        <w:tc>
          <w:tcPr>
            <w:tcW w:w="113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0</w:t>
            </w:r>
          </w:p>
        </w:tc>
        <w:tc>
          <w:tcPr>
            <w:tcW w:w="1276"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0,16</w:t>
            </w:r>
          </w:p>
        </w:tc>
        <w:tc>
          <w:tcPr>
            <w:tcW w:w="1444"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0,05</w:t>
            </w:r>
          </w:p>
        </w:tc>
      </w:tr>
      <w:tr w:rsidR="000E0E05" w:rsidRPr="006B7D1B" w:rsidTr="000E0E05">
        <w:trPr>
          <w:trHeight w:val="517"/>
        </w:trPr>
        <w:tc>
          <w:tcPr>
            <w:tcW w:w="4641" w:type="dxa"/>
            <w:vAlign w:val="center"/>
          </w:tcPr>
          <w:p w:rsidR="000E0E05" w:rsidRPr="006B7D1B" w:rsidRDefault="000E0E05" w:rsidP="000E0E05">
            <w:pPr>
              <w:tabs>
                <w:tab w:val="left" w:pos="187"/>
              </w:tabs>
              <w:spacing w:line="360" w:lineRule="auto"/>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Коефіцієнт ефективності використання власного капіталу</w:t>
            </w:r>
          </w:p>
        </w:tc>
        <w:tc>
          <w:tcPr>
            <w:tcW w:w="170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Ріст</w:t>
            </w:r>
          </w:p>
        </w:tc>
        <w:tc>
          <w:tcPr>
            <w:tcW w:w="113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0</w:t>
            </w:r>
          </w:p>
        </w:tc>
        <w:tc>
          <w:tcPr>
            <w:tcW w:w="1276"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0,20</w:t>
            </w:r>
          </w:p>
        </w:tc>
        <w:tc>
          <w:tcPr>
            <w:tcW w:w="1444"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0,06</w:t>
            </w:r>
          </w:p>
        </w:tc>
      </w:tr>
      <w:tr w:rsidR="000E0E05" w:rsidRPr="006B7D1B" w:rsidTr="000E0E05">
        <w:trPr>
          <w:trHeight w:val="517"/>
        </w:trPr>
        <w:tc>
          <w:tcPr>
            <w:tcW w:w="4641" w:type="dxa"/>
            <w:vAlign w:val="center"/>
          </w:tcPr>
          <w:p w:rsidR="000E0E05" w:rsidRPr="006B7D1B" w:rsidRDefault="000E0E05" w:rsidP="000E0E05">
            <w:pPr>
              <w:tabs>
                <w:tab w:val="left" w:pos="187"/>
              </w:tabs>
              <w:spacing w:line="360" w:lineRule="auto"/>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Коефіцієнт співвідношення необоротних і оборотних активів</w:t>
            </w:r>
          </w:p>
        </w:tc>
        <w:tc>
          <w:tcPr>
            <w:tcW w:w="170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&lt;</w:t>
            </w:r>
            <w:proofErr w:type="spellStart"/>
            <w:r w:rsidRPr="006B7D1B">
              <w:rPr>
                <w:rFonts w:ascii="Times New Roman" w:hAnsi="Times New Roman" w:cs="Times New Roman"/>
                <w:bCs/>
                <w:color w:val="000000"/>
                <w:spacing w:val="2"/>
                <w:sz w:val="24"/>
                <w:szCs w:val="24"/>
                <w:lang w:val="uk-UA" w:bidi="ru-RU"/>
              </w:rPr>
              <w:t>Кфс</w:t>
            </w:r>
            <w:proofErr w:type="spellEnd"/>
          </w:p>
        </w:tc>
        <w:tc>
          <w:tcPr>
            <w:tcW w:w="1134"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2,47</w:t>
            </w:r>
          </w:p>
        </w:tc>
        <w:tc>
          <w:tcPr>
            <w:tcW w:w="1276" w:type="dxa"/>
            <w:vAlign w:val="center"/>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2,01</w:t>
            </w:r>
          </w:p>
        </w:tc>
        <w:tc>
          <w:tcPr>
            <w:tcW w:w="1444" w:type="dxa"/>
            <w:vAlign w:val="center"/>
          </w:tcPr>
          <w:p w:rsidR="000E0E05" w:rsidRPr="006B7D1B" w:rsidRDefault="000E0E05" w:rsidP="000E0E05">
            <w:pPr>
              <w:tabs>
                <w:tab w:val="left" w:pos="187"/>
              </w:tabs>
              <w:spacing w:line="360" w:lineRule="auto"/>
              <w:jc w:val="center"/>
              <w:rPr>
                <w:rFonts w:ascii="Times New Roman" w:hAnsi="Times New Roman" w:cs="Times New Roman"/>
                <w:bCs/>
                <w:color w:val="000000"/>
                <w:spacing w:val="2"/>
                <w:sz w:val="24"/>
                <w:szCs w:val="24"/>
                <w:lang w:val="uk-UA" w:bidi="ru-RU"/>
              </w:rPr>
            </w:pPr>
            <w:r w:rsidRPr="006B7D1B">
              <w:rPr>
                <w:rFonts w:ascii="Times New Roman" w:hAnsi="Times New Roman" w:cs="Times New Roman"/>
                <w:bCs/>
                <w:color w:val="000000"/>
                <w:spacing w:val="2"/>
                <w:sz w:val="24"/>
                <w:szCs w:val="24"/>
                <w:lang w:val="uk-UA" w:bidi="ru-RU"/>
              </w:rPr>
              <w:t>4,16</w:t>
            </w:r>
          </w:p>
        </w:tc>
      </w:tr>
    </w:tbl>
    <w:p w:rsidR="000E0E05" w:rsidRPr="006B7D1B" w:rsidRDefault="000E0E05" w:rsidP="000E0E05">
      <w:pPr>
        <w:shd w:val="clear" w:color="auto" w:fill="FFFFFF"/>
        <w:tabs>
          <w:tab w:val="left" w:pos="187"/>
        </w:tabs>
        <w:spacing w:after="0" w:line="360" w:lineRule="auto"/>
        <w:jc w:val="both"/>
        <w:rPr>
          <w:rFonts w:ascii="Times New Roman" w:hAnsi="Times New Roman" w:cs="Times New Roman"/>
          <w:color w:val="000000"/>
          <w:spacing w:val="2"/>
          <w:sz w:val="28"/>
          <w:szCs w:val="28"/>
          <w:lang w:val="uk-UA" w:bidi="ru-RU"/>
        </w:rPr>
      </w:pP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pacing w:val="2"/>
          <w:sz w:val="28"/>
          <w:szCs w:val="28"/>
          <w:lang w:val="uk-UA"/>
        </w:rPr>
      </w:pPr>
      <w:r w:rsidRPr="006B7D1B">
        <w:rPr>
          <w:rFonts w:ascii="Times New Roman" w:hAnsi="Times New Roman" w:cs="Times New Roman"/>
          <w:color w:val="000000"/>
          <w:spacing w:val="2"/>
          <w:sz w:val="28"/>
          <w:szCs w:val="28"/>
          <w:lang w:val="uk-UA"/>
        </w:rPr>
        <w:t>Як випливає з наведених розрахункових даних:</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pacing w:val="2"/>
          <w:sz w:val="28"/>
          <w:szCs w:val="28"/>
          <w:lang w:val="uk-UA"/>
        </w:rPr>
      </w:pPr>
      <w:r w:rsidRPr="006B7D1B">
        <w:rPr>
          <w:rFonts w:ascii="Times New Roman" w:hAnsi="Times New Roman" w:cs="Times New Roman"/>
          <w:color w:val="000000"/>
          <w:spacing w:val="2"/>
          <w:sz w:val="28"/>
          <w:szCs w:val="28"/>
          <w:lang w:val="uk-UA"/>
        </w:rPr>
        <w:lastRenderedPageBreak/>
        <w:t>1. Коефіцієнт фінансової незалежності збільшиться і станом на 31.12.2011 р склав 0,87. Це свідчить про те, що в кожних 100 гривнях активів підприємства власний капітал становить 87 грн.</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pacing w:val="2"/>
          <w:sz w:val="28"/>
          <w:szCs w:val="28"/>
          <w:lang w:val="uk-UA"/>
        </w:rPr>
      </w:pPr>
      <w:r w:rsidRPr="006B7D1B">
        <w:rPr>
          <w:rFonts w:ascii="Times New Roman" w:hAnsi="Times New Roman" w:cs="Times New Roman"/>
          <w:color w:val="000000"/>
          <w:spacing w:val="2"/>
          <w:sz w:val="28"/>
          <w:szCs w:val="28"/>
          <w:lang w:val="uk-UA"/>
        </w:rPr>
        <w:t>2. Коефіцієнт фінансової стабільності: на кожну гривню залучених коштів припадає 6,52 грн. власних коштів станом на 31.12.11 р Цей показник збільшився більш ніж в 2 рази в зв'язку зі збільшенням власного капіталу і зменшенням поточних зобов'язань.</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pacing w:val="2"/>
          <w:sz w:val="28"/>
          <w:szCs w:val="28"/>
          <w:lang w:val="uk-UA"/>
        </w:rPr>
      </w:pPr>
      <w:r w:rsidRPr="006B7D1B">
        <w:rPr>
          <w:rFonts w:ascii="Times New Roman" w:hAnsi="Times New Roman" w:cs="Times New Roman"/>
          <w:color w:val="000000"/>
          <w:spacing w:val="2"/>
          <w:sz w:val="28"/>
          <w:szCs w:val="28"/>
          <w:lang w:val="uk-UA"/>
        </w:rPr>
        <w:t>3. Коефіцієнт забезпеченості власними оборотними засобами значно збільшився і має певний запас міцності.</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pacing w:val="2"/>
          <w:sz w:val="28"/>
          <w:szCs w:val="28"/>
          <w:lang w:val="uk-UA"/>
        </w:rPr>
      </w:pPr>
      <w:r w:rsidRPr="006B7D1B">
        <w:rPr>
          <w:rFonts w:ascii="Times New Roman" w:hAnsi="Times New Roman" w:cs="Times New Roman"/>
          <w:color w:val="000000"/>
          <w:spacing w:val="2"/>
          <w:sz w:val="28"/>
          <w:szCs w:val="28"/>
          <w:lang w:val="uk-UA"/>
        </w:rPr>
        <w:t>4. Загальні вкладення в підприємство (</w:t>
      </w:r>
      <w:proofErr w:type="spellStart"/>
      <w:r w:rsidRPr="006B7D1B">
        <w:rPr>
          <w:rFonts w:ascii="Times New Roman" w:hAnsi="Times New Roman" w:cs="Times New Roman"/>
          <w:color w:val="000000"/>
          <w:spacing w:val="2"/>
          <w:sz w:val="28"/>
          <w:szCs w:val="28"/>
          <w:lang w:val="uk-UA"/>
        </w:rPr>
        <w:t>К</w:t>
      </w:r>
      <w:r w:rsidRPr="006B7D1B">
        <w:rPr>
          <w:rFonts w:ascii="Times New Roman" w:hAnsi="Times New Roman" w:cs="Times New Roman"/>
          <w:color w:val="000000"/>
          <w:spacing w:val="2"/>
          <w:sz w:val="28"/>
          <w:szCs w:val="28"/>
          <w:vertAlign w:val="subscript"/>
          <w:lang w:val="uk-UA"/>
        </w:rPr>
        <w:t>ва</w:t>
      </w:r>
      <w:proofErr w:type="spellEnd"/>
      <w:r w:rsidRPr="006B7D1B">
        <w:rPr>
          <w:rFonts w:ascii="Times New Roman" w:hAnsi="Times New Roman" w:cs="Times New Roman"/>
          <w:color w:val="000000"/>
          <w:spacing w:val="2"/>
          <w:sz w:val="28"/>
          <w:szCs w:val="28"/>
          <w:lang w:val="uk-UA"/>
        </w:rPr>
        <w:t>) і власний капітал (</w:t>
      </w:r>
      <w:proofErr w:type="spellStart"/>
      <w:r w:rsidRPr="006B7D1B">
        <w:rPr>
          <w:rFonts w:ascii="Times New Roman" w:hAnsi="Times New Roman" w:cs="Times New Roman"/>
          <w:color w:val="000000"/>
          <w:spacing w:val="2"/>
          <w:sz w:val="28"/>
          <w:szCs w:val="28"/>
          <w:lang w:val="uk-UA"/>
        </w:rPr>
        <w:t>К</w:t>
      </w:r>
      <w:r w:rsidRPr="006B7D1B">
        <w:rPr>
          <w:rFonts w:ascii="Times New Roman" w:hAnsi="Times New Roman" w:cs="Times New Roman"/>
          <w:color w:val="000000"/>
          <w:spacing w:val="2"/>
          <w:sz w:val="28"/>
          <w:szCs w:val="28"/>
          <w:vertAlign w:val="subscript"/>
          <w:lang w:val="uk-UA"/>
        </w:rPr>
        <w:t>ввк</w:t>
      </w:r>
      <w:proofErr w:type="spellEnd"/>
      <w:r w:rsidRPr="006B7D1B">
        <w:rPr>
          <w:rFonts w:ascii="Times New Roman" w:hAnsi="Times New Roman" w:cs="Times New Roman"/>
          <w:color w:val="000000"/>
          <w:spacing w:val="2"/>
          <w:sz w:val="28"/>
          <w:szCs w:val="28"/>
          <w:lang w:val="uk-UA"/>
        </w:rPr>
        <w:t>) використовувалися в 2011 році більш ефективно, ніж в 2012 році.</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pacing w:val="2"/>
          <w:sz w:val="28"/>
          <w:szCs w:val="28"/>
          <w:lang w:val="uk-UA"/>
        </w:rPr>
      </w:pPr>
      <w:r w:rsidRPr="006B7D1B">
        <w:rPr>
          <w:rFonts w:ascii="Times New Roman" w:hAnsi="Times New Roman" w:cs="Times New Roman"/>
          <w:color w:val="000000"/>
          <w:spacing w:val="2"/>
          <w:sz w:val="28"/>
          <w:szCs w:val="28"/>
          <w:lang w:val="uk-UA"/>
        </w:rPr>
        <w:t>5. Показник співвідношення основного і оборотного капіталу (К</w:t>
      </w:r>
      <w:r w:rsidRPr="006B7D1B">
        <w:rPr>
          <w:rFonts w:ascii="Times New Roman" w:hAnsi="Times New Roman" w:cs="Times New Roman"/>
          <w:color w:val="000000"/>
          <w:spacing w:val="2"/>
          <w:sz w:val="28"/>
          <w:szCs w:val="28"/>
          <w:vertAlign w:val="subscript"/>
          <w:lang w:val="uk-UA"/>
        </w:rPr>
        <w:t>ос/обор</w:t>
      </w:r>
      <w:r w:rsidRPr="006B7D1B">
        <w:rPr>
          <w:rFonts w:ascii="Times New Roman" w:hAnsi="Times New Roman" w:cs="Times New Roman"/>
          <w:color w:val="000000"/>
          <w:spacing w:val="2"/>
          <w:sz w:val="28"/>
          <w:szCs w:val="28"/>
          <w:lang w:val="uk-UA"/>
        </w:rPr>
        <w:t>) на 31.12.11г. зменшився, як і раніше він не перевищує значення коефіцієнта фінансової стабільності (2,01 &lt;6,52), що свідчить про збереження певної фінансової стабільності підприємства. А в 2012 році збільшився майже вдвічі, але не перевищує значення коефіцієнта фінансової стабільності (</w:t>
      </w:r>
      <w:r w:rsidRPr="006B7D1B">
        <w:rPr>
          <w:rFonts w:ascii="Times New Roman" w:hAnsi="Times New Roman" w:cs="Times New Roman"/>
          <w:bCs/>
          <w:color w:val="000000"/>
          <w:spacing w:val="2"/>
          <w:sz w:val="28"/>
          <w:szCs w:val="28"/>
          <w:lang w:val="uk-UA" w:bidi="ru-RU"/>
        </w:rPr>
        <w:t>4,16</w:t>
      </w:r>
      <w:r w:rsidRPr="006B7D1B">
        <w:rPr>
          <w:rFonts w:ascii="Times New Roman" w:hAnsi="Times New Roman" w:cs="Times New Roman"/>
          <w:color w:val="000000"/>
          <w:spacing w:val="2"/>
          <w:sz w:val="28"/>
          <w:szCs w:val="28"/>
          <w:lang w:val="uk-UA"/>
        </w:rPr>
        <w:t>&lt; 9,04).</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pacing w:val="2"/>
          <w:sz w:val="28"/>
          <w:szCs w:val="28"/>
          <w:lang w:val="uk-UA"/>
        </w:rPr>
      </w:pPr>
    </w:p>
    <w:p w:rsidR="000E0E05" w:rsidRPr="006B7D1B" w:rsidRDefault="000E0E05" w:rsidP="000E0E05">
      <w:pPr>
        <w:shd w:val="clear" w:color="auto" w:fill="FFFFFF"/>
        <w:tabs>
          <w:tab w:val="left" w:pos="187"/>
        </w:tabs>
        <w:spacing w:after="0" w:line="360" w:lineRule="auto"/>
        <w:ind w:firstLine="709"/>
        <w:jc w:val="center"/>
        <w:rPr>
          <w:rFonts w:ascii="Times New Roman" w:hAnsi="Times New Roman" w:cs="Times New Roman"/>
          <w:color w:val="000000"/>
          <w:spacing w:val="2"/>
          <w:sz w:val="28"/>
          <w:szCs w:val="28"/>
          <w:lang w:val="uk-UA"/>
        </w:rPr>
      </w:pPr>
      <w:r w:rsidRPr="006B7D1B">
        <w:rPr>
          <w:rFonts w:ascii="Times New Roman" w:hAnsi="Times New Roman" w:cs="Times New Roman"/>
          <w:color w:val="000000"/>
          <w:spacing w:val="2"/>
          <w:sz w:val="28"/>
          <w:szCs w:val="28"/>
          <w:lang w:val="uk-UA"/>
        </w:rPr>
        <w:t>Оцінка ефективності використання основних засобів</w:t>
      </w:r>
    </w:p>
    <w:p w:rsidR="000E0E05" w:rsidRPr="006B7D1B" w:rsidRDefault="000E0E05" w:rsidP="000E0E05">
      <w:pPr>
        <w:shd w:val="clear" w:color="auto" w:fill="FFFFFF"/>
        <w:tabs>
          <w:tab w:val="left" w:pos="187"/>
        </w:tabs>
        <w:spacing w:after="0" w:line="360" w:lineRule="auto"/>
        <w:ind w:firstLine="709"/>
        <w:jc w:val="center"/>
        <w:rPr>
          <w:rFonts w:ascii="Times New Roman" w:hAnsi="Times New Roman" w:cs="Times New Roman"/>
          <w:color w:val="000000"/>
          <w:spacing w:val="2"/>
          <w:sz w:val="28"/>
          <w:szCs w:val="28"/>
          <w:lang w:val="uk-UA"/>
        </w:rPr>
      </w:pPr>
    </w:p>
    <w:p w:rsidR="000E0E05" w:rsidRPr="006B7D1B" w:rsidRDefault="000E0E05" w:rsidP="000E0E05">
      <w:pPr>
        <w:spacing w:after="0" w:line="360" w:lineRule="auto"/>
        <w:ind w:right="57" w:firstLine="709"/>
        <w:jc w:val="both"/>
        <w:rPr>
          <w:rFonts w:ascii="Times New Roman" w:hAnsi="Times New Roman"/>
          <w:sz w:val="28"/>
          <w:szCs w:val="28"/>
          <w:lang w:val="uk-UA"/>
        </w:rPr>
      </w:pPr>
      <w:r w:rsidRPr="006B7D1B">
        <w:rPr>
          <w:rFonts w:ascii="Times New Roman" w:hAnsi="Times New Roman"/>
          <w:sz w:val="28"/>
          <w:szCs w:val="28"/>
          <w:lang w:val="uk-UA"/>
        </w:rPr>
        <w:t>Для оцінки ефективності використання основних засобів розраховуються показники фондовіддачі (</w:t>
      </w:r>
      <w:r w:rsidRPr="006B7D1B">
        <w:rPr>
          <w:rFonts w:ascii="Times New Roman" w:hAnsi="Times New Roman"/>
          <w:position w:val="-10"/>
          <w:sz w:val="28"/>
          <w:szCs w:val="28"/>
          <w:lang w:val="uk-UA"/>
        </w:rPr>
        <w:object w:dxaOrig="240" w:dyaOrig="340">
          <v:shape id="_x0000_i1042" type="#_x0000_t75" style="width:12pt;height:17.25pt" o:ole="">
            <v:imagedata r:id="rId52" o:title=""/>
          </v:shape>
          <o:OLEObject Type="Embed" ProgID="Equation.3" ShapeID="_x0000_i1042" DrawAspect="Content" ObjectID="_1577643966" r:id="rId53"/>
        </w:object>
      </w:r>
      <w:r w:rsidRPr="006B7D1B">
        <w:rPr>
          <w:rFonts w:ascii="Times New Roman" w:hAnsi="Times New Roman"/>
          <w:sz w:val="28"/>
          <w:szCs w:val="28"/>
          <w:lang w:val="uk-UA"/>
        </w:rPr>
        <w:t>) та рентабельності (</w:t>
      </w:r>
      <w:r w:rsidRPr="006B7D1B">
        <w:rPr>
          <w:rFonts w:ascii="Times New Roman" w:hAnsi="Times New Roman"/>
          <w:position w:val="-4"/>
          <w:sz w:val="28"/>
          <w:szCs w:val="28"/>
          <w:lang w:val="uk-UA"/>
        </w:rPr>
        <w:object w:dxaOrig="260" w:dyaOrig="260">
          <v:shape id="_x0000_i1043" type="#_x0000_t75" style="width:12.75pt;height:12.75pt" o:ole="">
            <v:imagedata r:id="rId54" o:title=""/>
          </v:shape>
          <o:OLEObject Type="Embed" ProgID="Equation.3" ShapeID="_x0000_i1043" DrawAspect="Content" ObjectID="_1577643967" r:id="rId55"/>
        </w:object>
      </w:r>
      <w:r w:rsidRPr="006B7D1B">
        <w:rPr>
          <w:rFonts w:ascii="Times New Roman" w:hAnsi="Times New Roman"/>
          <w:sz w:val="28"/>
          <w:szCs w:val="28"/>
          <w:lang w:val="uk-UA"/>
        </w:rPr>
        <w:t>) за нижче наведеними формулами:</w:t>
      </w:r>
    </w:p>
    <w:p w:rsidR="000E0E05" w:rsidRPr="006B7D1B" w:rsidRDefault="000E0E05" w:rsidP="000E0E05">
      <w:pPr>
        <w:spacing w:after="0" w:line="360" w:lineRule="auto"/>
        <w:ind w:firstLine="709"/>
        <w:jc w:val="center"/>
        <w:rPr>
          <w:rFonts w:ascii="Times New Roman" w:hAnsi="Times New Roman"/>
          <w:sz w:val="28"/>
          <w:szCs w:val="28"/>
          <w:lang w:val="uk-UA"/>
        </w:rPr>
      </w:pPr>
      <w:r w:rsidRPr="006B7D1B">
        <w:rPr>
          <w:rFonts w:ascii="Times New Roman" w:hAnsi="Times New Roman"/>
          <w:bCs/>
          <w:position w:val="-26"/>
          <w:sz w:val="28"/>
          <w:szCs w:val="28"/>
          <w:lang w:val="uk-UA"/>
        </w:rPr>
        <w:object w:dxaOrig="980" w:dyaOrig="639">
          <v:shape id="_x0000_i1044" type="#_x0000_t75" style="width:48.75pt;height:32.25pt" o:ole="">
            <v:imagedata r:id="rId56" o:title=""/>
          </v:shape>
          <o:OLEObject Type="Embed" ProgID="Equation.3" ShapeID="_x0000_i1044" DrawAspect="Content" ObjectID="_1577643968" r:id="rId57"/>
        </w:object>
      </w:r>
      <w:r w:rsidRPr="006B7D1B">
        <w:rPr>
          <w:rFonts w:ascii="Times New Roman" w:hAnsi="Times New Roman"/>
          <w:sz w:val="28"/>
          <w:szCs w:val="28"/>
          <w:lang w:val="uk-UA"/>
        </w:rPr>
        <w:t>,</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де </w:t>
      </w:r>
      <w:r w:rsidRPr="006B7D1B">
        <w:rPr>
          <w:rFonts w:ascii="Times New Roman" w:hAnsi="Times New Roman"/>
          <w:position w:val="-4"/>
          <w:sz w:val="28"/>
          <w:szCs w:val="28"/>
          <w:lang w:val="uk-UA"/>
        </w:rPr>
        <w:object w:dxaOrig="400" w:dyaOrig="260">
          <v:shape id="_x0000_i1045" type="#_x0000_t75" style="width:20.25pt;height:12.75pt" o:ole="">
            <v:imagedata r:id="rId58" o:title=""/>
          </v:shape>
          <o:OLEObject Type="Embed" ProgID="Equation.3" ShapeID="_x0000_i1045" DrawAspect="Content" ObjectID="_1577643969" r:id="rId59"/>
        </w:object>
      </w:r>
      <w:r w:rsidRPr="006B7D1B">
        <w:rPr>
          <w:rFonts w:ascii="Times New Roman" w:hAnsi="Times New Roman"/>
          <w:sz w:val="28"/>
          <w:szCs w:val="28"/>
          <w:lang w:val="uk-UA"/>
        </w:rPr>
        <w:t>- обсяг товарної продукції, тис. грн.;</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position w:val="-6"/>
          <w:sz w:val="28"/>
          <w:szCs w:val="28"/>
          <w:lang w:val="uk-UA"/>
        </w:rPr>
        <w:object w:dxaOrig="499" w:dyaOrig="340">
          <v:shape id="_x0000_i1046" type="#_x0000_t75" style="width:24.75pt;height:17.25pt" o:ole="">
            <v:imagedata r:id="rId60" o:title=""/>
          </v:shape>
          <o:OLEObject Type="Embed" ProgID="Equation.3" ShapeID="_x0000_i1046" DrawAspect="Content" ObjectID="_1577643970" r:id="rId61"/>
        </w:object>
      </w:r>
      <w:r w:rsidRPr="006B7D1B">
        <w:rPr>
          <w:rFonts w:ascii="Times New Roman" w:hAnsi="Times New Roman"/>
          <w:sz w:val="28"/>
          <w:szCs w:val="28"/>
          <w:lang w:val="uk-UA"/>
        </w:rPr>
        <w:t xml:space="preserve"> - середньорічна залишкова вартість основних фондів, тис. грн.</w:t>
      </w:r>
    </w:p>
    <w:p w:rsidR="000E0E05" w:rsidRPr="006B7D1B" w:rsidRDefault="000E0E05" w:rsidP="000E0E05">
      <w:pPr>
        <w:spacing w:after="0" w:line="360" w:lineRule="auto"/>
        <w:ind w:firstLine="709"/>
        <w:jc w:val="center"/>
        <w:rPr>
          <w:rFonts w:ascii="Times New Roman" w:hAnsi="Times New Roman"/>
          <w:bCs/>
          <w:sz w:val="28"/>
          <w:szCs w:val="28"/>
          <w:lang w:val="uk-UA"/>
        </w:rPr>
      </w:pPr>
      <w:r w:rsidRPr="006B7D1B">
        <w:rPr>
          <w:rFonts w:ascii="Times New Roman" w:hAnsi="Times New Roman"/>
          <w:bCs/>
          <w:position w:val="-26"/>
          <w:sz w:val="28"/>
          <w:szCs w:val="28"/>
          <w:lang w:val="uk-UA"/>
        </w:rPr>
        <w:object w:dxaOrig="1660" w:dyaOrig="639">
          <v:shape id="_x0000_i1047" type="#_x0000_t75" style="width:87pt;height:32.25pt" o:ole="">
            <v:imagedata r:id="rId62" o:title=""/>
          </v:shape>
          <o:OLEObject Type="Embed" ProgID="Equation.3" ShapeID="_x0000_i1047" DrawAspect="Content" ObjectID="_1577643971" r:id="rId63"/>
        </w:object>
      </w:r>
      <w:r w:rsidRPr="006B7D1B">
        <w:rPr>
          <w:rFonts w:ascii="Times New Roman" w:hAnsi="Times New Roman"/>
          <w:bCs/>
          <w:sz w:val="28"/>
          <w:szCs w:val="28"/>
          <w:lang w:val="uk-UA"/>
        </w:rPr>
        <w:t>,</w:t>
      </w:r>
    </w:p>
    <w:p w:rsidR="000E0E05" w:rsidRPr="006B7D1B" w:rsidRDefault="000E0E05" w:rsidP="000E0E05">
      <w:pPr>
        <w:spacing w:after="0" w:line="360" w:lineRule="auto"/>
        <w:ind w:firstLine="709"/>
        <w:jc w:val="both"/>
        <w:rPr>
          <w:rFonts w:ascii="Times New Roman" w:hAnsi="Times New Roman"/>
          <w:bCs/>
          <w:sz w:val="28"/>
          <w:szCs w:val="28"/>
          <w:lang w:val="uk-UA"/>
        </w:rPr>
      </w:pPr>
      <w:r w:rsidRPr="006B7D1B">
        <w:rPr>
          <w:rFonts w:ascii="Times New Roman" w:hAnsi="Times New Roman"/>
          <w:position w:val="-10"/>
          <w:sz w:val="28"/>
          <w:szCs w:val="28"/>
          <w:lang w:val="uk-UA"/>
        </w:rPr>
        <w:object w:dxaOrig="499" w:dyaOrig="320">
          <v:shape id="_x0000_i1048" type="#_x0000_t75" style="width:24.75pt;height:15.75pt" o:ole="">
            <v:imagedata r:id="rId64" o:title=""/>
          </v:shape>
          <o:OLEObject Type="Embed" ProgID="Equation.3" ShapeID="_x0000_i1048" DrawAspect="Content" ObjectID="_1577643972" r:id="rId65"/>
        </w:object>
      </w:r>
      <w:r w:rsidRPr="006B7D1B">
        <w:rPr>
          <w:rFonts w:ascii="Times New Roman" w:hAnsi="Times New Roman"/>
          <w:sz w:val="28"/>
          <w:szCs w:val="28"/>
          <w:lang w:val="uk-UA"/>
        </w:rPr>
        <w:t>- прибуток від реалізації продукції, тис. грн.</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lastRenderedPageBreak/>
        <w:t>Середньорічна залишкова вартість основних фондів розраховується за формулою:</w:t>
      </w:r>
    </w:p>
    <w:p w:rsidR="000E0E05" w:rsidRPr="006B7D1B" w:rsidRDefault="000E0E05" w:rsidP="000E0E05">
      <w:pPr>
        <w:spacing w:after="0" w:line="360" w:lineRule="auto"/>
        <w:ind w:firstLine="709"/>
        <w:jc w:val="center"/>
        <w:rPr>
          <w:rFonts w:ascii="Times New Roman" w:hAnsi="Times New Roman"/>
          <w:sz w:val="28"/>
          <w:szCs w:val="28"/>
          <w:lang w:val="uk-UA"/>
        </w:rPr>
      </w:pPr>
      <w:r w:rsidRPr="006B7D1B">
        <w:rPr>
          <w:rFonts w:ascii="Times New Roman" w:hAnsi="Times New Roman"/>
          <w:position w:val="-24"/>
          <w:sz w:val="28"/>
          <w:szCs w:val="28"/>
          <w:lang w:val="uk-UA"/>
        </w:rPr>
        <w:object w:dxaOrig="2320" w:dyaOrig="660">
          <v:shape id="_x0000_i1049" type="#_x0000_t75" style="width:126pt;height:36pt" o:ole="">
            <v:imagedata r:id="rId66" o:title=""/>
          </v:shape>
          <o:OLEObject Type="Embed" ProgID="Equation.3" ShapeID="_x0000_i1049" DrawAspect="Content" ObjectID="_1577643973" r:id="rId67"/>
        </w:object>
      </w:r>
      <w:r w:rsidRPr="006B7D1B">
        <w:rPr>
          <w:rFonts w:ascii="Times New Roman" w:hAnsi="Times New Roman"/>
          <w:sz w:val="28"/>
          <w:szCs w:val="28"/>
          <w:lang w:val="uk-UA"/>
        </w:rPr>
        <w:t>,</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де </w:t>
      </w:r>
      <w:r w:rsidRPr="006B7D1B">
        <w:rPr>
          <w:rFonts w:ascii="Times New Roman" w:hAnsi="Times New Roman"/>
          <w:position w:val="-16"/>
          <w:sz w:val="28"/>
          <w:szCs w:val="28"/>
          <w:lang w:val="uk-UA"/>
        </w:rPr>
        <w:object w:dxaOrig="720" w:dyaOrig="400">
          <v:shape id="_x0000_i1050" type="#_x0000_t75" style="width:36pt;height:20.25pt" o:ole="">
            <v:imagedata r:id="rId68" o:title=""/>
          </v:shape>
          <o:OLEObject Type="Embed" ProgID="Equation.3" ShapeID="_x0000_i1050" DrawAspect="Content" ObjectID="_1577643974" r:id="rId69"/>
        </w:object>
      </w:r>
      <w:r w:rsidRPr="006B7D1B">
        <w:rPr>
          <w:rFonts w:ascii="Times New Roman" w:hAnsi="Times New Roman"/>
          <w:sz w:val="28"/>
          <w:szCs w:val="28"/>
          <w:lang w:val="uk-UA"/>
        </w:rPr>
        <w:t xml:space="preserve"> - залишкова вартість основних фондів на початок року, тис. грн.;</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position w:val="-16"/>
          <w:sz w:val="28"/>
          <w:szCs w:val="28"/>
          <w:lang w:val="uk-UA"/>
        </w:rPr>
        <w:object w:dxaOrig="700" w:dyaOrig="400">
          <v:shape id="_x0000_i1051" type="#_x0000_t75" style="width:35.25pt;height:20.25pt" o:ole="">
            <v:imagedata r:id="rId70" o:title=""/>
          </v:shape>
          <o:OLEObject Type="Embed" ProgID="Equation.3" ShapeID="_x0000_i1051" DrawAspect="Content" ObjectID="_1577643975" r:id="rId71"/>
        </w:object>
      </w:r>
      <w:r w:rsidRPr="006B7D1B">
        <w:rPr>
          <w:rFonts w:ascii="Times New Roman" w:hAnsi="Times New Roman"/>
          <w:sz w:val="28"/>
          <w:szCs w:val="28"/>
          <w:lang w:val="uk-UA"/>
        </w:rPr>
        <w:t xml:space="preserve"> - залишкова вартість основних фондів на кінець року, тис. грн.</w:t>
      </w:r>
    </w:p>
    <w:p w:rsidR="000E0E05" w:rsidRPr="006B7D1B" w:rsidRDefault="000E0E05" w:rsidP="000E0E05">
      <w:pPr>
        <w:spacing w:after="0" w:line="360" w:lineRule="auto"/>
        <w:ind w:firstLine="709"/>
        <w:jc w:val="center"/>
        <w:rPr>
          <w:rFonts w:ascii="Times New Roman" w:hAnsi="Times New Roman"/>
          <w:sz w:val="28"/>
          <w:szCs w:val="28"/>
          <w:lang w:val="uk-UA"/>
        </w:rPr>
      </w:pPr>
      <w:r w:rsidRPr="006B7D1B">
        <w:rPr>
          <w:rFonts w:ascii="Times New Roman" w:hAnsi="Times New Roman"/>
          <w:position w:val="-24"/>
          <w:sz w:val="28"/>
          <w:szCs w:val="28"/>
          <w:lang w:val="uk-UA"/>
        </w:rPr>
        <w:object w:dxaOrig="3440" w:dyaOrig="620">
          <v:shape id="_x0000_i1052" type="#_x0000_t75" style="width:3in;height:39pt" o:ole="">
            <v:imagedata r:id="rId72" o:title=""/>
          </v:shape>
          <o:OLEObject Type="Embed" ProgID="Equation.3" ShapeID="_x0000_i1052" DrawAspect="Content" ObjectID="_1577643976" r:id="rId73"/>
        </w:object>
      </w:r>
      <w:r w:rsidRPr="006B7D1B">
        <w:rPr>
          <w:rFonts w:ascii="Times New Roman" w:hAnsi="Times New Roman"/>
          <w:sz w:val="28"/>
          <w:szCs w:val="28"/>
          <w:lang w:val="uk-UA"/>
        </w:rPr>
        <w:t xml:space="preserve"> тис. грн.</w:t>
      </w:r>
    </w:p>
    <w:p w:rsidR="000E0E05" w:rsidRPr="006B7D1B" w:rsidRDefault="000E0E05" w:rsidP="000E0E05">
      <w:pPr>
        <w:spacing w:after="0" w:line="360" w:lineRule="auto"/>
        <w:ind w:firstLine="709"/>
        <w:jc w:val="center"/>
        <w:rPr>
          <w:rFonts w:ascii="Times New Roman" w:hAnsi="Times New Roman"/>
          <w:sz w:val="28"/>
          <w:szCs w:val="28"/>
          <w:lang w:val="uk-UA"/>
        </w:rPr>
      </w:pPr>
      <w:r w:rsidRPr="006B7D1B">
        <w:rPr>
          <w:rFonts w:ascii="Times New Roman" w:hAnsi="Times New Roman"/>
          <w:position w:val="-24"/>
          <w:sz w:val="28"/>
          <w:szCs w:val="28"/>
          <w:lang w:val="uk-UA"/>
        </w:rPr>
        <w:object w:dxaOrig="3440" w:dyaOrig="620">
          <v:shape id="_x0000_i1053" type="#_x0000_t75" style="width:3in;height:39pt" o:ole="">
            <v:imagedata r:id="rId74" o:title=""/>
          </v:shape>
          <o:OLEObject Type="Embed" ProgID="Equation.3" ShapeID="_x0000_i1053" DrawAspect="Content" ObjectID="_1577643977" r:id="rId75"/>
        </w:object>
      </w:r>
      <w:r w:rsidRPr="006B7D1B">
        <w:rPr>
          <w:rFonts w:ascii="Times New Roman" w:hAnsi="Times New Roman"/>
          <w:sz w:val="28"/>
          <w:szCs w:val="28"/>
          <w:lang w:val="uk-UA"/>
        </w:rPr>
        <w:t xml:space="preserve"> тис. грн.</w:t>
      </w:r>
    </w:p>
    <w:p w:rsidR="000E0E05" w:rsidRPr="006B7D1B" w:rsidRDefault="000E0E05" w:rsidP="000E0E05">
      <w:pPr>
        <w:spacing w:after="0" w:line="360" w:lineRule="auto"/>
        <w:ind w:firstLine="709"/>
        <w:jc w:val="center"/>
        <w:rPr>
          <w:rFonts w:ascii="Times New Roman" w:hAnsi="Times New Roman"/>
          <w:sz w:val="28"/>
          <w:szCs w:val="28"/>
          <w:lang w:val="uk-UA"/>
        </w:rPr>
      </w:pPr>
      <w:r w:rsidRPr="006B7D1B">
        <w:rPr>
          <w:rFonts w:ascii="Times New Roman" w:hAnsi="Times New Roman"/>
          <w:position w:val="-24"/>
          <w:sz w:val="28"/>
          <w:szCs w:val="28"/>
          <w:lang w:val="uk-UA"/>
        </w:rPr>
        <w:object w:dxaOrig="3660" w:dyaOrig="620">
          <v:shape id="_x0000_i1054" type="#_x0000_t75" style="width:229.5pt;height:39pt" o:ole="">
            <v:imagedata r:id="rId76" o:title=""/>
          </v:shape>
          <o:OLEObject Type="Embed" ProgID="Equation.3" ShapeID="_x0000_i1054" DrawAspect="Content" ObjectID="_1577643978" r:id="rId77"/>
        </w:object>
      </w:r>
      <w:r w:rsidRPr="006B7D1B">
        <w:rPr>
          <w:rFonts w:ascii="Times New Roman" w:hAnsi="Times New Roman"/>
          <w:sz w:val="28"/>
          <w:szCs w:val="28"/>
          <w:lang w:val="uk-UA"/>
        </w:rPr>
        <w:t xml:space="preserve"> тис. грн.</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Фондовіддача основних фондів:</w:t>
      </w:r>
    </w:p>
    <w:p w:rsidR="000E0E05" w:rsidRPr="006B7D1B" w:rsidRDefault="000E0E05" w:rsidP="000E0E05">
      <w:pPr>
        <w:spacing w:after="0" w:line="360" w:lineRule="auto"/>
        <w:ind w:firstLine="709"/>
        <w:jc w:val="center"/>
        <w:rPr>
          <w:rFonts w:ascii="Times New Roman" w:hAnsi="Times New Roman"/>
          <w:sz w:val="28"/>
          <w:szCs w:val="28"/>
          <w:lang w:val="uk-UA"/>
        </w:rPr>
      </w:pPr>
      <w:r w:rsidRPr="006B7D1B">
        <w:rPr>
          <w:rFonts w:ascii="Times New Roman" w:hAnsi="Times New Roman"/>
          <w:bCs/>
          <w:position w:val="-24"/>
          <w:sz w:val="28"/>
          <w:szCs w:val="28"/>
          <w:lang w:val="uk-UA"/>
        </w:rPr>
        <w:object w:dxaOrig="2220" w:dyaOrig="620">
          <v:shape id="_x0000_i1055" type="#_x0000_t75" style="width:137.25pt;height:38.25pt" o:ole="">
            <v:imagedata r:id="rId78" o:title=""/>
          </v:shape>
          <o:OLEObject Type="Embed" ProgID="Equation.3" ShapeID="_x0000_i1055" DrawAspect="Content" ObjectID="_1577643979" r:id="rId79"/>
        </w:object>
      </w:r>
      <w:r w:rsidRPr="006B7D1B">
        <w:rPr>
          <w:rFonts w:ascii="Times New Roman" w:hAnsi="Times New Roman"/>
          <w:sz w:val="28"/>
          <w:szCs w:val="28"/>
          <w:lang w:val="uk-UA"/>
        </w:rPr>
        <w:t xml:space="preserve"> грн./грн.</w:t>
      </w:r>
    </w:p>
    <w:p w:rsidR="000E0E05" w:rsidRPr="006B7D1B" w:rsidRDefault="000E0E05" w:rsidP="000E0E05">
      <w:pPr>
        <w:spacing w:after="0" w:line="360" w:lineRule="auto"/>
        <w:ind w:firstLine="709"/>
        <w:jc w:val="center"/>
        <w:rPr>
          <w:rFonts w:ascii="Times New Roman" w:hAnsi="Times New Roman"/>
          <w:sz w:val="28"/>
          <w:szCs w:val="28"/>
          <w:lang w:val="uk-UA"/>
        </w:rPr>
      </w:pPr>
      <w:r w:rsidRPr="006B7D1B">
        <w:rPr>
          <w:rFonts w:ascii="Times New Roman" w:hAnsi="Times New Roman"/>
          <w:bCs/>
          <w:position w:val="-24"/>
          <w:sz w:val="28"/>
          <w:szCs w:val="28"/>
          <w:lang w:val="uk-UA"/>
        </w:rPr>
        <w:object w:dxaOrig="2240" w:dyaOrig="620">
          <v:shape id="_x0000_i1056" type="#_x0000_t75" style="width:138.75pt;height:38.25pt" o:ole="">
            <v:imagedata r:id="rId80" o:title=""/>
          </v:shape>
          <o:OLEObject Type="Embed" ProgID="Equation.3" ShapeID="_x0000_i1056" DrawAspect="Content" ObjectID="_1577643980" r:id="rId81"/>
        </w:object>
      </w:r>
      <w:r w:rsidRPr="006B7D1B">
        <w:rPr>
          <w:rFonts w:ascii="Times New Roman" w:hAnsi="Times New Roman"/>
          <w:sz w:val="28"/>
          <w:szCs w:val="28"/>
          <w:lang w:val="uk-UA"/>
        </w:rPr>
        <w:t xml:space="preserve"> грн./грн.</w:t>
      </w:r>
    </w:p>
    <w:p w:rsidR="000E0E05" w:rsidRPr="006B7D1B" w:rsidRDefault="000E0E05" w:rsidP="000E0E05">
      <w:pPr>
        <w:spacing w:after="0" w:line="360" w:lineRule="auto"/>
        <w:ind w:firstLine="709"/>
        <w:jc w:val="center"/>
        <w:rPr>
          <w:rFonts w:ascii="Times New Roman" w:hAnsi="Times New Roman"/>
          <w:sz w:val="28"/>
          <w:szCs w:val="28"/>
          <w:lang w:val="uk-UA"/>
        </w:rPr>
      </w:pPr>
      <w:r w:rsidRPr="006B7D1B">
        <w:rPr>
          <w:rFonts w:ascii="Times New Roman" w:hAnsi="Times New Roman"/>
          <w:bCs/>
          <w:position w:val="-28"/>
          <w:sz w:val="28"/>
          <w:szCs w:val="28"/>
          <w:lang w:val="uk-UA"/>
        </w:rPr>
        <w:object w:dxaOrig="2420" w:dyaOrig="660">
          <v:shape id="_x0000_i1057" type="#_x0000_t75" style="width:150pt;height:40.5pt" o:ole="">
            <v:imagedata r:id="rId82" o:title=""/>
          </v:shape>
          <o:OLEObject Type="Embed" ProgID="Equation.3" ShapeID="_x0000_i1057" DrawAspect="Content" ObjectID="_1577643981" r:id="rId83"/>
        </w:object>
      </w:r>
      <w:r w:rsidRPr="006B7D1B">
        <w:rPr>
          <w:rFonts w:ascii="Times New Roman" w:hAnsi="Times New Roman"/>
          <w:sz w:val="28"/>
          <w:szCs w:val="28"/>
          <w:lang w:val="uk-UA"/>
        </w:rPr>
        <w:t xml:space="preserve"> грн./грн.</w: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Рентабельність основних фондів:</w:t>
      </w:r>
    </w:p>
    <w:p w:rsidR="000E0E05" w:rsidRPr="006B7D1B" w:rsidRDefault="000E0E05" w:rsidP="000E0E05">
      <w:pPr>
        <w:spacing w:after="0" w:line="360" w:lineRule="auto"/>
        <w:ind w:firstLine="709"/>
        <w:jc w:val="center"/>
        <w:rPr>
          <w:rFonts w:ascii="Times New Roman" w:hAnsi="Times New Roman"/>
          <w:bCs/>
          <w:sz w:val="28"/>
          <w:szCs w:val="28"/>
          <w:lang w:val="uk-UA"/>
        </w:rPr>
      </w:pPr>
      <w:r w:rsidRPr="006B7D1B">
        <w:rPr>
          <w:rFonts w:ascii="Times New Roman" w:hAnsi="Times New Roman"/>
          <w:bCs/>
          <w:position w:val="-24"/>
          <w:sz w:val="28"/>
          <w:szCs w:val="28"/>
          <w:lang w:val="uk-UA"/>
        </w:rPr>
        <w:object w:dxaOrig="3159" w:dyaOrig="620">
          <v:shape id="_x0000_i1058" type="#_x0000_t75" style="width:199.5pt;height:38.25pt" o:ole="">
            <v:imagedata r:id="rId84" o:title=""/>
          </v:shape>
          <o:OLEObject Type="Embed" ProgID="Equation.3" ShapeID="_x0000_i1058" DrawAspect="Content" ObjectID="_1577643982" r:id="rId85"/>
        </w:object>
      </w:r>
    </w:p>
    <w:p w:rsidR="000E0E05" w:rsidRPr="006B7D1B" w:rsidRDefault="000E0E05" w:rsidP="000E0E05">
      <w:pPr>
        <w:spacing w:after="0" w:line="360" w:lineRule="auto"/>
        <w:ind w:firstLine="709"/>
        <w:jc w:val="center"/>
        <w:rPr>
          <w:rFonts w:ascii="Times New Roman" w:hAnsi="Times New Roman"/>
          <w:bCs/>
          <w:sz w:val="28"/>
          <w:szCs w:val="28"/>
          <w:lang w:val="uk-UA"/>
        </w:rPr>
      </w:pPr>
      <w:r w:rsidRPr="006B7D1B">
        <w:rPr>
          <w:rFonts w:ascii="Times New Roman" w:hAnsi="Times New Roman"/>
          <w:bCs/>
          <w:position w:val="-24"/>
          <w:sz w:val="28"/>
          <w:szCs w:val="28"/>
          <w:lang w:val="uk-UA"/>
        </w:rPr>
        <w:object w:dxaOrig="3220" w:dyaOrig="620">
          <v:shape id="_x0000_i1059" type="#_x0000_t75" style="width:203.25pt;height:38.25pt" o:ole="">
            <v:imagedata r:id="rId86" o:title=""/>
          </v:shape>
          <o:OLEObject Type="Embed" ProgID="Equation.3" ShapeID="_x0000_i1059" DrawAspect="Content" ObjectID="_1577643983" r:id="rId87"/>
        </w:object>
      </w:r>
    </w:p>
    <w:p w:rsidR="000E0E05" w:rsidRPr="006B7D1B" w:rsidRDefault="000E0E05" w:rsidP="000E0E05">
      <w:pPr>
        <w:spacing w:after="0" w:line="360" w:lineRule="auto"/>
        <w:ind w:firstLine="709"/>
        <w:jc w:val="center"/>
        <w:rPr>
          <w:rFonts w:ascii="Times New Roman" w:hAnsi="Times New Roman"/>
          <w:sz w:val="28"/>
          <w:szCs w:val="28"/>
          <w:lang w:val="uk-UA"/>
        </w:rPr>
      </w:pPr>
      <w:r w:rsidRPr="006B7D1B">
        <w:rPr>
          <w:rFonts w:ascii="Times New Roman" w:hAnsi="Times New Roman"/>
          <w:bCs/>
          <w:position w:val="-28"/>
          <w:sz w:val="28"/>
          <w:szCs w:val="28"/>
          <w:lang w:val="uk-UA"/>
        </w:rPr>
        <w:object w:dxaOrig="3400" w:dyaOrig="660">
          <v:shape id="_x0000_i1060" type="#_x0000_t75" style="width:214.5pt;height:40.5pt" o:ole="">
            <v:imagedata r:id="rId88" o:title=""/>
          </v:shape>
          <o:OLEObject Type="Embed" ProgID="Equation.3" ShapeID="_x0000_i1060" DrawAspect="Content" ObjectID="_1577643984" r:id="rId89"/>
        </w:object>
      </w:r>
    </w:p>
    <w:p w:rsidR="000E0E05" w:rsidRPr="006B7D1B" w:rsidRDefault="000E0E05" w:rsidP="000E0E05">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Отримані результати з метою наочності сприйняття зводяться в табл. 6.3.</w:t>
      </w:r>
    </w:p>
    <w:p w:rsidR="000E0E05" w:rsidRPr="006B7D1B" w:rsidRDefault="000E0E05" w:rsidP="000E0E05">
      <w:pPr>
        <w:spacing w:after="0" w:line="360" w:lineRule="auto"/>
        <w:ind w:left="170" w:firstLine="709"/>
        <w:jc w:val="right"/>
        <w:rPr>
          <w:rFonts w:ascii="Times New Roman" w:hAnsi="Times New Roman"/>
          <w:sz w:val="28"/>
          <w:szCs w:val="28"/>
          <w:lang w:val="uk-UA"/>
        </w:rPr>
      </w:pPr>
      <w:r w:rsidRPr="006B7D1B">
        <w:rPr>
          <w:rFonts w:ascii="Times New Roman" w:hAnsi="Times New Roman"/>
          <w:sz w:val="28"/>
          <w:szCs w:val="28"/>
          <w:lang w:val="uk-UA"/>
        </w:rPr>
        <w:t>Таблиця 6.3</w:t>
      </w:r>
    </w:p>
    <w:p w:rsidR="000E0E05" w:rsidRPr="006B7D1B" w:rsidRDefault="000E0E05" w:rsidP="000E0E05">
      <w:pPr>
        <w:spacing w:after="0" w:line="360" w:lineRule="auto"/>
        <w:ind w:left="170" w:firstLine="709"/>
        <w:jc w:val="center"/>
        <w:rPr>
          <w:rFonts w:ascii="Times New Roman" w:hAnsi="Times New Roman"/>
          <w:sz w:val="28"/>
          <w:szCs w:val="28"/>
          <w:lang w:val="uk-UA"/>
        </w:rPr>
      </w:pPr>
      <w:r w:rsidRPr="006B7D1B">
        <w:rPr>
          <w:rFonts w:ascii="Times New Roman" w:hAnsi="Times New Roman"/>
          <w:sz w:val="28"/>
          <w:szCs w:val="28"/>
          <w:lang w:val="uk-UA"/>
        </w:rPr>
        <w:lastRenderedPageBreak/>
        <w:t>Показники ефективності використання основних засобів</w:t>
      </w:r>
    </w:p>
    <w:tbl>
      <w:tblPr>
        <w:tblpPr w:leftFromText="180" w:rightFromText="180" w:vertAnchor="text" w:tblpY="1"/>
        <w:tblOverlap w:val="never"/>
        <w:tblW w:w="5000" w:type="pct"/>
        <w:tblCellMar>
          <w:left w:w="30" w:type="dxa"/>
          <w:right w:w="30" w:type="dxa"/>
        </w:tblCellMar>
        <w:tblLook w:val="0000" w:firstRow="0" w:lastRow="0" w:firstColumn="0" w:lastColumn="0" w:noHBand="0" w:noVBand="0"/>
      </w:tblPr>
      <w:tblGrid>
        <w:gridCol w:w="2065"/>
        <w:gridCol w:w="941"/>
        <w:gridCol w:w="729"/>
        <w:gridCol w:w="730"/>
        <w:gridCol w:w="733"/>
        <w:gridCol w:w="1155"/>
        <w:gridCol w:w="953"/>
        <w:gridCol w:w="1155"/>
        <w:gridCol w:w="953"/>
      </w:tblGrid>
      <w:tr w:rsidR="000E0E05" w:rsidRPr="006B7D1B" w:rsidTr="000E0E05">
        <w:trPr>
          <w:cantSplit/>
          <w:trHeight w:val="835"/>
        </w:trPr>
        <w:tc>
          <w:tcPr>
            <w:tcW w:w="1114" w:type="pct"/>
            <w:vMerge w:val="restart"/>
            <w:tcBorders>
              <w:top w:val="single" w:sz="6" w:space="0" w:color="auto"/>
              <w:left w:val="single" w:sz="6"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Показник</w:t>
            </w:r>
          </w:p>
        </w:tc>
        <w:tc>
          <w:tcPr>
            <w:tcW w:w="492" w:type="pct"/>
            <w:vMerge w:val="restart"/>
            <w:tcBorders>
              <w:top w:val="single" w:sz="6" w:space="0" w:color="auto"/>
              <w:left w:val="single" w:sz="4"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Од. виміру</w:t>
            </w:r>
          </w:p>
        </w:tc>
        <w:tc>
          <w:tcPr>
            <w:tcW w:w="1214" w:type="pct"/>
            <w:gridSpan w:val="3"/>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Значення показника</w:t>
            </w:r>
          </w:p>
        </w:tc>
        <w:tc>
          <w:tcPr>
            <w:tcW w:w="1090" w:type="pct"/>
            <w:gridSpan w:val="2"/>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Відхилення 2011 р. від 2010 р.</w:t>
            </w:r>
          </w:p>
        </w:tc>
        <w:tc>
          <w:tcPr>
            <w:tcW w:w="1090" w:type="pct"/>
            <w:gridSpan w:val="2"/>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Відхилення 2012 р. від 2011р.</w:t>
            </w:r>
          </w:p>
        </w:tc>
      </w:tr>
      <w:tr w:rsidR="000E0E05" w:rsidRPr="006B7D1B" w:rsidTr="000E0E05">
        <w:trPr>
          <w:cantSplit/>
          <w:trHeight w:val="399"/>
        </w:trPr>
        <w:tc>
          <w:tcPr>
            <w:tcW w:w="1114" w:type="pct"/>
            <w:vMerge/>
            <w:tcBorders>
              <w:left w:val="single" w:sz="6" w:space="0" w:color="auto"/>
              <w:bottom w:val="single" w:sz="6"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p>
        </w:tc>
        <w:tc>
          <w:tcPr>
            <w:tcW w:w="492" w:type="pct"/>
            <w:vMerge/>
            <w:tcBorders>
              <w:left w:val="single" w:sz="4"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p>
        </w:tc>
        <w:tc>
          <w:tcPr>
            <w:tcW w:w="404" w:type="pct"/>
            <w:tcBorders>
              <w:top w:val="single" w:sz="4" w:space="0" w:color="auto"/>
              <w:left w:val="single" w:sz="6"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2010 р.</w:t>
            </w:r>
          </w:p>
        </w:tc>
        <w:tc>
          <w:tcPr>
            <w:tcW w:w="404" w:type="pct"/>
            <w:tcBorders>
              <w:top w:val="single" w:sz="4" w:space="0" w:color="auto"/>
              <w:left w:val="single" w:sz="6"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2011 р.</w:t>
            </w:r>
          </w:p>
        </w:tc>
        <w:tc>
          <w:tcPr>
            <w:tcW w:w="406" w:type="pct"/>
            <w:tcBorders>
              <w:top w:val="single" w:sz="4" w:space="0" w:color="auto"/>
              <w:left w:val="single" w:sz="6" w:space="0" w:color="auto"/>
              <w:bottom w:val="single" w:sz="6"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2012 р.</w:t>
            </w:r>
          </w:p>
        </w:tc>
        <w:tc>
          <w:tcPr>
            <w:tcW w:w="594" w:type="pct"/>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абсолютне</w:t>
            </w:r>
          </w:p>
        </w:tc>
        <w:tc>
          <w:tcPr>
            <w:tcW w:w="496" w:type="pct"/>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відносне</w:t>
            </w:r>
          </w:p>
        </w:tc>
        <w:tc>
          <w:tcPr>
            <w:tcW w:w="594" w:type="pct"/>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абсолютне</w:t>
            </w:r>
          </w:p>
        </w:tc>
        <w:tc>
          <w:tcPr>
            <w:tcW w:w="496" w:type="pct"/>
            <w:tcBorders>
              <w:top w:val="single" w:sz="4" w:space="0" w:color="auto"/>
              <w:left w:val="single" w:sz="4" w:space="0" w:color="auto"/>
              <w:bottom w:val="single" w:sz="4"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відносне</w:t>
            </w:r>
          </w:p>
        </w:tc>
      </w:tr>
      <w:tr w:rsidR="000E0E05" w:rsidRPr="006B7D1B" w:rsidTr="000E0E05">
        <w:trPr>
          <w:cantSplit/>
          <w:trHeight w:val="312"/>
        </w:trPr>
        <w:tc>
          <w:tcPr>
            <w:tcW w:w="1114" w:type="pct"/>
            <w:tcBorders>
              <w:top w:val="single" w:sz="6" w:space="0" w:color="auto"/>
              <w:left w:val="single" w:sz="6" w:space="0" w:color="auto"/>
              <w:bottom w:val="single" w:sz="6" w:space="0" w:color="auto"/>
              <w:right w:val="single" w:sz="4" w:space="0" w:color="auto"/>
            </w:tcBorders>
            <w:vAlign w:val="center"/>
          </w:tcPr>
          <w:p w:rsidR="000E0E05" w:rsidRPr="006B7D1B" w:rsidRDefault="000E0E05" w:rsidP="000E0E05">
            <w:pPr>
              <w:spacing w:after="0"/>
              <w:rPr>
                <w:rFonts w:ascii="Times New Roman" w:hAnsi="Times New Roman"/>
                <w:sz w:val="24"/>
                <w:szCs w:val="24"/>
                <w:lang w:val="uk-UA"/>
              </w:rPr>
            </w:pPr>
            <w:r w:rsidRPr="006B7D1B">
              <w:rPr>
                <w:rFonts w:ascii="Times New Roman" w:hAnsi="Times New Roman"/>
                <w:sz w:val="24"/>
                <w:szCs w:val="24"/>
                <w:lang w:val="uk-UA"/>
              </w:rPr>
              <w:t>1. Фондовіддача</w:t>
            </w:r>
          </w:p>
        </w:tc>
        <w:tc>
          <w:tcPr>
            <w:tcW w:w="492" w:type="pct"/>
            <w:tcBorders>
              <w:top w:val="single" w:sz="6" w:space="0" w:color="auto"/>
              <w:left w:val="single" w:sz="4"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грн./грн.</w:t>
            </w:r>
          </w:p>
        </w:tc>
        <w:tc>
          <w:tcPr>
            <w:tcW w:w="404" w:type="pct"/>
            <w:tcBorders>
              <w:top w:val="single" w:sz="6" w:space="0" w:color="auto"/>
              <w:left w:val="single" w:sz="6"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0,79</w:t>
            </w:r>
          </w:p>
        </w:tc>
        <w:tc>
          <w:tcPr>
            <w:tcW w:w="404" w:type="pct"/>
            <w:tcBorders>
              <w:top w:val="single" w:sz="6" w:space="0" w:color="auto"/>
              <w:left w:val="single" w:sz="6"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4,33</w:t>
            </w:r>
          </w:p>
        </w:tc>
        <w:tc>
          <w:tcPr>
            <w:tcW w:w="406" w:type="pct"/>
            <w:tcBorders>
              <w:top w:val="single" w:sz="6" w:space="0" w:color="auto"/>
              <w:left w:val="single" w:sz="6"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3,54</w:t>
            </w:r>
          </w:p>
        </w:tc>
        <w:tc>
          <w:tcPr>
            <w:tcW w:w="594" w:type="pct"/>
            <w:tcBorders>
              <w:top w:val="single" w:sz="4" w:space="0" w:color="auto"/>
              <w:left w:val="single" w:sz="6" w:space="0" w:color="auto"/>
              <w:bottom w:val="single" w:sz="6"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3,54</w:t>
            </w:r>
          </w:p>
        </w:tc>
        <w:tc>
          <w:tcPr>
            <w:tcW w:w="496" w:type="pct"/>
            <w:tcBorders>
              <w:top w:val="single" w:sz="4" w:space="0" w:color="auto"/>
              <w:left w:val="single" w:sz="4"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448,10</w:t>
            </w:r>
          </w:p>
        </w:tc>
        <w:tc>
          <w:tcPr>
            <w:tcW w:w="594" w:type="pct"/>
            <w:tcBorders>
              <w:top w:val="single" w:sz="4" w:space="0" w:color="auto"/>
              <w:left w:val="single" w:sz="6" w:space="0" w:color="auto"/>
              <w:bottom w:val="single" w:sz="6"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-0,79</w:t>
            </w:r>
          </w:p>
        </w:tc>
        <w:tc>
          <w:tcPr>
            <w:tcW w:w="496" w:type="pct"/>
            <w:tcBorders>
              <w:top w:val="single" w:sz="4" w:space="0" w:color="auto"/>
              <w:left w:val="single" w:sz="4"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-18,24</w:t>
            </w:r>
          </w:p>
        </w:tc>
      </w:tr>
      <w:tr w:rsidR="000E0E05" w:rsidRPr="006B7D1B" w:rsidTr="000E0E05">
        <w:trPr>
          <w:cantSplit/>
          <w:trHeight w:val="340"/>
        </w:trPr>
        <w:tc>
          <w:tcPr>
            <w:tcW w:w="1114" w:type="pct"/>
            <w:tcBorders>
              <w:top w:val="single" w:sz="6" w:space="0" w:color="auto"/>
              <w:left w:val="single" w:sz="6" w:space="0" w:color="auto"/>
              <w:bottom w:val="single" w:sz="6" w:space="0" w:color="auto"/>
              <w:right w:val="single" w:sz="4" w:space="0" w:color="auto"/>
            </w:tcBorders>
            <w:vAlign w:val="center"/>
          </w:tcPr>
          <w:p w:rsidR="000E0E05" w:rsidRPr="006B7D1B" w:rsidRDefault="000E0E05" w:rsidP="000E0E05">
            <w:pPr>
              <w:spacing w:after="0"/>
              <w:rPr>
                <w:rFonts w:ascii="Times New Roman" w:hAnsi="Times New Roman"/>
                <w:sz w:val="24"/>
                <w:szCs w:val="24"/>
                <w:lang w:val="uk-UA"/>
              </w:rPr>
            </w:pPr>
            <w:r w:rsidRPr="006B7D1B">
              <w:rPr>
                <w:rFonts w:ascii="Times New Roman" w:hAnsi="Times New Roman"/>
                <w:sz w:val="24"/>
                <w:szCs w:val="24"/>
                <w:lang w:val="uk-UA"/>
              </w:rPr>
              <w:t>2. Рентабельність</w:t>
            </w:r>
          </w:p>
        </w:tc>
        <w:tc>
          <w:tcPr>
            <w:tcW w:w="492" w:type="pct"/>
            <w:tcBorders>
              <w:top w:val="single" w:sz="6" w:space="0" w:color="auto"/>
              <w:left w:val="single" w:sz="4"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w:t>
            </w:r>
          </w:p>
        </w:tc>
        <w:tc>
          <w:tcPr>
            <w:tcW w:w="404" w:type="pct"/>
            <w:tcBorders>
              <w:top w:val="single" w:sz="6" w:space="0" w:color="auto"/>
              <w:left w:val="single" w:sz="6"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30,98</w:t>
            </w:r>
          </w:p>
        </w:tc>
        <w:tc>
          <w:tcPr>
            <w:tcW w:w="404" w:type="pct"/>
            <w:tcBorders>
              <w:top w:val="single" w:sz="6" w:space="0" w:color="auto"/>
              <w:left w:val="single" w:sz="6"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86,53</w:t>
            </w:r>
          </w:p>
        </w:tc>
        <w:tc>
          <w:tcPr>
            <w:tcW w:w="406" w:type="pct"/>
            <w:tcBorders>
              <w:top w:val="single" w:sz="6" w:space="0" w:color="auto"/>
              <w:left w:val="single" w:sz="6"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52,19</w:t>
            </w:r>
          </w:p>
        </w:tc>
        <w:tc>
          <w:tcPr>
            <w:tcW w:w="594" w:type="pct"/>
            <w:tcBorders>
              <w:top w:val="single" w:sz="6" w:space="0" w:color="auto"/>
              <w:left w:val="single" w:sz="6" w:space="0" w:color="auto"/>
              <w:bottom w:val="single" w:sz="6"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55,55</w:t>
            </w:r>
          </w:p>
        </w:tc>
        <w:tc>
          <w:tcPr>
            <w:tcW w:w="496" w:type="pct"/>
            <w:tcBorders>
              <w:top w:val="single" w:sz="6" w:space="0" w:color="auto"/>
              <w:left w:val="single" w:sz="4"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p>
        </w:tc>
        <w:tc>
          <w:tcPr>
            <w:tcW w:w="594" w:type="pct"/>
            <w:tcBorders>
              <w:top w:val="single" w:sz="6" w:space="0" w:color="auto"/>
              <w:left w:val="single" w:sz="6" w:space="0" w:color="auto"/>
              <w:bottom w:val="single" w:sz="6" w:space="0" w:color="auto"/>
              <w:right w:val="single" w:sz="4" w:space="0" w:color="auto"/>
            </w:tcBorders>
            <w:vAlign w:val="center"/>
          </w:tcPr>
          <w:p w:rsidR="000E0E05" w:rsidRPr="006B7D1B" w:rsidRDefault="000E0E05" w:rsidP="000E0E05">
            <w:pPr>
              <w:spacing w:after="0"/>
              <w:jc w:val="center"/>
              <w:rPr>
                <w:rFonts w:ascii="Times New Roman" w:hAnsi="Times New Roman"/>
                <w:sz w:val="24"/>
                <w:szCs w:val="24"/>
                <w:lang w:val="uk-UA"/>
              </w:rPr>
            </w:pPr>
            <w:r w:rsidRPr="006B7D1B">
              <w:rPr>
                <w:rFonts w:ascii="Times New Roman" w:hAnsi="Times New Roman"/>
                <w:sz w:val="24"/>
                <w:szCs w:val="24"/>
                <w:lang w:val="uk-UA"/>
              </w:rPr>
              <w:t>-34,34</w:t>
            </w:r>
          </w:p>
        </w:tc>
        <w:tc>
          <w:tcPr>
            <w:tcW w:w="496" w:type="pct"/>
            <w:tcBorders>
              <w:top w:val="single" w:sz="6" w:space="0" w:color="auto"/>
              <w:left w:val="single" w:sz="4" w:space="0" w:color="auto"/>
              <w:bottom w:val="single" w:sz="6" w:space="0" w:color="auto"/>
              <w:right w:val="single" w:sz="6" w:space="0" w:color="auto"/>
            </w:tcBorders>
            <w:vAlign w:val="center"/>
          </w:tcPr>
          <w:p w:rsidR="000E0E05" w:rsidRPr="006B7D1B" w:rsidRDefault="000E0E05" w:rsidP="000E0E05">
            <w:pPr>
              <w:spacing w:after="0"/>
              <w:jc w:val="center"/>
              <w:rPr>
                <w:rFonts w:ascii="Times New Roman" w:hAnsi="Times New Roman"/>
                <w:sz w:val="24"/>
                <w:szCs w:val="24"/>
                <w:lang w:val="uk-UA"/>
              </w:rPr>
            </w:pPr>
          </w:p>
        </w:tc>
      </w:tr>
    </w:tbl>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sz w:val="28"/>
          <w:szCs w:val="28"/>
          <w:lang w:val="uk-UA"/>
        </w:rPr>
      </w:pP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pacing w:val="2"/>
          <w:sz w:val="28"/>
          <w:szCs w:val="28"/>
          <w:lang w:val="uk-UA"/>
        </w:rPr>
      </w:pPr>
      <w:r w:rsidRPr="006B7D1B">
        <w:rPr>
          <w:rFonts w:ascii="Times New Roman" w:hAnsi="Times New Roman" w:cs="Times New Roman"/>
          <w:color w:val="000000"/>
          <w:spacing w:val="2"/>
          <w:sz w:val="28"/>
          <w:szCs w:val="28"/>
          <w:lang w:val="uk-UA"/>
        </w:rPr>
        <w:t>У 2011 році показники фондовіддачі в порівнянні з 2010 роком виріст у 4,4 рази, що свідчить про значний ріст ефективності використання основних засобів. У 2012 році він зменшився на 18,24% в порівнянні з минулим роком.</w:t>
      </w: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color w:val="000000"/>
          <w:spacing w:val="2"/>
          <w:sz w:val="28"/>
          <w:szCs w:val="28"/>
          <w:lang w:val="uk-UA"/>
        </w:rPr>
      </w:pPr>
      <w:r w:rsidRPr="006B7D1B">
        <w:rPr>
          <w:rFonts w:ascii="Times New Roman" w:hAnsi="Times New Roman" w:cs="Times New Roman"/>
          <w:color w:val="000000"/>
          <w:spacing w:val="2"/>
          <w:sz w:val="28"/>
          <w:szCs w:val="28"/>
          <w:lang w:val="uk-UA"/>
        </w:rPr>
        <w:t>Рентабельність у 2011 році збільшилась на 55,55% в порівнянні з минулим роком, а у 2012 зменшилась на 34,34%.</w:t>
      </w:r>
    </w:p>
    <w:p w:rsidR="000E0E05" w:rsidRPr="006B7D1B" w:rsidRDefault="000E0E05" w:rsidP="000E0E05">
      <w:pPr>
        <w:shd w:val="clear" w:color="auto" w:fill="FFFFFF"/>
        <w:tabs>
          <w:tab w:val="left" w:pos="187"/>
        </w:tabs>
        <w:spacing w:after="0" w:line="360" w:lineRule="auto"/>
        <w:jc w:val="both"/>
        <w:rPr>
          <w:rFonts w:ascii="Times New Roman" w:hAnsi="Times New Roman" w:cs="Times New Roman"/>
          <w:color w:val="000000"/>
          <w:spacing w:val="2"/>
          <w:sz w:val="28"/>
          <w:szCs w:val="28"/>
          <w:lang w:val="uk-UA"/>
        </w:rPr>
      </w:pPr>
    </w:p>
    <w:p w:rsidR="000E0E05" w:rsidRPr="006B7D1B" w:rsidRDefault="000E0E05" w:rsidP="00036DEC">
      <w:pPr>
        <w:widowControl w:val="0"/>
        <w:shd w:val="clear" w:color="auto" w:fill="FFFFFF"/>
        <w:tabs>
          <w:tab w:val="left" w:pos="187"/>
        </w:tabs>
        <w:autoSpaceDE w:val="0"/>
        <w:autoSpaceDN w:val="0"/>
        <w:adjustRightInd w:val="0"/>
        <w:spacing w:after="0" w:line="360" w:lineRule="auto"/>
        <w:ind w:left="450"/>
        <w:jc w:val="center"/>
        <w:rPr>
          <w:rFonts w:ascii="Times New Roman" w:hAnsi="Times New Roman" w:cs="Times New Roman"/>
          <w:sz w:val="28"/>
          <w:szCs w:val="28"/>
          <w:lang w:val="uk-UA"/>
        </w:rPr>
      </w:pPr>
      <w:r w:rsidRPr="006B7D1B">
        <w:rPr>
          <w:rFonts w:ascii="Times New Roman" w:hAnsi="Times New Roman" w:cs="Times New Roman"/>
          <w:color w:val="000000"/>
          <w:spacing w:val="2"/>
          <w:sz w:val="28"/>
          <w:szCs w:val="28"/>
          <w:lang w:val="uk-UA"/>
        </w:rPr>
        <w:t>Аналіз витрат підприємства за економічними елементами</w:t>
      </w:r>
    </w:p>
    <w:p w:rsidR="000E0E05" w:rsidRPr="006B7D1B" w:rsidRDefault="000E0E05" w:rsidP="000E0E05">
      <w:pPr>
        <w:shd w:val="clear" w:color="auto" w:fill="FFFFFF"/>
        <w:tabs>
          <w:tab w:val="left" w:pos="187"/>
        </w:tabs>
        <w:spacing w:after="0" w:line="360" w:lineRule="auto"/>
        <w:jc w:val="right"/>
        <w:rPr>
          <w:rFonts w:ascii="Times New Roman" w:hAnsi="Times New Roman" w:cs="Times New Roman"/>
          <w:sz w:val="28"/>
          <w:szCs w:val="28"/>
          <w:lang w:val="uk-UA"/>
        </w:rPr>
      </w:pPr>
      <w:r w:rsidRPr="006B7D1B">
        <w:rPr>
          <w:rFonts w:ascii="Times New Roman" w:hAnsi="Times New Roman" w:cs="Times New Roman"/>
          <w:sz w:val="28"/>
          <w:szCs w:val="28"/>
          <w:lang w:val="uk-UA"/>
        </w:rPr>
        <w:t>Таблиця 7.1</w:t>
      </w:r>
    </w:p>
    <w:p w:rsidR="000E0E05" w:rsidRPr="006B7D1B" w:rsidRDefault="000E0E05" w:rsidP="000E0E05">
      <w:pPr>
        <w:shd w:val="clear" w:color="auto" w:fill="FFFFFF"/>
        <w:tabs>
          <w:tab w:val="left" w:pos="187"/>
        </w:tabs>
        <w:spacing w:after="0" w:line="360" w:lineRule="auto"/>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Елементи операційних витрат </w:t>
      </w:r>
      <w:r w:rsidRPr="006B7D1B">
        <w:rPr>
          <w:rFonts w:ascii="Times New Roman" w:hAnsi="Times New Roman" w:cs="Times New Roman"/>
          <w:color w:val="000000"/>
          <w:sz w:val="28"/>
          <w:szCs w:val="28"/>
          <w:lang w:val="uk-UA"/>
        </w:rPr>
        <w:t>ТОВ СП «УЗТІ»</w:t>
      </w:r>
      <w:r w:rsidRPr="006B7D1B">
        <w:rPr>
          <w:rFonts w:ascii="Times New Roman" w:hAnsi="Times New Roman" w:cs="Times New Roman"/>
          <w:sz w:val="28"/>
          <w:szCs w:val="28"/>
          <w:lang w:val="uk-UA"/>
        </w:rPr>
        <w:t xml:space="preserve"> за період 2010-2012рр.</w:t>
      </w:r>
    </w:p>
    <w:tbl>
      <w:tblPr>
        <w:tblStyle w:val="a3"/>
        <w:tblW w:w="9571" w:type="dxa"/>
        <w:tblLayout w:type="fixed"/>
        <w:tblLook w:val="04A0" w:firstRow="1" w:lastRow="0" w:firstColumn="1" w:lastColumn="0" w:noHBand="0" w:noVBand="1"/>
      </w:tblPr>
      <w:tblGrid>
        <w:gridCol w:w="1665"/>
        <w:gridCol w:w="794"/>
        <w:gridCol w:w="794"/>
        <w:gridCol w:w="794"/>
        <w:gridCol w:w="794"/>
        <w:gridCol w:w="794"/>
        <w:gridCol w:w="794"/>
        <w:gridCol w:w="785"/>
        <w:gridCol w:w="786"/>
        <w:gridCol w:w="785"/>
        <w:gridCol w:w="786"/>
      </w:tblGrid>
      <w:tr w:rsidR="000E0E05" w:rsidRPr="006B7D1B" w:rsidTr="000E0E05">
        <w:trPr>
          <w:trHeight w:hRule="exact" w:val="1444"/>
        </w:trPr>
        <w:tc>
          <w:tcPr>
            <w:tcW w:w="1665" w:type="dxa"/>
            <w:vMerge w:val="restart"/>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Найменування показника</w:t>
            </w:r>
          </w:p>
        </w:tc>
        <w:tc>
          <w:tcPr>
            <w:tcW w:w="1588" w:type="dxa"/>
            <w:gridSpan w:val="2"/>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2010 рік</w:t>
            </w:r>
          </w:p>
        </w:tc>
        <w:tc>
          <w:tcPr>
            <w:tcW w:w="1588" w:type="dxa"/>
            <w:gridSpan w:val="2"/>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2011рік</w:t>
            </w:r>
          </w:p>
        </w:tc>
        <w:tc>
          <w:tcPr>
            <w:tcW w:w="1588" w:type="dxa"/>
            <w:gridSpan w:val="2"/>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2012рік</w:t>
            </w:r>
          </w:p>
        </w:tc>
        <w:tc>
          <w:tcPr>
            <w:tcW w:w="1571" w:type="dxa"/>
            <w:gridSpan w:val="2"/>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 xml:space="preserve">Абсолютне відхилення, </w:t>
            </w:r>
            <w:proofErr w:type="spellStart"/>
            <w:r w:rsidRPr="006B7D1B">
              <w:rPr>
                <w:rFonts w:ascii="Times New Roman" w:hAnsi="Times New Roman" w:cs="Times New Roman"/>
                <w:color w:val="000000"/>
                <w:spacing w:val="2"/>
                <w:lang w:val="uk-UA"/>
              </w:rPr>
              <w:t>тис.грн</w:t>
            </w:r>
            <w:proofErr w:type="spellEnd"/>
            <w:r w:rsidRPr="006B7D1B">
              <w:rPr>
                <w:rFonts w:ascii="Times New Roman" w:hAnsi="Times New Roman" w:cs="Times New Roman"/>
                <w:color w:val="000000"/>
                <w:spacing w:val="2"/>
                <w:lang w:val="uk-UA"/>
              </w:rPr>
              <w:t>.</w:t>
            </w:r>
          </w:p>
        </w:tc>
        <w:tc>
          <w:tcPr>
            <w:tcW w:w="1571" w:type="dxa"/>
            <w:gridSpan w:val="2"/>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Відносне відхилення,%</w:t>
            </w:r>
          </w:p>
        </w:tc>
      </w:tr>
      <w:tr w:rsidR="000E0E05" w:rsidRPr="006B7D1B" w:rsidTr="000E0E05">
        <w:trPr>
          <w:trHeight w:val="650"/>
        </w:trPr>
        <w:tc>
          <w:tcPr>
            <w:tcW w:w="1665" w:type="dxa"/>
            <w:vMerge/>
            <w:vAlign w:val="center"/>
            <w:hideMark/>
          </w:tcPr>
          <w:p w:rsidR="000E0E05" w:rsidRPr="006B7D1B" w:rsidRDefault="000E0E05" w:rsidP="000E0E05">
            <w:pPr>
              <w:shd w:val="clear" w:color="auto" w:fill="FFFFFF"/>
              <w:tabs>
                <w:tab w:val="left" w:pos="187"/>
              </w:tabs>
              <w:spacing w:line="360" w:lineRule="auto"/>
              <w:jc w:val="center"/>
              <w:rPr>
                <w:rFonts w:ascii="Times New Roman" w:hAnsi="Times New Roman" w:cs="Times New Roman"/>
                <w:color w:val="000000"/>
                <w:spacing w:val="2"/>
                <w:lang w:val="uk-UA"/>
              </w:rPr>
            </w:pP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proofErr w:type="spellStart"/>
            <w:r w:rsidRPr="006B7D1B">
              <w:rPr>
                <w:rFonts w:ascii="Times New Roman" w:hAnsi="Times New Roman" w:cs="Times New Roman"/>
                <w:color w:val="000000"/>
                <w:spacing w:val="2"/>
                <w:lang w:val="uk-UA"/>
              </w:rPr>
              <w:t>тис.грн</w:t>
            </w:r>
            <w:proofErr w:type="spellEnd"/>
            <w:r w:rsidRPr="006B7D1B">
              <w:rPr>
                <w:rFonts w:ascii="Times New Roman" w:hAnsi="Times New Roman" w:cs="Times New Roman"/>
                <w:color w:val="000000"/>
                <w:spacing w:val="2"/>
                <w:lang w:val="uk-UA"/>
              </w:rPr>
              <w:t>.</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proofErr w:type="spellStart"/>
            <w:r w:rsidRPr="006B7D1B">
              <w:rPr>
                <w:rFonts w:ascii="Times New Roman" w:hAnsi="Times New Roman" w:cs="Times New Roman"/>
                <w:color w:val="000000"/>
                <w:spacing w:val="2"/>
                <w:lang w:val="uk-UA"/>
              </w:rPr>
              <w:t>тис.грн</w:t>
            </w:r>
            <w:proofErr w:type="spellEnd"/>
            <w:r w:rsidRPr="006B7D1B">
              <w:rPr>
                <w:rFonts w:ascii="Times New Roman" w:hAnsi="Times New Roman" w:cs="Times New Roman"/>
                <w:color w:val="000000"/>
                <w:spacing w:val="2"/>
                <w:lang w:val="uk-UA"/>
              </w:rPr>
              <w:t>.</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proofErr w:type="spellStart"/>
            <w:r w:rsidRPr="006B7D1B">
              <w:rPr>
                <w:rFonts w:ascii="Times New Roman" w:hAnsi="Times New Roman" w:cs="Times New Roman"/>
                <w:color w:val="000000"/>
                <w:spacing w:val="2"/>
                <w:lang w:val="uk-UA"/>
              </w:rPr>
              <w:t>тис.грн</w:t>
            </w:r>
            <w:proofErr w:type="spellEnd"/>
            <w:r w:rsidRPr="006B7D1B">
              <w:rPr>
                <w:rFonts w:ascii="Times New Roman" w:hAnsi="Times New Roman" w:cs="Times New Roman"/>
                <w:color w:val="000000"/>
                <w:spacing w:val="2"/>
                <w:lang w:val="uk-UA"/>
              </w:rPr>
              <w:t>.</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2011-2010</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2012-2011</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2011-2010</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2012-2011</w:t>
            </w:r>
          </w:p>
        </w:tc>
      </w:tr>
      <w:tr w:rsidR="000E0E05" w:rsidRPr="006B7D1B" w:rsidTr="000E0E05">
        <w:trPr>
          <w:trHeight w:hRule="exact" w:val="758"/>
        </w:trPr>
        <w:tc>
          <w:tcPr>
            <w:tcW w:w="1665" w:type="dxa"/>
            <w:vAlign w:val="center"/>
            <w:hideMark/>
          </w:tcPr>
          <w:p w:rsidR="000E0E05" w:rsidRPr="006B7D1B" w:rsidRDefault="000E0E05" w:rsidP="000E0E05">
            <w:pPr>
              <w:shd w:val="clear" w:color="auto" w:fill="FFFFFF"/>
              <w:tabs>
                <w:tab w:val="left" w:pos="187"/>
              </w:tabs>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Матеріальні витрати</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5745</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32,01</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41478</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66,83</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67374</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68,87</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35733</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25896</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34,82</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2,03</w:t>
            </w:r>
          </w:p>
        </w:tc>
      </w:tr>
      <w:tr w:rsidR="000E0E05" w:rsidRPr="006B7D1B" w:rsidTr="000E0E05">
        <w:trPr>
          <w:trHeight w:hRule="exact" w:val="757"/>
        </w:trPr>
        <w:tc>
          <w:tcPr>
            <w:tcW w:w="1665" w:type="dxa"/>
            <w:vAlign w:val="center"/>
            <w:hideMark/>
          </w:tcPr>
          <w:p w:rsidR="000E0E05" w:rsidRPr="006B7D1B" w:rsidRDefault="000E0E05" w:rsidP="000E0E05">
            <w:pPr>
              <w:shd w:val="clear" w:color="auto" w:fill="FFFFFF"/>
              <w:tabs>
                <w:tab w:val="left" w:pos="187"/>
              </w:tabs>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Витрати на оплату праці</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5380</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29,98</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11524</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18,57</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17281</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17,66</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6144</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5757</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-11,41</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-0,90</w:t>
            </w:r>
          </w:p>
        </w:tc>
      </w:tr>
      <w:tr w:rsidR="000E0E05" w:rsidRPr="006B7D1B" w:rsidTr="000E0E05">
        <w:trPr>
          <w:trHeight w:hRule="exact" w:val="1112"/>
        </w:trPr>
        <w:tc>
          <w:tcPr>
            <w:tcW w:w="1665" w:type="dxa"/>
            <w:vAlign w:val="center"/>
            <w:hideMark/>
          </w:tcPr>
          <w:p w:rsidR="000E0E05" w:rsidRPr="006B7D1B" w:rsidRDefault="000E0E05" w:rsidP="000E0E05">
            <w:pPr>
              <w:shd w:val="clear" w:color="auto" w:fill="FFFFFF"/>
              <w:tabs>
                <w:tab w:val="left" w:pos="187"/>
              </w:tabs>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Відрахування на соціальні заходи</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1997</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11,13</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4253</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6,85</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6407</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6,55</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2256</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2154</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-4,27</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-0,30</w:t>
            </w:r>
          </w:p>
        </w:tc>
      </w:tr>
      <w:tr w:rsidR="000E0E05" w:rsidRPr="006B7D1B" w:rsidTr="000E0E05">
        <w:trPr>
          <w:trHeight w:hRule="exact" w:val="481"/>
        </w:trPr>
        <w:tc>
          <w:tcPr>
            <w:tcW w:w="1665" w:type="dxa"/>
            <w:vAlign w:val="center"/>
            <w:hideMark/>
          </w:tcPr>
          <w:p w:rsidR="000E0E05" w:rsidRPr="006B7D1B" w:rsidRDefault="000E0E05" w:rsidP="000E0E05">
            <w:pPr>
              <w:shd w:val="clear" w:color="auto" w:fill="FFFFFF"/>
              <w:tabs>
                <w:tab w:val="left" w:pos="187"/>
              </w:tabs>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Амортизація</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2583</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14,39</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3245</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5,23</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4618</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4,72</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662</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1373</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-9,16</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-0,51</w:t>
            </w:r>
          </w:p>
        </w:tc>
      </w:tr>
      <w:tr w:rsidR="000E0E05" w:rsidRPr="006B7D1B" w:rsidTr="000E0E05">
        <w:trPr>
          <w:trHeight w:hRule="exact" w:val="1074"/>
        </w:trPr>
        <w:tc>
          <w:tcPr>
            <w:tcW w:w="1665" w:type="dxa"/>
            <w:vAlign w:val="center"/>
            <w:hideMark/>
          </w:tcPr>
          <w:p w:rsidR="000E0E05" w:rsidRPr="006B7D1B" w:rsidRDefault="000E0E05" w:rsidP="000E0E05">
            <w:pPr>
              <w:shd w:val="clear" w:color="auto" w:fill="FFFFFF"/>
              <w:tabs>
                <w:tab w:val="left" w:pos="187"/>
              </w:tabs>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Інші операційні витрати</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2239</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12,47</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1811</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2,92</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2148</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2,19</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-428</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337</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-9,56</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-0,72</w:t>
            </w:r>
          </w:p>
        </w:tc>
      </w:tr>
      <w:tr w:rsidR="000E0E05" w:rsidRPr="006B7D1B" w:rsidTr="000E0E05">
        <w:trPr>
          <w:trHeight w:hRule="exact" w:val="758"/>
        </w:trPr>
        <w:tc>
          <w:tcPr>
            <w:tcW w:w="1665" w:type="dxa"/>
            <w:vAlign w:val="center"/>
            <w:hideMark/>
          </w:tcPr>
          <w:p w:rsidR="000E0E05" w:rsidRPr="006B7D1B" w:rsidRDefault="000E0E05" w:rsidP="000E0E05">
            <w:pPr>
              <w:shd w:val="clear" w:color="auto" w:fill="FFFFFF"/>
              <w:tabs>
                <w:tab w:val="left" w:pos="187"/>
              </w:tabs>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lastRenderedPageBreak/>
              <w:t>Разом</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17944</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100</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62061</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100</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97828</w:t>
            </w:r>
          </w:p>
        </w:tc>
        <w:tc>
          <w:tcPr>
            <w:tcW w:w="794"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100</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44117</w:t>
            </w: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r w:rsidRPr="006B7D1B">
              <w:rPr>
                <w:rFonts w:ascii="Times New Roman" w:hAnsi="Times New Roman" w:cs="Times New Roman"/>
                <w:color w:val="000000"/>
                <w:spacing w:val="2"/>
                <w:lang w:val="uk-UA"/>
              </w:rPr>
              <w:t>35767</w:t>
            </w:r>
          </w:p>
        </w:tc>
        <w:tc>
          <w:tcPr>
            <w:tcW w:w="785"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p>
        </w:tc>
        <w:tc>
          <w:tcPr>
            <w:tcW w:w="786" w:type="dxa"/>
            <w:vAlign w:val="center"/>
            <w:hideMark/>
          </w:tcPr>
          <w:p w:rsidR="000E0E05" w:rsidRPr="006B7D1B" w:rsidRDefault="000E0E05" w:rsidP="000E0E05">
            <w:pPr>
              <w:shd w:val="clear" w:color="auto" w:fill="FFFFFF"/>
              <w:tabs>
                <w:tab w:val="left" w:pos="187"/>
              </w:tabs>
              <w:jc w:val="center"/>
              <w:rPr>
                <w:rFonts w:ascii="Times New Roman" w:hAnsi="Times New Roman" w:cs="Times New Roman"/>
                <w:color w:val="000000"/>
                <w:spacing w:val="2"/>
                <w:lang w:val="uk-UA"/>
              </w:rPr>
            </w:pPr>
          </w:p>
        </w:tc>
      </w:tr>
    </w:tbl>
    <w:p w:rsidR="000E0E05" w:rsidRPr="006B7D1B" w:rsidRDefault="000E0E05" w:rsidP="000E0E05">
      <w:pPr>
        <w:shd w:val="clear" w:color="auto" w:fill="FFFFFF"/>
        <w:tabs>
          <w:tab w:val="left" w:pos="187"/>
        </w:tabs>
        <w:spacing w:after="0" w:line="360" w:lineRule="auto"/>
        <w:rPr>
          <w:rFonts w:ascii="Times New Roman" w:hAnsi="Times New Roman" w:cs="Times New Roman"/>
          <w:color w:val="000000"/>
          <w:spacing w:val="2"/>
          <w:sz w:val="28"/>
          <w:szCs w:val="28"/>
          <w:lang w:val="uk-UA"/>
        </w:rPr>
      </w:pPr>
    </w:p>
    <w:p w:rsidR="000E0E05"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sz w:val="28"/>
          <w:szCs w:val="28"/>
          <w:lang w:val="uk-UA" w:bidi="ru-RU"/>
        </w:rPr>
      </w:pPr>
      <w:r w:rsidRPr="006B7D1B">
        <w:rPr>
          <w:rFonts w:ascii="Times New Roman" w:hAnsi="Times New Roman" w:cs="Times New Roman"/>
          <w:bCs/>
          <w:sz w:val="28"/>
          <w:szCs w:val="28"/>
          <w:lang w:val="uk-UA" w:bidi="ru-RU"/>
        </w:rPr>
        <w:t>Як видно зі Звіту про фінансові результати (форма №2) в цілому операційні витрати 2010 і 2011 років не можна порівняти, тому що в 2010 році виробництво карбаміду працювало тільки в грудні місяці.</w:t>
      </w:r>
    </w:p>
    <w:p w:rsidR="006B110F" w:rsidRPr="006B7D1B" w:rsidRDefault="000E0E05" w:rsidP="000E0E05">
      <w:pPr>
        <w:shd w:val="clear" w:color="auto" w:fill="FFFFFF"/>
        <w:tabs>
          <w:tab w:val="left" w:pos="187"/>
        </w:tabs>
        <w:spacing w:after="0" w:line="360" w:lineRule="auto"/>
        <w:ind w:firstLine="709"/>
        <w:jc w:val="both"/>
        <w:rPr>
          <w:rFonts w:ascii="Times New Roman" w:hAnsi="Times New Roman" w:cs="Times New Roman"/>
          <w:bCs/>
          <w:sz w:val="28"/>
          <w:szCs w:val="28"/>
          <w:lang w:val="uk-UA" w:bidi="ru-RU"/>
        </w:rPr>
      </w:pPr>
      <w:r w:rsidRPr="006B7D1B">
        <w:rPr>
          <w:rFonts w:ascii="Times New Roman" w:hAnsi="Times New Roman" w:cs="Times New Roman"/>
          <w:bCs/>
          <w:sz w:val="28"/>
          <w:szCs w:val="28"/>
          <w:lang w:val="uk-UA" w:bidi="ru-RU"/>
        </w:rPr>
        <w:t>При цьому на тлі значного збільшення питомої ваги матеріальних витрат (плюс 34,82%), частка інших витрат, в тому числі і на оплату праці, значно зменшилася. У 2012 році спостерігається невелике відхилення від 2011 року.</w:t>
      </w:r>
    </w:p>
    <w:p w:rsidR="00E61448" w:rsidRPr="006B7D1B" w:rsidRDefault="00E61448" w:rsidP="000E0E05">
      <w:pPr>
        <w:shd w:val="clear" w:color="auto" w:fill="FFFFFF"/>
        <w:tabs>
          <w:tab w:val="left" w:pos="187"/>
        </w:tabs>
        <w:spacing w:after="0" w:line="360" w:lineRule="auto"/>
        <w:ind w:firstLine="709"/>
        <w:jc w:val="both"/>
        <w:rPr>
          <w:rFonts w:ascii="Times New Roman" w:hAnsi="Times New Roman" w:cs="Times New Roman"/>
          <w:bCs/>
          <w:sz w:val="28"/>
          <w:szCs w:val="28"/>
          <w:lang w:val="uk-UA" w:bidi="ru-RU"/>
        </w:rPr>
      </w:pPr>
    </w:p>
    <w:p w:rsidR="00E61448" w:rsidRPr="006B7D1B" w:rsidRDefault="00E61448" w:rsidP="000E0E05">
      <w:pPr>
        <w:shd w:val="clear" w:color="auto" w:fill="FFFFFF"/>
        <w:tabs>
          <w:tab w:val="left" w:pos="187"/>
        </w:tabs>
        <w:spacing w:after="0" w:line="360" w:lineRule="auto"/>
        <w:ind w:firstLine="709"/>
        <w:jc w:val="both"/>
        <w:rPr>
          <w:rFonts w:ascii="Times New Roman" w:hAnsi="Times New Roman" w:cs="Times New Roman"/>
          <w:bCs/>
          <w:sz w:val="28"/>
          <w:szCs w:val="28"/>
          <w:lang w:val="uk-UA" w:bidi="ru-RU"/>
        </w:rPr>
      </w:pPr>
      <w:r w:rsidRPr="006B7D1B">
        <w:rPr>
          <w:rFonts w:ascii="Times New Roman" w:hAnsi="Times New Roman" w:cs="Times New Roman"/>
          <w:bCs/>
          <w:sz w:val="28"/>
          <w:szCs w:val="28"/>
          <w:lang w:val="uk-UA" w:bidi="ru-RU"/>
        </w:rPr>
        <w:t>2.3 Аналіз сталого розвитку підприємства</w:t>
      </w:r>
    </w:p>
    <w:p w:rsidR="00E61448" w:rsidRPr="006B7D1B" w:rsidRDefault="00E61448" w:rsidP="000E0E05">
      <w:pPr>
        <w:shd w:val="clear" w:color="auto" w:fill="FFFFFF"/>
        <w:tabs>
          <w:tab w:val="left" w:pos="187"/>
        </w:tabs>
        <w:spacing w:after="0" w:line="360" w:lineRule="auto"/>
        <w:ind w:firstLine="709"/>
        <w:jc w:val="both"/>
        <w:rPr>
          <w:rFonts w:ascii="Times New Roman" w:hAnsi="Times New Roman" w:cs="Times New Roman"/>
          <w:bCs/>
          <w:sz w:val="28"/>
          <w:szCs w:val="28"/>
          <w:lang w:val="uk-UA" w:bidi="ru-RU"/>
        </w:rPr>
      </w:pP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В науковій літературі існує різноманіття підходів до визначення змісту категорії «сталий (стійкий) розвиток підприємства».</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Так «стійкий розвиток підприємства» визначається сукупністю змін в економічній, екологічній, соціальній та інших підсистемах підприємства, обумовлених впливом різних факторів, що приводять до переходу підприємства від одного відносно стійкого стану до іншого [</w:t>
      </w:r>
      <w:r w:rsidR="000F602A" w:rsidRPr="006B7D1B">
        <w:rPr>
          <w:rFonts w:ascii="Times New Roman" w:hAnsi="Times New Roman" w:cs="Times New Roman"/>
          <w:color w:val="000000"/>
          <w:sz w:val="28"/>
          <w:szCs w:val="28"/>
          <w:lang w:val="uk-UA"/>
        </w:rPr>
        <w:t>4</w:t>
      </w:r>
      <w:r w:rsidRPr="006B7D1B">
        <w:rPr>
          <w:rFonts w:ascii="Times New Roman" w:hAnsi="Times New Roman" w:cs="Times New Roman"/>
          <w:color w:val="000000"/>
          <w:sz w:val="28"/>
          <w:szCs w:val="28"/>
          <w:lang w:val="uk-UA"/>
        </w:rPr>
        <w:t>1].</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Черних А.В. під стійким розвитком підприємства пропонує розуміти розвиток, обумовлений впливом факторів внутрішнього і зовнішнього середовища та такий, що характеризується збільшенням його потенціалу, попиту на продукції, масштабом діяльності, можливістю забезпечити безперервний процес виробництва та зберігати платоспроможність протягом тривалого часу. Науковець не тільки розкриває сутність поняття «стійкий розвиток», але й показує його взаємозв'язок із характеристиками підприємства, такими як адаптивність, гнучкість, організованість, сталість, надійність, економічна безпека, стабільність тощо [</w:t>
      </w:r>
      <w:r w:rsidR="000F602A" w:rsidRPr="006B7D1B">
        <w:rPr>
          <w:rFonts w:ascii="Times New Roman" w:hAnsi="Times New Roman" w:cs="Times New Roman"/>
          <w:color w:val="000000"/>
          <w:sz w:val="28"/>
          <w:szCs w:val="28"/>
          <w:lang w:val="uk-UA"/>
        </w:rPr>
        <w:t>4</w:t>
      </w:r>
      <w:r w:rsidRPr="006B7D1B">
        <w:rPr>
          <w:rFonts w:ascii="Times New Roman" w:hAnsi="Times New Roman" w:cs="Times New Roman"/>
          <w:color w:val="000000"/>
          <w:sz w:val="28"/>
          <w:szCs w:val="28"/>
          <w:lang w:val="uk-UA"/>
        </w:rPr>
        <w:t>2].</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lastRenderedPageBreak/>
        <w:t>Стійкий розвиток - це такий розвиток, при якому задовольняються  потреби теперішнього часу, але не ставиться під загрозу здатність майбутніх поколінь задовольняти свої потреби [</w:t>
      </w:r>
      <w:r w:rsidR="000F602A" w:rsidRPr="006B7D1B">
        <w:rPr>
          <w:rFonts w:ascii="Times New Roman" w:hAnsi="Times New Roman" w:cs="Times New Roman"/>
          <w:color w:val="000000"/>
          <w:sz w:val="28"/>
          <w:szCs w:val="28"/>
          <w:lang w:val="uk-UA"/>
        </w:rPr>
        <w:t>4</w:t>
      </w:r>
      <w:r w:rsidRPr="006B7D1B">
        <w:rPr>
          <w:rFonts w:ascii="Times New Roman" w:hAnsi="Times New Roman" w:cs="Times New Roman"/>
          <w:color w:val="000000"/>
          <w:sz w:val="28"/>
          <w:szCs w:val="28"/>
          <w:lang w:val="uk-UA"/>
        </w:rPr>
        <w:t>4].</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Існуючі в науковій літературі визначення категорії «стійкий розвиток» доводить, що вони переважно засновані на взаємопов'язаних категоріях «зміна» або «розвиток». Категорію «розвиток» по відношенню до підприємств необхідно розглядати як особливого роду якісну зміну з виявленням її особливостей, багато в чому зумовлених відмінними характеристиками економічної діяльності підприємства. Основним змістом економічної діяльності підприємства є процес доцільних безперервних змін, які можуть бути розділені на дві групи - зміни в процесі функціонування підприємства і зміни в процесі його розвитку. Їх чергування та збалансоване поєднання є важливою умовою безперервності змін діяльності підприємства.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Процес розвитку підприємства виявляється у вигляді виникнення, трансформації або зникнення його окремих елементів і / або </w:t>
      </w:r>
      <w:proofErr w:type="spellStart"/>
      <w:r w:rsidRPr="006B7D1B">
        <w:rPr>
          <w:rFonts w:ascii="Times New Roman" w:hAnsi="Times New Roman" w:cs="Times New Roman"/>
          <w:color w:val="000000"/>
          <w:sz w:val="28"/>
          <w:szCs w:val="28"/>
          <w:lang w:val="uk-UA"/>
        </w:rPr>
        <w:t>зв'язків</w:t>
      </w:r>
      <w:proofErr w:type="spellEnd"/>
      <w:r w:rsidRPr="006B7D1B">
        <w:rPr>
          <w:rFonts w:ascii="Times New Roman" w:hAnsi="Times New Roman" w:cs="Times New Roman"/>
          <w:color w:val="000000"/>
          <w:sz w:val="28"/>
          <w:szCs w:val="28"/>
          <w:lang w:val="uk-UA"/>
        </w:rPr>
        <w:t xml:space="preserve">, які носять разовий характер і призводять до переходу підприємства в якісно новий більш досконалий стан.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Особливості процесів функціонування та розвитку істотним чином визначають специфіку розробки та реалізації управлінських рішень щодо забезпечення стійкого економічного розвитку підприємств.</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Іншою основоположною категорією понятійного апарату стійкого економічного розвитку підприємства є «стійкість» - найважливіша риса поведінки систем, зміст якої багато в чому визначається їх специфічними особливостями.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Категорія «стійкість» - міждисциплінарна, застосовується в  різних науках і дослідженнях, змінюючи зміст у часі.  У промислово розвинених країнах проблеми стійкості  промислового підприємства розглядаються у зв'язку з можливим уникненням банкрутства і забезпечення конкурентоспроможності.</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lastRenderedPageBreak/>
        <w:t>З поняттям «стійкість» тісно пов'язане поняття «рівновага». Для кожної системи існує стійкий стан динамічної рівноваги, до якого вона прагне, але ніколи не може досягти. Процес введення енергії в систему і процес обробки інформації мають на меті зупинити тенденцію переходу системи в стан з більшою ентропією. Ці процеси можна розглядати, як спроби системи досягти стану рівноваги і зберегти його, тобто перебувати в межах «</w:t>
      </w:r>
      <w:proofErr w:type="spellStart"/>
      <w:r w:rsidRPr="006B7D1B">
        <w:rPr>
          <w:rFonts w:ascii="Times New Roman" w:hAnsi="Times New Roman" w:cs="Times New Roman"/>
          <w:color w:val="000000"/>
          <w:sz w:val="28"/>
          <w:szCs w:val="28"/>
          <w:lang w:val="uk-UA"/>
        </w:rPr>
        <w:t>гомеокінетіческого</w:t>
      </w:r>
      <w:proofErr w:type="spellEnd"/>
      <w:r w:rsidRPr="006B7D1B">
        <w:rPr>
          <w:rFonts w:ascii="Times New Roman" w:hAnsi="Times New Roman" w:cs="Times New Roman"/>
          <w:color w:val="000000"/>
          <w:sz w:val="28"/>
          <w:szCs w:val="28"/>
          <w:lang w:val="uk-UA"/>
        </w:rPr>
        <w:t xml:space="preserve"> плато». Це плато можна розглядати як область нестійкого стану системи, перебуваючи в якій органічна система прагне до саморегулювання [</w:t>
      </w:r>
      <w:r w:rsidR="000F602A" w:rsidRPr="006B7D1B">
        <w:rPr>
          <w:rFonts w:ascii="Times New Roman" w:hAnsi="Times New Roman" w:cs="Times New Roman"/>
          <w:color w:val="000000"/>
          <w:sz w:val="28"/>
          <w:szCs w:val="28"/>
          <w:lang w:val="uk-UA"/>
        </w:rPr>
        <w:t>4</w:t>
      </w:r>
      <w:r w:rsidRPr="006B7D1B">
        <w:rPr>
          <w:rFonts w:ascii="Times New Roman" w:hAnsi="Times New Roman" w:cs="Times New Roman"/>
          <w:color w:val="000000"/>
          <w:sz w:val="28"/>
          <w:szCs w:val="28"/>
          <w:lang w:val="uk-UA"/>
        </w:rPr>
        <w:t>3].</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Існують два основних підходи до характеристики стійкості підприємства: по-перше, з позиції його здатності зберігати певний стан і здійснювати діяльність в кожен окремий момент часу, незважаючи на впливи, по-друге, з позиції незмінності, постійності будь-якої риси поведінки підприємства (стану або процесу) протягом певного періоду часу. З цих позицій категорія «стійкість» є одночасно «</w:t>
      </w:r>
      <w:proofErr w:type="spellStart"/>
      <w:r w:rsidRPr="006B7D1B">
        <w:rPr>
          <w:rFonts w:ascii="Times New Roman" w:hAnsi="Times New Roman" w:cs="Times New Roman"/>
          <w:color w:val="000000"/>
          <w:sz w:val="28"/>
          <w:szCs w:val="28"/>
          <w:lang w:val="uk-UA"/>
        </w:rPr>
        <w:t>моментною</w:t>
      </w:r>
      <w:proofErr w:type="spellEnd"/>
      <w:r w:rsidRPr="006B7D1B">
        <w:rPr>
          <w:rFonts w:ascii="Times New Roman" w:hAnsi="Times New Roman" w:cs="Times New Roman"/>
          <w:color w:val="000000"/>
          <w:sz w:val="28"/>
          <w:szCs w:val="28"/>
          <w:lang w:val="uk-UA"/>
        </w:rPr>
        <w:t xml:space="preserve"> економічною стійкістю підприємства» і «динамічною стійкістю процесу економічного розвитку підприємства».</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proofErr w:type="spellStart"/>
      <w:r w:rsidRPr="006B7D1B">
        <w:rPr>
          <w:rFonts w:ascii="Times New Roman" w:hAnsi="Times New Roman" w:cs="Times New Roman"/>
          <w:color w:val="000000"/>
          <w:sz w:val="28"/>
          <w:szCs w:val="28"/>
          <w:lang w:val="uk-UA"/>
        </w:rPr>
        <w:t>Моментна</w:t>
      </w:r>
      <w:proofErr w:type="spellEnd"/>
      <w:r w:rsidRPr="006B7D1B">
        <w:rPr>
          <w:rFonts w:ascii="Times New Roman" w:hAnsi="Times New Roman" w:cs="Times New Roman"/>
          <w:color w:val="000000"/>
          <w:sz w:val="28"/>
          <w:szCs w:val="28"/>
          <w:lang w:val="uk-UA"/>
        </w:rPr>
        <w:t xml:space="preserve"> економічна стійкість підприємства розглядається як його здатність до здійснення економічної діяльності в кожен окремий момент часу в умовах невизначеності впливів зовнішнього середовища, які порушують нормальне функціонування і розвиток підприємства. </w:t>
      </w:r>
      <w:proofErr w:type="spellStart"/>
      <w:r w:rsidRPr="006B7D1B">
        <w:rPr>
          <w:rFonts w:ascii="Times New Roman" w:hAnsi="Times New Roman" w:cs="Times New Roman"/>
          <w:color w:val="000000"/>
          <w:sz w:val="28"/>
          <w:szCs w:val="28"/>
          <w:lang w:val="uk-UA"/>
        </w:rPr>
        <w:t>Моментна</w:t>
      </w:r>
      <w:proofErr w:type="spellEnd"/>
      <w:r w:rsidRPr="006B7D1B">
        <w:rPr>
          <w:rFonts w:ascii="Times New Roman" w:hAnsi="Times New Roman" w:cs="Times New Roman"/>
          <w:color w:val="000000"/>
          <w:sz w:val="28"/>
          <w:szCs w:val="28"/>
          <w:lang w:val="uk-UA"/>
        </w:rPr>
        <w:t xml:space="preserve"> економічна стійкість є необхідною умовою забезпечення стійкого економічного розвитку підприємства.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Динамічна стійкість процесу економічного розвитку підприємства характеризує вже сам процес розвитку підприємства, постійність і безперервність його змін в напрямку вдосконалення з метою переходу підприємства на якісно новий рівень діяльності. Відмінною особливістю динамічної стійкості процесу економічного розвитку підприємства є те, що на кожному етапі розвитку відбувається «закріплення» якісних змін, поліпшень на основі циклічного відтворення постійної системи функцій </w:t>
      </w:r>
      <w:r w:rsidRPr="006B7D1B">
        <w:rPr>
          <w:rFonts w:ascii="Times New Roman" w:hAnsi="Times New Roman" w:cs="Times New Roman"/>
          <w:color w:val="000000"/>
          <w:sz w:val="28"/>
          <w:szCs w:val="28"/>
          <w:lang w:val="uk-UA"/>
        </w:rPr>
        <w:lastRenderedPageBreak/>
        <w:t>підприємства, що складає зміст процесу його функціонування. Це визначає необхідність чергування і збалансованого поєднання процесів розвитку і функціонування підприємства. При цьому в момент переходу підприємства в якісно новий стан у процесі його розвитку підприємство на деякий час переходить із стаціонарного режиму функціонування в нестаціонарний режим для його подальшої стабілізації на новому, більш досконалому рівні.</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Забезпечення стійкого розвитку підприємства потребує розробки та реалізації стратегії. Процес формування стратегії належить до розряду управлінських процесів і реалізується поетапно. Кожен етап складається з ряду операцій, взаємопов'язаних між собою.</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Першим етапом формування стратегії стійкого розвитку підприємства є постановка мети - економічна дієздатність підприємства в контексті стійкого розвитку. Для визначення цієї мети необхідна оцінка впливу стратегії на стійкий розвиток підприємства. Звідси визначаються проблеми, які потрібно формалізувати шляхом взаємозв'язку економічних і неекономічних показників, визначення їх фактичних і нормативних значень, а також виконати структуризацію проблем, побудувавши для їх вирішення дерево цілей.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Потрібно здійснити оцінку стійкості розвитку  підприємства, яка побудована на таких принципах: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1) обліку та взаємообумовленості розвитку підсистем підприємства (економічної, виробничої, соціальної, екологічної). Принцип спирається на важливість дотримання балансу розвитку по всім підсистемам підприємства і означає, що інтегральна оцінка стійкості розвитку повинна охоплювати всі сфери діяльності підприємства;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2) досягнення стійкості динаміки розвитку промислового підприємства з урахуванням економічної ефективності, соціальної стабільності, </w:t>
      </w:r>
      <w:proofErr w:type="spellStart"/>
      <w:r w:rsidRPr="006B7D1B">
        <w:rPr>
          <w:rFonts w:ascii="Times New Roman" w:hAnsi="Times New Roman" w:cs="Times New Roman"/>
          <w:color w:val="000000"/>
          <w:sz w:val="28"/>
          <w:szCs w:val="28"/>
          <w:lang w:val="uk-UA"/>
        </w:rPr>
        <w:t>ризикозахищеності</w:t>
      </w:r>
      <w:proofErr w:type="spellEnd"/>
      <w:r w:rsidRPr="006B7D1B">
        <w:rPr>
          <w:rFonts w:ascii="Times New Roman" w:hAnsi="Times New Roman" w:cs="Times New Roman"/>
          <w:color w:val="000000"/>
          <w:sz w:val="28"/>
          <w:szCs w:val="28"/>
          <w:lang w:val="uk-UA"/>
        </w:rPr>
        <w:t xml:space="preserve"> та екологічної безпеки. Принцип полягає у визначенні рівня стійкості розвитку підприємства з урахуванням значень інтегрованих показників стійкості розвитку його підсистем;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lastRenderedPageBreak/>
        <w:t xml:space="preserve">3) пріоритетності мети, яка полягає у виявленні ресурсів стійкості розвитку підприємства.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Згідно з цим принципом інтегральна оцінка стійкості розвитку промислового підприємства повинна дати достовірну інформацію про значення економічних, соціальних та екологічних показників, а на їх основі - про вплив управління на рівень стійкості розвитку підприємства. У результаті виявляється необхідність розробки управлінських рекомендацій, спрямованих на підвищення стійкості промислового розвитку.</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Другий етап формування стратегії стійкого розвитку підприємства – розробка варіантів досягнення цілей. Оскільки ресурси для вирішення проблем обмежені, слід визначити важливість проблеми за її актуальністю, масштабністю, враховуючи стадію життєвого циклу підприємства.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Далі необхідно провести аналіз впливу внутрішніх і зовнішніх факторів (соціальних, екологічних, економічних та інституційних) на стратегію стійкого розвитку підприємства та виконати факторний аналіз впливу стратегії на стійкий розвиток підприємства.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Третім етапом формування стратегії стійкого розвитку підприємства є вибір кращих варіантів досягнення кінцевої цілі з безлічі альтернативних.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Здійснити вибір та скласти оптимальний перелік шляхів досягнення кінцевої мети можна, оцінивши виробничі можливості підприємства і визначивши стадію життєвого циклу підприємства.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Ефективність впливу стратегії на стійкий розвиток підприємства значною мірою і залежить від: - постановки стратегічних цілей і завдань, які адекватно відображають внутрішнє і зовнішнє становище підприємства, статику і динаміку його розвитку відповідно до концепції стійкого розвитку;  - сукупності і структури сполучених між собою показників фінансової діяльності та стійкого розвитку;  - інформаційної бази.</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Розглядаючи стратегію стійкого розвитку підприємства, необхідно встановити сукупність факторів, що впливають на її формування. Серед них пропонуємо визначати: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lastRenderedPageBreak/>
        <w:t xml:space="preserve">1) фактори, що впливають на соціальну складову стратегії;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2) фактори, що впливають на екологічну складову стратегії;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3) фактори, що впливають на фінансово-економічну складову стратегії;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4) фактори, що впливають на інституціональну складову стратегії.</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Ефективність реалізації стратегії стійкого розвитку підприємства можна оцінити розробивши та реалізувавши механізм інтегральної оцінки стійкості розвитку - це цілеспрямований процес оптимального вибору методів безперервного контролю, що дозволяють підприємству ефективно функціонувати і </w:t>
      </w:r>
      <w:proofErr w:type="spellStart"/>
      <w:r w:rsidRPr="006B7D1B">
        <w:rPr>
          <w:rFonts w:ascii="Times New Roman" w:hAnsi="Times New Roman" w:cs="Times New Roman"/>
          <w:color w:val="000000"/>
          <w:sz w:val="28"/>
          <w:szCs w:val="28"/>
          <w:lang w:val="uk-UA"/>
        </w:rPr>
        <w:t>стійко</w:t>
      </w:r>
      <w:proofErr w:type="spellEnd"/>
      <w:r w:rsidRPr="006B7D1B">
        <w:rPr>
          <w:rFonts w:ascii="Times New Roman" w:hAnsi="Times New Roman" w:cs="Times New Roman"/>
          <w:color w:val="000000"/>
          <w:sz w:val="28"/>
          <w:szCs w:val="28"/>
          <w:lang w:val="uk-UA"/>
        </w:rPr>
        <w:t xml:space="preserve"> розвиватися протягом тривалого періоду часу.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Його основними етапами є такі</w:t>
      </w:r>
      <w:r w:rsidR="007E614B" w:rsidRPr="006B7D1B">
        <w:rPr>
          <w:rFonts w:ascii="Times New Roman" w:hAnsi="Times New Roman" w:cs="Times New Roman"/>
          <w:color w:val="000000"/>
          <w:sz w:val="28"/>
          <w:szCs w:val="28"/>
          <w:lang w:val="uk-UA"/>
        </w:rPr>
        <w:t xml:space="preserve"> [45]</w:t>
      </w:r>
      <w:r w:rsidRPr="006B7D1B">
        <w:rPr>
          <w:rFonts w:ascii="Times New Roman" w:hAnsi="Times New Roman" w:cs="Times New Roman"/>
          <w:color w:val="000000"/>
          <w:sz w:val="28"/>
          <w:szCs w:val="28"/>
          <w:lang w:val="uk-UA"/>
        </w:rPr>
        <w:t xml:space="preserve">: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1) формування основ оцінки стійкості розвитку підприємства. Необхідно сформулювати функції, принципи та методи оцінки стійкості розвитку, конкретизувати суб'єкт і об'єкт оцінки в рамках концепції стійкого розвитку підприємства;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2) якісний і кількісний аналіз факторів зовнішнього і внутрішньої стійкості на основі системи показників поточного стану та розвитку підприємства з метою завчасного попередження небезпеки, що загрожує і прийняття необхідних заходів підтримки та забезпечення стійкості. Визначається система показників стійкого розвитку, проводиться їх нормування та стандартизація, розраховується узагальнений показник стійкості розвитку;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3) оцінка та аналіз рівня стійкості розвитку підприємства, визначення класу стійкості. На основі оцінки значень інтегральних показників стійкості підприємству присвоюється клас стійкості. Результати комплексного аналізу стійкості підприємства використовуються вищими органами управління для більш обґрунтованого формування цілей і завдань розвитку на певний період;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4) виявлення необхідності і розробка основ для управлінських рішень, коригування цілей, функцій, принципів і методів управління стійкістю </w:t>
      </w:r>
      <w:r w:rsidRPr="006B7D1B">
        <w:rPr>
          <w:rFonts w:ascii="Times New Roman" w:hAnsi="Times New Roman" w:cs="Times New Roman"/>
          <w:color w:val="000000"/>
          <w:sz w:val="28"/>
          <w:szCs w:val="28"/>
          <w:lang w:val="uk-UA"/>
        </w:rPr>
        <w:lastRenderedPageBreak/>
        <w:t xml:space="preserve">розвитку, на підставі чого вище керівництво формулює мету розвитку та завдання, спрямовані на підвищення стійкості промислового підприємства;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5) оформлення аналітичної звітності. </w:t>
      </w:r>
    </w:p>
    <w:p w:rsidR="00E61448"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 xml:space="preserve">Інформація про управління стійкістю розвитку промислового підприємства повинна бути представлена у вигляді відкритої звітності, поширюватися серед всіх учасників процесу, бути доступною для зовнішніх і внутрішніх користувачів. </w:t>
      </w:r>
    </w:p>
    <w:p w:rsidR="000F73EE" w:rsidRPr="006B7D1B" w:rsidRDefault="00E61448" w:rsidP="00E61448">
      <w:pPr>
        <w:shd w:val="clear" w:color="auto" w:fill="FFFFFF"/>
        <w:tabs>
          <w:tab w:val="left" w:pos="187"/>
        </w:tabs>
        <w:spacing w:after="0" w:line="360" w:lineRule="auto"/>
        <w:ind w:firstLine="709"/>
        <w:jc w:val="both"/>
        <w:rPr>
          <w:rFonts w:ascii="Times New Roman" w:hAnsi="Times New Roman" w:cs="Times New Roman"/>
          <w:color w:val="000000"/>
          <w:sz w:val="28"/>
          <w:szCs w:val="28"/>
          <w:lang w:val="uk-UA"/>
        </w:rPr>
      </w:pPr>
      <w:r w:rsidRPr="006B7D1B">
        <w:rPr>
          <w:rFonts w:ascii="Times New Roman" w:hAnsi="Times New Roman" w:cs="Times New Roman"/>
          <w:color w:val="000000"/>
          <w:sz w:val="28"/>
          <w:szCs w:val="28"/>
          <w:lang w:val="uk-UA"/>
        </w:rPr>
        <w:t>Деталізована інформація надається у підрозділи підприємства, де формуються конкретні зміни за напрямами діяльності, виходячи з цілей розвитку та потенційних можливостей.</w:t>
      </w:r>
      <w:r w:rsidR="000F73EE" w:rsidRPr="006B7D1B">
        <w:rPr>
          <w:rFonts w:ascii="Times New Roman" w:hAnsi="Times New Roman" w:cs="Times New Roman"/>
          <w:color w:val="000000"/>
          <w:sz w:val="28"/>
          <w:szCs w:val="28"/>
          <w:lang w:val="uk-UA"/>
        </w:rPr>
        <w:br w:type="page"/>
      </w:r>
    </w:p>
    <w:p w:rsidR="00976053" w:rsidRPr="006B7D1B" w:rsidRDefault="00976053" w:rsidP="00976053">
      <w:pPr>
        <w:spacing w:after="0" w:line="360" w:lineRule="auto"/>
        <w:jc w:val="center"/>
        <w:rPr>
          <w:rFonts w:ascii="Times New Roman" w:hAnsi="Times New Roman" w:cs="Times New Roman"/>
          <w:bCs/>
          <w:sz w:val="28"/>
          <w:szCs w:val="28"/>
          <w:lang w:val="uk-UA" w:bidi="ru-RU"/>
        </w:rPr>
      </w:pPr>
      <w:r w:rsidRPr="006B7D1B">
        <w:rPr>
          <w:rFonts w:ascii="Times New Roman" w:hAnsi="Times New Roman" w:cs="Times New Roman"/>
          <w:bCs/>
          <w:sz w:val="28"/>
          <w:szCs w:val="28"/>
          <w:lang w:val="uk-UA" w:bidi="ru-RU"/>
        </w:rPr>
        <w:lastRenderedPageBreak/>
        <w:t>РОЗДІЛ 3 ВПРОВАДЖЕННЯ СТРАТЕГІЇ СТАЛОГО РОЗВИТКУ НА ПІДПРИЄМСТВІ</w:t>
      </w:r>
    </w:p>
    <w:p w:rsidR="00976053" w:rsidRPr="006B7D1B" w:rsidRDefault="00976053" w:rsidP="00976053">
      <w:pPr>
        <w:spacing w:after="0" w:line="360" w:lineRule="auto"/>
        <w:jc w:val="center"/>
        <w:rPr>
          <w:rFonts w:ascii="Times New Roman" w:hAnsi="Times New Roman" w:cs="Times New Roman"/>
          <w:bCs/>
          <w:sz w:val="28"/>
          <w:szCs w:val="28"/>
          <w:lang w:val="uk-UA" w:bidi="ru-RU"/>
        </w:rPr>
      </w:pPr>
    </w:p>
    <w:p w:rsidR="00976053" w:rsidRPr="006B7D1B" w:rsidRDefault="00A6474F" w:rsidP="00A6474F">
      <w:pPr>
        <w:spacing w:after="0" w:line="360" w:lineRule="auto"/>
        <w:ind w:firstLine="709"/>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3.1. </w:t>
      </w:r>
      <w:r w:rsidR="00976053" w:rsidRPr="006B7D1B">
        <w:rPr>
          <w:rFonts w:ascii="Times New Roman" w:hAnsi="Times New Roman" w:cs="Times New Roman"/>
          <w:sz w:val="28"/>
          <w:szCs w:val="28"/>
          <w:lang w:val="uk-UA"/>
        </w:rPr>
        <w:t>Напрями і принципи стратегії сталого розвитку підприємства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Сучасний стан та тенденції розвитку світового господарства обумовлюють необхідність формування кардинально нової моделі, яка б одночасно забезпечувала стале економічне зростання та покращення або принаймні збереження навколишнього середовища. Перед людством в даний час постає велика кількість глобальних проблем, які ставлять під загрозу існування майбутніх поколінь. Серед найбільш суттєвих можна зазначити вичерпання природних ресурсів, постійні значні втрати людського потенціалу, руйнування екологічних систем, забрудненість навколишнього середовища, які вкрай гостро відчуваються саме в промисловій галузі господарства. Національна промисловість характеризується відносно високим рівнем економічного розвитку порівняно з екологічною та соціальною безпекою її виробництва.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 даний час існує безліч програм і проектів розвитку української промисловості, таких як концепція переходу України до сталого розвитку [4</w:t>
      </w:r>
      <w:r w:rsidR="007E614B" w:rsidRPr="006B7D1B">
        <w:rPr>
          <w:rFonts w:ascii="Times New Roman" w:hAnsi="Times New Roman" w:cs="Times New Roman"/>
          <w:sz w:val="28"/>
          <w:szCs w:val="28"/>
          <w:lang w:val="uk-UA"/>
        </w:rPr>
        <w:t>6</w:t>
      </w:r>
      <w:r w:rsidRPr="006B7D1B">
        <w:rPr>
          <w:rFonts w:ascii="Times New Roman" w:hAnsi="Times New Roman" w:cs="Times New Roman"/>
          <w:sz w:val="28"/>
          <w:szCs w:val="28"/>
          <w:lang w:val="uk-UA"/>
        </w:rPr>
        <w:t>], концепція загальнодержавної цільової економічної програми розвитку промисл</w:t>
      </w:r>
      <w:r w:rsidR="007E614B" w:rsidRPr="006B7D1B">
        <w:rPr>
          <w:rFonts w:ascii="Times New Roman" w:hAnsi="Times New Roman" w:cs="Times New Roman"/>
          <w:sz w:val="28"/>
          <w:szCs w:val="28"/>
          <w:lang w:val="uk-UA"/>
        </w:rPr>
        <w:t>овості на період до 2020 року [47</w:t>
      </w:r>
      <w:r w:rsidRPr="006B7D1B">
        <w:rPr>
          <w:rFonts w:ascii="Times New Roman" w:hAnsi="Times New Roman" w:cs="Times New Roman"/>
          <w:sz w:val="28"/>
          <w:szCs w:val="28"/>
          <w:lang w:val="uk-UA"/>
        </w:rPr>
        <w:t>], державна стратегія регіонального розвитку до 2020</w:t>
      </w:r>
      <w:r w:rsidR="007E614B" w:rsidRPr="006B7D1B">
        <w:rPr>
          <w:rFonts w:ascii="Times New Roman" w:hAnsi="Times New Roman" w:cs="Times New Roman"/>
          <w:sz w:val="28"/>
          <w:szCs w:val="28"/>
          <w:lang w:val="uk-UA"/>
        </w:rPr>
        <w:t xml:space="preserve"> року [48</w:t>
      </w:r>
      <w:r w:rsidRPr="006B7D1B">
        <w:rPr>
          <w:rFonts w:ascii="Times New Roman" w:hAnsi="Times New Roman" w:cs="Times New Roman"/>
          <w:sz w:val="28"/>
          <w:szCs w:val="28"/>
          <w:lang w:val="uk-UA"/>
        </w:rPr>
        <w:t>], концепція де</w:t>
      </w:r>
      <w:r w:rsidR="007E614B" w:rsidRPr="006B7D1B">
        <w:rPr>
          <w:rFonts w:ascii="Times New Roman" w:hAnsi="Times New Roman" w:cs="Times New Roman"/>
          <w:sz w:val="28"/>
          <w:szCs w:val="28"/>
          <w:lang w:val="uk-UA"/>
        </w:rPr>
        <w:t>ржавної регіональної політики [49</w:t>
      </w:r>
      <w:r w:rsidRPr="006B7D1B">
        <w:rPr>
          <w:rFonts w:ascii="Times New Roman" w:hAnsi="Times New Roman" w:cs="Times New Roman"/>
          <w:sz w:val="28"/>
          <w:szCs w:val="28"/>
          <w:lang w:val="uk-UA"/>
        </w:rPr>
        <w:t xml:space="preserve">], але більшість з них зосереджується тільки на загальнонаціональних, або тільки на регіональних інтересах. Однак реалізація даних програм не може принести очікуваного ефекту, оскільки найчастіше при розробці їх стратегічних напрямів не враховується ні наявний потенціал регіонів країни, ні особливості функціонування окремих промислових одиниць. До того ж в більшості з них не приділено достатньо уваги можливості використання позикових ресурсів, хоча реалізація цих проектів є тривалою в часі, тому вимагає значних фінансових витрат і страховки, що можуть забезпечити </w:t>
      </w:r>
      <w:r w:rsidRPr="006B7D1B">
        <w:rPr>
          <w:rFonts w:ascii="Times New Roman" w:hAnsi="Times New Roman" w:cs="Times New Roman"/>
          <w:sz w:val="28"/>
          <w:szCs w:val="28"/>
          <w:lang w:val="uk-UA"/>
        </w:rPr>
        <w:lastRenderedPageBreak/>
        <w:t>фінансово-кредитні установи. У зв’язку з вищезазначеним метою даної статті є розробка комплексної стратегії сталого розвитку промисловості, яка б поєднувала в собі загальнонаціональний, регіональний та місцевий рівні управління, з урахуванням основних цілей, завдань та принципів кожного з них.</w:t>
      </w:r>
    </w:p>
    <w:p w:rsidR="00A6474F" w:rsidRPr="006B7D1B" w:rsidRDefault="000F73EE" w:rsidP="00C455E7">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Представлена на рис. 3.1 стратегія сталого розвитку промисловості включає його цілі, стратегічні напрями, принципи та механізм управління. На державному рівні розглядається загальна промисловість країни, на регіональному рівні – промисловість регіону і на місцевому рівні – окреме промислове підприємство.</w:t>
      </w:r>
    </w:p>
    <w:p w:rsidR="000F73EE" w:rsidRPr="006B7D1B" w:rsidRDefault="000F73EE" w:rsidP="00A6474F">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Метою сталого розвитку промисловості країни є забезпечення економічної могутності, незалежності і безпеки країни, її інтеграції у систему світових господарських </w:t>
      </w:r>
      <w:proofErr w:type="spellStart"/>
      <w:r w:rsidRPr="006B7D1B">
        <w:rPr>
          <w:rFonts w:ascii="Times New Roman" w:hAnsi="Times New Roman" w:cs="Times New Roman"/>
          <w:sz w:val="28"/>
          <w:szCs w:val="28"/>
          <w:lang w:val="uk-UA"/>
        </w:rPr>
        <w:t>зв'язків</w:t>
      </w:r>
      <w:proofErr w:type="spellEnd"/>
      <w:r w:rsidRPr="006B7D1B">
        <w:rPr>
          <w:rFonts w:ascii="Times New Roman" w:hAnsi="Times New Roman" w:cs="Times New Roman"/>
          <w:sz w:val="28"/>
          <w:szCs w:val="28"/>
          <w:lang w:val="uk-UA"/>
        </w:rPr>
        <w:t xml:space="preserve"> та зростання добробуту народу на основі розвитку високотехнологічних та конкурентоспроможних виробництв. Дана мета реалізується за допомогою стратегічних напрямів сталого розвитку промисловості, до яких відносяться наступні: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1) формування ефективної міжгалузевої структури виробництва в господарському, соціальному та екологічному відношенні, що повинна відповідати світовим стандартам і потребам економіки держави та її регіонів; оптимізація структури промислового виробництва з посиленням ролі внутрішнього ринку і прискореним розвитком видів діяльності, здатних забезпечити імпортозаміщення та приріст експорту в конкурентоспроможних секторах економіки;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2) забезпечення динамічного збалансованого розвитку промисловості країни, створення умов для посилення економічної активності в усіх регіонах, що сприятиме поступовому пом'якшенню міжрегіональних диспропорцій, відновленню і розвитку промислового потенціалу в депресивних регіонах і малих містах;</w:t>
      </w: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23431F">
      <w:pPr>
        <w:spacing w:after="0" w:line="360" w:lineRule="auto"/>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r w:rsidRPr="006B7D1B">
        <w:rPr>
          <w:noProof/>
          <w:lang w:eastAsia="ru-RU"/>
        </w:rPr>
        <mc:AlternateContent>
          <mc:Choice Requires="wpg">
            <w:drawing>
              <wp:anchor distT="0" distB="0" distL="114300" distR="114300" simplePos="0" relativeHeight="251675648" behindDoc="0" locked="0" layoutInCell="1" allowOverlap="1" wp14:anchorId="6E5DE9B6" wp14:editId="23DBDF1C">
                <wp:simplePos x="0" y="0"/>
                <wp:positionH relativeFrom="column">
                  <wp:posOffset>-1613535</wp:posOffset>
                </wp:positionH>
                <wp:positionV relativeFrom="paragraph">
                  <wp:posOffset>45720</wp:posOffset>
                </wp:positionV>
                <wp:extent cx="9296400" cy="6410325"/>
                <wp:effectExtent l="0" t="4763" r="14288" b="14287"/>
                <wp:wrapNone/>
                <wp:docPr id="201" name="Группа 201"/>
                <wp:cNvGraphicFramePr/>
                <a:graphic xmlns:a="http://schemas.openxmlformats.org/drawingml/2006/main">
                  <a:graphicData uri="http://schemas.microsoft.com/office/word/2010/wordprocessingGroup">
                    <wpg:wgp>
                      <wpg:cNvGrpSpPr/>
                      <wpg:grpSpPr>
                        <a:xfrm rot="16200000">
                          <a:off x="0" y="0"/>
                          <a:ext cx="9296400" cy="6410325"/>
                          <a:chOff x="0" y="0"/>
                          <a:chExt cx="9296400" cy="6410325"/>
                        </a:xfrm>
                      </wpg:grpSpPr>
                      <wpg:grpSp>
                        <wpg:cNvPr id="202" name="Группа 202"/>
                        <wpg:cNvGrpSpPr/>
                        <wpg:grpSpPr>
                          <a:xfrm>
                            <a:off x="0" y="0"/>
                            <a:ext cx="9296400" cy="6410325"/>
                            <a:chOff x="0" y="0"/>
                            <a:chExt cx="9296400" cy="6410325"/>
                          </a:xfrm>
                        </wpg:grpSpPr>
                        <wps:wsp>
                          <wps:cNvPr id="203" name="Прямая со стрелкой 203"/>
                          <wps:cNvCnPr/>
                          <wps:spPr>
                            <a:xfrm>
                              <a:off x="5210175" y="4933950"/>
                              <a:ext cx="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4" name="Прямая со стрелкой 204"/>
                          <wps:cNvCnPr/>
                          <wps:spPr>
                            <a:xfrm>
                              <a:off x="6343650" y="4886325"/>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205" name="Группа 205"/>
                          <wpg:cNvGrpSpPr/>
                          <wpg:grpSpPr>
                            <a:xfrm>
                              <a:off x="0" y="0"/>
                              <a:ext cx="9296400" cy="6410325"/>
                              <a:chOff x="0" y="0"/>
                              <a:chExt cx="9296400" cy="6410325"/>
                            </a:xfrm>
                          </wpg:grpSpPr>
                          <wps:wsp>
                            <wps:cNvPr id="206" name="Прямая соединительная линия 206"/>
                            <wps:cNvCnPr/>
                            <wps:spPr>
                              <a:xfrm>
                                <a:off x="8620125" y="4886325"/>
                                <a:ext cx="152400" cy="152400"/>
                              </a:xfrm>
                              <a:prstGeom prst="line">
                                <a:avLst/>
                              </a:prstGeom>
                            </wps:spPr>
                            <wps:style>
                              <a:lnRef idx="1">
                                <a:schemeClr val="dk1"/>
                              </a:lnRef>
                              <a:fillRef idx="0">
                                <a:schemeClr val="dk1"/>
                              </a:fillRef>
                              <a:effectRef idx="0">
                                <a:schemeClr val="dk1"/>
                              </a:effectRef>
                              <a:fontRef idx="minor">
                                <a:schemeClr val="tx1"/>
                              </a:fontRef>
                            </wps:style>
                            <wps:bodyPr/>
                          </wps:wsp>
                          <wpg:grpSp>
                            <wpg:cNvPr id="207" name="Группа 207"/>
                            <wpg:cNvGrpSpPr/>
                            <wpg:grpSpPr>
                              <a:xfrm>
                                <a:off x="0" y="0"/>
                                <a:ext cx="9296400" cy="6410325"/>
                                <a:chOff x="0" y="0"/>
                                <a:chExt cx="9296400" cy="6410325"/>
                              </a:xfrm>
                            </wpg:grpSpPr>
                            <wps:wsp>
                              <wps:cNvPr id="208" name="Прямая со стрелкой 208"/>
                              <wps:cNvCnPr/>
                              <wps:spPr>
                                <a:xfrm>
                                  <a:off x="1133475" y="4714875"/>
                                  <a:ext cx="266700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9" name="Прямая со стрелкой 209"/>
                              <wps:cNvCnPr/>
                              <wps:spPr>
                                <a:xfrm>
                                  <a:off x="3781425" y="4714875"/>
                                  <a:ext cx="1905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0" name="Прямая со стрелкой 210"/>
                              <wps:cNvCnPr/>
                              <wps:spPr>
                                <a:xfrm flipH="1">
                                  <a:off x="3800475" y="4714875"/>
                                  <a:ext cx="2543175"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211" name="Группа 211"/>
                              <wpg:cNvGrpSpPr/>
                              <wpg:grpSpPr>
                                <a:xfrm>
                                  <a:off x="0" y="0"/>
                                  <a:ext cx="9296400" cy="6410325"/>
                                  <a:chOff x="0" y="0"/>
                                  <a:chExt cx="9296400" cy="6410325"/>
                                </a:xfrm>
                              </wpg:grpSpPr>
                              <wpg:grpSp>
                                <wpg:cNvPr id="212" name="Группа 212"/>
                                <wpg:cNvGrpSpPr/>
                                <wpg:grpSpPr>
                                  <a:xfrm>
                                    <a:off x="609600" y="1152527"/>
                                    <a:ext cx="8686800" cy="4700903"/>
                                    <a:chOff x="0" y="2"/>
                                    <a:chExt cx="8686800" cy="4700903"/>
                                  </a:xfrm>
                                </wpg:grpSpPr>
                                <wps:wsp>
                                  <wps:cNvPr id="213" name="Прямоугольник 213"/>
                                  <wps:cNvSpPr/>
                                  <wps:spPr>
                                    <a:xfrm>
                                      <a:off x="6419850" y="3886200"/>
                                      <a:ext cx="1057275" cy="81470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достатності</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фінансових</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Прямоугольник 214"/>
                                  <wps:cNvSpPr/>
                                  <wps:spPr>
                                    <a:xfrm>
                                      <a:off x="7629525" y="3886200"/>
                                      <a:ext cx="1057275" cy="81470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Принципи</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стратегії</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сталого</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5" name="Группа 215"/>
                                  <wpg:cNvGrpSpPr/>
                                  <wpg:grpSpPr>
                                    <a:xfrm>
                                      <a:off x="0" y="2"/>
                                      <a:ext cx="8686800" cy="3781423"/>
                                      <a:chOff x="0" y="2"/>
                                      <a:chExt cx="8686800" cy="3781423"/>
                                    </a:xfrm>
                                  </wpg:grpSpPr>
                                  <wps:wsp>
                                    <wps:cNvPr id="216" name="Прямая соединительная линия 216"/>
                                    <wps:cNvCnPr/>
                                    <wps:spPr>
                                      <a:xfrm flipV="1">
                                        <a:off x="0" y="3733800"/>
                                        <a:ext cx="8010525"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217" name="Прямоугольник 217"/>
                                    <wps:cNvSpPr/>
                                    <wps:spPr>
                                      <a:xfrm>
                                        <a:off x="7629525" y="1752600"/>
                                        <a:ext cx="1057275" cy="81470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Стратегічні</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напрямки</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сталого</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Прямоугольник 218"/>
                                    <wps:cNvSpPr/>
                                    <wps:spPr>
                                      <a:xfrm>
                                        <a:off x="7629531" y="2"/>
                                        <a:ext cx="871536" cy="81470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Цілі сталого</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Прямая со стрелкой 219"/>
                                    <wps:cNvCnPr/>
                                    <wps:spPr>
                                      <a:xfrm flipH="1" flipV="1">
                                        <a:off x="6962775" y="409575"/>
                                        <a:ext cx="66484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0" name="Прямая со стрелкой 220"/>
                                    <wps:cNvCnPr/>
                                    <wps:spPr>
                                      <a:xfrm flipH="1" flipV="1">
                                        <a:off x="6962775" y="2190750"/>
                                        <a:ext cx="66675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cNvPr id="221" name="Группа 221"/>
                                <wpg:cNvGrpSpPr/>
                                <wpg:grpSpPr>
                                  <a:xfrm>
                                    <a:off x="0" y="0"/>
                                    <a:ext cx="7574280" cy="6410325"/>
                                    <a:chOff x="0" y="0"/>
                                    <a:chExt cx="7574280" cy="6410325"/>
                                  </a:xfrm>
                                </wpg:grpSpPr>
                                <wpg:grpSp>
                                  <wpg:cNvPr id="222" name="Группа 222"/>
                                  <wpg:cNvGrpSpPr/>
                                  <wpg:grpSpPr>
                                    <a:xfrm>
                                      <a:off x="0" y="0"/>
                                      <a:ext cx="2364105" cy="4714875"/>
                                      <a:chOff x="0" y="0"/>
                                      <a:chExt cx="2364105" cy="4714875"/>
                                    </a:xfrm>
                                  </wpg:grpSpPr>
                                  <wpg:grpSp>
                                    <wpg:cNvPr id="223" name="Группа 223"/>
                                    <wpg:cNvGrpSpPr/>
                                    <wpg:grpSpPr>
                                      <a:xfrm>
                                        <a:off x="0" y="0"/>
                                        <a:ext cx="2364105" cy="4714875"/>
                                        <a:chOff x="0" y="0"/>
                                        <a:chExt cx="2364105" cy="4714875"/>
                                      </a:xfrm>
                                    </wpg:grpSpPr>
                                    <wps:wsp>
                                      <wps:cNvPr id="224" name="Прямоугольник 224"/>
                                      <wps:cNvSpPr/>
                                      <wps:spPr>
                                        <a:xfrm>
                                          <a:off x="0" y="0"/>
                                          <a:ext cx="2364105" cy="29527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I рівень Державний рівень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Прямая со стрелкой 225"/>
                                      <wps:cNvCnPr/>
                                      <wps:spPr>
                                        <a:xfrm>
                                          <a:off x="1143000" y="295275"/>
                                          <a:ext cx="95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6" name="Прямоугольник 226"/>
                                      <wps:cNvSpPr/>
                                      <wps:spPr>
                                        <a:xfrm>
                                          <a:off x="0" y="476250"/>
                                          <a:ext cx="2364105" cy="29527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Промисловість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Прямоугольник 227"/>
                                      <wps:cNvSpPr/>
                                      <wps:spPr>
                                        <a:xfrm>
                                          <a:off x="0" y="971550"/>
                                          <a:ext cx="2364105" cy="133350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Забезпечення економічної могутності, незалежності і безпеки країни, зростання добробуту народу на основі розвитку високотехнологічних виробництв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Прямая со стрелкой 228"/>
                                      <wps:cNvCnPr/>
                                      <wps:spPr>
                                        <a:xfrm>
                                          <a:off x="1133475" y="2305050"/>
                                          <a:ext cx="95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9" name="Прямоугольник 229"/>
                                      <wps:cNvSpPr/>
                                      <wps:spPr>
                                        <a:xfrm>
                                          <a:off x="0" y="2495550"/>
                                          <a:ext cx="2364105" cy="221932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оптимізація структури</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національної промисловості;</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усунення міжрегіональних диспропорцій;</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децентралізація процесів</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Управління промисловістю;</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активізація кооперації із</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зарубіжними країнами;</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стимулювання співпраці</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фінансово-кредитних установ з промисловими підприємствами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Прямая со стрелкой 230"/>
                                    <wps:cNvCnPr/>
                                    <wps:spPr>
                                      <a:xfrm>
                                        <a:off x="1152525" y="80010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31" name="Группа 231"/>
                                  <wpg:cNvGrpSpPr/>
                                  <wpg:grpSpPr>
                                    <a:xfrm>
                                      <a:off x="2647950" y="0"/>
                                      <a:ext cx="2364105" cy="4714875"/>
                                      <a:chOff x="0" y="0"/>
                                      <a:chExt cx="2364105" cy="4714875"/>
                                    </a:xfrm>
                                  </wpg:grpSpPr>
                                  <wpg:grpSp>
                                    <wpg:cNvPr id="232" name="Группа 232"/>
                                    <wpg:cNvGrpSpPr/>
                                    <wpg:grpSpPr>
                                      <a:xfrm>
                                        <a:off x="0" y="0"/>
                                        <a:ext cx="2364105" cy="4714875"/>
                                        <a:chOff x="0" y="0"/>
                                        <a:chExt cx="2364105" cy="4714875"/>
                                      </a:xfrm>
                                    </wpg:grpSpPr>
                                    <wps:wsp>
                                      <wps:cNvPr id="233" name="Прямоугольник 233"/>
                                      <wps:cNvSpPr/>
                                      <wps:spPr>
                                        <a:xfrm>
                                          <a:off x="0" y="0"/>
                                          <a:ext cx="2364105" cy="29527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II рівень Регіональний рівень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Прямая со стрелкой 234"/>
                                      <wps:cNvCnPr/>
                                      <wps:spPr>
                                        <a:xfrm>
                                          <a:off x="1143000" y="295275"/>
                                          <a:ext cx="95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5" name="Прямоугольник 235"/>
                                      <wps:cNvSpPr/>
                                      <wps:spPr>
                                        <a:xfrm>
                                          <a:off x="0" y="476250"/>
                                          <a:ext cx="2364105" cy="29527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Промисловість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рямоугольник 236"/>
                                      <wps:cNvSpPr/>
                                      <wps:spPr>
                                        <a:xfrm>
                                          <a:off x="0" y="971550"/>
                                          <a:ext cx="2364105" cy="133350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Забезпечення максимально</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можливого внеску в розвиток</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національної промисловості та</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підвищення конкурентоспроможності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Прямая со стрелкой 237"/>
                                      <wps:cNvCnPr/>
                                      <wps:spPr>
                                        <a:xfrm>
                                          <a:off x="1133475" y="2305050"/>
                                          <a:ext cx="95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8" name="Прямоугольник 238"/>
                                      <wps:cNvSpPr/>
                                      <wps:spPr>
                                        <a:xfrm>
                                          <a:off x="0" y="2495550"/>
                                          <a:ext cx="2364105" cy="221932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активізація інвестиційних</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процесів регіону;</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підвищення ролі регіону у</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зовнішньоекономічному</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співробітництві;</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прозорість процедури</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фінансування промислових</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підприємств;</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встановлення жорстких</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регіональних екологічних</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стандартів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9" name="Прямая со стрелкой 239"/>
                                    <wps:cNvCnPr/>
                                    <wps:spPr>
                                      <a:xfrm>
                                        <a:off x="1152525" y="771525"/>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40" name="Группа 240"/>
                                  <wpg:cNvGrpSpPr/>
                                  <wpg:grpSpPr>
                                    <a:xfrm>
                                      <a:off x="5210175" y="0"/>
                                      <a:ext cx="2364105" cy="4714875"/>
                                      <a:chOff x="0" y="0"/>
                                      <a:chExt cx="2364105" cy="4714875"/>
                                    </a:xfrm>
                                  </wpg:grpSpPr>
                                  <wpg:grpSp>
                                    <wpg:cNvPr id="241" name="Группа 241"/>
                                    <wpg:cNvGrpSpPr/>
                                    <wpg:grpSpPr>
                                      <a:xfrm>
                                        <a:off x="0" y="0"/>
                                        <a:ext cx="2364105" cy="4714875"/>
                                        <a:chOff x="0" y="0"/>
                                        <a:chExt cx="2364105" cy="4714875"/>
                                      </a:xfrm>
                                    </wpg:grpSpPr>
                                    <wps:wsp>
                                      <wps:cNvPr id="242" name="Прямоугольник 242"/>
                                      <wps:cNvSpPr/>
                                      <wps:spPr>
                                        <a:xfrm>
                                          <a:off x="0" y="0"/>
                                          <a:ext cx="2364105" cy="29527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III рівень Місцевий рівень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Прямая со стрелкой 243"/>
                                      <wps:cNvCnPr/>
                                      <wps:spPr>
                                        <a:xfrm>
                                          <a:off x="1143000" y="295275"/>
                                          <a:ext cx="95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4" name="Прямоугольник 244"/>
                                      <wps:cNvSpPr/>
                                      <wps:spPr>
                                        <a:xfrm>
                                          <a:off x="0" y="476250"/>
                                          <a:ext cx="2364105" cy="29527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Промислове підприємство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Прямоугольник 245"/>
                                      <wps:cNvSpPr/>
                                      <wps:spPr>
                                        <a:xfrm>
                                          <a:off x="0" y="971550"/>
                                          <a:ext cx="2364105" cy="133350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Покращення фінансово-</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економічного стану підприємства</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та підвищення його</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конкурентоспроможності на</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довгострокову перспективу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Прямая со стрелкой 246"/>
                                      <wps:cNvCnPr/>
                                      <wps:spPr>
                                        <a:xfrm>
                                          <a:off x="1133475" y="2305050"/>
                                          <a:ext cx="95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7" name="Прямоугольник 247"/>
                                      <wps:cNvSpPr/>
                                      <wps:spPr>
                                        <a:xfrm>
                                          <a:off x="0" y="2495550"/>
                                          <a:ext cx="2364105" cy="221932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xml:space="preserve">– впровадження </w:t>
                                            </w:r>
                                            <w:proofErr w:type="spellStart"/>
                                            <w:r w:rsidRPr="00BB2E1D">
                                              <w:rPr>
                                                <w:rFonts w:ascii="Times New Roman" w:hAnsi="Times New Roman" w:cs="Times New Roman"/>
                                                <w:sz w:val="24"/>
                                                <w:szCs w:val="24"/>
                                                <w:lang w:val="uk-UA"/>
                                              </w:rPr>
                                              <w:t>енерго</w:t>
                                            </w:r>
                                            <w:proofErr w:type="spellEnd"/>
                                            <w:r w:rsidRPr="00BB2E1D">
                                              <w:rPr>
                                                <w:rFonts w:ascii="Times New Roman" w:hAnsi="Times New Roman" w:cs="Times New Roman"/>
                                                <w:sz w:val="24"/>
                                                <w:szCs w:val="24"/>
                                                <w:lang w:val="uk-UA"/>
                                              </w:rPr>
                                              <w:t>- та</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ресурсозберігаючих технологій</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виробництва;</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підвищення ефективності</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використання кредитних ресурсів;</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впровадження моделі вибору</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оптимального проекту сталого</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розвитку;</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узгодження вимог до</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промислової продукції з</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міжнародними стандартами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Прямая со стрелкой 248"/>
                                    <wps:cNvCnPr/>
                                    <wps:spPr>
                                      <a:xfrm>
                                        <a:off x="1152525" y="80010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49" name="Группа 249"/>
                                  <wpg:cNvGrpSpPr/>
                                  <wpg:grpSpPr>
                                    <a:xfrm>
                                      <a:off x="0" y="5038725"/>
                                      <a:ext cx="7572375" cy="1371600"/>
                                      <a:chOff x="0" y="0"/>
                                      <a:chExt cx="7572375" cy="1371600"/>
                                    </a:xfrm>
                                  </wpg:grpSpPr>
                                  <wpg:grpSp>
                                    <wpg:cNvPr id="250" name="Группа 250"/>
                                    <wpg:cNvGrpSpPr/>
                                    <wpg:grpSpPr>
                                      <a:xfrm>
                                        <a:off x="0" y="0"/>
                                        <a:ext cx="6981825" cy="1371600"/>
                                        <a:chOff x="0" y="0"/>
                                        <a:chExt cx="6981825" cy="1371600"/>
                                      </a:xfrm>
                                    </wpg:grpSpPr>
                                    <wps:wsp>
                                      <wps:cNvPr id="251" name="Прямоугольник 251"/>
                                      <wps:cNvSpPr/>
                                      <wps:spPr>
                                        <a:xfrm>
                                          <a:off x="0" y="0"/>
                                          <a:ext cx="1143000" cy="84772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 вищої ефективності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Прямоугольник 252"/>
                                      <wps:cNvSpPr/>
                                      <wps:spPr>
                                        <a:xfrm>
                                          <a:off x="1209675" y="0"/>
                                          <a:ext cx="1819275" cy="84772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 раціонального використання природно-ресурсного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Прямоугольник 253"/>
                                      <wps:cNvSpPr/>
                                      <wps:spPr>
                                        <a:xfrm>
                                          <a:off x="3143250" y="0"/>
                                          <a:ext cx="1304925" cy="81470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інституційного</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4" name="Группа 254"/>
                                      <wpg:cNvGrpSpPr/>
                                      <wpg:grpSpPr>
                                        <a:xfrm>
                                          <a:off x="2266950" y="0"/>
                                          <a:ext cx="4714875" cy="1371600"/>
                                          <a:chOff x="0" y="0"/>
                                          <a:chExt cx="4714875" cy="1371600"/>
                                        </a:xfrm>
                                      </wpg:grpSpPr>
                                      <wps:wsp>
                                        <wps:cNvPr id="255" name="Прямоугольник 255"/>
                                        <wps:cNvSpPr/>
                                        <wps:spPr>
                                          <a:xfrm>
                                            <a:off x="2286000" y="0"/>
                                            <a:ext cx="1219200" cy="81470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інноваційної</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спрямованості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Прямоугольник 256"/>
                                        <wps:cNvSpPr/>
                                        <wps:spPr>
                                          <a:xfrm>
                                            <a:off x="3609975" y="0"/>
                                            <a:ext cx="1104900" cy="81470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синхронізаці</w:t>
                                              </w:r>
                                              <w:r>
                                                <w:rPr>
                                                  <w:rFonts w:ascii="Times New Roman" w:hAnsi="Times New Roman" w:cs="Times New Roman"/>
                                                  <w:sz w:val="24"/>
                                                  <w:szCs w:val="24"/>
                                                  <w:lang w:val="uk-UA"/>
                                                </w:rPr>
                                                <w:t>ї</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ї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Прямоугольник 257"/>
                                        <wps:cNvSpPr/>
                                        <wps:spPr>
                                          <a:xfrm>
                                            <a:off x="0" y="981075"/>
                                            <a:ext cx="4086225" cy="39052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BB2E1D" w:rsidRDefault="00530491" w:rsidP="0023431F">
                                              <w:pPr>
                                                <w:spacing w:after="0"/>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Механізм управління сталим розвитком пром</w:t>
                                              </w:r>
                                              <w:r>
                                                <w:rPr>
                                                  <w:rFonts w:ascii="Times New Roman" w:hAnsi="Times New Roman" w:cs="Times New Roman"/>
                                                  <w:sz w:val="24"/>
                                                  <w:szCs w:val="24"/>
                                                  <w:lang w:val="uk-UA"/>
                                                </w:rPr>
                                                <w:t>и</w:t>
                                              </w:r>
                                              <w:r w:rsidRPr="00BB2E1D">
                                                <w:rPr>
                                                  <w:rFonts w:ascii="Times New Roman" w:hAnsi="Times New Roman" w:cs="Times New Roman"/>
                                                  <w:sz w:val="24"/>
                                                  <w:szCs w:val="24"/>
                                                  <w:lang w:val="uk-UA"/>
                                                </w:rPr>
                                                <w:t>словості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8" name="Прямая со стрелкой 258"/>
                                    <wps:cNvCnPr/>
                                    <wps:spPr>
                                      <a:xfrm>
                                        <a:off x="561975" y="857250"/>
                                        <a:ext cx="356235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9" name="Прямая со стрелкой 259"/>
                                    <wps:cNvCnPr/>
                                    <wps:spPr>
                                      <a:xfrm>
                                        <a:off x="2162175" y="847725"/>
                                        <a:ext cx="1914525"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0" name="Прямая со стрелкой 260"/>
                                    <wps:cNvCnPr/>
                                    <wps:spPr>
                                      <a:xfrm>
                                        <a:off x="3800475" y="847725"/>
                                        <a:ext cx="276225"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1" name="Прямая со стрелкой 261"/>
                                    <wps:cNvCnPr/>
                                    <wps:spPr>
                                      <a:xfrm flipH="1">
                                        <a:off x="4076700" y="819150"/>
                                        <a:ext cx="102870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2" name="Прямая со стрелкой 262"/>
                                    <wps:cNvCnPr/>
                                    <wps:spPr>
                                      <a:xfrm flipH="1">
                                        <a:off x="4200525" y="819150"/>
                                        <a:ext cx="337185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grpSp>
                        </wpg:grpSp>
                      </wpg:grpSp>
                      <wps:wsp>
                        <wps:cNvPr id="263" name="Прямая соединительная линия 263"/>
                        <wps:cNvCnPr/>
                        <wps:spPr>
                          <a:xfrm>
                            <a:off x="2362200" y="1571625"/>
                            <a:ext cx="283845" cy="0"/>
                          </a:xfrm>
                          <a:prstGeom prst="line">
                            <a:avLst/>
                          </a:prstGeom>
                        </wps:spPr>
                        <wps:style>
                          <a:lnRef idx="1">
                            <a:schemeClr val="dk1"/>
                          </a:lnRef>
                          <a:fillRef idx="0">
                            <a:schemeClr val="dk1"/>
                          </a:fillRef>
                          <a:effectRef idx="0">
                            <a:schemeClr val="dk1"/>
                          </a:effectRef>
                          <a:fontRef idx="minor">
                            <a:schemeClr val="tx1"/>
                          </a:fontRef>
                        </wps:style>
                        <wps:bodyPr/>
                      </wps:wsp>
                      <wps:wsp>
                        <wps:cNvPr id="264" name="Прямая соединительная линия 264"/>
                        <wps:cNvCnPr/>
                        <wps:spPr>
                          <a:xfrm>
                            <a:off x="5010150" y="1571625"/>
                            <a:ext cx="198120" cy="0"/>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Прямая соединительная линия 265"/>
                        <wps:cNvCnPr/>
                        <wps:spPr>
                          <a:xfrm>
                            <a:off x="2362200" y="3448050"/>
                            <a:ext cx="285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Прямая соединительная линия 266"/>
                        <wps:cNvCnPr/>
                        <wps:spPr>
                          <a:xfrm>
                            <a:off x="5010150" y="3514725"/>
                            <a:ext cx="19621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Прямая со стрелкой 267"/>
                        <wps:cNvCnPr/>
                        <wps:spPr>
                          <a:xfrm flipH="1">
                            <a:off x="561975" y="4933950"/>
                            <a:ext cx="47625"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8" name="Прямая со стрелкой 268"/>
                        <wps:cNvCnPr/>
                        <wps:spPr>
                          <a:xfrm>
                            <a:off x="2038350" y="4933950"/>
                            <a:ext cx="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9" name="Прямая со стрелкой 269"/>
                        <wps:cNvCnPr/>
                        <wps:spPr>
                          <a:xfrm>
                            <a:off x="3790950" y="4933950"/>
                            <a:ext cx="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0" name="Прямая со стрелкой 270"/>
                        <wps:cNvCnPr/>
                        <wps:spPr>
                          <a:xfrm>
                            <a:off x="7505700" y="4886325"/>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1" name="Прямая со стрелкой 271"/>
                        <wps:cNvCnPr/>
                        <wps:spPr>
                          <a:xfrm flipH="1">
                            <a:off x="4124325" y="5857875"/>
                            <a:ext cx="236220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01" o:spid="_x0000_s1053" style="position:absolute;left:0;text-align:left;margin-left:-127.05pt;margin-top:3.6pt;width:732pt;height:504.75pt;rotation:-90;z-index:251675648" coordsize="92964,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">
                <v:group id="Группа 202" o:spid="_x0000_s1054" style="position:absolute;width:92964;height:64103" coordsize="92964,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Прямая со стрелкой 203" o:spid="_x0000_s1055" type="#_x0000_t32" style="position:absolute;left:52101;top:4933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mPMUAAADcAAAADwAAAGRycy9kb3ducmV2LnhtbESPzWrDMBCE74W+g9hCb43UFELrRgkh&#10;YMghOcR26XWxNraJtXItxT9vHxUKPQ4z8w2z3k62FQP1vnGs4XWhQBCXzjRcaSjy9OUdhA/IBlvH&#10;pGEmD9vN48MaE+NGPtOQhUpECPsENdQhdImUvqzJol+4jjh6F9dbDFH2lTQ9jhFuW7lUaiUtNhwX&#10;auxoX1N5zW5Wg/Kr9GefX09DUYXz8Vumh/njS+vnp2n3CSLQFP7Df+2D0bBUb/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mPMUAAADcAAAADwAAAAAAAAAA&#10;AAAAAAChAgAAZHJzL2Rvd25yZXYueG1sUEsFBgAAAAAEAAQA+QAAAJMDAAAAAA==&#10;" strokecolor="black [3040]">
                    <v:stroke endarrow="open"/>
                  </v:shape>
                  <v:shape id="Прямая со стрелкой 204" o:spid="_x0000_s1056" type="#_x0000_t32" style="position:absolute;left:63436;top:4886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SMUAAADcAAAADwAAAGRycy9kb3ducmV2LnhtbESPzWrDMBCE74W+g9hCb43UUELrRgkh&#10;YMghOcR26XWxNraJtXItxT9vHxUKPQ4z8w2z3k62FQP1vnGs4XWhQBCXzjRcaSjy9OUdhA/IBlvH&#10;pGEmD9vN48MaE+NGPtOQhUpECPsENdQhdImUvqzJol+4jjh6F9dbDFH2lTQ9jhFuW7lUaiUtNhwX&#10;auxoX1N5zW5Wg/Kr9GefX09DUYXz8Vumh/njS+vnp2n3CSLQFP7Df+2D0bBUb/B7Jh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k+SMUAAADcAAAADwAAAAAAAAAA&#10;AAAAAAChAgAAZHJzL2Rvd25yZXYueG1sUEsFBgAAAAAEAAQA+QAAAJMDAAAAAA==&#10;" strokecolor="black [3040]">
                    <v:stroke endarrow="open"/>
                  </v:shape>
                  <v:group id="Группа 205" o:spid="_x0000_s1057" style="position:absolute;width:92964;height:64103" coordsize="92964,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Прямая соединительная линия 206" o:spid="_x0000_s1058" style="position:absolute;visibility:visible;mso-wrap-style:square" from="86201,48863" to="87725,5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fX8IAAADcAAAADwAAAGRycy9kb3ducmV2LnhtbESPQWsCMRSE70L/Q3iCt5pVcdHVKKW0&#10;KO1JW++PzXN3cfOyJqnGf98IgsdhZr5hlutoWnEh5xvLCkbDDARxaXXDlYLfn8/XGQgfkDW2lknB&#10;jTysVy+9JRbaXnlHl32oRIKwL1BBHUJXSOnLmgz6oe2Ik3e0zmBI0lVSO7wmuGnlOMtyabDhtFBj&#10;R+81laf9n0mU0eFs5OY0x8OX+3YfkzxO41mpQT++LUAEiuEZfrS3WsE4y+F+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YfX8IAAADcAAAADwAAAAAAAAAAAAAA&#10;AAChAgAAZHJzL2Rvd25yZXYueG1sUEsFBgAAAAAEAAQA+QAAAJADAAAAAA==&#10;" strokecolor="black [3040]"/>
                    <v:group id="Группа 207" o:spid="_x0000_s1059" style="position:absolute;width:92964;height:64103" coordsize="92964,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Прямая со стрелкой 208" o:spid="_x0000_s1060" type="#_x0000_t32" style="position:absolute;left:11334;top:47148;width:2667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Q0TcEAAADcAAAADwAAAGRycy9kb3ducmV2LnhtbERPy4rCMBTdD8w/hDswu2miC9FqLCIU&#10;XOjCF24vzbUtbW46TabWv58sBJeH815lo23FQL2vHWuYJAoEceFMzaWGyzn/mYPwAdlg65g0PMlD&#10;tv78WGFq3IOPNJxCKWII+xQ1VCF0qZS+qMiiT1xHHLm76y2GCPtSmh4fMdy2cqrUTFqsOTZU2NG2&#10;oqI5/VkNys/y3+25OQyXMhz3N5nvnour1t9f42YJItAY3uKXe2c0TFVcG8/E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DRNwQAAANwAAAAPAAAAAAAAAAAAAAAA&#10;AKECAABkcnMvZG93bnJldi54bWxQSwUGAAAAAAQABAD5AAAAjwMAAAAA&#10;" strokecolor="black [3040]">
                        <v:stroke endarrow="open"/>
                      </v:shape>
                      <v:shape id="Прямая со стрелкой 209" o:spid="_x0000_s1061" type="#_x0000_t32" style="position:absolute;left:37814;top:47148;width:19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R1sQAAADcAAAADwAAAGRycy9kb3ducmV2LnhtbESPT4vCMBTE78J+h/AWvGmiB1m7piJC&#10;wYMe/IfXR/O2LW1euk221m9vFgSPw8z8hlmtB9uInjpfOdYwmyoQxLkzFRcaLuds8gXCB2SDjWPS&#10;8CAP6/RjtMLEuDsfqT+FQkQI+wQ1lCG0iZQ+L8min7qWOHo/rrMYouwKaTq8R7ht5FyphbRYcVwo&#10;saVtSXl9+rMalF9kv9tzfegvRTjubzLbPZZXrcefw+YbRKAhvMOv9s5omKsl/J+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JHWxAAAANwAAAAPAAAAAAAAAAAA&#10;AAAAAKECAABkcnMvZG93bnJldi54bWxQSwUGAAAAAAQABAD5AAAAkgMAAAAA&#10;" strokecolor="black [3040]">
                        <v:stroke endarrow="open"/>
                      </v:shape>
                      <v:shape id="Прямая со стрелкой 210" o:spid="_x0000_s1062" type="#_x0000_t32" style="position:absolute;left:38004;top:47148;width:25432;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P5MMAAADcAAAADwAAAGRycy9kb3ducmV2LnhtbERPW2vCMBR+H/gfwhH2NlPrmFKNIhvD&#10;yQTxguDboTk2xeakNlHrv18eBj5+fPfJrLWVuFHjS8cK+r0EBHHudMmFgv3u+20EwgdkjZVjUvAg&#10;D7Np52WCmXZ33tBtGwoRQ9hnqMCEUGdS+tyQRd9zNXHkTq6xGCJsCqkbvMdwW8k0ST6kxZJjg8Ga&#10;Pg3l5+3VKvhaHt6Hl/ayHiyOZpXTYHhM579KvXbb+RhEoDY8xf/uH60g7cf58Uw8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9T+TDAAAA3AAAAA8AAAAAAAAAAAAA&#10;AAAAoQIAAGRycy9kb3ducmV2LnhtbFBLBQYAAAAABAAEAPkAAACRAwAAAAA=&#10;" strokecolor="black [3040]">
                        <v:stroke endarrow="open"/>
                      </v:shape>
                      <v:group id="Группа 211" o:spid="_x0000_s1063" style="position:absolute;width:92964;height:64103" coordsize="92964,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Группа 212" o:spid="_x0000_s1064" style="position:absolute;left:6096;top:11525;width:86868;height:47009" coordorigin="" coordsize="86868,47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Прямоугольник 213" o:spid="_x0000_s1065" style="position:absolute;left:64198;top:38862;width:10573;height:8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bV8QA&#10;AADcAAAADwAAAGRycy9kb3ducmV2LnhtbESPQYvCMBSE7wv+h/AEb2uqgqzVKFKQFT1t1YO3R/Ns&#10;i81LabK19dcbYWGPw8x8w6w2nalES40rLSuYjCMQxJnVJecKzqfd5xcI55E1VpZJQU8ONuvBxwpj&#10;bR/8Q23qcxEg7GJUUHhfx1K6rCCDbmxr4uDdbGPQB9nkUjf4CHBTyWkUzaXBksNCgTUlBWX39Nco&#10;OPbSt+fLfPFsk7LX6TX5PlCi1GjYbZcgPHX+P/zX3msF08kM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m1fEAAAA3AAAAA8AAAAAAAAAAAAAAAAAmAIAAGRycy9k&#10;b3ducmV2LnhtbFBLBQYAAAAABAAEAPUAAACJAwAAAAA=&#10;" fillcolor="white [3201]" strokecolor="black [3200]" strokeweight="2pt">
                            <v:textbo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достатності</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фінансових</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ресурсів</w:t>
                                  </w:r>
                                </w:p>
                              </w:txbxContent>
                            </v:textbox>
                          </v:rect>
                          <v:rect id="Прямоугольник 214" o:spid="_x0000_s1066" style="position:absolute;left:76295;top:38862;width:10573;height:8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DI8QA&#10;AADcAAAADwAAAGRycy9kb3ducmV2LnhtbESPQYvCMBSE7wv+h/AEb2uqiKzVKFKQFT1t1YO3R/Ns&#10;i81LabK19dcbYWGPw8x8w6w2nalES40rLSuYjCMQxJnVJecKzqfd5xcI55E1VpZJQU8ONuvBxwpj&#10;bR/8Q23qcxEg7GJUUHhfx1K6rCCDbmxr4uDdbGPQB9nkUjf4CHBTyWkUzaXBksNCgTUlBWX39Nco&#10;OPbSt+fLfPFsk7LX6TX5PlCi1GjYbZcgPHX+P/zX3msF08kM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yPEAAAA3AAAAA8AAAAAAAAAAAAAAAAAmAIAAGRycy9k&#10;b3ducmV2LnhtbFBLBQYAAAAABAAEAPUAAACJAwAAAAA=&#10;" fillcolor="white [3201]" strokecolor="black [3200]" strokeweight="2pt">
                            <v:textbo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Принципи</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стратегії</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сталого</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розвитку</w:t>
                                  </w:r>
                                </w:p>
                              </w:txbxContent>
                            </v:textbox>
                          </v:rect>
                          <v:group id="Группа 215" o:spid="_x0000_s1067" style="position:absolute;width:86868;height:37814" coordorigin="" coordsize="86868,3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Прямая соединительная линия 216" o:spid="_x0000_s1068" style="position:absolute;flip:y;visibility:visible;mso-wrap-style:square" from="0,37338" to="80105,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1TFMMAAADcAAAADwAAAGRycy9kb3ducmV2LnhtbESPS6vCMBSE9xf8D+EI7q6pLvRSjSKC&#10;IIric+Hu0Jw+sDkpTbT13xtBuMthZr5hpvPWlOJJtSssKxj0IxDEidUFZwou59XvHwjnkTWWlknB&#10;ixzMZ52fKcbaNnyk58lnIkDYxagg976KpXRJTgZd31bEwUttbdAHWWdS19gEuCnlMIpG0mDBYSHH&#10;ipY5JffTwyhI3aNa3q7ap+PN7rhLt9kem4NSvW67mIDw1Pr/8Le91gqGgxF8zoQj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NUxTDAAAA3AAAAA8AAAAAAAAAAAAA&#10;AAAAoQIAAGRycy9kb3ducmV2LnhtbFBLBQYAAAAABAAEAPkAAACRAwAAAAA=&#10;" strokecolor="black [3040]"/>
                            <v:rect id="Прямоугольник 217" o:spid="_x0000_s1069" style="position:absolute;left:76295;top:17526;width:10573;height:8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dVMUA&#10;AADcAAAADwAAAGRycy9kb3ducmV2LnhtbESPzWrDMBCE74G+g9hCb7EcH9LUjRKKobQ0pzjuobfF&#10;2tgm1spYqn/69FEhkOMwM98w2/1kWjFQ7xrLClZRDIK4tLrhSkFxel9uQDiPrLG1TApmcrDfPSy2&#10;mGo78pGG3FciQNilqKD2vkuldGVNBl1kO+LgnW1v0AfZV1L3OAa4aWUSx2tpsOGwUGNHWU3lJf81&#10;Cg6z9EPxvX75G7Jm1vlP9vFFmVJPj9PbKwhPk7+Hb+1PrSBZPcP/mXAE5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1UxQAAANwAAAAPAAAAAAAAAAAAAAAAAJgCAABkcnMv&#10;ZG93bnJldi54bWxQSwUGAAAAAAQABAD1AAAAigMAAAAA&#10;" fillcolor="white [3201]" strokecolor="black [3200]" strokeweight="2pt">
                              <v:textbo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Стратегічні</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напрямки</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сталого</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розвитку</w:t>
                                    </w:r>
                                  </w:p>
                                </w:txbxContent>
                              </v:textbox>
                            </v:rect>
                            <v:rect id="Прямоугольник 218" o:spid="_x0000_s1070" style="position:absolute;left:76295;width:8715;height:8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JJsEA&#10;AADcAAAADwAAAGRycy9kb3ducmV2LnhtbERPTYvCMBC9C/6HMAveNK0HcauxLAVR9GRXD96GZrYt&#10;20xKE2vrrzeHhT0+3vc2HUwjeupcbVlBvIhAEBdW11wquH7v52sQziNrbCyTgpEcpLvpZIuJtk++&#10;UJ/7UoQQdgkqqLxvEyldUZFBt7AtceB+bGfQB9iVUnf4DOGmkcsoWkmDNYeGClvKKip+84dRcB6l&#10;76+31eerz+pR5/fscKJMqdnH8LUB4Wnw/+I/91ErWMZhbTgTjo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OCSbBAAAA3AAAAA8AAAAAAAAAAAAAAAAAmAIAAGRycy9kb3du&#10;cmV2LnhtbFBLBQYAAAAABAAEAPUAAACGAwAAAAA=&#10;" fillcolor="white [3201]" strokecolor="black [3200]" strokeweight="2pt">
                              <v:textbo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Цілі сталого</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розвитку</w:t>
                                    </w:r>
                                  </w:p>
                                </w:txbxContent>
                              </v:textbox>
                            </v:rect>
                            <v:shape id="Прямая со стрелкой 219" o:spid="_x0000_s1071" type="#_x0000_t32" style="position:absolute;left:69627;top:4095;width:6649;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HWsgAAADcAAAADwAAAGRycy9kb3ducmV2LnhtbESPQWvCQBSE70L/w/IKXqRutMW20VVK&#10;bUEQhRp76O2RfSZps2/D7mqiv74rFHocZuYbZrboTC1O5HxlWcFomIAgzq2uuFCwz97vnkD4gKyx&#10;tkwKzuRhMb/pzTDVtuUPOu1CISKEfYoKyhCaVEqfl2TQD21DHL2DdQZDlK6Q2mEb4aaW4ySZSIMV&#10;x4USG3otKf/ZHY0C2rx9Lh+zy/d+u324H9iJ+8ratVL92+5lCiJQF/7Df+2VVjAePcP1TD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IHWsgAAADcAAAADwAAAAAA&#10;AAAAAAAAAAChAgAAZHJzL2Rvd25yZXYueG1sUEsFBgAAAAAEAAQA+QAAAJYDAAAAAA==&#10;" strokecolor="black [3040]">
                              <v:stroke endarrow="open"/>
                            </v:shape>
                            <v:shape id="Прямая со стрелкой 220" o:spid="_x0000_s1072" type="#_x0000_t32" style="position:absolute;left:69627;top:21907;width:6668;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kesUAAADcAAAADwAAAGRycy9kb3ducmV2LnhtbERPz2vCMBS+D/wfwht4GTNdN5x0RhnT&#10;gTAUZvWw26N5a+ual5JEW/3rzUHY8eP7PZ33phEncr62rOBplIAgLqyuuVSwyz8fJyB8QNbYWCYF&#10;Z/Iwnw3upphp2/E3nbahFDGEfYYKqhDaTEpfVGTQj2xLHLlf6wyGCF0ptcMuhptGpkkylgZrjg0V&#10;tvRRUfG3PRoFtF7uF6/55bDbbF6eH+zY/eTdl1LD+/79DUSgPvyLb+6VVpCmcX48E4+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RkesUAAADcAAAADwAAAAAAAAAA&#10;AAAAAAChAgAAZHJzL2Rvd25yZXYueG1sUEsFBgAAAAAEAAQA+QAAAJMDAAAAAA==&#10;" strokecolor="black [3040]">
                              <v:stroke endarrow="open"/>
                            </v:shape>
                          </v:group>
                        </v:group>
                        <v:group id="Группа 221" o:spid="_x0000_s1073" style="position:absolute;width:75742;height:64103" coordsize="75742,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Группа 222" o:spid="_x0000_s1074" style="position:absolute;width:23641;height:47148" coordsize="23641,47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Группа 223" o:spid="_x0000_s1075" style="position:absolute;width:23641;height:47148" coordsize="23641,47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Прямоугольник 224" o:spid="_x0000_s1076" style="position:absolute;width:2364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nsQA&#10;AADcAAAADwAAAGRycy9kb3ducmV2LnhtbESPQWvCQBSE7wX/w/IEb3VjEKnRVSQgFXtq1IO3R/aZ&#10;BLNvQ3YbE3+9Wyj0OMzMN8x625tadNS6yrKC2TQCQZxbXXGh4Hzav3+AcB5ZY22ZFAzkYLsZva0x&#10;0fbB39RlvhABwi5BBaX3TSKly0sy6Ka2IQ7ezbYGfZBtIXWLjwA3tYyjaCENVhwWSmwoLSm/Zz9G&#10;wdcgfXe+LJbPLq0GnV3TzyOlSk3G/W4FwlPv/8N/7YNWEMdz+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yZ7EAAAA3AAAAA8AAAAAAAAAAAAAAAAAmAIAAGRycy9k&#10;b3ducmV2LnhtbFBLBQYAAAAABAAEAPUAAACJAwAAAAA=&#10;" fillcolor="white [3201]" strokecolor="black [3200]" strokeweight="2pt">
                                <v:textbo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I рівень Державний рівень</w:t>
                                      </w:r>
                                    </w:p>
                                  </w:txbxContent>
                                </v:textbox>
                              </v:rect>
                              <v:shape id="Прямая со стрелкой 225" o:spid="_x0000_s1077" type="#_x0000_t32" style="position:absolute;left:11430;top:2952;width:95;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Hs8UAAADcAAAADwAAAGRycy9kb3ducmV2LnhtbESPT2uDQBTE74F+h+UVekvWCg2tdZUg&#10;CB7SQ/6UXh/ui4ruW+tujPn23UKhx2FmfsOk+WIGMdPkOssKnjcRCOLa6o4bBedTuX4F4TyyxsEy&#10;KbiTgzx7WKWYaHvjA81H34gAYZeggtb7MZHS1S0ZdBs7EgfvYieDPsipkXrCW4CbQcZRtJUGOw4L&#10;LY5UtFT3x6tRELlt+V2c+o/53PjD/kuW1f3tU6mnx2X3DsLT4v/Df+1KK4jjF/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DHs8UAAADcAAAADwAAAAAAAAAA&#10;AAAAAAChAgAAZHJzL2Rvd25yZXYueG1sUEsFBgAAAAAEAAQA+QAAAJMDAAAAAA==&#10;" strokecolor="black [3040]">
                                <v:stroke endarrow="open"/>
                              </v:shape>
                              <v:rect id="Прямоугольник 226" o:spid="_x0000_s1078" style="position:absolute;top:4762;width:2364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ycsQA&#10;AADcAAAADwAAAGRycy9kb3ducmV2LnhtbESPQWuDQBSE74X8h+UFcmvWepDWZJUihITkVJsccnu4&#10;ryp134q7MZpf3y0Uehxm5htmm0+mEyMNrrWs4GUdgSCurG65VnD+3D2/gnAeWWNnmRTM5CDPFk9b&#10;TLW98weNpa9FgLBLUUHjfZ9K6aqGDLq17YmD92UHgz7IoZZ6wHuAm07GUZRIgy2HhQZ7Khqqvsub&#10;UXCapR/Pl+TtMRbtrMtrsT9SodRqOb1vQHia/H/4r33QCuI4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x8nLEAAAA3AAAAA8AAAAAAAAAAAAAAAAAmAIAAGRycy9k&#10;b3ducmV2LnhtbFBLBQYAAAAABAAEAPUAAACJAwAAAAA=&#10;" fillcolor="white [3201]" strokecolor="black [3200]" strokeweight="2pt">
                                <v:textbo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Промисловість країни</w:t>
                                      </w:r>
                                    </w:p>
                                  </w:txbxContent>
                                </v:textbox>
                              </v:rect>
                              <v:rect id="Прямоугольник 227" o:spid="_x0000_s1079" style="position:absolute;top:9715;width:23641;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X6cUA&#10;AADcAAAADwAAAGRycy9kb3ducmV2LnhtbESPQWuDQBSE74H+h+UVeotrPSSpcROKUFqaU6w99PZw&#10;X1TqvhV3a7S/PhsI5DjMzDdMtp9MJ0YaXGtZwXMUgyCurG65VlB+vS03IJxH1thZJgUzOdjvHhYZ&#10;ptqe+Uhj4WsRIOxSVNB436dSuqohgy6yPXHwTnYw6IMcaqkHPAe46WQSxytpsOWw0GBPeUPVb/Fn&#10;FBxm6cfye/XyP+btrIuf/P2TcqWeHqfXLQhPk7+Hb+0PrSBJ1nA9E46A3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VfpxQAAANwAAAAPAAAAAAAAAAAAAAAAAJgCAABkcnMv&#10;ZG93bnJldi54bWxQSwUGAAAAAAQABAD1AAAAigMAAAAA&#10;" fillcolor="white [3201]" strokecolor="black [3200]" strokeweight="2pt">
                                <v:textbo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Забезпечення економічної могутності, незалежності і безпеки країни, зростання добробуту народу на основі розвитку високотехнологічних виробництв</w:t>
                                      </w:r>
                                    </w:p>
                                  </w:txbxContent>
                                </v:textbox>
                              </v:rect>
                              <v:shape id="Прямая со стрелкой 228" o:spid="_x0000_s1080" type="#_x0000_t32" style="position:absolute;left:11334;top:23050;width:96;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oLb4AAADcAAAADwAAAGRycy9kb3ducmV2LnhtbERPuwrCMBTdBf8hXMFNUzuIVqOIUHDQ&#10;wReul+baFpub2sRa/94MguPhvJfrzlSipcaVlhVMxhEI4szqknMFl3M6moFwHlljZZkUfMjBetXv&#10;LTHR9s1Hak8+FyGEXYIKCu/rREqXFWTQjW1NHLi7bQz6AJtc6gbfIdxUMo6iqTRYcmgosKZtQdnj&#10;9DIKIjdNn9vz49Becn/c32S6+8yvSg0H3WYBwlPn/+Kfe6cVxHF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wWgtvgAAANwAAAAPAAAAAAAAAAAAAAAAAKEC&#10;AABkcnMvZG93bnJldi54bWxQSwUGAAAAAAQABAD5AAAAjAMAAAAA&#10;" strokecolor="black [3040]">
                                <v:stroke endarrow="open"/>
                              </v:shape>
                              <v:rect id="Прямоугольник 229" o:spid="_x0000_s1081" style="position:absolute;top:24955;width:23641;height:22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AMMA&#10;AADcAAAADwAAAGRycy9kb3ducmV2LnhtbESPQYvCMBSE7wv+h/CEva2pPYhWo0hBVtyTVQ/eHs2z&#10;LTYvpcnWdn/9RhA8DjPzDbPa9KYWHbWusqxgOolAEOdWV1woOJ92X3MQziNrrC2TgoEcbNajjxUm&#10;2j74SF3mCxEg7BJUUHrfJFK6vCSDbmIb4uDdbGvQB9kWUrf4CHBTyziKZtJgxWGhxIbSkvJ79msU&#10;/AzSd+fLbPHXpdWgs2v6faBUqc9xv12C8NT7d/jV3msFcbyA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mAMMAAADcAAAADwAAAAAAAAAAAAAAAACYAgAAZHJzL2Rv&#10;d25yZXYueG1sUEsFBgAAAAAEAAQA9QAAAIgDAAAAAA==&#10;" fillcolor="white [3201]" strokecolor="black [3200]" strokeweight="2pt">
                                <v:textbo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оптимізація структури</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національної промисловості;</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усунення міжрегіональних диспропорцій;</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децентралізація процесів</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Управління промисловістю;</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активізація кооперації із</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зарубіжними країнами;</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стимулювання співпраці</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фінансово-кредитних установ з промисловими підприємствами</w:t>
                                      </w:r>
                                    </w:p>
                                  </w:txbxContent>
                                </v:textbox>
                              </v:rect>
                            </v:group>
                            <v:shape id="Прямая со стрелкой 230" o:spid="_x0000_s1082" type="#_x0000_t32" style="position:absolute;left:11525;top:8001;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7y9r4AAADcAAAADwAAAGRycy9kb3ducmV2LnhtbERPuwrCMBTdBf8hXMFNUxVEq1FEKDjo&#10;4AvXS3Nti81NbWKtf28GwfFw3st1a0rRUO0KywpGwwgEcWp1wZmCyzkZzEA4j6yxtEwKPuRgvep2&#10;lhhr++YjNSefiRDCLkYFufdVLKVLczLohrYiDtzd1gZ9gHUmdY3vEG5KOY6iqTRYcGjIsaJtTunj&#10;9DIKIjdNntvz49BcMn/c32Sy+8yvSvV77WYBwlPr/+Kfe6cVjCd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bvL2vgAAANwAAAAPAAAAAAAAAAAAAAAAAKEC&#10;AABkcnMvZG93bnJldi54bWxQSwUGAAAAAAQABAD5AAAAjAMAAAAA&#10;" strokecolor="black [3040]">
                              <v:stroke endarrow="open"/>
                            </v:shape>
                          </v:group>
                          <v:group id="Группа 231" o:spid="_x0000_s1083" style="position:absolute;left:26479;width:23641;height:47148" coordsize="23641,47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Группа 232" o:spid="_x0000_s1084" style="position:absolute;width:23641;height:47148" coordsize="23641,47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Прямоугольник 233" o:spid="_x0000_s1085" style="position:absolute;width:2364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N8QA&#10;AADcAAAADwAAAGRycy9kb3ducmV2LnhtbESPQYvCMBSE7wv+h/AEb2uqgqzVKFIQxT1t1YO3R/Ns&#10;i81LaWJt/fVmYWGPw8x8w6w2nalES40rLSuYjCMQxJnVJecKzqfd5xcI55E1VpZJQU8ONuvBxwpj&#10;bZ/8Q23qcxEg7GJUUHhfx1K6rCCDbmxr4uDdbGPQB9nkUjf4DHBTyWkUzaXBksNCgTUlBWX39GEU&#10;fPfSt+fLfPFqk7LX6TXZHylRajTstksQnjr/H/5rH7SC6WwGv2fC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fxzfEAAAA3AAAAA8AAAAAAAAAAAAAAAAAmAIAAGRycy9k&#10;b3ducmV2LnhtbFBLBQYAAAAABAAEAPUAAACJAwAAAAA=&#10;" fillcolor="white [3201]" strokecolor="black [3200]" strokeweight="2pt">
                                <v:textbo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II рівень Регіональний рівень</w:t>
                                      </w:r>
                                    </w:p>
                                  </w:txbxContent>
                                </v:textbox>
                              </v:rect>
                              <v:shape id="Прямая со стрелкой 234" o:spid="_x0000_s1086" type="#_x0000_t32" style="position:absolute;left:11430;top:2952;width:95;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09cMAAADcAAAADwAAAGRycy9kb3ducmV2LnhtbESPS6vCMBSE9xf8D+EI7q6pD0SrUUQo&#10;uNCFL9wemmNbbE5qE2v990a4cJfDzHzDLFatKUVDtSssKxj0IxDEqdUFZwrOp+R3CsJ5ZI2lZVLw&#10;JgerZedngbG2Lz5Qc/SZCBB2MSrIva9iKV2ak0HXtxVx8G62NuiDrDOpa3wFuCnlMIom0mDBYSHH&#10;ijY5pffj0yiI3CR5bE73fXPO/GF3lcn2Pbso1eu26zkIT63/D/+1t1rBcDSG75lwBO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V9PXDAAAA3AAAAA8AAAAAAAAAAAAA&#10;AAAAoQIAAGRycy9kb3ducmV2LnhtbFBLBQYAAAAABAAEAPkAAACRAwAAAAA=&#10;" strokecolor="black [3040]">
                                <v:stroke endarrow="open"/>
                              </v:shape>
                              <v:rect id="Прямоугольник 235" o:spid="_x0000_s1087" style="position:absolute;top:4762;width:2364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62MUA&#10;AADcAAAADwAAAGRycy9kb3ducmV2LnhtbESPQWvCQBSE70L/w/IK3nRTS6WNbkIJSMWeTNODt0f2&#10;NQnNvg3ZNSb++m5B8DjMzDfMNh1NKwbqXWNZwdMyAkFcWt1wpaD42i1eQTiPrLG1TAomcpAmD7Mt&#10;xtpe+EhD7isRIOxiVFB738VSurImg25pO+Lg/djeoA+yr6Tu8RLgppWrKFpLgw2HhRo7ymoqf/Oz&#10;UfA5ST8U3+u365A1k85P2ceBMqXmj+P7BoSn0d/Dt/ZeK1g9v8D/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vrYxQAAANwAAAAPAAAAAAAAAAAAAAAAAJgCAABkcnMv&#10;ZG93bnJldi54bWxQSwUGAAAAAAQABAD1AAAAigMAAAAA&#10;" fillcolor="white [3201]" strokecolor="black [3200]" strokeweight="2pt">
                                <v:textbo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Промисловість регіону</w:t>
                                      </w:r>
                                    </w:p>
                                  </w:txbxContent>
                                </v:textbox>
                              </v:rect>
                              <v:rect id="Прямоугольник 236" o:spid="_x0000_s1088" style="position:absolute;top:9715;width:23641;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kr8QA&#10;AADcAAAADwAAAGRycy9kb3ducmV2LnhtbESPQWvCQBSE74L/YXmCN91oIbTRVSQgLXpqqgdvj+wz&#10;CWbfhuw2Jv56Vyj0OMzMN8x625tadNS6yrKCxTwCQZxbXXGh4PSzn72DcB5ZY22ZFAzkYLsZj9aY&#10;aHvnb+oyX4gAYZeggtL7JpHS5SUZdHPbEAfvaluDPsi2kLrFe4CbWi6jKJYGKw4LJTaUlpTfsl+j&#10;4DhI353O8cejS6tBZ5f080CpUtNJv1uB8NT7//Bf+0srWL7F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ZK/EAAAA3AAAAA8AAAAAAAAAAAAAAAAAmAIAAGRycy9k&#10;b3ducmV2LnhtbFBLBQYAAAAABAAEAPUAAACJAwAAAAA=&#10;" fillcolor="white [3201]" strokecolor="black [3200]" strokeweight="2pt">
                                <v:textbo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Забезпечення максимально</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можливого внеску в розвиток</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національної промисловості та</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підвищення конкурентоспроможності регіону</w:t>
                                      </w:r>
                                    </w:p>
                                  </w:txbxContent>
                                </v:textbox>
                              </v:rect>
                              <v:shape id="Прямая со стрелкой 237" o:spid="_x0000_s1089" type="#_x0000_t32" style="position:absolute;left:11334;top:23050;width:96;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qgsQAAADcAAAADwAAAGRycy9kb3ducmV2LnhtbESPT4vCMBTE7wv7HcJb8Lamq6Bu11RE&#10;KHjQg//w+mjetqXNS21ird/eCILHYWZ+w8wXvalFR60rLSv4GUYgiDOrS84VHA/p9wyE88gaa8uk&#10;4E4OFsnnxxxjbW+8o27vcxEg7GJUUHjfxFK6rCCDbmgb4uD929agD7LNpW7xFuCmlqMomkiDJYeF&#10;AhtaFZRV+6tRELlJelkdqm13zP1uc5bp+v57Umrw1S//QHjq/Tv8aq+1gtF4Cs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2qCxAAAANwAAAAPAAAAAAAAAAAA&#10;AAAAAKECAABkcnMvZG93bnJldi54bWxQSwUGAAAAAAQABAD5AAAAkgMAAAAA&#10;" strokecolor="black [3040]">
                                <v:stroke endarrow="open"/>
                              </v:shape>
                              <v:rect id="Прямоугольник 238" o:spid="_x0000_s1090" style="position:absolute;top:24955;width:23641;height:22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RsIA&#10;AADcAAAADwAAAGRycy9kb3ducmV2LnhtbERPPWvDMBDdA/kP4gLdYrkphMS1EoqhtDRTHWfodlhX&#10;29Q6GUl17P76aChkfLzv/DiZXozkfGdZwWOSgiCure64UVCdX9c7ED4ga+wtk4KZPBwPy0WOmbZX&#10;/qSxDI2IIewzVNCGMGRS+rolgz6xA3Hkvq0zGCJ0jdQOrzHc9HKTpltpsOPY0OJARUv1T/lrFJxm&#10;Gcbqst3/jUU36/KrePugQqmH1fTyDCLQFO7if/e7VrB5imv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1VGwgAAANwAAAAPAAAAAAAAAAAAAAAAAJgCAABkcnMvZG93&#10;bnJldi54bWxQSwUGAAAAAAQABAD1AAAAhwMAAAAA&#10;" fillcolor="white [3201]" strokecolor="black [3200]" strokeweight="2pt">
                                <v:textbo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активізація інвестиційних</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процесів регіону;</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підвищення ролі регіону у</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зовнішньоекономічному</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співробітництві;</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прозорість процедури</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фінансування промислових</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підприємств;</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встановлення жорстких</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регіональних екологічних</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стандартів виробництва</w:t>
                                      </w:r>
                                    </w:p>
                                  </w:txbxContent>
                                </v:textbox>
                              </v:rect>
                            </v:group>
                            <v:shape id="Прямая со стрелкой 239" o:spid="_x0000_s1091" type="#_x0000_t32" style="position:absolute;left:11525;top:7715;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ba8QAAADcAAAADwAAAGRycy9kb3ducmV2LnhtbESPQYvCMBSE78L+h/CEvWmqC7J2TYsI&#10;BQ96UCt7fTTPtti8dJtY6783grDHYWa+YVbpYBrRU+dqywpm0wgEcWF1zaWC/JRNvkE4j6yxsUwK&#10;HuQgTT5GK4y1vfOB+qMvRYCwi1FB5X0bS+mKigy6qW2Jg3exnUEfZFdK3eE9wE0j51G0kAZrDgsV&#10;trSpqLgeb0ZB5BbZ3+Z03fd56Q+7X5ltH8uzUp/jYf0DwtPg/8Pv9lYrmH8t4X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FtrxAAAANwAAAAPAAAAAAAAAAAA&#10;AAAAAKECAABkcnMvZG93bnJldi54bWxQSwUGAAAAAAQABAD5AAAAkgMAAAAA&#10;" strokecolor="black [3040]">
                              <v:stroke endarrow="open"/>
                            </v:shape>
                          </v:group>
                          <v:group id="Группа 240" o:spid="_x0000_s1092" style="position:absolute;left:52101;width:23641;height:47148" coordsize="23641,47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Группа 241" o:spid="_x0000_s1093" style="position:absolute;width:23641;height:47148" coordsize="23641,47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Прямоугольник 242" o:spid="_x0000_s1094" style="position:absolute;width:2364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R0cQA&#10;AADcAAAADwAAAGRycy9kb3ducmV2LnhtbESPQWvCQBSE7wX/w/IEb3VjEKnRVSQgFXtq1IO3R/aZ&#10;BLNvQ3YbE3+9Wyj0OMzMN8x625tadNS6yrKC2TQCQZxbXXGh4Hzav3+AcB5ZY22ZFAzkYLsZva0x&#10;0fbB39RlvhABwi5BBaX3TSKly0sy6Ka2IQ7ezbYGfZBtIXWLjwA3tYyjaCENVhwWSmwoLSm/Zz9G&#10;wdcgfXe+LJbPLq0GnV3TzyOlSk3G/W4FwlPv/8N/7YNWEM9j+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EdHEAAAA3AAAAA8AAAAAAAAAAAAAAAAAmAIAAGRycy9k&#10;b3ducmV2LnhtbFBLBQYAAAAABAAEAPUAAACJAwAAAAA=&#10;" fillcolor="white [3201]" strokecolor="black [3200]" strokeweight="2pt">
                                <v:textbo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III рівень Місцевий рівень</w:t>
                                      </w:r>
                                    </w:p>
                                  </w:txbxContent>
                                </v:textbox>
                              </v:rect>
                              <v:shape id="Прямая со стрелкой 243" o:spid="_x0000_s1095" type="#_x0000_t32" style="position:absolute;left:11430;top:2952;width:95;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of/MMAAADcAAAADwAAAGRycy9kb3ducmV2LnhtbESPS6vCMBSE9xf8D+EI7q6pD0SrUUQo&#10;uNCFL9wemmNbbE5qE2v990a4cJfDzHzDLFatKUVDtSssKxj0IxDEqdUFZwrOp+R3CsJ5ZI2lZVLw&#10;JgerZedngbG2Lz5Qc/SZCBB2MSrIva9iKV2ak0HXtxVx8G62NuiDrDOpa3wFuCnlMIom0mDBYSHH&#10;ijY5pffj0yiI3CR5bE73fXPO/GF3lcn2Pbso1eu26zkIT63/D/+1t1rBcDyC75lwBO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6H/zDAAAA3AAAAA8AAAAAAAAAAAAA&#10;AAAAoQIAAGRycy9kb3ducmV2LnhtbFBLBQYAAAAABAAEAPkAAACRAwAAAAA=&#10;" strokecolor="black [3040]">
                                <v:stroke endarrow="open"/>
                              </v:shape>
                              <v:rect id="Прямоугольник 244" o:spid="_x0000_s1096" style="position:absolute;top:4762;width:2364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sPsQA&#10;AADcAAAADwAAAGRycy9kb3ducmV2LnhtbESPQYvCMBSE7wv+h/AEb2uqiKzVKFIQxT1t1YO3R/Ns&#10;i81LaWJt/fVmYWGPw8x8w6w2nalES40rLSuYjCMQxJnVJecKzqfd5xcI55E1VpZJQU8ONuvBxwpj&#10;bZ/8Q23qcxEg7GJUUHhfx1K6rCCDbmxr4uDdbGPQB9nkUjf4DHBTyWkUzaXBksNCgTUlBWX39GEU&#10;fPfSt+fLfPFqk7LX6TXZHylRajTstksQnjr/H/5rH7SC6WwGv2fC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LD7EAAAA3AAAAA8AAAAAAAAAAAAAAAAAmAIAAGRycy9k&#10;b3ducmV2LnhtbFBLBQYAAAAABAAEAPUAAACJAwAAAAA=&#10;" fillcolor="white [3201]" strokecolor="black [3200]" strokeweight="2pt">
                                <v:textbox>
                                  <w:txbxContent>
                                    <w:p w:rsidR="00530491" w:rsidRPr="00BB2E1D" w:rsidRDefault="00530491" w:rsidP="0023431F">
                                      <w:pPr>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Промислове підприємство</w:t>
                                      </w:r>
                                    </w:p>
                                  </w:txbxContent>
                                </v:textbox>
                              </v:rect>
                              <v:rect id="Прямоугольник 245" o:spid="_x0000_s1097" style="position:absolute;top:9715;width:23641;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JpcUA&#10;AADcAAAADwAAAGRycy9kb3ducmV2LnhtbESPQWvCQBSE70L/w/IK3nRTaaWNbkIJSMWeTNODt0f2&#10;NQnNvg3ZNSb++m5B8DjMzDfMNh1NKwbqXWNZwdMyAkFcWt1wpaD42i1eQTiPrLG1TAomcpAmD7Mt&#10;xtpe+EhD7isRIOxiVFB738VSurImg25pO+Lg/djeoA+yr6Tu8RLgppWrKFpLgw2HhRo7ymoqf/Oz&#10;UfA5ST8U3+u365A1k85P2ceBMqXmj+P7BoSn0d/Dt/ZeK1g9v8D/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ImlxQAAANwAAAAPAAAAAAAAAAAAAAAAAJgCAABkcnMv&#10;ZG93bnJldi54bWxQSwUGAAAAAAQABAD1AAAAigMAAAAA&#10;" fillcolor="white [3201]" strokecolor="black [3200]" strokeweight="2pt">
                                <v:textbo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Покращення фінансово-</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економічного стану підприємства</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та підвищення його</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конкурентоспроможності на</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довгострокову перспективу</w:t>
                                      </w:r>
                                    </w:p>
                                  </w:txbxContent>
                                </v:textbox>
                              </v:rect>
                              <v:shape id="Прямая со стрелкой 246" o:spid="_x0000_s1098" type="#_x0000_t32" style="position:absolute;left:11334;top:23050;width:96;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28ZMMAAADcAAAADwAAAGRycy9kb3ducmV2LnhtbESPzarCMBSE9xd8h3AEd9dUkaLVKCIU&#10;XFwX/uH20BzbYnNSm9xa394IgsthZr5hFqvOVKKlxpWWFYyGEQjizOqScwWnY/o7BeE8ssbKMil4&#10;koPVsvezwETbB++pPfhcBAi7BBUU3teJlC4ryKAb2po4eFfbGPRBNrnUDT4C3FRyHEWxNFhyWCiw&#10;pk1B2e3wbxRELk7vm+Nt155yv/+7yHT7nJ2VGvS79RyEp85/w5/2VisYT2J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NvGTDAAAA3AAAAA8AAAAAAAAAAAAA&#10;AAAAoQIAAGRycy9kb3ducmV2LnhtbFBLBQYAAAAABAAEAPkAAACRAwAAAAA=&#10;" strokecolor="black [3040]">
                                <v:stroke endarrow="open"/>
                              </v:shape>
                              <v:rect id="Прямоугольник 247" o:spid="_x0000_s1099" style="position:absolute;top:24955;width:23641;height:22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yScUA&#10;AADcAAAADwAAAGRycy9kb3ducmV2LnhtbESPT2vCQBTE70K/w/IKvemmIv6JrlICYmlPxnjw9sg+&#10;k2D2bciuMemn7xYKHoeZ+Q2z2fWmFh21rrKs4H0SgSDOra64UJCd9uMlCOeRNdaWScFADnbbl9EG&#10;Y20ffKQu9YUIEHYxKii9b2IpXV6SQTexDXHwrrY16INsC6lbfAS4qeU0iubSYMVhocSGkpLyW3o3&#10;Cr4H6bvsPF/9dEk16PSSHL4oUerttf9Yg/DU+2f4v/2pFUxnC/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rJJxQAAANwAAAAPAAAAAAAAAAAAAAAAAJgCAABkcnMv&#10;ZG93bnJldi54bWxQSwUGAAAAAAQABAD1AAAAigMAAAAA&#10;" fillcolor="white [3201]" strokecolor="black [3200]" strokeweight="2pt">
                                <v:textbox>
                                  <w:txbxContent>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xml:space="preserve">– впровадження </w:t>
                                      </w:r>
                                      <w:proofErr w:type="spellStart"/>
                                      <w:r w:rsidRPr="00BB2E1D">
                                        <w:rPr>
                                          <w:rFonts w:ascii="Times New Roman" w:hAnsi="Times New Roman" w:cs="Times New Roman"/>
                                          <w:sz w:val="24"/>
                                          <w:szCs w:val="24"/>
                                          <w:lang w:val="uk-UA"/>
                                        </w:rPr>
                                        <w:t>енерго</w:t>
                                      </w:r>
                                      <w:proofErr w:type="spellEnd"/>
                                      <w:r w:rsidRPr="00BB2E1D">
                                        <w:rPr>
                                          <w:rFonts w:ascii="Times New Roman" w:hAnsi="Times New Roman" w:cs="Times New Roman"/>
                                          <w:sz w:val="24"/>
                                          <w:szCs w:val="24"/>
                                          <w:lang w:val="uk-UA"/>
                                        </w:rPr>
                                        <w:t>- та</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ресурсозберігаючих технологій</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виробництва;</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підвищення ефективності</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використання кредитних ресурсів;</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впровадження моделі вибору</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оптимального проекту сталого</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розвитку;</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 узгодження вимог до</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промислової продукції з</w:t>
                                      </w:r>
                                    </w:p>
                                    <w:p w:rsidR="00530491" w:rsidRPr="00BB2E1D" w:rsidRDefault="00530491" w:rsidP="0023431F">
                                      <w:pPr>
                                        <w:spacing w:after="0" w:line="240" w:lineRule="auto"/>
                                        <w:rPr>
                                          <w:rFonts w:ascii="Times New Roman" w:hAnsi="Times New Roman" w:cs="Times New Roman"/>
                                          <w:sz w:val="24"/>
                                          <w:szCs w:val="24"/>
                                          <w:lang w:val="uk-UA"/>
                                        </w:rPr>
                                      </w:pPr>
                                      <w:r w:rsidRPr="00BB2E1D">
                                        <w:rPr>
                                          <w:rFonts w:ascii="Times New Roman" w:hAnsi="Times New Roman" w:cs="Times New Roman"/>
                                          <w:sz w:val="24"/>
                                          <w:szCs w:val="24"/>
                                          <w:lang w:val="uk-UA"/>
                                        </w:rPr>
                                        <w:t>міжнародними стандартами</w:t>
                                      </w:r>
                                    </w:p>
                                  </w:txbxContent>
                                </v:textbox>
                              </v:rect>
                            </v:group>
                            <v:shape id="Прямая со стрелкой 248" o:spid="_x0000_s1100" type="#_x0000_t32" style="position:absolute;left:11525;top:8001;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6Njb4AAADcAAAADwAAAGRycy9kb3ducmV2LnhtbERPuwrCMBTdBf8hXMFNU0VEq1FEKDjo&#10;4AvXS3Nti81NbWKtf28GwfFw3st1a0rRUO0KywpGwwgEcWp1wZmCyzkZzEA4j6yxtEwKPuRgvep2&#10;lhhr++YjNSefiRDCLkYFufdVLKVLczLohrYiDtzd1gZ9gHUmdY3vEG5KOY6iqTRYcGjIsaJtTunj&#10;9DIKIjdNntvz49BcMn/c32Sy+8yvSvV77WYBwlPr/+Kfe6cVjCd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Ho2NvgAAANwAAAAPAAAAAAAAAAAAAAAAAKEC&#10;AABkcnMvZG93bnJldi54bWxQSwUGAAAAAAQABAD5AAAAjAMAAAAA&#10;" strokecolor="black [3040]">
                              <v:stroke endarrow="open"/>
                            </v:shape>
                          </v:group>
                          <v:group id="Группа 249" o:spid="_x0000_s1101" style="position:absolute;top:50387;width:75723;height:13716" coordsize="75723,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Группа 250" o:spid="_x0000_s1102" style="position:absolute;width:69818;height:13716" coordsize="6981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rect id="Прямоугольник 251" o:spid="_x0000_s1103" style="position:absolute;width:11430;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Ze8QA&#10;AADcAAAADwAAAGRycy9kb3ducmV2LnhtbESPQYvCMBSE7wv+h/AEb2uqoKzVKFKQFT1t1YO3R/Ns&#10;i81LabK19dcbYWGPw8x8w6w2nalES40rLSuYjCMQxJnVJecKzqfd5xcI55E1VpZJQU8ONuvBxwpj&#10;bR/8Q23qcxEg7GJUUHhfx1K6rCCDbmxr4uDdbGPQB9nkUjf4CHBTyWkUzaXBksNCgTUlBWX39Nco&#10;OPbSt+fLfPFsk7LX6TX5PlCi1GjYbZcgPHX+P/zX3msF09kE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GXvEAAAA3AAAAA8AAAAAAAAAAAAAAAAAmAIAAGRycy9k&#10;b3ducmV2LnhtbFBLBQYAAAAABAAEAPUAAACJAwAAAAA=&#10;" fillcolor="white [3201]" strokecolor="black [3200]" strokeweight="2pt">
                                <v:textbo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 вищої ефективності</w:t>
                                      </w:r>
                                    </w:p>
                                  </w:txbxContent>
                                </v:textbox>
                              </v:rect>
                              <v:rect id="Прямоугольник 252" o:spid="_x0000_s1104" style="position:absolute;left:12096;width:18193;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DMQA&#10;AADcAAAADwAAAGRycy9kb3ducmV2LnhtbESPQWvCQBSE7wX/w/IEb3VjQKnRVSQgFXtq1IO3R/aZ&#10;BLNvQ3YbE3+9Wyj0OMzMN8x625tadNS6yrKC2TQCQZxbXXGh4Hzav3+AcB5ZY22ZFAzkYLsZva0x&#10;0fbB39RlvhABwi5BBaX3TSKly0sy6Ka2IQ7ezbYGfZBtIXWLjwA3tYyjaCENVhwWSmwoLSm/Zz9G&#10;wdcgfXe+LJbPLq0GnV3TzyOlSk3G/W4FwlPv/8N/7YNWEM9j+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hwzEAAAA3AAAAA8AAAAAAAAAAAAAAAAAmAIAAGRycy9k&#10;b3ducmV2LnhtbFBLBQYAAAAABAAEAPUAAACJAwAAAAA=&#10;" fillcolor="white [3201]" strokecolor="black [3200]" strokeweight="2pt">
                                <v:textbo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 раціонального використання природно-ресурсного потенціалу</w:t>
                                      </w:r>
                                    </w:p>
                                  </w:txbxContent>
                                </v:textbox>
                              </v:rect>
                              <v:rect id="Прямоугольник 253" o:spid="_x0000_s1105" style="position:absolute;left:31432;width:13049;height:8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il8UA&#10;AADcAAAADwAAAGRycy9kb3ducmV2LnhtbESPQWvCQBSE70L/w/IK3nRTS6WNbkIJSMWeTNODt0f2&#10;NQnNvg3ZNSb++m5B8DjMzDfMNh1NKwbqXWNZwdMyAkFcWt1wpaD42i1eQTiPrLG1TAomcpAmD7Mt&#10;xtpe+EhD7isRIOxiVFB738VSurImg25pO+Lg/djeoA+yr6Tu8RLgppWrKFpLgw2HhRo7ymoqf/Oz&#10;UfA5ST8U3+u365A1k85P2ceBMqXmj+P7BoSn0d/Dt/ZeK1i9PMP/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CKXxQAAANwAAAAPAAAAAAAAAAAAAAAAAJgCAABkcnMv&#10;ZG93bnJldi54bWxQSwUGAAAAAAQABAD1AAAAigMAAAAA&#10;" fillcolor="white [3201]" strokecolor="black [3200]" strokeweight="2pt">
                                <v:textbo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інституційного</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забезпечення</w:t>
                                      </w:r>
                                    </w:p>
                                  </w:txbxContent>
                                </v:textbox>
                              </v:rect>
                              <v:group id="Группа 254" o:spid="_x0000_s1106" style="position:absolute;left:22669;width:47149;height:13716" coordsize="4714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Прямоугольник 255" o:spid="_x0000_s1107" style="position:absolute;left:22860;width:12192;height:8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feMQA&#10;AADcAAAADwAAAGRycy9kb3ducmV2LnhtbESPQYvCMBSE7wv+h/AEb2uqoKzVKFIQxT1t1YO3R/Ns&#10;i81LaWJt/fVmYWGPw8x8w6w2nalES40rLSuYjCMQxJnVJecKzqfd5xcI55E1VpZJQU8ONuvBxwpj&#10;bZ/8Q23qcxEg7GJUUHhfx1K6rCCDbmxr4uDdbGPQB9nkUjf4DHBTyWkUzaXBksNCgTUlBWX39GEU&#10;fPfSt+fLfPFqk7LX6TXZHylRajTstksQnjr/H/5rH7SC6WwGv2fC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H3jEAAAA3AAAAA8AAAAAAAAAAAAAAAAAmAIAAGRycy9k&#10;b3ducmV2LnhtbFBLBQYAAAAABAAEAPUAAACJAwAAAAA=&#10;" fillcolor="white [3201]" strokecolor="black [3200]" strokeweight="2pt">
                                  <v:textbo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інноваційної</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спрямованості</w:t>
                                        </w:r>
                                      </w:p>
                                    </w:txbxContent>
                                  </v:textbox>
                                </v:rect>
                                <v:rect id="Прямоугольник 256" o:spid="_x0000_s1108" style="position:absolute;left:36099;width:11049;height:8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BD8QA&#10;AADcAAAADwAAAGRycy9kb3ducmV2LnhtbESPQWvCQBSE74L/YXmCN90oNLTRVSQgLXpqqgdvj+wz&#10;CWbfhuw2Jv56Vyj0OMzMN8x625tadNS6yrKCxTwCQZxbXXGh4PSzn72DcB5ZY22ZFAzkYLsZj9aY&#10;aHvnb+oyX4gAYZeggtL7JpHS5SUZdHPbEAfvaluDPsi2kLrFe4CbWi6jKJYGKw4LJTaUlpTfsl+j&#10;4DhI353O8cejS6tBZ5f080CpUtNJv1uB8NT7//Bf+0srWL7F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gQ/EAAAA3AAAAA8AAAAAAAAAAAAAAAAAmAIAAGRycy9k&#10;b3ducmV2LnhtbFBLBQYAAAAABAAEAPUAAACJAwAAAAA=&#10;" fillcolor="white [3201]" strokecolor="black [3200]" strokeweight="2pt">
                                  <v:textbox>
                                    <w:txbxContent>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Принцип</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синхронізаці</w:t>
                                        </w:r>
                                        <w:r>
                                          <w:rPr>
                                            <w:rFonts w:ascii="Times New Roman" w:hAnsi="Times New Roman" w:cs="Times New Roman"/>
                                            <w:sz w:val="24"/>
                                            <w:szCs w:val="24"/>
                                            <w:lang w:val="uk-UA"/>
                                          </w:rPr>
                                          <w:t>ї</w:t>
                                        </w:r>
                                      </w:p>
                                      <w:p w:rsidR="00530491" w:rsidRPr="00BB2E1D" w:rsidRDefault="00530491" w:rsidP="0023431F">
                                        <w:pPr>
                                          <w:spacing w:after="0" w:line="240" w:lineRule="auto"/>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ї дій</w:t>
                                        </w:r>
                                      </w:p>
                                    </w:txbxContent>
                                  </v:textbox>
                                </v:rect>
                                <v:rect id="Прямоугольник 257" o:spid="_x0000_s1109" style="position:absolute;top:9810;width:40862;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klMUA&#10;AADcAAAADwAAAGRycy9kb3ducmV2LnhtbESPT2vCQBTE70K/w/IKvemmgv+iq5SAWNqTMR68PbLP&#10;JJh9G7JrTPrpu4WCx2FmfsNsdr2pRUetqywreJ9EIIhzqysuFGSn/XgJwnlkjbVlUjCQg932ZbTB&#10;WNsHH6lLfSEChF2MCkrvm1hKl5dk0E1sQxy8q20N+iDbQuoWHwFuajmNork0WHFYKLGhpKT8lt6N&#10;gu9B+i47z1c/XVINOr0khy9KlHp77T/WIDz1/hn+b39qBdPZA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ySUxQAAANwAAAAPAAAAAAAAAAAAAAAAAJgCAABkcnMv&#10;ZG93bnJldi54bWxQSwUGAAAAAAQABAD1AAAAigMAAAAA&#10;" fillcolor="white [3201]" strokecolor="black [3200]" strokeweight="2pt">
                                  <v:textbox>
                                    <w:txbxContent>
                                      <w:p w:rsidR="00530491" w:rsidRPr="00BB2E1D" w:rsidRDefault="00530491" w:rsidP="0023431F">
                                        <w:pPr>
                                          <w:spacing w:after="0"/>
                                          <w:jc w:val="center"/>
                                          <w:rPr>
                                            <w:rFonts w:ascii="Times New Roman" w:hAnsi="Times New Roman" w:cs="Times New Roman"/>
                                            <w:sz w:val="24"/>
                                            <w:szCs w:val="24"/>
                                            <w:lang w:val="uk-UA"/>
                                          </w:rPr>
                                        </w:pPr>
                                        <w:r w:rsidRPr="00BB2E1D">
                                          <w:rPr>
                                            <w:rFonts w:ascii="Times New Roman" w:hAnsi="Times New Roman" w:cs="Times New Roman"/>
                                            <w:sz w:val="24"/>
                                            <w:szCs w:val="24"/>
                                            <w:lang w:val="uk-UA"/>
                                          </w:rPr>
                                          <w:t>Механізм управління сталим розвитком пром</w:t>
                                        </w:r>
                                        <w:r>
                                          <w:rPr>
                                            <w:rFonts w:ascii="Times New Roman" w:hAnsi="Times New Roman" w:cs="Times New Roman"/>
                                            <w:sz w:val="24"/>
                                            <w:szCs w:val="24"/>
                                            <w:lang w:val="uk-UA"/>
                                          </w:rPr>
                                          <w:t>и</w:t>
                                        </w:r>
                                        <w:r w:rsidRPr="00BB2E1D">
                                          <w:rPr>
                                            <w:rFonts w:ascii="Times New Roman" w:hAnsi="Times New Roman" w:cs="Times New Roman"/>
                                            <w:sz w:val="24"/>
                                            <w:szCs w:val="24"/>
                                            <w:lang w:val="uk-UA"/>
                                          </w:rPr>
                                          <w:t>словості</w:t>
                                        </w:r>
                                      </w:p>
                                    </w:txbxContent>
                                  </v:textbox>
                                </v:rect>
                              </v:group>
                            </v:group>
                            <v:shape id="Прямая со стрелкой 258" o:spid="_x0000_s1110" type="#_x0000_t32" style="position:absolute;left:5619;top:8572;width:35624;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bUL4AAADcAAAADwAAAGRycy9kb3ducmV2LnhtbERPuwrCMBTdBf8hXMFNUwVFq1FEKDjo&#10;4AvXS3Nti81NbWKtf28GwfFw3st1a0rRUO0KywpGwwgEcWp1wZmCyzkZzEA4j6yxtEwKPuRgvep2&#10;lhhr++YjNSefiRDCLkYFufdVLKVLczLohrYiDtzd1gZ9gHUmdY3vEG5KOY6iqTRYcGjIsaJtTunj&#10;9DIKIjdNntvz49BcMn/c32Sy+8yvSvV77WYBwlPr/+Kfe6cVjCd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xxtQvgAAANwAAAAPAAAAAAAAAAAAAAAAAKEC&#10;AABkcnMvZG93bnJldi54bWxQSwUGAAAAAAQABAD5AAAAjAMAAAAA&#10;" strokecolor="black [3040]">
                              <v:stroke endarrow="open"/>
                            </v:shape>
                            <v:shape id="Прямая со стрелкой 259" o:spid="_x0000_s1111" type="#_x0000_t32" style="position:absolute;left:21621;top:8477;width:19146;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u+y8QAAADcAAAADwAAAGRycy9kb3ducmV2LnhtbESPQYvCMBSE78L+h/CEvWmqsLJ2TYsI&#10;BQ96UCt7fTTPtti8dJtY6783grDHYWa+YVbpYBrRU+dqywpm0wgEcWF1zaWC/JRNvkE4j6yxsUwK&#10;HuQgTT5GK4y1vfOB+qMvRYCwi1FB5X0bS+mKigy6qW2Jg3exnUEfZFdK3eE9wE0j51G0kAZrDgsV&#10;trSpqLgeb0ZB5BbZ3+Z03fd56Q+7X5ltH8uzUp/jYf0DwtPg/8Pv9lYrmH8t4X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77LxAAAANwAAAAPAAAAAAAAAAAA&#10;AAAAAKECAABkcnMvZG93bnJldi54bWxQSwUGAAAAAAQABAD5AAAAkgMAAAAA&#10;" strokecolor="black [3040]">
                              <v:stroke endarrow="open"/>
                            </v:shape>
                            <v:shape id="Прямая со стрелкой 260" o:spid="_x0000_s1112" type="#_x0000_t32" style="position:absolute;left:38004;top:8477;width:2763;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3d674AAADcAAAADwAAAGRycy9kb3ducmV2LnhtbERPuwrCMBTdBf8hXMFNUx2KVqOIUHDQ&#10;wReul+baFpub2sRa/94MguPhvJfrzlSipcaVlhVMxhEI4szqknMFl3M6moFwHlljZZkUfMjBetXv&#10;LTHR9s1Hak8+FyGEXYIKCu/rREqXFWTQjW1NHLi7bQz6AJtc6gbfIdxUchpFsTRYcmgosKZtQdnj&#10;9DIKIhenz+35cWgvuT/ubzLdfeZXpYaDbrMA4anzf/HPvdMKpnG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3d3rvgAAANwAAAAPAAAAAAAAAAAAAAAAAKEC&#10;AABkcnMvZG93bnJldi54bWxQSwUGAAAAAAQABAD5AAAAjAMAAAAA&#10;" strokecolor="black [3040]">
                              <v:stroke endarrow="open"/>
                            </v:shape>
                            <v:shape id="Прямая со стрелкой 261" o:spid="_x0000_s1113" type="#_x0000_t32" style="position:absolute;left:40767;top:8191;width:10287;height:1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ZAscAAADcAAAADwAAAGRycy9kb3ducmV2LnhtbESP3WoCMRSE74W+QzhC7zTrWlRWo0hL&#10;aaVC8QfBu8PmuFm6OVk3qa5vb4RCL4eZ+YaZLVpbiQs1vnSsYNBPQBDnTpdcKNjv3nsTED4ga6wc&#10;k4IbeVjMnzozzLS78oYu21CICGGfoQITQp1J6XNDFn3f1cTRO7nGYoiyKaRu8BrhtpJpkoykxZLj&#10;gsGaXg3lP9tfq+BtdXgZn9vz9/DjaNY5DcfHdPml1HO3XU5BBGrDf/iv/akVpKMBPM7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d5kCxwAAANwAAAAPAAAAAAAA&#10;AAAAAAAAAKECAABkcnMvZG93bnJldi54bWxQSwUGAAAAAAQABAD5AAAAlQMAAAAA&#10;" strokecolor="black [3040]">
                              <v:stroke endarrow="open"/>
                            </v:shape>
                            <v:shape id="Прямая со стрелкой 262" o:spid="_x0000_s1114" type="#_x0000_t32" style="position:absolute;left:42005;top:8191;width:33718;height:1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HdcYAAADcAAAADwAAAGRycy9kb3ducmV2LnhtbESPQWvCQBSE70L/w/IEb2ZjFC2pq4gi&#10;WiqU2lLw9si+ZkOzb2N21fTfdwsFj8PMfMPMl52txZVaXzlWMEpSEMSF0xWXCj7et8NHED4ga6wd&#10;k4If8rBcPPTmmGt34ze6HkMpIoR9jgpMCE0upS8MWfSJa4ij9+VaiyHKtpS6xVuE21pmaTqVFiuO&#10;CwYbWhsqvo8Xq2Dz/DmZnbvz63h3MoeCxrNTtnpRatDvVk8gAnXhHv5v77WCbJrB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lB3XGAAAA3AAAAA8AAAAAAAAA&#10;AAAAAAAAoQIAAGRycy9kb3ducmV2LnhtbFBLBQYAAAAABAAEAPkAAACUAwAAAAA=&#10;" strokecolor="black [3040]">
                              <v:stroke endarrow="open"/>
                            </v:shape>
                          </v:group>
                        </v:group>
                      </v:group>
                    </v:group>
                  </v:group>
                </v:group>
                <v:line id="Прямая соединительная линия 263" o:spid="_x0000_s1115" style="position:absolute;visibility:visible;mso-wrap-style:square" from="23622,15716" to="26460,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5ZZ8IAAADcAAAADwAAAGRycy9kb3ducmV2LnhtbESPQWsCMRSE74X+h/AKvWlWxcWuRhGx&#10;VOpJrffH5rm7uHlZk6jpv28EocdhZr5hZotoWnEj5xvLCgb9DARxaXXDlYKfw2dvAsIHZI2tZVLw&#10;Sx4W89eXGRba3nlHt32oRIKwL1BBHUJXSOnLmgz6vu2Ik3eyzmBI0lVSO7wnuGnlMMtyabDhtFBj&#10;R6uayvP+ahJlcLwY+XX+wOO327r1KI/jeFHq/S0upyACxfAffrY3WsEwH8H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5ZZ8IAAADcAAAADwAAAAAAAAAAAAAA&#10;AAChAgAAZHJzL2Rvd25yZXYueG1sUEsFBgAAAAAEAAQA+QAAAJADAAAAAA==&#10;" strokecolor="black [3040]"/>
                <v:line id="Прямая соединительная линия 264" o:spid="_x0000_s1116" style="position:absolute;visibility:visible;mso-wrap-style:square" from="50101,15716" to="52082,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BE8MAAADcAAAADwAAAGRycy9kb3ducmV2LnhtbESPT2sCMRTE7wW/Q3iCN82q7aKrUaS0&#10;tNST/+6PzXN3cfOyJqmm374pCD0OM/MbZrmOphU3cr6xrGA8ykAQl1Y3XCk4Ht6HMxA+IGtsLZOC&#10;H/KwXvWellhoe+cd3fahEgnCvkAFdQhdIaUvazLoR7YjTt7ZOoMhSVdJ7fCe4KaVkyzLpcGG00KN&#10;Hb3WVF723yZRxqerkR+XOZ6+3Na9TfP4Eq9KDfpxswARKIb/8KP9qRVM8mf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XwRPDAAAA3AAAAA8AAAAAAAAAAAAA&#10;AAAAoQIAAGRycy9kb3ducmV2LnhtbFBLBQYAAAAABAAEAPkAAACRAwAAAAA=&#10;" strokecolor="black [3040]"/>
                <v:line id="Прямая соединительная линия 265" o:spid="_x0000_s1117" style="position:absolute;visibility:visible;mso-wrap-style:square" from="23622,34480" to="26479,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tkiMIAAADcAAAADwAAAGRycy9kb3ducmV2LnhtbESPQWsCMRSE74X+h/AK3mpWi4tdjSLS&#10;otiTWu+PzXN3cfOyJqnGf28EocdhZr5hpvNoWnEh5xvLCgb9DARxaXXDlYLf/ff7GIQPyBpby6Tg&#10;Rh7ms9eXKRbaXnlLl12oRIKwL1BBHUJXSOnLmgz6vu2Ik3e0zmBI0lVSO7wmuGnlMMtyabDhtFBj&#10;R8uaytPuzyTK4HA2cnX6xMPG/bivjzyO4lmp3ltcTEAEiuE//GyvtYJhPoLH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tkiMIAAADcAAAADwAAAAAAAAAAAAAA&#10;AAChAgAAZHJzL2Rvd25yZXYueG1sUEsFBgAAAAAEAAQA+QAAAJADAAAAAA==&#10;" strokecolor="black [3040]"/>
                <v:line id="Прямая соединительная линия 266" o:spid="_x0000_s1118" style="position:absolute;visibility:visible;mso-wrap-style:square" from="50101,35147" to="52063,3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6/8QAAADcAAAADwAAAGRycy9kb3ducmV2LnhtbESPzWrDMBCE74W8g9hCb4mclJrWjRxC&#10;SGhJTs3PfbG2trG1ciQlUd8+KhR6HGbmG2a+iKYXV3K+taxgOslAEFdWt1wrOB4241cQPiBr7C2T&#10;gh/ysChHD3MstL3xF133oRYJwr5ABU0IQyGlrxoy6Cd2IE7et3UGQ5KultrhLcFNL2dZlkuDLaeF&#10;BgdaNVR1+4tJlOnpbORH94anrdu59XMeX+JZqafHuHwHESiG//Bf+1MrmOU5/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fr/xAAAANwAAAAPAAAAAAAAAAAA&#10;AAAAAKECAABkcnMvZG93bnJldi54bWxQSwUGAAAAAAQABAD5AAAAkgMAAAAA&#10;" strokecolor="black [3040]"/>
                <v:shape id="Прямая со стрелкой 267" o:spid="_x0000_s1119" type="#_x0000_t32" style="position:absolute;left:5619;top:49339;width:477;height:1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k7ccAAADcAAAADwAAAGRycy9kb3ducmV2LnhtbESP3WrCQBSE7wu+w3IKvaubxmIkdRVp&#10;KVZaEH8QvDtkT7PB7NmYXTW+vSsUejnMzDfMeNrZWpyp9ZVjBS/9BARx4XTFpYLt5vN5BMIHZI21&#10;Y1JwJQ/TSe9hjLl2F17ReR1KESHsc1RgQmhyKX1hyKLvu4Y4er+utRiibEupW7xEuK1lmiRDabHi&#10;uGCwoXdDxWF9sgo+FrvX7Ngdl4P53vwUNMj26exbqafHbvYGIlAX/sN/7S+tIB1mcD8Tj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0qTtxwAAANwAAAAPAAAAAAAA&#10;AAAAAAAAAKECAABkcnMvZG93bnJldi54bWxQSwUGAAAAAAQABAD5AAAAlQMAAAAA&#10;" strokecolor="black [3040]">
                  <v:stroke endarrow="open"/>
                </v:shape>
                <v:shape id="Прямая со стрелкой 268" o:spid="_x0000_s1120" type="#_x0000_t32" style="position:absolute;left:20383;top:4933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R7b4AAADcAAAADwAAAGRycy9kb3ducmV2LnhtbERPuwrCMBTdBf8hXMFNUx2KVqOIUHDQ&#10;wReul+baFpub2sRa/94MguPhvJfrzlSipcaVlhVMxhEI4szqknMFl3M6moFwHlljZZkUfMjBetXv&#10;LTHR9s1Hak8+FyGEXYIKCu/rREqXFWTQjW1NHLi7bQz6AJtc6gbfIdxUchpFsTRYcmgosKZtQdnj&#10;9DIKIhenz+35cWgvuT/ubzLdfeZXpYaDbrMA4anzf/HPvdMKpnF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q9HtvgAAANwAAAAPAAAAAAAAAAAAAAAAAKEC&#10;AABkcnMvZG93bnJldi54bWxQSwUGAAAAAAQABAD5AAAAjAMAAAAA&#10;" strokecolor="black [3040]">
                  <v:stroke endarrow="open"/>
                </v:shape>
                <v:shape id="Прямая со стрелкой 269" o:spid="_x0000_s1121" type="#_x0000_t32" style="position:absolute;left:37909;top:4933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0dsQAAADcAAAADwAAAGRycy9kb3ducmV2LnhtbESPT4vCMBTE78J+h/AWvNlUD2XtGosI&#10;BQ968B9eH83btrR56TbZWr+9WRA8DjPzG2aVjaYVA/WutqxgHsUgiAuray4VXM757AuE88gaW8uk&#10;4EEOsvXHZIWptnc+0nDypQgQdikqqLzvUildUZFBF9mOOHg/tjfog+xLqXu8B7hp5SKOE2mw5rBQ&#10;YUfbiorm9GcUxC7Jf7fn5jBcSn/c32S+eyyvSk0/x803CE+jf4df7Z1WsEiW8H8mHA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3R2xAAAANwAAAAPAAAAAAAAAAAA&#10;AAAAAKECAABkcnMvZG93bnJldi54bWxQSwUGAAAAAAQABAD5AAAAkgMAAAAA&#10;" strokecolor="black [3040]">
                  <v:stroke endarrow="open"/>
                </v:shape>
                <v:shape id="Прямая со стрелкой 270" o:spid="_x0000_s1122" type="#_x0000_t32" style="position:absolute;left:75057;top:4886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LNr4AAADcAAAADwAAAGRycy9kb3ducmV2LnhtbERPuwrCMBTdBf8hXMFNUx18VKOIUHDQ&#10;wReul+baFpub2sRa/94MguPhvJfr1pSiodoVlhWMhhEI4tTqgjMFl3MymIFwHlljaZkUfMjBetXt&#10;LDHW9s1Hak4+EyGEXYwKcu+rWEqX5mTQDW1FHLi7rQ36AOtM6hrfIdyUchxFE2mw4NCQY0XbnNLH&#10;6WUURG6SPLfnx6G5ZP64v8lk95lfler32s0ChKfW/8U/904rGE/D/HAmH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BEs2vgAAANwAAAAPAAAAAAAAAAAAAAAAAKEC&#10;AABkcnMvZG93bnJldi54bWxQSwUGAAAAAAQABAD5AAAAjAMAAAAA&#10;" strokecolor="black [3040]">
                  <v:stroke endarrow="open"/>
                </v:shape>
                <v:shape id="Прямая со стрелкой 271" o:spid="_x0000_s1123" type="#_x0000_t32" style="position:absolute;left:41243;top:58578;width:23622;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4P38YAAADcAAAADwAAAGRycy9kb3ducmV2LnhtbESPQWvCQBSE74X+h+UVeqsbozQluopU&#10;pBULohXB2yP7zIZm38bsVuO/d4VCj8PMfMOMp52txZlaXzlW0O8lIIgLpysuFey+Fy9vIHxA1lg7&#10;JgVX8jCdPD6MMdfuwhs6b0MpIoR9jgpMCE0upS8MWfQ91xBH7+haiyHKtpS6xUuE21qmSfIqLVYc&#10;Fww29G6o+Nn+WgXz5X6YnbrTevBxMF8FDbJDOlsp9fzUzUYgAnXhP/zX/tQK0qwP9zPx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uD9/GAAAA3AAAAA8AAAAAAAAA&#10;AAAAAAAAoQIAAGRycy9kb3ducmV2LnhtbFBLBQYAAAAABAAEAPkAAACUAwAAAAA=&#10;" strokecolor="black [3040]">
                  <v:stroke endarrow="open"/>
                </v:shape>
              </v:group>
            </w:pict>
          </mc:Fallback>
        </mc:AlternateContent>
      </w: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0F73EE">
      <w:pPr>
        <w:spacing w:after="0" w:line="360" w:lineRule="auto"/>
        <w:ind w:firstLine="709"/>
        <w:jc w:val="both"/>
        <w:rPr>
          <w:rFonts w:ascii="Times New Roman" w:hAnsi="Times New Roman" w:cs="Times New Roman"/>
          <w:sz w:val="28"/>
          <w:szCs w:val="28"/>
          <w:lang w:val="uk-UA"/>
        </w:rPr>
      </w:pPr>
    </w:p>
    <w:p w:rsidR="0023431F" w:rsidRPr="006B7D1B" w:rsidRDefault="0023431F" w:rsidP="0023431F">
      <w:pPr>
        <w:spacing w:after="0" w:line="360" w:lineRule="auto"/>
        <w:ind w:firstLine="709"/>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3.1 – Стратегія сталого розвитку промисловості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xml:space="preserve">3) підвищення ефективності промислового комплексу за рахунок використання переваг територіального та галузевого поділу праці, налагодження міжрегіональних </w:t>
      </w:r>
      <w:proofErr w:type="spellStart"/>
      <w:r w:rsidRPr="006B7D1B">
        <w:rPr>
          <w:rFonts w:ascii="Times New Roman" w:hAnsi="Times New Roman" w:cs="Times New Roman"/>
          <w:sz w:val="28"/>
          <w:szCs w:val="28"/>
          <w:lang w:val="uk-UA"/>
        </w:rPr>
        <w:t>зв'язків</w:t>
      </w:r>
      <w:proofErr w:type="spellEnd"/>
      <w:r w:rsidRPr="006B7D1B">
        <w:rPr>
          <w:rFonts w:ascii="Times New Roman" w:hAnsi="Times New Roman" w:cs="Times New Roman"/>
          <w:sz w:val="28"/>
          <w:szCs w:val="28"/>
          <w:lang w:val="uk-UA"/>
        </w:rPr>
        <w:t xml:space="preserve"> у межах єдиного ринкового простору України, а також розвитку зовнішньоекономічних відносин; підтримка органічної єдності розвитку продуктивних сил регіонів і промисловості країни в цілому з дотриманням пріоритетів загальнодержавного значення;</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4) поступова децентралізація процесів управління промисловістю, створення відповідних умов для подальшого підвищення економічної самостійності регіонів шляхом чіткого розмежування повноважень між центральними і місцевими органами державної виконавчої влади та органами місцевого самоврядування, а також розширення участі місцевих органів влади в управлінні майном, що перебуває у загальнодержавній власності;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5) активізація виробничої і фінансової кооперації національної промисловості із зарубіжними країнами на прийнятних для України умовах;</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6) стимулювання фінансово-кредитних установ до співпраці з промисловими підприємствами, надання кредитів розвитку промисловості на пільгових</w:t>
      </w:r>
      <w:r w:rsidR="007E614B" w:rsidRPr="006B7D1B">
        <w:rPr>
          <w:rFonts w:ascii="Times New Roman" w:hAnsi="Times New Roman" w:cs="Times New Roman"/>
          <w:sz w:val="28"/>
          <w:szCs w:val="28"/>
          <w:lang w:val="uk-UA"/>
        </w:rPr>
        <w:t xml:space="preserve"> умовах під державні гарантії [47</w:t>
      </w:r>
      <w:r w:rsidRPr="006B7D1B">
        <w:rPr>
          <w:rFonts w:ascii="Times New Roman" w:hAnsi="Times New Roman" w:cs="Times New Roman"/>
          <w:sz w:val="28"/>
          <w:szCs w:val="28"/>
          <w:lang w:val="uk-UA"/>
        </w:rPr>
        <w:t>].</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Метою сталого розвитку промисловості регіону виступає забезпечення максимально можливого внеску в розвиток національної промисловості та підвищення конкурентоспроможності регіону шляхом реалізації його наявного потенціалу.</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Стратегічні напрями сталого розвитку промисловості регіону:</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1) активізація інвестиційних процесів в потенційні підприємства промисловості та створення нових робочих місць;</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2) підвищення ролі регіону у зовнішньоекономічному співробітництві шляхом розвитку міжрегіональних та транскордонних економічних </w:t>
      </w:r>
      <w:proofErr w:type="spellStart"/>
      <w:r w:rsidRPr="006B7D1B">
        <w:rPr>
          <w:rFonts w:ascii="Times New Roman" w:hAnsi="Times New Roman" w:cs="Times New Roman"/>
          <w:sz w:val="28"/>
          <w:szCs w:val="28"/>
          <w:lang w:val="uk-UA"/>
        </w:rPr>
        <w:t>зв'язків</w:t>
      </w:r>
      <w:proofErr w:type="spellEnd"/>
      <w:r w:rsidRPr="006B7D1B">
        <w:rPr>
          <w:rFonts w:ascii="Times New Roman" w:hAnsi="Times New Roman" w:cs="Times New Roman"/>
          <w:sz w:val="28"/>
          <w:szCs w:val="28"/>
          <w:lang w:val="uk-UA"/>
        </w:rPr>
        <w:t>;</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3) прозорість процедури фінансування промислових підприємств з бюджету регіону, створення регіональної підтримки платоспроможних підприємств з місцевих фондів;</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4) контроль за раціональним використанням природно-ресурсного потенціалу регіону та розміщенням відходів виробництва з урахуванням вимог екологічної безпеки, встановлення жорстких регіональних екологічних стандартів виробництва.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 якості прикладу стратегічних напрямів сталого розвитку промисловості регіону можна навести напрями розвитку в Донецькій області. Основними з них є:</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реструктуризація вугільної промисловості;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диверсифікація ринків та збільшення експорту готової продукції металургійної та хімічної галузей;</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розвиток високотехнологічного та наукоємного машинобудування;</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 впровадження </w:t>
      </w:r>
      <w:proofErr w:type="spellStart"/>
      <w:r w:rsidRPr="006B7D1B">
        <w:rPr>
          <w:rFonts w:ascii="Times New Roman" w:hAnsi="Times New Roman" w:cs="Times New Roman"/>
          <w:sz w:val="28"/>
          <w:szCs w:val="28"/>
          <w:lang w:val="uk-UA"/>
        </w:rPr>
        <w:t>ресурсо</w:t>
      </w:r>
      <w:proofErr w:type="spellEnd"/>
      <w:r w:rsidRPr="006B7D1B">
        <w:rPr>
          <w:rFonts w:ascii="Times New Roman" w:hAnsi="Times New Roman" w:cs="Times New Roman"/>
          <w:sz w:val="28"/>
          <w:szCs w:val="28"/>
          <w:lang w:val="uk-UA"/>
        </w:rPr>
        <w:t>- і енергозберігаючих технологій;</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покращення екологічної ситуації;</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зах</w:t>
      </w:r>
      <w:r w:rsidR="007E614B" w:rsidRPr="006B7D1B">
        <w:rPr>
          <w:rFonts w:ascii="Times New Roman" w:hAnsi="Times New Roman" w:cs="Times New Roman"/>
          <w:sz w:val="28"/>
          <w:szCs w:val="28"/>
          <w:lang w:val="uk-UA"/>
        </w:rPr>
        <w:t>ист територій від підтоплення [48</w:t>
      </w:r>
      <w:r w:rsidRPr="006B7D1B">
        <w:rPr>
          <w:rFonts w:ascii="Times New Roman" w:hAnsi="Times New Roman" w:cs="Times New Roman"/>
          <w:sz w:val="28"/>
          <w:szCs w:val="28"/>
          <w:lang w:val="uk-UA"/>
        </w:rPr>
        <w:t>].</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Відповідно метою сталого розвитку промислового підприємства є покращення фінансово-економічного стану підприємства та підвищення його конкурентоспроможності на довгострокову перспективу шляхом перетворень в економічній, соціальній та екологічній сферах його діяльності.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Стратегічні напрями сталого розвитку підприємства: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1) впровадження </w:t>
      </w:r>
      <w:proofErr w:type="spellStart"/>
      <w:r w:rsidRPr="006B7D1B">
        <w:rPr>
          <w:rFonts w:ascii="Times New Roman" w:hAnsi="Times New Roman" w:cs="Times New Roman"/>
          <w:sz w:val="28"/>
          <w:szCs w:val="28"/>
          <w:lang w:val="uk-UA"/>
        </w:rPr>
        <w:t>енерго</w:t>
      </w:r>
      <w:proofErr w:type="spellEnd"/>
      <w:r w:rsidRPr="006B7D1B">
        <w:rPr>
          <w:rFonts w:ascii="Times New Roman" w:hAnsi="Times New Roman" w:cs="Times New Roman"/>
          <w:sz w:val="28"/>
          <w:szCs w:val="28"/>
          <w:lang w:val="uk-UA"/>
        </w:rPr>
        <w:t>-, ресурсозберігаючих та маловідходних технологій промислового виробництва: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 зменшення рівня енергоємності виробництва, реалізація енергозберігаючої моделі розвитку з розширенням використання нетрадиційних та відновлюваних джерел енергії, диверсифікацією енергопостачання та формуванням ефективної структури енергогенеруючих </w:t>
      </w:r>
      <w:proofErr w:type="spellStart"/>
      <w:r w:rsidRPr="006B7D1B">
        <w:rPr>
          <w:rFonts w:ascii="Times New Roman" w:hAnsi="Times New Roman" w:cs="Times New Roman"/>
          <w:sz w:val="28"/>
          <w:szCs w:val="28"/>
          <w:lang w:val="uk-UA"/>
        </w:rPr>
        <w:t>потужностей</w:t>
      </w:r>
      <w:proofErr w:type="spellEnd"/>
      <w:r w:rsidRPr="006B7D1B">
        <w:rPr>
          <w:rFonts w:ascii="Times New Roman" w:hAnsi="Times New Roman" w:cs="Times New Roman"/>
          <w:sz w:val="28"/>
          <w:szCs w:val="28"/>
          <w:lang w:val="uk-UA"/>
        </w:rPr>
        <w:t xml:space="preserve"> у промисловому виробництві;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комплексне використання матеріально-сировинних ресурсів, у тому числі вторинних, технологічна модернізація виробництв шляхом впровадження новітніх наукових досягнень;</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нарощування обсягу виробництв з закінченими технологічними циклами, що сприяють глибокій переробці та високій якості кінцевої продукції, мають кінцевого покупця на внутрішньому або зовнішньому ринку; використання таких циклів виробництва, які приводять до мінімізації відходів; розв'язання проблеми утилізації відходів, що утворюються в процесі господарської діяльності;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2) приведення системи технічного регулювання у відповідність з міжнародними стандартами стосовно якості продукції, екологічних вимог до продукції та технологічного процесу її виробництва, охорони праці, техніки безпеки;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3) здійснення заходів, спрямованих на вдосконалення підготовки, перепідготовки та підвищення кваліфікації фахівців з вищою освітою, кваліфікованих робітників, професійного розвитку працівників промисловості;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4) застосування сучасних механізмів стимулювання високопродуктивної праці, зокрема через:</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направлення частини прибутку підприємств на покращення матеріального стану працівників;</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застосування опціонів щодо акцій підприємств для працівників цих підприємств;</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 забезпечення оптимальної </w:t>
      </w:r>
      <w:proofErr w:type="spellStart"/>
      <w:r w:rsidRPr="006B7D1B">
        <w:rPr>
          <w:rFonts w:ascii="Times New Roman" w:hAnsi="Times New Roman" w:cs="Times New Roman"/>
          <w:sz w:val="28"/>
          <w:szCs w:val="28"/>
          <w:lang w:val="uk-UA"/>
        </w:rPr>
        <w:t>міжпрофесійної</w:t>
      </w:r>
      <w:proofErr w:type="spellEnd"/>
      <w:r w:rsidRPr="006B7D1B">
        <w:rPr>
          <w:rFonts w:ascii="Times New Roman" w:hAnsi="Times New Roman" w:cs="Times New Roman"/>
          <w:sz w:val="28"/>
          <w:szCs w:val="28"/>
          <w:lang w:val="uk-UA"/>
        </w:rPr>
        <w:t>, міжкваліфікаційної, міжпосадової, міжгалузевої диференціації зарплати; збільшення частки оплати праці у структурі собівартості продукції за рахунок зниження частки матеріальних, енергетичних витрат;</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створення безпечних і нешкідливих умов виробництва, запобігання виникненню ризиків втрати здоров'я і працездатності на виробництві;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5) реалізація процесу аналізу доцільності залучення кредиту та підвищення ефективності використання кредитних ресурсів для довгострокових проектів підприємства;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6) впровадження моделі вибору оптимального проекту сталого розвитку на етапі планування інвестиційної діяльності промислового підприємства.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Досягнення цілей і реалізація напрямів сталого розвитку передбачає дотримання основних принципів стратегії сталого розвитку:</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1) Принцип вищої ефективності. Даний принцип передбачає, що результати, одержані від реалізації стратегії сталого розвитку промисловості повинні перевищувати затрати на її впровадження. Будь-яке управлінське рішення повинно приносити певні вигоди всім учасникам економічних процесів, а не окремим суб’єктам за рахунок зменшення вигоди іншим. До того ж необхідно забезпечити організацію процесу промислового виробництва, орієнтовану на досягнення головних стратегічних цілей сталого розвитку, а економічний ефект від господарської діяльності суб’єктів промисловості повинен перевищувати шкоду, яка в результаті цього була заподіяна навколишньому середовищу.</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2) Принцип раціонального використання природно-ресурсного потенціалу.</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Природні ресурси належать населенню країни і становлять матеріальну основу його існування, незалежно від форми власності на них вони повинні використовуватись з урахуванням потреб нинішнього та майбутніх поколінь. Природні ресурси є засобом розвитку продуктивних сил і важливим екологічним фактором життєдіяльності суспільства, тому необхідно досягти екологічно доцільне і економічно збалансоване їх використання. Особливу увагу в процесі впровадження сталого розвитку треба приділити законодавчому закріпленню системи платежів і штрафів за використання природних ресурсів, пільг за застосування відновлюваних ресурсів, чітко розмежувати повноваження між центром та регіонами щодо управління природними ресурсами.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3) Принцип інституційного забезпечення. Забезпечення переходу до сталого розвитку передбачає формування скоординованих дій у всіх сферах </w:t>
      </w:r>
      <w:r w:rsidRPr="006B7D1B">
        <w:rPr>
          <w:rFonts w:ascii="Times New Roman" w:hAnsi="Times New Roman" w:cs="Times New Roman"/>
          <w:sz w:val="28"/>
          <w:szCs w:val="28"/>
          <w:lang w:val="uk-UA"/>
        </w:rPr>
        <w:lastRenderedPageBreak/>
        <w:t>суспільного життя, відповідну переорієнтацію соціальних, екологічних та економічних інститутів держави, державне регулювання задля посилення зацікавленості громадян, юридичних осіб і соціальних груп у вирішенні завдань сталого розвитку. Державне управління процесом переходу до сталого розвитку передбачає розроблення системи програмних і прогнозних документів галузевого, регіонального та державного рівнів, основним компонентом яких будуть зміни природно-ресурсного потенціалу, довкілля та окремих екосистем у процесі господарської діяльності. На державному рівні з метою послідовної реалізації основних принципів сталого розвитку повинні створюватись відповідні органи, які б забезпечували формування основ національної політики сталого розвитку та здійснювали коорди</w:t>
      </w:r>
      <w:r w:rsidR="007E614B" w:rsidRPr="006B7D1B">
        <w:rPr>
          <w:rFonts w:ascii="Times New Roman" w:hAnsi="Times New Roman" w:cs="Times New Roman"/>
          <w:sz w:val="28"/>
          <w:szCs w:val="28"/>
          <w:lang w:val="uk-UA"/>
        </w:rPr>
        <w:t>націю діяльності з цих питань [48</w:t>
      </w:r>
      <w:r w:rsidRPr="006B7D1B">
        <w:rPr>
          <w:rFonts w:ascii="Times New Roman" w:hAnsi="Times New Roman" w:cs="Times New Roman"/>
          <w:sz w:val="28"/>
          <w:szCs w:val="28"/>
          <w:lang w:val="uk-UA"/>
        </w:rPr>
        <w:t>].</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4) Принцип інноваційної спрямованості. Інноваційна стратегія розвитку промисловості повинна здійснюватися на основі поєднання науково-технічної, виробничої та фінансової сфер. Розгляд інвестиційних проектів в промисловість необхідно проводити з дотриманням пріоритетності проектів, які включають впровадження та розповсюдження інновацій. Реалізація зазначеного принципу сприятиме максимальному збереженню кадрового і науково-технічного потенціалу держави, забезпеченню високого рівня підготовки науково-технічної інтелігенції, в тому числі шляхом направлення талановитої молоді на навчання і стажування до провідних університетів і наукових центрів за кордоном за рахунок держави.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5) Принцип синхронізації дій. Реалізація даної стратегії передбачається одночасно на всіх рівнях управління шляхом тісної співпраці центральних і місцевих органів влади, органів місцевого самоврядування, суб'єктів господарювання в процесі проведення моніторингу та оцінки виконання визначених завдань сталого розвитку.</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Розподіл владних повноважень повинен забезпечувати максимальне наближення місця надання адміністративної послуги до її безпосереднього </w:t>
      </w:r>
      <w:r w:rsidRPr="006B7D1B">
        <w:rPr>
          <w:rFonts w:ascii="Times New Roman" w:hAnsi="Times New Roman" w:cs="Times New Roman"/>
          <w:sz w:val="28"/>
          <w:szCs w:val="28"/>
          <w:lang w:val="uk-UA"/>
        </w:rPr>
        <w:lastRenderedPageBreak/>
        <w:t>споживача. До того ж реалізація даного принципу повинна сприяти зменшенню відмінностей між окремими регіонами у економічному розвитку, використанні людських ресурсів, рівні життя населення, наявності інфраструк</w:t>
      </w:r>
      <w:r w:rsidR="007E614B" w:rsidRPr="006B7D1B">
        <w:rPr>
          <w:rFonts w:ascii="Times New Roman" w:hAnsi="Times New Roman" w:cs="Times New Roman"/>
          <w:sz w:val="28"/>
          <w:szCs w:val="28"/>
          <w:lang w:val="uk-UA"/>
        </w:rPr>
        <w:t>турних умов [48</w:t>
      </w:r>
      <w:r w:rsidRPr="006B7D1B">
        <w:rPr>
          <w:rFonts w:ascii="Times New Roman" w:hAnsi="Times New Roman" w:cs="Times New Roman"/>
          <w:sz w:val="28"/>
          <w:szCs w:val="28"/>
          <w:lang w:val="uk-UA"/>
        </w:rPr>
        <w:t>].</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6) Принцип достатності фінансових ресурсів. Даний принцип передбачає постійний моніторинг наявних фінансових ресурсів встановленим цілям і задачам сталого розвитку. У зв'язку з обмеженістю державних фінансових ресурсів під час виконання завдань, визначених стратегією сталого розвитку, ресурси необхідно концентрувати на відповідних територіальних рівнях управління, встановлювати ієрархічність пріоритетів відповідно до сформульованих цілей та визначати вимоги до економічної ефективності їх використання.</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З урахуванням даних принципів запропонований механізм управління сталим розвитком промисловості, який охоплює суб’єкти та інструменти управління, правове забезпечення та індикатори сталого розвитку (рис. 3.2). На державному рівні суб’єкти управління сталим розвитком представлені, насамперед, міністерством промислової політики та іншими зацікавленими центральними органами виконавчої влади. На регіональному рівні стратегії сталого розвитку областей розробляються облдержадміністраціями та обласними радами. Проблеми виконання програм розвитку міст розглядаються на засіданнях виконкому та сесії міської ради. На окремих же промислових підприємствах до розробки стратегій залучаються власники, керівництво та персонал підприємства. Залучення персоналу в розробку стратегії – це суттєвий елемент мотивації співробітників. Воно підвищує особисту відповідальність за результат, є знаком довіри та визнання значущості співробітника. На підприємствах, які отримують видатні результати, працює найбільша кількість співробітників, які вважають цілі і завдання, які ставить перед ними організація, своєю особистою справою і інтересом.</w:t>
      </w:r>
    </w:p>
    <w:p w:rsidR="000F73EE" w:rsidRPr="006B7D1B" w:rsidRDefault="000F73EE" w:rsidP="000F73EE">
      <w:pPr>
        <w:spacing w:after="0" w:line="360" w:lineRule="auto"/>
        <w:jc w:val="both"/>
        <w:rPr>
          <w:noProof/>
          <w:lang w:val="uk-UA" w:eastAsia="ru-RU"/>
        </w:rPr>
      </w:pPr>
    </w:p>
    <w:p w:rsidR="000F73EE" w:rsidRPr="006B7D1B" w:rsidRDefault="000F73EE" w:rsidP="000F73EE">
      <w:pPr>
        <w:spacing w:after="0" w:line="360" w:lineRule="auto"/>
        <w:jc w:val="both"/>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noProof/>
          <w:sz w:val="28"/>
          <w:szCs w:val="28"/>
          <w:lang w:eastAsia="ru-RU"/>
        </w:rPr>
        <mc:AlternateContent>
          <mc:Choice Requires="wpg">
            <w:drawing>
              <wp:anchor distT="0" distB="0" distL="114300" distR="114300" simplePos="0" relativeHeight="251673600" behindDoc="0" locked="0" layoutInCell="1" allowOverlap="1" wp14:anchorId="450AEF8B" wp14:editId="4F946E14">
                <wp:simplePos x="0" y="0"/>
                <wp:positionH relativeFrom="column">
                  <wp:posOffset>-1673860</wp:posOffset>
                </wp:positionH>
                <wp:positionV relativeFrom="paragraph">
                  <wp:posOffset>99060</wp:posOffset>
                </wp:positionV>
                <wp:extent cx="9180830" cy="6405880"/>
                <wp:effectExtent l="0" t="3175" r="17145" b="17145"/>
                <wp:wrapNone/>
                <wp:docPr id="200" name="Группа 200"/>
                <wp:cNvGraphicFramePr/>
                <a:graphic xmlns:a="http://schemas.openxmlformats.org/drawingml/2006/main">
                  <a:graphicData uri="http://schemas.microsoft.com/office/word/2010/wordprocessingGroup">
                    <wpg:wgp>
                      <wpg:cNvGrpSpPr/>
                      <wpg:grpSpPr>
                        <a:xfrm rot="16200000">
                          <a:off x="0" y="0"/>
                          <a:ext cx="9180830" cy="6405880"/>
                          <a:chOff x="0" y="0"/>
                          <a:chExt cx="9180833" cy="6405880"/>
                        </a:xfrm>
                      </wpg:grpSpPr>
                      <wpg:grpSp>
                        <wpg:cNvPr id="148" name="Группа 148"/>
                        <wpg:cNvGrpSpPr/>
                        <wpg:grpSpPr>
                          <a:xfrm>
                            <a:off x="0" y="0"/>
                            <a:ext cx="9180833" cy="6405880"/>
                            <a:chOff x="0" y="0"/>
                            <a:chExt cx="9180833" cy="6405880"/>
                          </a:xfrm>
                        </wpg:grpSpPr>
                        <wps:wsp>
                          <wps:cNvPr id="149" name="Прямоугольник 149"/>
                          <wps:cNvSpPr/>
                          <wps:spPr>
                            <a:xfrm>
                              <a:off x="0" y="4343400"/>
                              <a:ext cx="1870710" cy="2009553"/>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індекс промислового</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виробництва;</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обсяги капітальних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інвестицій;</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обсяги державної</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підтримки інвестиційних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проектів промисловості;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кількість інноваційних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підприємств;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наявність і рівень зносу</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основних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Прямоугольник 150"/>
                          <wps:cNvSpPr/>
                          <wps:spPr>
                            <a:xfrm>
                              <a:off x="2019300" y="4343400"/>
                              <a:ext cx="1870710" cy="206248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кількість створених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робочих місць;</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розмір заробітної плати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працівників;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заборгованість по виплаті заробітної плати;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забезпечення нормальними умовами праці;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рівень кваліфікації кадрів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4029075" y="4343400"/>
                              <a:ext cx="1870710" cy="200914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наявність органів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(підрозділів), що здійснюють управління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сталим розвитком;</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наявність законодавчої</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бази (документів) з</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питань сталого</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розвитку;</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витрати на утримання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органів управління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сталим розвитком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Прямоугольник 152"/>
                          <wps:cNvSpPr/>
                          <wps:spPr>
                            <a:xfrm>
                              <a:off x="6000750" y="4324350"/>
                              <a:ext cx="1870710" cy="203009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обсяги токсичних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відходів і викидів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виробництва 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атмосферне повітря;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xml:space="preserve">– кількість </w:t>
                                </w:r>
                                <w:proofErr w:type="spellStart"/>
                                <w:r w:rsidRPr="00EF1DE0">
                                  <w:rPr>
                                    <w:rFonts w:ascii="Times New Roman" w:hAnsi="Times New Roman" w:cs="Times New Roman"/>
                                    <w:sz w:val="24"/>
                                    <w:szCs w:val="24"/>
                                    <w:lang w:val="uk-UA"/>
                                  </w:rPr>
                                  <w:t>ресурсо</w:t>
                                </w:r>
                                <w:proofErr w:type="spellEnd"/>
                                <w:r w:rsidRPr="00EF1DE0">
                                  <w:rPr>
                                    <w:rFonts w:ascii="Times New Roman" w:hAnsi="Times New Roman" w:cs="Times New Roman"/>
                                    <w:sz w:val="24"/>
                                    <w:szCs w:val="24"/>
                                    <w:lang w:val="uk-UA"/>
                                  </w:rPr>
                                  <w:t>-,</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енергозберігаючих та</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маловідходних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технологій;</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кількість проведених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природоохоронних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Прямоугольник 153"/>
                          <wps:cNvSpPr/>
                          <wps:spPr>
                            <a:xfrm>
                              <a:off x="8067676" y="4572000"/>
                              <a:ext cx="1113157" cy="81851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Індикатори</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сталого</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Прямая со стрелкой 154"/>
                          <wps:cNvCnPr/>
                          <wps:spPr>
                            <a:xfrm flipH="1">
                              <a:off x="7858125" y="4886325"/>
                              <a:ext cx="19184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5" name="Прямая со стрелкой 155"/>
                          <wps:cNvCnPr/>
                          <wps:spPr>
                            <a:xfrm>
                              <a:off x="838200" y="4210050"/>
                              <a:ext cx="0" cy="1175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6" name="Прямая со стрелкой 156"/>
                          <wps:cNvCnPr/>
                          <wps:spPr>
                            <a:xfrm>
                              <a:off x="2924175" y="4200525"/>
                              <a:ext cx="0" cy="1175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wps:spPr>
                            <a:xfrm>
                              <a:off x="4924425" y="4210050"/>
                              <a:ext cx="0" cy="1175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8" name="Прямая со стрелкой 158"/>
                          <wps:cNvCnPr/>
                          <wps:spPr>
                            <a:xfrm>
                              <a:off x="6886575" y="4191000"/>
                              <a:ext cx="0" cy="1494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59" name="Группа 159"/>
                          <wpg:cNvGrpSpPr/>
                          <wpg:grpSpPr>
                            <a:xfrm>
                              <a:off x="0" y="0"/>
                              <a:ext cx="9180832" cy="4213815"/>
                              <a:chOff x="0" y="0"/>
                              <a:chExt cx="9180832" cy="4213815"/>
                            </a:xfrm>
                          </wpg:grpSpPr>
                          <wps:wsp>
                            <wps:cNvPr id="160" name="Прямоугольник 160"/>
                            <wps:cNvSpPr/>
                            <wps:spPr>
                              <a:xfrm>
                                <a:off x="209550" y="0"/>
                                <a:ext cx="2019935" cy="61658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Державні органи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ая соединительная линия 161"/>
                            <wps:cNvCnPr/>
                            <wps:spPr>
                              <a:xfrm>
                                <a:off x="2228850" y="152400"/>
                                <a:ext cx="404288" cy="0"/>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Прямоугольник 162"/>
                            <wps:cNvSpPr/>
                            <wps:spPr>
                              <a:xfrm>
                                <a:off x="2638425" y="0"/>
                                <a:ext cx="2019935" cy="61658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Регіональні органи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Прямая соединительная линия 163"/>
                            <wps:cNvCnPr/>
                            <wps:spPr>
                              <a:xfrm>
                                <a:off x="4657725" y="161925"/>
                                <a:ext cx="404288" cy="0"/>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Прямоугольник 164"/>
                            <wps:cNvSpPr/>
                            <wps:spPr>
                              <a:xfrm>
                                <a:off x="5057775" y="0"/>
                                <a:ext cx="2339163" cy="616689"/>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Органи влади місцевого самоврядування та керівництво, персонал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5057775" y="762000"/>
                                <a:ext cx="2338705" cy="126492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Стратегія соціально-економічного розвитку міста</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Стратегічний бізнес-план</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Прямоугольник 166"/>
                            <wps:cNvSpPr/>
                            <wps:spPr>
                              <a:xfrm>
                                <a:off x="2466975" y="762000"/>
                                <a:ext cx="2455545" cy="126492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Державна стратегія регіонального розвитку до 2020 р.</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Концепція державної регіональної політики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Стратегія соціально-економічного розвитку області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Прямоугольник 167"/>
                            <wps:cNvSpPr/>
                            <wps:spPr>
                              <a:xfrm>
                                <a:off x="0" y="762000"/>
                                <a:ext cx="2339163" cy="126527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Концепція переходу України до сталого розвитку</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Концепція загальнодержавної</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цільової економічної програми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розвитку промисловості на період до 2020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Прямоугольник 168"/>
                            <wps:cNvSpPr/>
                            <wps:spPr>
                              <a:xfrm>
                                <a:off x="0" y="2124075"/>
                                <a:ext cx="1871331" cy="43593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Економічні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Прямоугольник 169"/>
                            <wps:cNvSpPr/>
                            <wps:spPr>
                              <a:xfrm>
                                <a:off x="2019300" y="2124075"/>
                                <a:ext cx="1871331" cy="43593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Соціальні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4029075" y="2124075"/>
                                <a:ext cx="1871331" cy="43593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Інституційні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рямоугольник 171"/>
                            <wps:cNvSpPr/>
                            <wps:spPr>
                              <a:xfrm>
                                <a:off x="6000750" y="2124075"/>
                                <a:ext cx="1871331" cy="43593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Екологічні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0" y="2705100"/>
                                <a:ext cx="1871331" cy="149919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податкові пільги і кредити;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регулювання цін</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промислових продуктів;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державні закупівлі;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фінансування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інноваційних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Прямоугольник 173"/>
                            <wps:cNvSpPr/>
                            <wps:spPr>
                              <a:xfrm>
                                <a:off x="2019300" y="2695575"/>
                                <a:ext cx="1870710" cy="1509233"/>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встановлення мінімальної заробітної плати;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програми підвищення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кваліфікації та перепідготовки кадрів;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вимоги до безпеки робочих місць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Прямоугольник 174"/>
                            <wps:cNvSpPr/>
                            <wps:spPr>
                              <a:xfrm>
                                <a:off x="4029075" y="2714625"/>
                                <a:ext cx="1871331" cy="149919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створення фондів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сталого розвитку</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промисловості;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програми розвитку 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угоди про співпрацю;</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пропаганда сталого</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6000750" y="2695575"/>
                                <a:ext cx="1871331" cy="149919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екологічні ліміти 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нормативи;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система екологічних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штрафів;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екологічні субсидії та</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страхування;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екологічні банки, фонди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Прямоугольник 176"/>
                            <wps:cNvSpPr/>
                            <wps:spPr>
                              <a:xfrm>
                                <a:off x="7591425" y="0"/>
                                <a:ext cx="1392865" cy="818707"/>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Суб’єкти</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управління</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сталим</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Прямоугольник 177"/>
                            <wps:cNvSpPr/>
                            <wps:spPr>
                              <a:xfrm>
                                <a:off x="7591425" y="962025"/>
                                <a:ext cx="1392865" cy="818707"/>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Правове</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забезпечення</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сталого</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Прямоугольник 178"/>
                            <wps:cNvSpPr/>
                            <wps:spPr>
                              <a:xfrm>
                                <a:off x="8077203" y="2124075"/>
                                <a:ext cx="1103629" cy="81851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Інструменти</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управління</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сталим</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Прямая со стрелкой 179"/>
                            <wps:cNvCnPr/>
                            <wps:spPr>
                              <a:xfrm flipH="1">
                                <a:off x="7400925" y="304800"/>
                                <a:ext cx="19184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0" name="Прямая со стрелкой 180"/>
                            <wps:cNvCnPr/>
                            <wps:spPr>
                              <a:xfrm flipH="1">
                                <a:off x="7391400" y="1371600"/>
                                <a:ext cx="19184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1" name="Прямая со стрелкой 181"/>
                            <wps:cNvCnPr/>
                            <wps:spPr>
                              <a:xfrm flipH="1">
                                <a:off x="7858125" y="2324100"/>
                                <a:ext cx="19184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2" name="Прямая со стрелкой 182"/>
                            <wps:cNvCnPr/>
                            <wps:spPr>
                              <a:xfrm>
                                <a:off x="1228725" y="609600"/>
                                <a:ext cx="0" cy="1489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3" name="Прямая со стрелкой 183"/>
                            <wps:cNvCnPr/>
                            <wps:spPr>
                              <a:xfrm>
                                <a:off x="3552825" y="619125"/>
                                <a:ext cx="0" cy="1489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4" name="Прямая со стрелкой 184"/>
                            <wps:cNvCnPr/>
                            <wps:spPr>
                              <a:xfrm>
                                <a:off x="6172200" y="619125"/>
                                <a:ext cx="0" cy="1489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5" name="Прямая со стрелкой 185"/>
                            <wps:cNvCnPr/>
                            <wps:spPr>
                              <a:xfrm flipH="1">
                                <a:off x="2952750" y="2562225"/>
                                <a:ext cx="10632" cy="1385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6" name="Прямая со стрелкой 186"/>
                            <wps:cNvCnPr/>
                            <wps:spPr>
                              <a:xfrm flipH="1">
                                <a:off x="4933950" y="2571750"/>
                                <a:ext cx="10632" cy="1385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7" name="Прямая со стрелкой 187"/>
                            <wps:cNvCnPr/>
                            <wps:spPr>
                              <a:xfrm flipH="1">
                                <a:off x="6896100" y="2562225"/>
                                <a:ext cx="10632" cy="1385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8" name="Прямая соединительная линия 188"/>
                            <wps:cNvCnPr/>
                            <wps:spPr>
                              <a:xfrm>
                                <a:off x="2333625" y="1314450"/>
                                <a:ext cx="128049" cy="0"/>
                              </a:xfrm>
                              <a:prstGeom prst="line">
                                <a:avLst/>
                              </a:prstGeom>
                            </wps:spPr>
                            <wps:style>
                              <a:lnRef idx="1">
                                <a:schemeClr val="dk1"/>
                              </a:lnRef>
                              <a:fillRef idx="0">
                                <a:schemeClr val="dk1"/>
                              </a:fillRef>
                              <a:effectRef idx="0">
                                <a:schemeClr val="dk1"/>
                              </a:effectRef>
                              <a:fontRef idx="minor">
                                <a:schemeClr val="tx1"/>
                              </a:fontRef>
                            </wps:style>
                            <wps:bodyPr/>
                          </wps:wsp>
                          <wps:wsp>
                            <wps:cNvPr id="189" name="Прямая соединительная линия 189"/>
                            <wps:cNvCnPr/>
                            <wps:spPr>
                              <a:xfrm>
                                <a:off x="4924425" y="1371600"/>
                                <a:ext cx="138622" cy="0"/>
                              </a:xfrm>
                              <a:prstGeom prst="line">
                                <a:avLst/>
                              </a:prstGeom>
                            </wps:spPr>
                            <wps:style>
                              <a:lnRef idx="1">
                                <a:schemeClr val="dk1"/>
                              </a:lnRef>
                              <a:fillRef idx="0">
                                <a:schemeClr val="dk1"/>
                              </a:fillRef>
                              <a:effectRef idx="0">
                                <a:schemeClr val="dk1"/>
                              </a:effectRef>
                              <a:fontRef idx="minor">
                                <a:schemeClr val="tx1"/>
                              </a:fontRef>
                            </wps:style>
                            <wps:bodyPr/>
                          </wps:wsp>
                          <wps:wsp>
                            <wps:cNvPr id="190" name="Прямая соединительная линия 190"/>
                            <wps:cNvCnPr/>
                            <wps:spPr>
                              <a:xfrm>
                                <a:off x="1866900" y="2324100"/>
                                <a:ext cx="149477" cy="0"/>
                              </a:xfrm>
                              <a:prstGeom prst="line">
                                <a:avLst/>
                              </a:prstGeom>
                            </wps:spPr>
                            <wps:style>
                              <a:lnRef idx="1">
                                <a:schemeClr val="dk1"/>
                              </a:lnRef>
                              <a:fillRef idx="0">
                                <a:schemeClr val="dk1"/>
                              </a:fillRef>
                              <a:effectRef idx="0">
                                <a:schemeClr val="dk1"/>
                              </a:effectRef>
                              <a:fontRef idx="minor">
                                <a:schemeClr val="tx1"/>
                              </a:fontRef>
                            </wps:style>
                            <wps:bodyPr/>
                          </wps:wsp>
                          <wps:wsp>
                            <wps:cNvPr id="191" name="Прямая соединительная линия 191"/>
                            <wps:cNvCnPr/>
                            <wps:spPr>
                              <a:xfrm>
                                <a:off x="3886200" y="2324100"/>
                                <a:ext cx="138843" cy="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Прямая соединительная линия 192"/>
                            <wps:cNvCnPr/>
                            <wps:spPr>
                              <a:xfrm>
                                <a:off x="5895975" y="2324100"/>
                                <a:ext cx="95693" cy="0"/>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Прямая соединительная линия 193"/>
                            <wps:cNvCnPr/>
                            <wps:spPr>
                              <a:xfrm>
                                <a:off x="1866900" y="3400425"/>
                                <a:ext cx="149477" cy="0"/>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Прямая соединительная линия 194"/>
                            <wps:cNvCnPr/>
                            <wps:spPr>
                              <a:xfrm>
                                <a:off x="3886200" y="3457575"/>
                                <a:ext cx="138843" cy="0"/>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Прямая соединительная линия 195"/>
                            <wps:cNvCnPr/>
                            <wps:spPr>
                              <a:xfrm>
                                <a:off x="5895975" y="3457575"/>
                                <a:ext cx="952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6" name="Прямая соединительная линия 196"/>
                          <wps:cNvCnPr/>
                          <wps:spPr>
                            <a:xfrm>
                              <a:off x="1866900" y="5248275"/>
                              <a:ext cx="148856" cy="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Прямая соединительная линия 197"/>
                          <wps:cNvCnPr/>
                          <wps:spPr>
                            <a:xfrm>
                              <a:off x="3895725" y="5314950"/>
                              <a:ext cx="13843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9" name="Прямая со стрелкой 199"/>
                        <wps:cNvCnPr/>
                        <wps:spPr>
                          <a:xfrm>
                            <a:off x="923925" y="2571750"/>
                            <a:ext cx="9525"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Группа 200" o:spid="_x0000_s1124" style="position:absolute;left:0;text-align:left;margin-left:-131.8pt;margin-top:7.8pt;width:722.9pt;height:504.4pt;rotation:-90;z-index:251673600;mso-width-relative:margin" coordsize="91808,6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">
                <v:group id="Группа 148" o:spid="_x0000_s1125" style="position:absolute;width:91808;height:64058" coordsize="91808,64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Прямоугольник 149" o:spid="_x0000_s1126" style="position:absolute;top:43434;width:18707;height:20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i3MEA&#10;AADcAAAADwAAAGRycy9kb3ducmV2LnhtbERPTYvCMBC9C/6HMMLeNFVEtBpFCqLsnrbqwdvQjG2x&#10;mZQm1nZ//WZhwds83udsdp2pREuNKy0rmE4iEMSZ1SXnCi7nw3gJwnlkjZVlUtCTg912ONhgrO2L&#10;v6lNfS5CCLsYFRTe17GULivIoJvYmjhwd9sY9AE2udQNvkK4qeQsihbSYMmhocCakoKyR/o0Cr56&#10;6dvLdbH6aZOy1+ktOX5SotTHqNuvQXjq/Fv87z7pMH++gr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U4tzBAAAA3AAAAA8AAAAAAAAAAAAAAAAAmAIAAGRycy9kb3du&#10;cmV2LnhtbFBLBQYAAAAABAAEAPUAAACGAw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індекс промислового</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виробництва;</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обсяги капітальних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інвестицій;</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обсяги державної</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підтримки інвестиційних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проектів промисловості;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кількість інноваційних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підприємств;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наявність і рівень зносу</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основних засобів</w:t>
                          </w:r>
                        </w:p>
                      </w:txbxContent>
                    </v:textbox>
                  </v:rect>
                  <v:rect id="Прямоугольник 150" o:spid="_x0000_s1127" style="position:absolute;left:20193;top:43434;width:18707;height:20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dnMUA&#10;AADcAAAADwAAAGRycy9kb3ducmV2LnhtbESPQWvCQBCF7wX/wzKCt7qxoGh0lRKQlvZktIfehuyY&#10;hGZnQ3Ybk/76zkHwNsN78943u8PgGtVTF2rPBhbzBBRx4W3NpYHL+fi8BhUissXGMxkYKcBhP3na&#10;YWr9jU/U57FUEsIhRQNVjG2qdSgqchjmviUW7eo7h1HWrtS2w5uEu0a/JMlKO6xZGipsKauo+Ml/&#10;nYHPUcf+8rXa/PVZPdr8O3v7oMyY2XR43YKKNMSH+X79bgV/KfjyjEy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92cxQAAANwAAAAPAAAAAAAAAAAAAAAAAJgCAABkcnMv&#10;ZG93bnJldi54bWxQSwUGAAAAAAQABAD1AAAAigM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кількість створених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робочих місць;</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розмір заробітної плати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працівників;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заборгованість по виплаті заробітної плати;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забезпечення нормальними умовами праці;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рівень кваліфікації кадрів</w:t>
                          </w:r>
                        </w:p>
                      </w:txbxContent>
                    </v:textbox>
                  </v:rect>
                  <v:rect id="Прямоугольник 151" o:spid="_x0000_s1128" style="position:absolute;left:40290;top:43434;width:18707;height:20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4B8EA&#10;AADcAAAADwAAAGRycy9kb3ducmV2LnhtbERPTYvCMBC9C/6HMMLeNFVQtBpFCqLsnrbqwdvQjG2x&#10;mZQm1nZ//WZhwds83udsdp2pREuNKy0rmE4iEMSZ1SXnCi7nw3gJwnlkjZVlUtCTg912ONhgrO2L&#10;v6lNfS5CCLsYFRTe17GULivIoJvYmjhwd9sY9AE2udQNvkK4qeQsihbSYMmhocCakoKyR/o0Cr56&#10;6dvLdbH6aZOy1+ktOX5SotTHqNuvQXjq/Fv87z7pMH8+hb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7eAfBAAAA3AAAAA8AAAAAAAAAAAAAAAAAmAIAAGRycy9kb3du&#10;cmV2LnhtbFBLBQYAAAAABAAEAPUAAACGAw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наявність органів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(підрозділів), що здійснюють управління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сталим розвитком;</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наявність законодавчої</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бази (документів) з</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питань сталого</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розвитку;</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витрати на утримання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органів управління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сталим розвитком</w:t>
                          </w:r>
                        </w:p>
                      </w:txbxContent>
                    </v:textbox>
                  </v:rect>
                  <v:rect id="Прямоугольник 152" o:spid="_x0000_s1129" style="position:absolute;left:60007;top:43243;width:18707;height:20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mcMEA&#10;AADcAAAADwAAAGRycy9kb3ducmV2LnhtbERPTYvCMBC9L/gfwgje1lRBWatRpCAretqqB29DM7bF&#10;ZlKabG399UZY2Ns83uesNp2pREuNKy0rmIwjEMSZ1SXnCs6n3ecXCOeRNVaWSUFPDjbrwccKY20f&#10;/ENt6nMRQtjFqKDwvo6ldFlBBt3Y1sSBu9nGoA+wyaVu8BHCTSWnUTSXBksODQXWlBSU3dNfo+DY&#10;S9+eL/PFs03KXqfX5PtAiVKjYbddgvDU+X/xn3uvw/zZF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p5nDBAAAA3AAAAA8AAAAAAAAAAAAAAAAAmAIAAGRycy9kb3du&#10;cmV2LnhtbFBLBQYAAAAABAAEAPUAAACGAw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обсяги токсичних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відходів і викидів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виробництва 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атмосферне повітря;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xml:space="preserve">– кількість </w:t>
                          </w:r>
                          <w:proofErr w:type="spellStart"/>
                          <w:r w:rsidRPr="00EF1DE0">
                            <w:rPr>
                              <w:rFonts w:ascii="Times New Roman" w:hAnsi="Times New Roman" w:cs="Times New Roman"/>
                              <w:sz w:val="24"/>
                              <w:szCs w:val="24"/>
                              <w:lang w:val="uk-UA"/>
                            </w:rPr>
                            <w:t>ресурсо</w:t>
                          </w:r>
                          <w:proofErr w:type="spellEnd"/>
                          <w:r w:rsidRPr="00EF1DE0">
                            <w:rPr>
                              <w:rFonts w:ascii="Times New Roman" w:hAnsi="Times New Roman" w:cs="Times New Roman"/>
                              <w:sz w:val="24"/>
                              <w:szCs w:val="24"/>
                              <w:lang w:val="uk-UA"/>
                            </w:rPr>
                            <w:t>-,</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енергозберігаючих та</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маловідходних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технологій;</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кількість проведених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природоохоронних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заходів</w:t>
                          </w:r>
                        </w:p>
                      </w:txbxContent>
                    </v:textbox>
                  </v:rect>
                  <v:rect id="Прямоугольник 153" o:spid="_x0000_s1130" style="position:absolute;left:80676;top:45720;width:11132;height:8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D68MA&#10;AADcAAAADwAAAGRycy9kb3ducmV2LnhtbERPS2vCQBC+C/6HZQRvulFpsKmrSKAo7clUD70N2WkS&#10;zM6G7DaP/vpuQehtPr7n7A6DqUVHrassK1gtIxDEudUVFwquH6+LLQjnkTXWlknBSA4O++lkh4m2&#10;PV+oy3whQgi7BBWU3jeJlC4vyaBb2oY4cF+2NegDbAupW+xDuKnlOopiabDi0FBiQ2lJ+T37Ngre&#10;R+m76y1+/unSatTZZ3p6o1Sp+Ww4voDwNPh/8cN91mH+0wb+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D68MAAADcAAAADwAAAAAAAAAAAAAAAACYAgAAZHJzL2Rv&#10;d25yZXYueG1sUEsFBgAAAAAEAAQA9QAAAIgDAAAAAA==&#10;" fillcolor="white [3201]" strokecolor="black [3200]" strokeweight="2pt">
                    <v:textbo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Індикатори</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сталого</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розвитку</w:t>
                          </w:r>
                        </w:p>
                      </w:txbxContent>
                    </v:textbox>
                  </v:rect>
                  <v:shape id="Прямая со стрелкой 154" o:spid="_x0000_s1131" type="#_x0000_t32" style="position:absolute;left:78581;top:48863;width:1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RW8QAAADcAAAADwAAAGRycy9kb3ducmV2LnhtbERP22oCMRB9L/gPYYS+1azXLatRpEXa&#10;olDUIvg2bMbN0s1k3UTd/n1TEPo2h3Od2aK1lbhS40vHCvq9BARx7nTJhYKv/erpGYQPyBorx6Tg&#10;hzws5p2HGWba3XhL110oRAxhn6ECE0KdSelzQxZ9z9XEkTu5xmKIsCmkbvAWw20lB0kykRZLjg0G&#10;a3oxlH/vLlbB68dhlJ7b8+fw7Wg2OQ3T42C5Vuqx2y6nIAK14V98d7/rOH88gr9n4gV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ZFbxAAAANwAAAAPAAAAAAAAAAAA&#10;AAAAAKECAABkcnMvZG93bnJldi54bWxQSwUGAAAAAAQABAD5AAAAkgMAAAAA&#10;" strokecolor="black [3040]">
                    <v:stroke endarrow="open"/>
                  </v:shape>
                  <v:shape id="Прямая со стрелкой 155" o:spid="_x0000_s1132" type="#_x0000_t32" style="position:absolute;left:8382;top:42100;width:0;height:1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PVssAAAADcAAAADwAAAGRycy9kb3ducmV2LnhtbERPy6rCMBDdC/5DGMGdpl5QtBpFhIIL&#10;XfjC7dCMbbGZ1Ca31r83guBuDuc5i1VrStFQ7QrLCkbDCARxanXBmYLzKRlMQTiPrLG0TApe5GC1&#10;7HYWGGv75AM1R5+JEMIuRgW591UspUtzMuiGtiIO3M3WBn2AdSZ1jc8Qbkr5F0UTabDg0JBjRZuc&#10;0vvx3yiI3CR5bE73fXPO/GF3lcn2Nbso1e+16zkIT63/ib/urQ7zx2P4PBMu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j1bLAAAAA3AAAAA8AAAAAAAAAAAAAAAAA&#10;oQIAAGRycy9kb3ducmV2LnhtbFBLBQYAAAAABAAEAPkAAACOAwAAAAA=&#10;" strokecolor="black [3040]">
                    <v:stroke endarrow="open"/>
                  </v:shape>
                  <v:shape id="Прямая со стрелкой 156" o:spid="_x0000_s1133" type="#_x0000_t32" style="position:absolute;left:29241;top:42005;width:0;height:1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LxcAAAADcAAAADwAAAGRycy9kb3ducmV2LnhtbERPy6rCMBDdC/5DGOHuNFW4RatRRCi4&#10;uC584XZoxrbYTGqTW+vfG0FwN4fznMWqM5VoqXGlZQXjUQSCOLO65FzB6ZgOpyCcR9ZYWSYFT3Kw&#10;WvZ7C0y0ffCe2oPPRQhhl6CCwvs6kdJlBRl0I1sTB+5qG4M+wCaXusFHCDeVnERRLA2WHBoKrGlT&#10;UHY7/BsFkYvT++Z427Wn3O//LjLdPmdnpX4G3XoOwlPnv+KPe6vD/N8Y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xS8XAAAAA3AAAAA8AAAAAAAAAAAAAAAAA&#10;oQIAAGRycy9kb3ducmV2LnhtbFBLBQYAAAAABAAEAPkAAACOAwAAAAA=&#10;" strokecolor="black [3040]">
                    <v:stroke endarrow="open"/>
                  </v:shape>
                  <v:shape id="Прямая со стрелкой 157" o:spid="_x0000_s1134" type="#_x0000_t32" style="position:absolute;left:49244;top:42100;width:0;height:1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3uXsIAAADcAAAADwAAAGRycy9kb3ducmV2LnhtbERPS4vCMBC+C/6HMMLebOqCj+02iggF&#10;D+vBF3sdmtm22Ey6Taz13xtB8DYf33PSVW9q0VHrKssKJlEMgji3uuJCwemYjRcgnEfWWFsmBXdy&#10;sFoOBykm2t54T93BFyKEsEtQQel9k0jp8pIMusg2xIH7s61BH2BbSN3iLYSbWn7G8UwarDg0lNjQ&#10;pqT8crgaBbGbZf+b42XXnQq///mV2fb+dVbqY9Svv0F46v1b/HJvdZg/ncPzmXC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3uXsIAAADcAAAADwAAAAAAAAAAAAAA&#10;AAChAgAAZHJzL2Rvd25yZXYueG1sUEsFBgAAAAAEAAQA+QAAAJADAAAAAA==&#10;" strokecolor="black [3040]">
                    <v:stroke endarrow="open"/>
                  </v:shape>
                  <v:shape id="Прямая со стрелкой 158" o:spid="_x0000_s1135" type="#_x0000_t32" style="position:absolute;left:68865;top:41910;width:0;height:1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LMQAAADcAAAADwAAAGRycy9kb3ducmV2LnhtbESPT4vCQAzF7wt+hyHC3tapC4pbHUWE&#10;ggf34J/Fa+jEttjJ1M5srd/eHARvCe/lvV8Wq97VqqM2VJ4NjEcJKOLc24oLA6dj9jUDFSKyxdoz&#10;GXhQgNVy8LHA1Po776k7xEJJCIcUDZQxNqnWIS/JYRj5hli0i28dRlnbQtsW7xLuav2dJFPtsGJp&#10;KLGhTUn59fDvDCRhmt02x+tvdyrifnfW2fbx82fM57Bfz0FF6uPb/LreWsGfCK0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nosxAAAANwAAAAPAAAAAAAAAAAA&#10;AAAAAKECAABkcnMvZG93bnJldi54bWxQSwUGAAAAAAQABAD5AAAAkgMAAAAA&#10;" strokecolor="black [3040]">
                    <v:stroke endarrow="open"/>
                  </v:shape>
                  <v:group id="Группа 159" o:spid="_x0000_s1136" style="position:absolute;width:91808;height:42138" coordsize="91808,4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Прямоугольник 160" o:spid="_x0000_s1137" style="position:absolute;left:2095;width:20199;height:6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XIcUA&#10;AADcAAAADwAAAGRycy9kb3ducmV2LnhtbESPQWvCQBCF7wX/wzKCt7qxh9BGV5FAaamnpnrwNmTH&#10;JJidDdltTPz1zqHQ2wzvzXvfbHaja9VAfWg8G1gtE1DEpbcNVwaOP+/Pr6BCRLbYeiYDEwXYbWdP&#10;G8ysv/E3DUWslIRwyNBAHWOXaR3KmhyGpe+IRbv43mGUta+07fEm4a7VL0mSaocNS0ONHeU1ldfi&#10;1xk4TDoOx1P6dh/yZrLFOf/4otyYxXzcr0FFGuO/+e/60wp+KvjyjE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xchxQAAANwAAAAPAAAAAAAAAAAAAAAAAJgCAABkcnMv&#10;ZG93bnJldi54bWxQSwUGAAAAAAQABAD1AAAAigMAAAAA&#10;" fillcolor="white [3201]" strokecolor="black [3200]" strokeweight="2pt">
                      <v:textbox>
                        <w:txbxContent>
                          <w:p w:rsidR="00530491" w:rsidRPr="00EF1DE0" w:rsidRDefault="00530491" w:rsidP="00A6474F">
                            <w:pPr>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Державні органи влади</w:t>
                            </w:r>
                          </w:p>
                        </w:txbxContent>
                      </v:textbox>
                    </v:rect>
                    <v:line id="Прямая соединительная линия 161" o:spid="_x0000_s1138" style="position:absolute;visibility:visible;mso-wrap-style:square" from="22288,1524" to="2633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D98MAAADcAAAADwAAAGRycy9kb3ducmV2LnhtbESPT2sCMRDF7wW/Qxiht5rdli66GkWk&#10;0mJP/rsPm3F3cTNZk6jptzeFQm8zvPd+82a2iKYTN3K+tawgH2UgiCurW64VHPbrlzEIH5A1dpZJ&#10;wQ95WMwHTzMstb3zlm67UIsEYV+igiaEvpTSVw0Z9CPbEyftZJ3BkFZXS+3wnuCmk69ZVkiDLacL&#10;Dfa0aqg6764mUfLjxcjP8wSPG/ftPt6K+B4vSj0P43IKIlAM/+a/9JdO9Ys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FA/fDAAAA3AAAAA8AAAAAAAAAAAAA&#10;AAAAoQIAAGRycy9kb3ducmV2LnhtbFBLBQYAAAAABAAEAPkAAACRAwAAAAA=&#10;" strokecolor="black [3040]"/>
                    <v:rect id="Прямоугольник 162" o:spid="_x0000_s1139" style="position:absolute;left:26384;width:20199;height:6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szcEA&#10;AADcAAAADwAAAGRycy9kb3ducmV2LnhtbERPTYvCMBC9L/gfwgje1lQPxa1GkYIoetquHrwNzdgW&#10;m0lpYm399RthYW/zeJ+z2vSmFh21rrKsYDaNQBDnVldcKDj/7D4XIJxH1lhbJgUDOdisRx8rTLR9&#10;8jd1mS9ECGGXoILS+yaR0uUlGXRT2xAH7mZbgz7AtpC6xWcIN7WcR1EsDVYcGkpsKC0pv2cPo+A0&#10;SN+dL/HXq0urQWfXdH+kVKnJuN8uQXjq/b/4z33QYX48h/c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FLM3BAAAA3AAAAA8AAAAAAAAAAAAAAAAAmAIAAGRycy9kb3du&#10;cmV2LnhtbFBLBQYAAAAABAAEAPUAAACGAwAAAAA=&#10;" fillcolor="white [3201]" strokecolor="black [3200]" strokeweight="2pt">
                      <v:textbox>
                        <w:txbxContent>
                          <w:p w:rsidR="00530491" w:rsidRPr="00EF1DE0" w:rsidRDefault="00530491" w:rsidP="00A6474F">
                            <w:pPr>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Регіональні органи влади</w:t>
                            </w:r>
                          </w:p>
                        </w:txbxContent>
                      </v:textbox>
                    </v:rect>
                    <v:line id="Прямая соединительная линия 163" o:spid="_x0000_s1140" style="position:absolute;visibility:visible;mso-wrap-style:square" from="46577,1619" to="5062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4G8QAAADcAAAADwAAAGRycy9kb3ducmV2LnhtbESPQW/CMAyF70j7D5GRdoMU0CoopGhC&#10;mzaNE2zcrca0VRunJBlk/36ZNImbrffe5+fNNppeXMn51rKC2TQDQVxZ3XKt4OvzdbIE4QOyxt4y&#10;KfghD9vyYbTBQtsbH+h6DLVIEPYFKmhCGAopfdWQQT+1A3HSztYZDGl1tdQObwluejnPslwabDld&#10;aHCgXUNVd/w2iTI7XYx861Z4+nB797LI41O8KPU4js9rEIFiuJv/0+861c8X8PdMmk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zgbxAAAANwAAAAPAAAAAAAAAAAA&#10;AAAAAKECAABkcnMvZG93bnJldi54bWxQSwUGAAAAAAQABAD5AAAAkgMAAAAA&#10;" strokecolor="black [3040]"/>
                    <v:rect id="Прямоугольник 164" o:spid="_x0000_s1141" style="position:absolute;left:50577;width:23392;height:6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RIsIA&#10;AADcAAAADwAAAGRycy9kb3ducmV2LnhtbERPTWvCQBC9C/6HZYTedFMpQaOrlIC01FNjPHgbsmMS&#10;zM6G7DYm/fVdoeBtHu9ztvvBNKKnztWWFbwuIhDEhdU1lwry02G+AuE8ssbGMikYycF+N51sMdH2&#10;zt/UZ74UIYRdggoq79tESldUZNAtbEscuKvtDPoAu1LqDu8h3DRyGUWxNFhzaKiwpbSi4pb9GAXH&#10;Ufo+P8fr3z6tR51d0o8vSpV6mQ3vGxCeBv8U/7s/dZgfv8H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BEiwgAAANwAAAAPAAAAAAAAAAAAAAAAAJgCAABkcnMvZG93&#10;bnJldi54bWxQSwUGAAAAAAQABAD1AAAAhwMAAAAA&#10;" fillcolor="white [3201]" strokecolor="black [3200]" strokeweight="2pt">
                      <v:textbo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Органи влади місцевого самоврядування та керівництво, персонал підприємства</w:t>
                            </w:r>
                          </w:p>
                        </w:txbxContent>
                      </v:textbox>
                    </v:rect>
                    <v:rect id="Прямоугольник 165" o:spid="_x0000_s1142" style="position:absolute;left:50577;top:7620;width:23387;height:1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ucIA&#10;AADcAAAADwAAAGRycy9kb3ducmV2LnhtbERPTWvCQBC9C/6HZYTedFOhQaOrlIC01FNjPHgbsmMS&#10;zM6G7DYm/fVdoeBtHu9ztvvBNKKnztWWFbwuIhDEhdU1lwry02G+AuE8ssbGMikYycF+N51sMdH2&#10;zt/UZ74UIYRdggoq79tESldUZNAtbEscuKvtDPoAu1LqDu8h3DRyGUWxNFhzaKiwpbSi4pb9GAXH&#10;Ufo+P8fr3z6tR51d0o8vSpV6mQ3vGxCeBv8U/7s/dZgfv8H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7LS5wgAAANwAAAAPAAAAAAAAAAAAAAAAAJgCAABkcnMvZG93&#10;bnJldi54bWxQSwUGAAAAAAQABAD1AAAAhwM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Стратегія соціально-економічного розвитку міста</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Стратегічний бізнес-план</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підприємства</w:t>
                            </w:r>
                          </w:p>
                        </w:txbxContent>
                      </v:textbox>
                    </v:rect>
                    <v:rect id="Прямоугольник 166" o:spid="_x0000_s1143" style="position:absolute;left:24669;top:7620;width:24556;height:1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qzsIA&#10;AADcAAAADwAAAGRycy9kb3ducmV2LnhtbERPPWvDMBDdC/kP4gLdajkZTOtECcEQUpqprjt0O6yL&#10;bWKdjKQ6dn59VSh0u8f7vO1+Mr0YyfnOsoJVkoIgrq3uuFFQfRyfnkH4gKyxt0wKZvKw3y0etphr&#10;e+N3GsvQiBjCPkcFbQhDLqWvWzLoEzsQR+5incEQoWukdniL4aaX6zTNpMGOY0OLAxUt1dfy2yg4&#10;zzKM1Wf2ch+LbtblV3F6o0Kpx+V02IAINIV/8Z/7Vcf5WQa/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irOwgAAANwAAAAPAAAAAAAAAAAAAAAAAJgCAABkcnMvZG93&#10;bnJldi54bWxQSwUGAAAAAAQABAD1AAAAhwM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Державна стратегія регіонального розвитку до 2020 р.</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Концепція державної регіональної політики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Стратегія соціально-економічного розвитку області</w:t>
                            </w:r>
                          </w:p>
                        </w:txbxContent>
                      </v:textbox>
                    </v:rect>
                    <v:rect id="Прямоугольник 167" o:spid="_x0000_s1144" style="position:absolute;top:7620;width:23391;height:12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VcMA&#10;AADcAAAADwAAAGRycy9kb3ducmV2LnhtbERPTWvCQBC9F/oflil4qxt7iG3qJkigKPZktIfehuyY&#10;BLOzIbvGxF/fFYTe5vE+Z5WNphUD9a6xrGAxj0AQl1Y3XCk4Hr5e30E4j6yxtUwKJnKQpc9PK0y0&#10;vfKehsJXIoSwS1BB7X2XSOnKmgy6ue2IA3eyvUEfYF9J3eM1hJtWvkVRLA02HBpq7CivqTwXF6Pg&#10;e5J+OP7EH7chbyZd/OabHeVKzV7G9ScIT6P/Fz/cWx3mx0u4PxMu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VcMAAADcAAAADwAAAAAAAAAAAAAAAACYAgAAZHJzL2Rv&#10;d25yZXYueG1sUEsFBgAAAAAEAAQA9QAAAIgDA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Концепція переходу України до сталого розвитку</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Концепція загальнодержавної</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цільової економічної програми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розвитку промисловості на період до 2020 року</w:t>
                            </w:r>
                          </w:p>
                        </w:txbxContent>
                      </v:textbox>
                    </v:rect>
                    <v:rect id="Прямоугольник 168" o:spid="_x0000_s1145" style="position:absolute;top:21240;width:18713;height:4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bJ8UA&#10;AADcAAAADwAAAGRycy9kb3ducmV2LnhtbESPQWvCQBCF7wX/wzKCt7qxh9BGV5FAaamnpnrwNmTH&#10;JJidDdltTPz1zqHQ2wzvzXvfbHaja9VAfWg8G1gtE1DEpbcNVwaOP+/Pr6BCRLbYeiYDEwXYbWdP&#10;G8ysv/E3DUWslIRwyNBAHWOXaR3KmhyGpe+IRbv43mGUta+07fEm4a7VL0mSaocNS0ONHeU1ldfi&#10;1xk4TDoOx1P6dh/yZrLFOf/4otyYxXzcr0FFGuO/+e/60wp+KrTyjE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RsnxQAAANwAAAAPAAAAAAAAAAAAAAAAAJgCAABkcnMv&#10;ZG93bnJldi54bWxQSwUGAAAAAAQABAD1AAAAigMAAAAA&#10;" fillcolor="white [3201]" strokecolor="black [3200]" strokeweight="2pt">
                      <v:textbo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Економічні</w:t>
                            </w:r>
                          </w:p>
                        </w:txbxContent>
                      </v:textbox>
                    </v:rect>
                    <v:rect id="Прямоугольник 169" o:spid="_x0000_s1146" style="position:absolute;left:20193;top:21240;width:18713;height:4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vMMA&#10;AADcAAAADwAAAGRycy9kb3ducmV2LnhtbERPPWvDMBDdA/0P4grdYjkdTOJGCcFQWtopjjN0O6yr&#10;ZWqdjKU6dn99FQhku8f7vO1+sp0YafCtYwWrJAVBXDvdcqOgOr0u1yB8QNbYOSYFM3nY7x4WW8y1&#10;u/CRxjI0Ioawz1GBCaHPpfS1IYs+cT1x5L7dYDFEODRSD3iJ4baTz2maSYstxwaDPRWG6p/y1yr4&#10;nGUYq3O2+RuLdtblV/H2QYVST4/T4QVEoCncxTf3u47zsw1cn4kX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G+vMMAAADcAAAADwAAAAAAAAAAAAAAAACYAgAAZHJzL2Rv&#10;d25yZXYueG1sUEsFBgAAAAAEAAQA9QAAAIgDAAAAAA==&#10;" fillcolor="white [3201]" strokecolor="black [3200]" strokeweight="2pt">
                      <v:textbo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Соціальні</w:t>
                            </w:r>
                          </w:p>
                        </w:txbxContent>
                      </v:textbox>
                    </v:rect>
                    <v:rect id="Прямоугольник 170" o:spid="_x0000_s1147" style="position:absolute;left:40290;top:21240;width:18714;height:4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B/MUA&#10;AADcAAAADwAAAGRycy9kb3ducmV2LnhtbESPMW/CQAyF90r8h5ORupULHWgbOBCKhEDt1BQGNitn&#10;koicL8pdQ8Kvx0Olbrbe83ufV5vBNaqnLtSeDcxnCSjiwtuaSwPHn93LO6gQkS02nsnASAE268nT&#10;ClPrb/xNfR5LJSEcUjRQxdimWoeiIodh5lti0S6+cxhl7UptO7xJuGv0a5IstMOapaHClrKKimv+&#10;6wx8jTr2x9Pi495n9Wjzc7b/pMyY5+mwXYKKNMR/89/1wQr+m+DLMzKB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oH8xQAAANwAAAAPAAAAAAAAAAAAAAAAAJgCAABkcnMv&#10;ZG93bnJldi54bWxQSwUGAAAAAAQABAD1AAAAigMAAAAA&#10;" fillcolor="white [3201]" strokecolor="black [3200]" strokeweight="2pt">
                      <v:textbo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Інституційні</w:t>
                            </w:r>
                          </w:p>
                        </w:txbxContent>
                      </v:textbox>
                    </v:rect>
                    <v:rect id="Прямоугольник 171" o:spid="_x0000_s1148" style="position:absolute;left:60007;top:21240;width:18713;height:4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kZ8EA&#10;AADcAAAADwAAAGRycy9kb3ducmV2LnhtbERPTYvCMBC9L/gfwgje1lQPrluNIgVR9LRdPXgbmrEt&#10;NpPSxNr6683Cgrd5vM9ZrjtTiZYaV1pWMBlHIIgzq0vOFZx+t59zEM4ja6wsk4KeHKxXg48lxto+&#10;+Ifa1OcihLCLUUHhfR1L6bKCDLqxrYkDd7WNQR9gk0vd4COEm0pOo2gmDZYcGgqsKSkou6V3o+DY&#10;S9+ezrPvZ5uUvU4vye5AiVKjYbdZgPDU+bf4373XYf7XBP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OJGfBAAAA3AAAAA8AAAAAAAAAAAAAAAAAmAIAAGRycy9kb3du&#10;cmV2LnhtbFBLBQYAAAAABAAEAPUAAACGAwAAAAA=&#10;" fillcolor="white [3201]" strokecolor="black [3200]" strokeweight="2pt">
                      <v:textbo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Екологічні</w:t>
                            </w:r>
                          </w:p>
                        </w:txbxContent>
                      </v:textbox>
                    </v:rect>
                    <v:rect id="Прямоугольник 172" o:spid="_x0000_s1149" style="position:absolute;top:27051;width:18713;height:1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6EMIA&#10;AADcAAAADwAAAGRycy9kb3ducmV2LnhtbERPS4vCMBC+L/gfwgje1lQPPrpGWQqi6GmrHrwNzWxb&#10;tpmUJtbWX2+EBW/z8T1ntelMJVpqXGlZwWQcgSDOrC45V3A+bT8XIJxH1lhZJgU9OdisBx8rjLW9&#10;8w+1qc9FCGEXo4LC+zqW0mUFGXRjWxMH7tc2Bn2ATS51g/cQbio5jaKZNFhyaCiwpqSg7C+9GQXH&#10;Xvr2fJktH21S9jq9JrsDJUqNht33FwhPnX+L/917HebPp/B6Jl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LoQwgAAANwAAAAPAAAAAAAAAAAAAAAAAJgCAABkcnMvZG93&#10;bnJldi54bWxQSwUGAAAAAAQABAD1AAAAhwM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податкові пільги і кредити;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регулювання цін</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промислових продуктів;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державні закупівлі;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фінансування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інноваційних проектів</w:t>
                            </w:r>
                          </w:p>
                        </w:txbxContent>
                      </v:textbox>
                    </v:rect>
                    <v:rect id="Прямоугольник 173" o:spid="_x0000_s1150" style="position:absolute;left:20193;top:26955;width:18707;height:15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fi8IA&#10;AADcAAAADwAAAGRycy9kb3ducmV2LnhtbERPTWvCQBC9F/wPywje6kYFa1NXkYAoemqqh96G7DQJ&#10;ZmdDdo2Jv94VhN7m8T5nue5MJVpqXGlZwWQcgSDOrC45V3D62b4vQDiPrLGyTAp6crBeDd6WGGt7&#10;429qU5+LEMIuRgWF93UspcsKMujGtiYO3J9tDPoAm1zqBm8h3FRyGkVzabDk0FBgTUlB2SW9GgXH&#10;Xvr2dJ5/3tuk7HX6m+wOlCg1GnabLxCeOv8vfrn3Osz/mMH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B+LwgAAANwAAAAPAAAAAAAAAAAAAAAAAJgCAABkcnMvZG93&#10;bnJldi54bWxQSwUGAAAAAAQABAD1AAAAhwM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встановлення мінімальної заробітної плати;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програми підвищення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кваліфікації та перепідготовки кадрів;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вимоги до безпеки робочих місць</w:t>
                            </w:r>
                          </w:p>
                        </w:txbxContent>
                      </v:textbox>
                    </v:rect>
                    <v:rect id="Прямоугольник 174" o:spid="_x0000_s1151" style="position:absolute;left:40290;top:27146;width:18714;height:14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H/8IA&#10;AADcAAAADwAAAGRycy9kb3ducmV2LnhtbERPTWvCQBC9F/wPywje6kYRa1NXkYAoemqqh96G7DQJ&#10;ZmdDdo2Jv94VhN7m8T5nue5MJVpqXGlZwWQcgSDOrC45V3D62b4vQDiPrLGyTAp6crBeDd6WGGt7&#10;429qU5+LEMIuRgWF93UspcsKMujGtiYO3J9tDPoAm1zqBm8h3FRyGkVzabDk0FBgTUlB2SW9GgXH&#10;Xvr2dJ5/3tuk7HX6m+wOlCg1GnabLxCeOv8vfrn3Osz/mMH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Yf/wgAAANwAAAAPAAAAAAAAAAAAAAAAAJgCAABkcnMvZG93&#10;bnJldi54bWxQSwUGAAAAAAQABAD1AAAAhwM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створення фондів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сталого розвитку</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промисловості;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програми розвитку 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угоди про співпрацю;</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пропаганда сталого</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розвитку</w:t>
                            </w:r>
                          </w:p>
                        </w:txbxContent>
                      </v:textbox>
                    </v:rect>
                    <v:rect id="Прямоугольник 175" o:spid="_x0000_s1152" style="position:absolute;left:60007;top:26955;width:18713;height:14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iZMIA&#10;AADcAAAADwAAAGRycy9kb3ducmV2LnhtbERPTWvCQBC9F/wPywje6kZBa1NXkYAoemqqh96G7DQJ&#10;ZmdDdo2Jv94VhN7m8T5nue5MJVpqXGlZwWQcgSDOrC45V3D62b4vQDiPrLGyTAp6crBeDd6WGGt7&#10;429qU5+LEMIuRgWF93UspcsKMujGtiYO3J9tDPoAm1zqBm8h3FRyGkVzabDk0FBgTUlB2SW9GgXH&#10;Xvr2dJ5/3tuk7HX6m+wOlCg1GnabLxCeOv8vfrn3Osz/mMH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SJkwgAAANwAAAAPAAAAAAAAAAAAAAAAAJgCAABkcnMvZG93&#10;bnJldi54bWxQSwUGAAAAAAQABAD1AAAAhwMAAAAA&#10;" fillcolor="white [3201]" strokecolor="black [3200]" strokeweight="2pt">
                      <v:textbox>
                        <w:txbxContent>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екологічні ліміти і</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нормативи;</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система екологічних</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штрафів;</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екологічні субсидії та</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страхування;</w:t>
                            </w:r>
                          </w:p>
                          <w:p w:rsidR="00530491" w:rsidRPr="00EF1DE0" w:rsidRDefault="00530491" w:rsidP="00A6474F">
                            <w:pPr>
                              <w:spacing w:after="0" w:line="240" w:lineRule="auto"/>
                              <w:rPr>
                                <w:rFonts w:ascii="Times New Roman" w:hAnsi="Times New Roman" w:cs="Times New Roman"/>
                                <w:sz w:val="24"/>
                                <w:szCs w:val="24"/>
                                <w:lang w:val="uk-UA"/>
                              </w:rPr>
                            </w:pPr>
                            <w:r w:rsidRPr="00EF1DE0">
                              <w:rPr>
                                <w:rFonts w:ascii="Times New Roman" w:hAnsi="Times New Roman" w:cs="Times New Roman"/>
                                <w:sz w:val="24"/>
                                <w:szCs w:val="24"/>
                                <w:lang w:val="uk-UA"/>
                              </w:rPr>
                              <w:t>– екологічні банки, фонди</w:t>
                            </w:r>
                          </w:p>
                        </w:txbxContent>
                      </v:textbox>
                    </v:rect>
                    <v:rect id="Прямоугольник 176" o:spid="_x0000_s1153" style="position:absolute;left:75914;width:13928;height:8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8E8MA&#10;AADcAAAADwAAAGRycy9kb3ducmV2LnhtbERPTWvCQBC9F/oflil4qxt7iG3qJkigKPZktIfehuyY&#10;BLOzIbvGxF/fFYTe5vE+Z5WNphUD9a6xrGAxj0AQl1Y3XCk4Hr5e30E4j6yxtUwKJnKQpc9PK0y0&#10;vfKehsJXIoSwS1BB7X2XSOnKmgy6ue2IA3eyvUEfYF9J3eM1hJtWvkVRLA02HBpq7CivqTwXF6Pg&#10;e5J+OP7EH7chbyZd/OabHeVKzV7G9ScIT6P/Fz/cWx3mL2O4PxMu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8E8MAAADcAAAADwAAAAAAAAAAAAAAAACYAgAAZHJzL2Rv&#10;d25yZXYueG1sUEsFBgAAAAAEAAQA9QAAAIgDAAAAAA==&#10;" fillcolor="white [3201]" strokecolor="black [3200]" strokeweight="2pt">
                      <v:textbo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Суб’єкти</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управління</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сталим</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розвитком</w:t>
                            </w:r>
                          </w:p>
                        </w:txbxContent>
                      </v:textbox>
                    </v:rect>
                    <v:rect id="Прямоугольник 177" o:spid="_x0000_s1154" style="position:absolute;left:75914;top:9620;width:13928;height:8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ZiMEA&#10;AADcAAAADwAAAGRycy9kb3ducmV2LnhtbERPTYvCMBC9L/gfwgje1tQ96FqNIgVR9LRVD96GZmyL&#10;zaQ02dr6642wsLd5vM9ZrjtTiZYaV1pWMBlHIIgzq0vOFZxP289vEM4ja6wsk4KeHKxXg48lxto+&#10;+Ifa1OcihLCLUUHhfR1L6bKCDLqxrYkDd7ONQR9gk0vd4COEm0p+RdFUGiw5NBRYU1JQdk9/jYJj&#10;L317vkznzzYpe51ek92BEqVGw26zAOGp8//iP/deh/mzGbyf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GYjBAAAA3AAAAA8AAAAAAAAAAAAAAAAAmAIAAGRycy9kb3du&#10;cmV2LnhtbFBLBQYAAAAABAAEAPUAAACGAwAAAAA=&#10;" fillcolor="white [3201]" strokecolor="black [3200]" strokeweight="2pt">
                      <v:textbo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Правове</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забезпечення</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сталого</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розвитку</w:t>
                            </w:r>
                          </w:p>
                        </w:txbxContent>
                      </v:textbox>
                    </v:rect>
                    <v:rect id="Прямоугольник 178" o:spid="_x0000_s1155" style="position:absolute;left:80772;top:21240;width:11036;height:8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N+sUA&#10;AADcAAAADwAAAGRycy9kb3ducmV2LnhtbESPMW/CQAyF90r8h5ORupULHWgbOBCKhEDt1BQGNitn&#10;koicL8pdQ8Kvx0Olbrbe83ufV5vBNaqnLtSeDcxnCSjiwtuaSwPHn93LO6gQkS02nsnASAE268nT&#10;ClPrb/xNfR5LJSEcUjRQxdimWoeiIodh5lti0S6+cxhl7UptO7xJuGv0a5IstMOapaHClrKKimv+&#10;6wx8jTr2x9Pi495n9Wjzc7b/pMyY5+mwXYKKNMR/89/1wQr+m9DKMzKB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I36xQAAANwAAAAPAAAAAAAAAAAAAAAAAJgCAABkcnMv&#10;ZG93bnJldi54bWxQSwUGAAAAAAQABAD1AAAAigMAAAAA&#10;" fillcolor="white [3201]" strokecolor="black [3200]" strokeweight="2pt">
                      <v:textbox>
                        <w:txbxContent>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Інструменти</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управління</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сталим</w:t>
                            </w:r>
                          </w:p>
                          <w:p w:rsidR="00530491" w:rsidRPr="00EF1DE0" w:rsidRDefault="00530491" w:rsidP="00A6474F">
                            <w:pPr>
                              <w:spacing w:after="0" w:line="240" w:lineRule="auto"/>
                              <w:jc w:val="center"/>
                              <w:rPr>
                                <w:rFonts w:ascii="Times New Roman" w:hAnsi="Times New Roman" w:cs="Times New Roman"/>
                                <w:sz w:val="24"/>
                                <w:szCs w:val="24"/>
                                <w:lang w:val="uk-UA"/>
                              </w:rPr>
                            </w:pPr>
                            <w:r w:rsidRPr="00EF1DE0">
                              <w:rPr>
                                <w:rFonts w:ascii="Times New Roman" w:hAnsi="Times New Roman" w:cs="Times New Roman"/>
                                <w:sz w:val="24"/>
                                <w:szCs w:val="24"/>
                                <w:lang w:val="uk-UA"/>
                              </w:rPr>
                              <w:t>розвитком</w:t>
                            </w:r>
                          </w:p>
                        </w:txbxContent>
                      </v:textbox>
                    </v:rect>
                    <v:shape id="Прямая со стрелкой 179" o:spid="_x0000_s1156" type="#_x0000_t32" style="position:absolute;left:74009;top:3048;width:1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1ipcQAAADcAAAADwAAAGRycy9kb3ducmV2LnhtbERP32vCMBB+F/wfwg32pul02K0aRZSx&#10;DQWZE8G3ozmbYnOpTabdf78MBN/u4/t5k1lrK3GhxpeOFTz1ExDEudMlFwp232+9FxA+IGusHJOC&#10;X/Iwm3Y7E8y0u/IXXbahEDGEfYYKTAh1JqXPDVn0fVcTR+7oGoshwqaQusFrDLeVHCTJSFosOTYY&#10;rGlhKD9tf6yC5ef+OT23583w/WDWOQ3Tw2C+UurxoZ2PQQRqw118c3/oOD99hf9n4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KlxAAAANwAAAAPAAAAAAAAAAAA&#10;AAAAAKECAABkcnMvZG93bnJldi54bWxQSwUGAAAAAAQABAD5AAAAkgMAAAAA&#10;" strokecolor="black [3040]">
                      <v:stroke endarrow="open"/>
                    </v:shape>
                    <v:shape id="Прямая со стрелкой 180" o:spid="_x0000_s1157" type="#_x0000_t32" style="position:absolute;left:73914;top:13716;width:1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7H8gAAADcAAAADwAAAGRycy9kb3ducmV2LnhtbESPT2sCQQzF74V+hyFCb3VWLVW2jiIt&#10;pRWF4h8Eb2En3Vm6k1l3prp+e3Mo9JbwXt77ZTrvfK3O1MYqsIFBPwNFXARbcWlgv3t/nICKCdli&#10;HZgMXCnCfHZ/N8Xchgtv6LxNpZIQjjkacCk1udaxcOQx9kNDLNp3aD0mWdtS2xYvEu5rPcyyZ+2x&#10;Ymlw2NCro+Jn++sNvC0PT+NTd/oafRzduqDR+DhcrIx56HWLF1CJuvRv/rv+tII/EXx5Rib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K7H8gAAADcAAAADwAAAAAA&#10;AAAAAAAAAAChAgAAZHJzL2Rvd25yZXYueG1sUEsFBgAAAAAEAAQA+QAAAJYDAAAAAA==&#10;" strokecolor="black [3040]">
                      <v:stroke endarrow="open"/>
                    </v:shape>
                    <v:shape id="Прямая со стрелкой 181" o:spid="_x0000_s1158" type="#_x0000_t32" style="position:absolute;left:78581;top:23241;width:1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4ehMUAAADcAAAADwAAAGRycy9kb3ducmV2LnhtbERP22rCQBB9L/gPywh9qxu1VImuIpbS&#10;lgriBcG3ITtmg9nZmN0m6d93CwXf5nCuM192thQN1b5wrGA4SEAQZ04XnCs4Ht6epiB8QNZYOiYF&#10;P+Rhueg9zDHVruUdNfuQixjCPkUFJoQqldJnhiz6gauII3dxtcUQYZ1LXWMbw20pR0nyIi0WHBsM&#10;VrQ2lF3331bB6+fpeXLrbtvx+9lsMhpPzqPVl1KP/W41AxGoC3fxv/tDx/nTIfw9Ey+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4ehMUAAADcAAAADwAAAAAAAAAA&#10;AAAAAAChAgAAZHJzL2Rvd25yZXYueG1sUEsFBgAAAAAEAAQA+QAAAJMDAAAAAA==&#10;" strokecolor="black [3040]">
                      <v:stroke endarrow="open"/>
                    </v:shape>
                    <v:shape id="Прямая со стрелкой 182" o:spid="_x0000_s1159" type="#_x0000_t32" style="position:absolute;left:12287;top:6096;width:0;height:1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phgb4AAADcAAAADwAAAGRycy9kb3ducmV2LnhtbERPvQrCMBDeBd8hnOCmqQ6i1SgiFBx0&#10;8A/XoznbYnOpTaz17Y0guN3H93uLVWtK0VDtCssKRsMIBHFqdcGZgvMpGUxBOI+ssbRMCt7kYLXs&#10;dhYYa/viAzVHn4kQwi5GBbn3VSylS3My6Ia2Ig7czdYGfYB1JnWNrxBuSjmOook0WHBoyLGiTU7p&#10;/fg0CiI3SR6b033fnDN/2F1lsn3PLkr1e+16DsJT6//in3urw/zp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amGBvgAAANwAAAAPAAAAAAAAAAAAAAAAAKEC&#10;AABkcnMvZG93bnJldi54bWxQSwUGAAAAAAQABAD5AAAAjAMAAAAA&#10;" strokecolor="black [3040]">
                      <v:stroke endarrow="open"/>
                    </v:shape>
                    <v:shape id="Прямая со стрелкой 183" o:spid="_x0000_s1160" type="#_x0000_t32" style="position:absolute;left:35528;top:6191;width:0;height:1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EGsIAAADcAAAADwAAAGRycy9kb3ducmV2LnhtbERPTYvCMBC9C/6HMAt703QVRKupLELB&#10;g3tQK16HZrYtbSa1ibX+eyMs7G0e73M228E0oqfOVZYVfE0jEMS51RUXCrJzOlmCcB5ZY2OZFDzJ&#10;wTYZjzYYa/vgI/UnX4gQwi5GBaX3bSyly0sy6Ka2JQ7cr+0M+gC7QuoOHyHcNHIWRQtpsOLQUGJL&#10;u5Ly+nQ3CiK3SG+7c/3TZ4U/Hq4y3T9XF6U+P4bvNQhPg/8X/7n3OsxfzuH9TLhAJ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bEGsIAAADcAAAADwAAAAAAAAAAAAAA&#10;AAChAgAAZHJzL2Rvd25yZXYueG1sUEsFBgAAAAAEAAQA+QAAAJADAAAAAA==&#10;" strokecolor="black [3040]">
                      <v:stroke endarrow="open"/>
                    </v:shape>
                    <v:shape id="Прямая со стрелкой 184" o:spid="_x0000_s1161" type="#_x0000_t32" style="position:absolute;left:61722;top:6191;width:0;height:1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cbsIAAADcAAAADwAAAGRycy9kb3ducmV2LnhtbERPTYvCMBC9C/6HMAt703RFRKupLELB&#10;g3tQK16HZrYtbSa1ibX+eyMs7G0e73M228E0oqfOVZYVfE0jEMS51RUXCrJzOlmCcB5ZY2OZFDzJ&#10;wTYZjzYYa/vgI/UnX4gQwi5GBaX3bSyly0sy6Ka2JQ7cr+0M+gC7QuoOHyHcNHIWRQtpsOLQUGJL&#10;u5Ly+nQ3CiK3SG+7c/3TZ4U/Hq4y3T9XF6U+P4bvNQhPg/8X/7n3OsxfzuH9TLhAJ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9cbsIAAADcAAAADwAAAAAAAAAAAAAA&#10;AAChAgAAZHJzL2Rvd25yZXYueG1sUEsFBgAAAAAEAAQA+QAAAJADAAAAAA==&#10;" strokecolor="black [3040]">
                      <v:stroke endarrow="open"/>
                    </v:shape>
                    <v:shape id="Прямая со стрелкой 185" o:spid="_x0000_s1162" type="#_x0000_t32" style="position:absolute;left:29527;top:25622;width:106;height:13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Yh8UAAADcAAAADwAAAGRycy9kb3ducmV2LnhtbERP22oCMRB9L/Qfwgi+1ay3rmyNIopU&#10;sVBqS8G3YTPdLN1M1k2q698bQejbHM51pvPWVuJEjS8dK+j3EhDEudMlFwq+PtdPExA+IGusHJOC&#10;C3mYzx4fpphpd+YPOu1DIWII+wwVmBDqTEqfG7Loe64mjtyPayyGCJtC6gbPMdxWcpAkz9JiybHB&#10;YE1LQ/nv/s8qWG2/R+mxPb4PXw/mLadhehgsdkp1O+3iBUSgNvyL7+6NjvMnY7g9Ey+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UYh8UAAADcAAAADwAAAAAAAAAA&#10;AAAAAAChAgAAZHJzL2Rvd25yZXYueG1sUEsFBgAAAAAEAAQA+QAAAJMDAAAAAA==&#10;" strokecolor="black [3040]">
                      <v:stroke endarrow="open"/>
                    </v:shape>
                    <v:shape id="Прямая со стрелкой 186" o:spid="_x0000_s1163" type="#_x0000_t32" style="position:absolute;left:49339;top:25717;width:106;height:13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G8MQAAADcAAAADwAAAGRycy9kb3ducmV2LnhtbERP32vCMBB+H/g/hBvsbaZTUemMpShD&#10;xwSZGwPfjubWFJtLbaJ2/70RBr7dx/fzZllna3Gm1leOFbz0ExDEhdMVlwq+v96epyB8QNZYOyYF&#10;f+Qhm/ceZphqd+FPOu9CKWII+xQVmBCaVEpfGLLo+64hjtyvay2GCNtS6hYvMdzWcpAkY2mx4thg&#10;sKGFoeKwO1kFy/ef0eTYHbfD1d5sChpO9oP8Q6mnxy5/BRGoC3fxv3ut4/zpGG7Px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4bwxAAAANwAAAAPAAAAAAAAAAAA&#10;AAAAAKECAABkcnMvZG93bnJldi54bWxQSwUGAAAAAAQABAD5AAAAkgMAAAAA&#10;" strokecolor="black [3040]">
                      <v:stroke endarrow="open"/>
                    </v:shape>
                    <v:shape id="Прямая со стрелкой 187" o:spid="_x0000_s1164" type="#_x0000_t32" style="position:absolute;left:68961;top:25622;width:106;height:13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sja8QAAADcAAAADwAAAGRycy9kb3ducmV2LnhtbERP22oCMRB9F/yHMELfNKuWrqxGEUtp&#10;iwXxguDbsBk3i5vJukl1+/eNUOjbHM51ZovWVuJGjS8dKxgOEhDEudMlFwoO+7f+BIQPyBorx6Tg&#10;hzws5t3ODDPt7ryl2y4UIoawz1CBCaHOpPS5IYt+4GriyJ1dYzFE2BRSN3iP4baSoyR5kRZLjg0G&#10;a1oZyi+7b6vg9fP4nF7b62b8fjJfOY3T02i5Vuqp1y6nIAK14V/85/7Qcf4khcc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NrxAAAANwAAAAPAAAAAAAAAAAA&#10;AAAAAKECAABkcnMvZG93bnJldi54bWxQSwUGAAAAAAQABAD5AAAAkgMAAAAA&#10;" strokecolor="black [3040]">
                      <v:stroke endarrow="open"/>
                    </v:shape>
                    <v:line id="Прямая соединительная линия 188" o:spid="_x0000_s1165" style="position:absolute;visibility:visible;mso-wrap-style:square" from="23336,13144" to="2461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MkMMAAADcAAAADwAAAGRycy9kb3ducmV2LnhtbESPQW/CMAyF75P2HyIjcRspTEOsI6AJ&#10;bQKxE2zcrca0FY1TkgzCv58PSLs9y8+f35svs+vUhUJsPRsYjwpQxJW3LdcGfr4/n2agYkK22Hkm&#10;AzeKsFw8PsyxtP7KO7rsU60EwrFEA01Kfal1rBpyGEe+J5bd0QeHScZQaxvwKnDX6UlRTLXDluVD&#10;gz2tGqpO+18nlPHh7PT69IqHbfgKH8/T/JLPxgwH+f0NVKKc/s33642V+DNJK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zTJDDAAAA3AAAAA8AAAAAAAAAAAAA&#10;AAAAoQIAAGRycy9kb3ducmV2LnhtbFBLBQYAAAAABAAEAPkAAACRAwAAAAA=&#10;" strokecolor="black [3040]"/>
                    <v:line id="Прямая соединительная линия 189" o:spid="_x0000_s1166" style="position:absolute;visibility:visible;mso-wrap-style:square" from="49244,13716" to="5063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C8MAAADcAAAADwAAAGRycy9kb3ducmV2LnhtbESPQWsCMRCF74L/IUyhN83aoujWKFIs&#10;LfWk1vuwme4ubia7SVzTf28KgrcZ3nvfvFmuo2lET87XlhVMxhkI4sLqmksFP8eP0RyED8gaG8uk&#10;4I88rFfDwRJzba+8p/4QSpEg7HNUUIXQ5lL6oiKDfmxb4qT9WmcwpNWVUju8Jrhp5EuWzaTBmtOF&#10;Clt6r6g4Hy4mUSanzsjP8wJP327ntq+zOI2dUs9PcfMGIlAMD/M9/aVT/fkC/p9JE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6QvDAAAA3AAAAA8AAAAAAAAAAAAA&#10;AAAAoQIAAGRycy9kb3ducmV2LnhtbFBLBQYAAAAABAAEAPkAAACRAwAAAAA=&#10;" strokecolor="black [3040]"/>
                    <v:line id="Прямая соединительная линия 190" o:spid="_x0000_s1167" style="position:absolute;visibility:visible;mso-wrap-style:square" from="18669,23241" to="20163,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zWS8MAAADcAAAADwAAAGRycy9kb3ducmV2LnhtbESPzW4CMQyE75V4h8hIvZUsrUCwEBCq&#10;WrVqT/zdrY3ZXbFxliSF9O3xoVJvY3n8eWa5zq5TVwqx9WxgPCpAEVfetlwbOOzfn2agYkK22Hkm&#10;A78UYb0aPCyxtP7GW7ruUq0EwrFEA01Kfal1rBpyGEe+J5bdyQeHScZQaxvwJnDX6eeimGqHLcuH&#10;Bnt6bag6736cUMbHi9Mf5zkev8J3eHuZ5km+GPM4zJsFqEQ5/Zv/rj+txJ9LfCkjCv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c1kvDAAAA3AAAAA8AAAAAAAAAAAAA&#10;AAAAoQIAAGRycy9kb3ducmV2LnhtbFBLBQYAAAAABAAEAPkAAACRAwAAAAA=&#10;" strokecolor="black [3040]"/>
                    <v:line id="Прямая соединительная линия 191" o:spid="_x0000_s1168" style="position:absolute;visibility:visible;mso-wrap-style:square" from="38862,23241" to="40250,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z0MQAAADcAAAADwAAAGRycy9kb3ducmV2LnhtbESPzWrDMBCE74W+g9hCb4nsloTGtRJC&#10;aGhITs3PfbG2trG1ciQlUd8+KhR622Vmvp0tF9H04krOt5YV5OMMBHFldcu1guNhPXoD4QOyxt4y&#10;KfghD4v540OJhbY3/qLrPtQiQdgXqKAJYSik9FVDBv3YDsRJ+7bOYEirq6V2eEtw08uXLJtKgy2n&#10;Cw0OtGqo6vYXkyj56WzkZzfD09bt3MfrNE7iWannp7h8BxEohn/zX3qjU/1ZDr/PpAn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HPQxAAAANwAAAAPAAAAAAAAAAAA&#10;AAAAAKECAABkcnMvZG93bnJldi54bWxQSwUGAAAAAAQABAD5AAAAkgMAAAAA&#10;" strokecolor="black [3040]"/>
                    <v:line id="Прямая соединительная линия 192" o:spid="_x0000_s1169" style="position:absolute;visibility:visible;mso-wrap-style:square" from="58959,23241" to="59916,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tp8MAAADcAAAADwAAAGRycy9kb3ducmV2LnhtbESPQWsCMRCF74L/IUyhN826paJbo0ip&#10;tOhJrfdhM91d3Ex2k6jpvzeFgrcZ3nvfvFmsomnFlZxvLCuYjDMQxKXVDVcKvo+b0QyED8gaW8uk&#10;4Jc8rJbDwQILbW+8p+shVCJB2BeooA6hK6T0ZU0G/dh2xEn7sc5gSKurpHZ4S3DTyjzLptJgw+lC&#10;jR2911SeDxeTKJNTb+TneY6nrdu5j5dpfI29Us9Pcf0GIlAMD/N/+kun+vMc/p5JE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7afDAAAA3AAAAA8AAAAAAAAAAAAA&#10;AAAAoQIAAGRycy9kb3ducmV2LnhtbFBLBQYAAAAABAAEAPkAAACRAwAAAAA=&#10;" strokecolor="black [3040]"/>
                    <v:line id="Прямая соединительная линия 193" o:spid="_x0000_s1170" style="position:absolute;visibility:visible;mso-wrap-style:square" from="18669,34004" to="20163,3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IPMQAAADcAAAADwAAAGRycy9kb3ducmV2LnhtbESPQW/CMAyF75P2HyIjcYOUVaBRCGia&#10;hobGiQ7uVmPaisZpkwyyf79MmrSbrffe5+f1NppO3Mj51rKC2TQDQVxZ3XKt4PS5mzyD8AFZY2eZ&#10;FHyTh+3m8WGNhbZ3PtKtDLVIEPYFKmhC6AspfdWQQT+1PXHSLtYZDGl1tdQO7wluOvmUZQtpsOV0&#10;ocGeXhuqruWXSZTZeTDy/brE84c7uLd8EedxUGo8ii8rEIFi+Df/pfc61V/m8PtMmk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kg8xAAAANwAAAAPAAAAAAAAAAAA&#10;AAAAAKECAABkcnMvZG93bnJldi54bWxQSwUGAAAAAAQABAD5AAAAkgMAAAAA&#10;" strokecolor="black [3040]"/>
                    <v:line id="Прямая соединительная линия 194" o:spid="_x0000_s1171" style="position:absolute;visibility:visible;mso-wrap-style:square" from="38862,34575" to="40250,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QSMMAAADcAAAADwAAAGRycy9kb3ducmV2LnhtbESPT2sCMRDF7wW/Qxiht5rVWtHVKCIW&#10;Sz357z5sxt3FzWRNUo3f3hQKvc3w3vvNm9kimkbcyPnasoJ+LwNBXFhdc6ngePh8G4PwAVljY5kU&#10;PMjDYt55mWGu7Z13dNuHUiQI+xwVVCG0uZS+qMig79mWOGln6wyGtLpSaof3BDeNHGTZSBqsOV2o&#10;sKVVRcVl/2MSpX+6Grm5TPD07bZu/T6KH/Gq1Gs3LqcgAsXwb/5Lf+lUfzKE32fSBH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n0EjDAAAA3AAAAA8AAAAAAAAAAAAA&#10;AAAAoQIAAGRycy9kb3ducmV2LnhtbFBLBQYAAAAABAAEAPkAAACRAwAAAAA=&#10;" strokecolor="black [3040]"/>
                    <v:line id="Прямая соединительная линия 195" o:spid="_x0000_s1172" style="position:absolute;visibility:visible;mso-wrap-style:square" from="58959,34575" to="59912,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08MAAADcAAAADwAAAGRycy9kb3ducmV2LnhtbESPQWsCMRCF70L/Qxiht5rVotTVKEVa&#10;KvbkVu/DZtxd3EzWJNX4740geJvhvffNm/kymlacyfnGsoLhIANBXFrdcKVg9/f99gHCB2SNrWVS&#10;cCUPy8VLb465thfe0rkIlUgQ9jkqqEPocil9WZNBP7AdcdIO1hkMaXWV1A4vCW5aOcqyiTTYcLpQ&#10;Y0ermspj8W8SZbg/GflznOJ+437d1/skjuNJqdd+/JyBCBTD0/xIr3WqPx3D/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rddPDAAAA3AAAAA8AAAAAAAAAAAAA&#10;AAAAoQIAAGRycy9kb3ducmV2LnhtbFBLBQYAAAAABAAEAPkAAACRAwAAAAA=&#10;" strokecolor="black [3040]"/>
                  </v:group>
                  <v:line id="Прямая соединительная линия 196" o:spid="_x0000_s1173" style="position:absolute;visibility:visible;mso-wrap-style:square" from="18669,52482" to="20157,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nrpMMAAADcAAAADwAAAGRycy9kb3ducmV2LnhtbESPQWsCMRCF70L/Q5iCN82quOjWKKVY&#10;lHrS1vuwme4ubiZrkmr8940geJvhvffNm8UqmlZcyPnGsoLRMANBXFrdcKXg5/tzMAPhA7LG1jIp&#10;uJGH1fKlt8BC2yvv6XIIlUgQ9gUqqEPoCil9WZNBP7QdcdJ+rTMY0uoqqR1eE9y0cpxluTTYcLpQ&#10;Y0cfNZWnw59JlNHxbOTmNMfjl9u59SSP03hWqv8a399ABIrhaX6ktzrVn+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566TDAAAA3AAAAA8AAAAAAAAAAAAA&#10;AAAAoQIAAGRycy9kb3ducmV2LnhtbFBLBQYAAAAABAAEAPkAAACRAwAAAAA=&#10;" strokecolor="black [3040]"/>
                  <v:line id="Прямая соединительная линия 197" o:spid="_x0000_s1174" style="position:absolute;visibility:visible;mso-wrap-style:square" from="38957,53149" to="40341,5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OP8QAAADcAAAADwAAAGRycy9kb3ducmV2LnhtbESPQW/CMAyF70j7D5En7QYpm2C0ENA0&#10;bdoEpwG9W43XVjROSTII/35BQuJm6733+XmxiqYTJ3K+taxgPMpAEFdWt1wr2O8+hzMQPiBr7CyT&#10;ggt5WC0fBgsstD3zD522oRYJwr5ABU0IfSGlrxoy6Ee2J07ar3UGQ1pdLbXDc4KbTj5n2VQabDld&#10;aLCn94aqw/bPJMq4PBr5dcixXLuN+3iZxkk8KvX0GN/mIALFcDff0t861c9f4fpMm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U4/xAAAANwAAAAPAAAAAAAAAAAA&#10;AAAAAKECAABkcnMvZG93bnJldi54bWxQSwUGAAAAAAQABAD5AAAAkgMAAAAA&#10;" strokecolor="black [3040]"/>
                </v:group>
                <v:shape id="Прямая со стрелкой 199" o:spid="_x0000_s1175" type="#_x0000_t32" style="position:absolute;left:9239;top:25717;width:95;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lLcIAAADcAAAADwAAAGRycy9kb3ducmV2LnhtbERPS4vCMBC+C/sfwgh7s6keZFuNRYSC&#10;h92DL7wOzdiWNpNuE2v995sFwdt8fM9ZZ6NpxUC9qy0rmEcxCOLC6ppLBedTPvsC4TyyxtYyKXiS&#10;g2zzMVljqu2DDzQcfSlCCLsUFVTed6mUrqjIoItsRxy4m+0N+gD7UuoeHyHctHIRx0tpsObQUGFH&#10;u4qK5ng3CmK3zH93p+ZnOJf+8H2V+f6ZXJT6nI7bFQhPo3+LX+69DvOTBP6fCR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dlLcIAAADcAAAADwAAAAAAAAAAAAAA&#10;AAChAgAAZHJzL2Rvd25yZXYueG1sUEsFBgAAAAAEAAQA+QAAAJADAAAAAA==&#10;" strokecolor="black [3040]">
                  <v:stroke endarrow="open"/>
                </v:shape>
              </v:group>
            </w:pict>
          </mc:Fallback>
        </mc:AlternateContent>
      </w: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A6474F" w:rsidP="00A6474F">
      <w:pPr>
        <w:spacing w:after="0" w:line="360" w:lineRule="auto"/>
        <w:jc w:val="center"/>
        <w:rPr>
          <w:rFonts w:ascii="Times New Roman" w:hAnsi="Times New Roman" w:cs="Times New Roman"/>
          <w:sz w:val="28"/>
          <w:szCs w:val="28"/>
          <w:lang w:val="uk-UA"/>
        </w:rPr>
      </w:pPr>
    </w:p>
    <w:p w:rsidR="00A6474F" w:rsidRPr="006B7D1B" w:rsidRDefault="000F73EE" w:rsidP="00A6474F">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t>Рис. 3.2 – Механізм управління сталим розвитком промисловості</w:t>
      </w:r>
    </w:p>
    <w:p w:rsidR="000F73EE" w:rsidRPr="006B7D1B" w:rsidRDefault="000F73EE" w:rsidP="00A6474F">
      <w:pPr>
        <w:spacing w:after="0" w:line="360" w:lineRule="auto"/>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До чинних нормативно-правових актів, які регламентують сталий розвиток промисловості можна віднести: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1) на державному рівні: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Концепцію переходу України до сталого розвитку;</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Концепцію загальнодержавної цільової економічної програми розвитку промисловості на період до 2020 року;</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2) на регіональному рівні: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Державну стратегію регіонального розвитку до 2015 р.;</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Концепцію державної регіональної політики;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Стратегію соціально-економічного розвитку області;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3) на місцевому рівні: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Стратегію соціально-економічного розвитку міста;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Стратегічний бізнес-план підприємства.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Інструменти управління сталим розвитком представлені економічною, соціальною, екологічною та інституційною політиками, які повинні знаходитись у тісній співпраці та взаємозалежності. Тобто, економічна політика має бути підставою для соціальної, інституційної та екологічної політики, соціальна політика повинна мати економічне підґрунтя для здійснення та одночасно ставити вимоги до екологічної політики та враховувати її вимоги.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Екологічна політика сталого розвитку промисловості являє собою сукупність заходів і дій органів управління, спрямованих на стабілізацію і поліпшення екологічного стану довкілля, зменшення негативного впливу діяльності суб’єктів промисловості на навколишнє середовище, підвищення ефективності використання природних ресурсів. До екологічних інструментів сталого розвитку можна віднести заборони на викиди шкідливих речовин, встановлення лімітів цих викидів і оптимальних розмірів штрафів за недотримання вимог охорони навколишнього середовища. Так як в даний час грошові санкції, які застосовуються до порушників є занадто незначними, щоб створювати стримуючий ефект: багато порушники надають перевагу </w:t>
      </w:r>
      <w:r w:rsidRPr="006B7D1B">
        <w:rPr>
          <w:rFonts w:ascii="Times New Roman" w:hAnsi="Times New Roman" w:cs="Times New Roman"/>
          <w:sz w:val="28"/>
          <w:szCs w:val="28"/>
          <w:lang w:val="uk-UA"/>
        </w:rPr>
        <w:lastRenderedPageBreak/>
        <w:t>сплаті штрафу, ніж відмові від тієї вигоди, яку вони отримаю</w:t>
      </w:r>
      <w:r w:rsidR="007E614B" w:rsidRPr="006B7D1B">
        <w:rPr>
          <w:rFonts w:ascii="Times New Roman" w:hAnsi="Times New Roman" w:cs="Times New Roman"/>
          <w:sz w:val="28"/>
          <w:szCs w:val="28"/>
          <w:lang w:val="uk-UA"/>
        </w:rPr>
        <w:t>ть в результаті їх порушення. [50</w:t>
      </w:r>
      <w:r w:rsidRPr="006B7D1B">
        <w:rPr>
          <w:rFonts w:ascii="Times New Roman" w:hAnsi="Times New Roman" w:cs="Times New Roman"/>
          <w:sz w:val="28"/>
          <w:szCs w:val="28"/>
          <w:lang w:val="uk-UA"/>
        </w:rPr>
        <w:t>, с. 3] До того ж, в якості екологічних інструментів сталого розвитку промисловості доцільно використовувати екологічне страхування на випадок шкоди, заподіяної внаслідок забруднення навколишнього середовища та погіршення якості природних ресурсів та екологічні субсидії, що покривають частину видатків на розробку нових технологій і позик на устаткування природоохоронного призначення, на відновлення якості середовища.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Економічна політика спрямована на стабілізацію роботи промислового комплексу, подолання технологічної відсталості та високої </w:t>
      </w:r>
      <w:proofErr w:type="spellStart"/>
      <w:r w:rsidRPr="006B7D1B">
        <w:rPr>
          <w:rFonts w:ascii="Times New Roman" w:hAnsi="Times New Roman" w:cs="Times New Roman"/>
          <w:sz w:val="28"/>
          <w:szCs w:val="28"/>
          <w:lang w:val="uk-UA"/>
        </w:rPr>
        <w:t>енерго</w:t>
      </w:r>
      <w:proofErr w:type="spellEnd"/>
      <w:r w:rsidRPr="006B7D1B">
        <w:rPr>
          <w:rFonts w:ascii="Times New Roman" w:hAnsi="Times New Roman" w:cs="Times New Roman"/>
          <w:sz w:val="28"/>
          <w:szCs w:val="28"/>
          <w:lang w:val="uk-UA"/>
        </w:rPr>
        <w:t>- і матеріаломісткості виробництва. До економічних інструментів відносяться податкові пільги та податкові кредити певним групам промислових підприємств, які використовують альтернативні джерела енергії, збільшують зайнятість та продуктивність праці, з обов’язковою умовою використання заощаджених за цей рахунок фінансових ресурсів на цілі с</w:t>
      </w:r>
      <w:r w:rsidR="007E614B" w:rsidRPr="006B7D1B">
        <w:rPr>
          <w:rFonts w:ascii="Times New Roman" w:hAnsi="Times New Roman" w:cs="Times New Roman"/>
          <w:sz w:val="28"/>
          <w:szCs w:val="28"/>
          <w:lang w:val="uk-UA"/>
        </w:rPr>
        <w:t>талого розвитку промисловості [51</w:t>
      </w:r>
      <w:r w:rsidRPr="006B7D1B">
        <w:rPr>
          <w:rFonts w:ascii="Times New Roman" w:hAnsi="Times New Roman" w:cs="Times New Roman"/>
          <w:sz w:val="28"/>
          <w:szCs w:val="28"/>
          <w:lang w:val="uk-UA"/>
        </w:rPr>
        <w:t>]. Крім цього, в якості економічних інструментів забезпечення сталого розвитку застосовуються обмеження окремих видів діяльності промислових підприємств, регулювання цін на продукти промисловості, дотації, фінансування інноваційних проектів, державні закупівлі та інші.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Соціальна політика ставить метою досягнення безпеки праці робітників, створення висококваліфікованого персоналу підприємства, підвищення матеріальної з</w:t>
      </w:r>
      <w:r w:rsidR="007E614B" w:rsidRPr="006B7D1B">
        <w:rPr>
          <w:rFonts w:ascii="Times New Roman" w:hAnsi="Times New Roman" w:cs="Times New Roman"/>
          <w:sz w:val="28"/>
          <w:szCs w:val="28"/>
          <w:lang w:val="uk-UA"/>
        </w:rPr>
        <w:t>абезпеченості працівників [52</w:t>
      </w:r>
      <w:r w:rsidRPr="006B7D1B">
        <w:rPr>
          <w:rFonts w:ascii="Times New Roman" w:hAnsi="Times New Roman" w:cs="Times New Roman"/>
          <w:sz w:val="28"/>
          <w:szCs w:val="28"/>
          <w:lang w:val="uk-UA"/>
        </w:rPr>
        <w:t>, с. 43]. До соціальних інструментів відносяться встановлення мінімальної заробітної плати, розміру внесків соціального страхування, затвердження вимог безпеки робочих місць, програм підвищення кваліфікації та перепідготовки кадрів.</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Інституційна політика являє собою комплекс заходів по створенню досконалої системи органів управління сталим розвитком всіх рівнів та ефективної законодавчої бази з метою забезпечення високих соціальних, економічних та екологічних показників функціонування національної </w:t>
      </w:r>
      <w:r w:rsidRPr="006B7D1B">
        <w:rPr>
          <w:rFonts w:ascii="Times New Roman" w:hAnsi="Times New Roman" w:cs="Times New Roman"/>
          <w:sz w:val="28"/>
          <w:szCs w:val="28"/>
          <w:lang w:val="uk-UA"/>
        </w:rPr>
        <w:lastRenderedPageBreak/>
        <w:t xml:space="preserve">промисловості. Інституційними інструментами виступають угоди про співпрацю між органами влади всіх рівнів щодо забезпечення сталого розвитку промисловості країни, програми </w:t>
      </w:r>
      <w:proofErr w:type="spellStart"/>
      <w:r w:rsidRPr="006B7D1B">
        <w:rPr>
          <w:rFonts w:ascii="Times New Roman" w:hAnsi="Times New Roman" w:cs="Times New Roman"/>
          <w:sz w:val="28"/>
          <w:szCs w:val="28"/>
          <w:lang w:val="uk-UA"/>
        </w:rPr>
        <w:t>соціо</w:t>
      </w:r>
      <w:proofErr w:type="spellEnd"/>
      <w:r w:rsidRPr="006B7D1B">
        <w:rPr>
          <w:rFonts w:ascii="Times New Roman" w:hAnsi="Times New Roman" w:cs="Times New Roman"/>
          <w:sz w:val="28"/>
          <w:szCs w:val="28"/>
          <w:lang w:val="uk-UA"/>
        </w:rPr>
        <w:t>-еколого-економічного стимулювання розвитку промисловості за рахунок бюджетів різних рівнів, сталі позабюджетні фонди націлені на створення постійного джерела фінансової підтримки сталого розвитку на території країни, популяризація та пропаганда сталого розвитку промисловості з метою підвищення зацікавленості суб’єктів господарювання до впроваджен</w:t>
      </w:r>
      <w:r w:rsidR="007E614B" w:rsidRPr="006B7D1B">
        <w:rPr>
          <w:rFonts w:ascii="Times New Roman" w:hAnsi="Times New Roman" w:cs="Times New Roman"/>
          <w:sz w:val="28"/>
          <w:szCs w:val="28"/>
          <w:lang w:val="uk-UA"/>
        </w:rPr>
        <w:t>ня принципів сталого розвитку [53</w:t>
      </w:r>
      <w:r w:rsidRPr="006B7D1B">
        <w:rPr>
          <w:rFonts w:ascii="Times New Roman" w:hAnsi="Times New Roman" w:cs="Times New Roman"/>
          <w:sz w:val="28"/>
          <w:szCs w:val="28"/>
          <w:lang w:val="uk-UA"/>
        </w:rPr>
        <w:t>]. Прикладом фондів сталого розвитку промисловості є створення екологічних фондів, призначених для направлення цільових грошових надходжень (штрафи за забруднення, платежі за природокористування, неекологічну продукцію) на цілі охорони і покращення навколишнього середовища.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Поява даних фондів </w:t>
      </w:r>
      <w:proofErr w:type="spellStart"/>
      <w:r w:rsidRPr="006B7D1B">
        <w:rPr>
          <w:rFonts w:ascii="Times New Roman" w:hAnsi="Times New Roman" w:cs="Times New Roman"/>
          <w:sz w:val="28"/>
          <w:szCs w:val="28"/>
          <w:lang w:val="uk-UA"/>
        </w:rPr>
        <w:t>надасть</w:t>
      </w:r>
      <w:proofErr w:type="spellEnd"/>
      <w:r w:rsidRPr="006B7D1B">
        <w:rPr>
          <w:rFonts w:ascii="Times New Roman" w:hAnsi="Times New Roman" w:cs="Times New Roman"/>
          <w:sz w:val="28"/>
          <w:szCs w:val="28"/>
          <w:lang w:val="uk-UA"/>
        </w:rPr>
        <w:t xml:space="preserve"> можливість полегшення складної бюджетної ситуації, пов'язаної з обмеженістю державних коштів на екологічні цілі, а також пом'якшення протидії, пов'язаної з підвищенням штрафів за забруднення, якщо підприємства будуть бачити, що надходження від подібних штрафів витрачаються на поліпшення екологічної обстановки.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Індикаторами сталого розвитку в представленій стратегії виступають економічні, соціальні, екологічні та інституційні показники оцінки стану відповідної сфери промисловості країни, регіону та підприємства. Отже, до економічних індикаторів сталого розвитку промисловості можна віднести: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індекс промислового виробництва;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обсяги капітальних інвестицій;</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обсяги державної підтримки інвестиційних проектів промисловості;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кількість інноваційних підприємств;</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рівень прибутковості;</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наявність і рівень зносу основних засобів.</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До соціальних індикаторів розвитку відносяться:</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кількість створених робочих місць;</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 розмір середньомісячної заробітної плати працівників промисловості (у порівнянні з мінімальною заробітною платою);</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заборгованість по виплаті заробітної плати;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забезпечення нормальними умовами праці (рівень виробничого травматизму);</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кількість об’єктів соціальної інфраструктури промислових підприємств;</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рівень кваліфікації кадрів.</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Екологічні індикатори представлені наступними показниками: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обсяги токсичних відходів і викидів виробництва в атмосферне повітря;</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 кількість </w:t>
      </w:r>
      <w:proofErr w:type="spellStart"/>
      <w:r w:rsidRPr="006B7D1B">
        <w:rPr>
          <w:rFonts w:ascii="Times New Roman" w:hAnsi="Times New Roman" w:cs="Times New Roman"/>
          <w:sz w:val="28"/>
          <w:szCs w:val="28"/>
          <w:lang w:val="uk-UA"/>
        </w:rPr>
        <w:t>ресурсо</w:t>
      </w:r>
      <w:proofErr w:type="spellEnd"/>
      <w:r w:rsidRPr="006B7D1B">
        <w:rPr>
          <w:rFonts w:ascii="Times New Roman" w:hAnsi="Times New Roman" w:cs="Times New Roman"/>
          <w:sz w:val="28"/>
          <w:szCs w:val="28"/>
          <w:lang w:val="uk-UA"/>
        </w:rPr>
        <w:t>-, енергозберігаючих та маловідходних технологій;</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кількість проведених природоохоронних заходів.</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До інституційних індикаторів сталого розвитку можна віднести: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наявність органів (підрозділів), що здійснюють управління сталим розвитком;</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наявність законодавчої бази (документів) з питань сталого розвитку</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(концепція, стратегія, плани: загальнодержавні, регіональні, місцеві, підприємства);</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витрати на утримання органі</w:t>
      </w:r>
      <w:r w:rsidR="007E614B" w:rsidRPr="006B7D1B">
        <w:rPr>
          <w:rFonts w:ascii="Times New Roman" w:hAnsi="Times New Roman" w:cs="Times New Roman"/>
          <w:sz w:val="28"/>
          <w:szCs w:val="28"/>
          <w:lang w:val="uk-UA"/>
        </w:rPr>
        <w:t>в управління сталим розвитком [54</w:t>
      </w:r>
      <w:r w:rsidRPr="006B7D1B">
        <w:rPr>
          <w:rFonts w:ascii="Times New Roman" w:hAnsi="Times New Roman" w:cs="Times New Roman"/>
          <w:sz w:val="28"/>
          <w:szCs w:val="28"/>
          <w:lang w:val="uk-UA"/>
        </w:rPr>
        <w:t>, с. 14].</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Отже, впровадження стратегії сталого розвитку промисловості дозволить реалізувати принципи сталого розвитку по всій території країни, досягти збалансованого та рівномірного розвитку національної промисловості на довгострокову перспективу, забезпечити гідний рівень життя майбутнім поколінням та зберегти невідновлюваний природно-ресурсний потенціал держави.</w:t>
      </w:r>
    </w:p>
    <w:p w:rsidR="000F73EE" w:rsidRPr="006B7D1B" w:rsidRDefault="000F73EE" w:rsidP="000F73EE">
      <w:pPr>
        <w:spacing w:after="0" w:line="360" w:lineRule="auto"/>
        <w:ind w:firstLine="709"/>
        <w:jc w:val="both"/>
        <w:rPr>
          <w:rFonts w:ascii="Times New Roman" w:hAnsi="Times New Roman" w:cs="Times New Roman"/>
          <w:sz w:val="28"/>
          <w:szCs w:val="28"/>
          <w:lang w:val="uk-UA"/>
        </w:rPr>
      </w:pPr>
    </w:p>
    <w:p w:rsidR="004A2450" w:rsidRPr="006B7D1B" w:rsidRDefault="004A2450" w:rsidP="000F73EE">
      <w:pPr>
        <w:spacing w:after="0" w:line="360" w:lineRule="auto"/>
        <w:ind w:firstLine="709"/>
        <w:jc w:val="both"/>
        <w:rPr>
          <w:rFonts w:ascii="Times New Roman" w:hAnsi="Times New Roman" w:cs="Times New Roman"/>
          <w:sz w:val="28"/>
          <w:szCs w:val="28"/>
          <w:lang w:val="uk-UA"/>
        </w:rPr>
      </w:pPr>
    </w:p>
    <w:p w:rsidR="004A2450" w:rsidRPr="006B7D1B" w:rsidRDefault="004A2450" w:rsidP="000F73EE">
      <w:pPr>
        <w:spacing w:after="0" w:line="360" w:lineRule="auto"/>
        <w:ind w:firstLine="709"/>
        <w:jc w:val="both"/>
        <w:rPr>
          <w:rFonts w:ascii="Times New Roman" w:hAnsi="Times New Roman" w:cs="Times New Roman"/>
          <w:sz w:val="28"/>
          <w:szCs w:val="28"/>
          <w:lang w:val="uk-UA"/>
        </w:rPr>
      </w:pPr>
    </w:p>
    <w:p w:rsidR="000F73EE" w:rsidRPr="006B7D1B" w:rsidRDefault="00530A95" w:rsidP="004A2450">
      <w:pPr>
        <w:spacing w:after="0" w:line="360" w:lineRule="auto"/>
        <w:ind w:firstLine="709"/>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3.2</w:t>
      </w:r>
      <w:r w:rsidR="004A2450" w:rsidRPr="006B7D1B">
        <w:rPr>
          <w:rFonts w:ascii="Times New Roman" w:hAnsi="Times New Roman" w:cs="Times New Roman"/>
          <w:sz w:val="28"/>
          <w:szCs w:val="28"/>
          <w:lang w:val="uk-UA"/>
        </w:rPr>
        <w:t>. Розробка стратегії сталого розвитку підприємства</w:t>
      </w:r>
    </w:p>
    <w:p w:rsidR="00530A95" w:rsidRPr="006B7D1B" w:rsidRDefault="00530A95" w:rsidP="000F73EE">
      <w:pPr>
        <w:spacing w:after="0" w:line="360" w:lineRule="auto"/>
        <w:ind w:firstLine="709"/>
        <w:jc w:val="both"/>
        <w:rPr>
          <w:rFonts w:ascii="Times New Roman" w:hAnsi="Times New Roman" w:cs="Times New Roman"/>
          <w:sz w:val="28"/>
          <w:szCs w:val="28"/>
          <w:lang w:val="uk-UA"/>
        </w:rPr>
      </w:pPr>
    </w:p>
    <w:p w:rsidR="00530A95" w:rsidRPr="006B7D1B" w:rsidRDefault="00530A95"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Стратегію сталого розвитку "Україна — 2020" розроблено з метою впровадження в Україні європейських стандартів життя.</w:t>
      </w:r>
    </w:p>
    <w:p w:rsidR="00530A95" w:rsidRPr="006B7D1B" w:rsidRDefault="00530A95"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визначає вектори руху становлення та розвитку України. Зокрема для досягнення сталого розвитку держави передбачається відновити макроекономічну стабільність, забезпечити стійке зростання економіки екологічно невиснажливим способом, створити сприятливі умови для ведення господарської діяльності та прозору податкову систему (так званий вектор розвитку).</w:t>
      </w:r>
    </w:p>
    <w:p w:rsidR="00530A95" w:rsidRPr="006B7D1B" w:rsidRDefault="00530A95"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Особливу увагу передбачається приділити безпеці життя та здоров'я людини, що неможливо без безпечного стану довкілля і доступу до якісної питної води, безпечних харчових продуктів та промислових товарів (вектор безпеки). Із 62 реформ та програм розвитку держави першочергового вирішення потребують: програма залучення інвестицій; програма енергонезалежності; програма збереження навколишнього природного середовища; програма розвитку інновацій.</w:t>
      </w:r>
    </w:p>
    <w:p w:rsidR="00530A95" w:rsidRPr="006B7D1B" w:rsidRDefault="00530A95"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На порядку денному уряду стоять завдання щодо створення сприятливих умов для розробки та впровадження промислових інновацій, інвестицій, а також організація нових інноваційно активних промислових підприємств. Вирішення таких завдань вимагає фінансової підтримки держави, стимулювання бізнесу, регулювання різних норм і стандартів, надання податкового кредиту, сприяння експорту тощо. Для цього необхідно об'єднати інструменти промислової, технологічної і інноваційної політики з політикою у сфері освіти і розвитку людського капіталу.</w:t>
      </w:r>
    </w:p>
    <w:p w:rsidR="00530A95" w:rsidRPr="006B7D1B" w:rsidRDefault="00530A95"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На наш погляд, досягти синергетичного ефекту можливо лише за рахунок реформування існу</w:t>
      </w:r>
      <w:r w:rsidR="000F3F74" w:rsidRPr="006B7D1B">
        <w:rPr>
          <w:rFonts w:ascii="Times New Roman" w:hAnsi="Times New Roman" w:cs="Times New Roman"/>
          <w:sz w:val="28"/>
          <w:szCs w:val="28"/>
          <w:lang w:val="uk-UA"/>
        </w:rPr>
        <w:t>ючого організаційно-</w:t>
      </w:r>
      <w:r w:rsidRPr="006B7D1B">
        <w:rPr>
          <w:rFonts w:ascii="Times New Roman" w:hAnsi="Times New Roman" w:cs="Times New Roman"/>
          <w:sz w:val="28"/>
          <w:szCs w:val="28"/>
          <w:lang w:val="uk-UA"/>
        </w:rPr>
        <w:t>економічного механізму управління сталим розвитком національної промисловості на стратегічній основі.</w:t>
      </w:r>
    </w:p>
    <w:p w:rsidR="00530A95" w:rsidRPr="006B7D1B" w:rsidRDefault="00530A95"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Нині є і в сере</w:t>
      </w:r>
      <w:r w:rsidR="000F3F74" w:rsidRPr="006B7D1B">
        <w:rPr>
          <w:rFonts w:ascii="Times New Roman" w:hAnsi="Times New Roman" w:cs="Times New Roman"/>
          <w:sz w:val="28"/>
          <w:szCs w:val="28"/>
          <w:lang w:val="uk-UA"/>
        </w:rPr>
        <w:t>дньо-</w:t>
      </w:r>
      <w:r w:rsidRPr="006B7D1B">
        <w:rPr>
          <w:rFonts w:ascii="Times New Roman" w:hAnsi="Times New Roman" w:cs="Times New Roman"/>
          <w:sz w:val="28"/>
          <w:szCs w:val="28"/>
          <w:lang w:val="uk-UA"/>
        </w:rPr>
        <w:t xml:space="preserve"> та довгостроковій перспективі залишатимуться актуальними питання збереження, використання та модернізації наявного потенціалу традиційних сегментів української промисловості, одним з яких є хімічна галузь.</w:t>
      </w:r>
    </w:p>
    <w:p w:rsidR="00530A95" w:rsidRPr="006B7D1B" w:rsidRDefault="00530A95"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Хімічна галузь є ключовою галуззю світового господарства. Виробництво у хімічній промисловості характеризується великою кількістю підгалузей, високим рівнем науково-дослідних та дослідно-конструкторських робіт і величезними капітальними витратами. Продукція сучасної хімічної промисловості і насамперед двох визначних підгалузей — фармацевтичної індустрії та виробництва мінеральних добрив, набуває все більшого значення в процесі вирішення глобальних проблем сучасності: екологічних, проблем енергозбережен</w:t>
      </w:r>
      <w:r w:rsidR="000F393C" w:rsidRPr="006B7D1B">
        <w:rPr>
          <w:rFonts w:ascii="Times New Roman" w:hAnsi="Times New Roman" w:cs="Times New Roman"/>
          <w:sz w:val="28"/>
          <w:szCs w:val="28"/>
          <w:lang w:val="uk-UA"/>
        </w:rPr>
        <w:t>ня, охорони здоров'я тощо [55</w:t>
      </w:r>
      <w:r w:rsidRPr="006B7D1B">
        <w:rPr>
          <w:rFonts w:ascii="Times New Roman" w:hAnsi="Times New Roman" w:cs="Times New Roman"/>
          <w:sz w:val="28"/>
          <w:szCs w:val="28"/>
          <w:lang w:val="uk-UA"/>
        </w:rPr>
        <w:t>].</w:t>
      </w:r>
    </w:p>
    <w:p w:rsidR="00530A95" w:rsidRPr="006B7D1B" w:rsidRDefault="00A9426E"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w:t>
      </w:r>
      <w:r w:rsidR="00530A95" w:rsidRPr="006B7D1B">
        <w:rPr>
          <w:rFonts w:ascii="Times New Roman" w:hAnsi="Times New Roman" w:cs="Times New Roman"/>
          <w:sz w:val="28"/>
          <w:szCs w:val="28"/>
          <w:lang w:val="uk-UA"/>
        </w:rPr>
        <w:t>талий розвиток підприємств проявляється я</w:t>
      </w:r>
      <w:r w:rsidR="00A96EA7" w:rsidRPr="006B7D1B">
        <w:rPr>
          <w:rFonts w:ascii="Times New Roman" w:hAnsi="Times New Roman" w:cs="Times New Roman"/>
          <w:sz w:val="28"/>
          <w:szCs w:val="28"/>
          <w:lang w:val="uk-UA"/>
        </w:rPr>
        <w:t>к слаб</w:t>
      </w:r>
      <w:r w:rsidR="00154909" w:rsidRPr="006B7D1B">
        <w:rPr>
          <w:rFonts w:ascii="Times New Roman" w:hAnsi="Times New Roman" w:cs="Times New Roman"/>
          <w:sz w:val="28"/>
          <w:szCs w:val="28"/>
          <w:lang w:val="uk-UA"/>
        </w:rPr>
        <w:t>к</w:t>
      </w:r>
      <w:r w:rsidR="00A96EA7" w:rsidRPr="006B7D1B">
        <w:rPr>
          <w:rFonts w:ascii="Times New Roman" w:hAnsi="Times New Roman" w:cs="Times New Roman"/>
          <w:sz w:val="28"/>
          <w:szCs w:val="28"/>
          <w:lang w:val="uk-UA"/>
        </w:rPr>
        <w:t>о структурований</w:t>
      </w:r>
      <w:r w:rsidR="00530A95" w:rsidRPr="006B7D1B">
        <w:rPr>
          <w:rFonts w:ascii="Times New Roman" w:hAnsi="Times New Roman" w:cs="Times New Roman"/>
          <w:sz w:val="28"/>
          <w:szCs w:val="28"/>
          <w:lang w:val="uk-UA"/>
        </w:rPr>
        <w:t xml:space="preserve"> (неформалізований) процес, який залежить від багатьох формальних і неформальних чинників. При цьому немає нормативів, на основі яких можна було б отримати висновок про вплив елементів підприємства на його розвиток [5</w:t>
      </w:r>
      <w:r w:rsidR="00725C9F" w:rsidRPr="006B7D1B">
        <w:rPr>
          <w:rFonts w:ascii="Times New Roman" w:hAnsi="Times New Roman" w:cs="Times New Roman"/>
          <w:sz w:val="28"/>
          <w:szCs w:val="28"/>
          <w:lang w:val="uk-UA"/>
        </w:rPr>
        <w:t>6</w:t>
      </w:r>
      <w:r w:rsidR="00530A95" w:rsidRPr="006B7D1B">
        <w:rPr>
          <w:rFonts w:ascii="Times New Roman" w:hAnsi="Times New Roman" w:cs="Times New Roman"/>
          <w:sz w:val="28"/>
          <w:szCs w:val="28"/>
          <w:lang w:val="uk-UA"/>
        </w:rPr>
        <w:t>].</w:t>
      </w:r>
    </w:p>
    <w:p w:rsidR="00530A95" w:rsidRPr="006B7D1B" w:rsidRDefault="00530A95"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Поєднання соціальних, економічних та екологічних цілей розвитку країни чи регіону втілюється у програмах та стратегіях сталого розвитку і залежить від досягнення триєдиних цілей окремими суб'єктами господарювання, тому що стабільність та збалансованість окремих підсистем є ознаками сталого розвитку системи в цілому, і навпаки. Окрім того, управління сталим розвитком підприємства є не ефективним через відсутність систематизованої інформації про його господарську діяльність та вплив зовнішнього ринкового середовища на таку діяльність і на навколишнє середовище.</w:t>
      </w:r>
    </w:p>
    <w:p w:rsidR="00530A95" w:rsidRPr="006B7D1B" w:rsidRDefault="00530A95"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Хімічна галузь є однією з </w:t>
      </w:r>
      <w:proofErr w:type="spellStart"/>
      <w:r w:rsidRPr="006B7D1B">
        <w:rPr>
          <w:rFonts w:ascii="Times New Roman" w:hAnsi="Times New Roman" w:cs="Times New Roman"/>
          <w:sz w:val="28"/>
          <w:szCs w:val="28"/>
          <w:lang w:val="uk-UA"/>
        </w:rPr>
        <w:t>базоутворювальних</w:t>
      </w:r>
      <w:proofErr w:type="spellEnd"/>
      <w:r w:rsidRPr="006B7D1B">
        <w:rPr>
          <w:rFonts w:ascii="Times New Roman" w:hAnsi="Times New Roman" w:cs="Times New Roman"/>
          <w:sz w:val="28"/>
          <w:szCs w:val="28"/>
          <w:lang w:val="uk-UA"/>
        </w:rPr>
        <w:t xml:space="preserve"> для індустріально розвинених країн. В Україні хімічна галузь — це один із традиційних сегментів економіки України, який забезпечує виробництво сировини та напівфабрикатів для підприємств паливно-енергетичного та будівельного </w:t>
      </w:r>
      <w:r w:rsidRPr="006B7D1B">
        <w:rPr>
          <w:rFonts w:ascii="Times New Roman" w:hAnsi="Times New Roman" w:cs="Times New Roman"/>
          <w:sz w:val="28"/>
          <w:szCs w:val="28"/>
          <w:lang w:val="uk-UA"/>
        </w:rPr>
        <w:lastRenderedPageBreak/>
        <w:t>комплексів, сільського господарства, машинобудування, пакувальної індустрії; а також сприяє переробці промислових відходів та виготовленню товарів масового споживання.</w:t>
      </w:r>
    </w:p>
    <w:p w:rsidR="00530A95" w:rsidRPr="006B7D1B" w:rsidRDefault="00530A95" w:rsidP="00530A95">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Сьогодні діяльність підприємств на традиційних світових та внутрішніх ринках передбачає розв'язання таких завдань, як підвищення ефективності хімічного виробництва, забезпечення конкурентоспроможності продукції, що виробляється.</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w:t>
      </w:r>
      <w:r w:rsidR="004A13D0" w:rsidRPr="006B7D1B">
        <w:rPr>
          <w:rFonts w:ascii="Times New Roman" w:hAnsi="Times New Roman" w:cs="Times New Roman"/>
          <w:sz w:val="28"/>
          <w:szCs w:val="28"/>
          <w:lang w:val="uk-UA"/>
        </w:rPr>
        <w:t>роте основні фонди, матеріально-технічне за</w:t>
      </w:r>
      <w:r w:rsidRPr="006B7D1B">
        <w:rPr>
          <w:rFonts w:ascii="Times New Roman" w:hAnsi="Times New Roman" w:cs="Times New Roman"/>
          <w:sz w:val="28"/>
          <w:szCs w:val="28"/>
          <w:lang w:val="uk-UA"/>
        </w:rPr>
        <w:t>безпечення і система</w:t>
      </w:r>
      <w:r w:rsidR="004A13D0" w:rsidRPr="006B7D1B">
        <w:rPr>
          <w:rFonts w:ascii="Times New Roman" w:hAnsi="Times New Roman" w:cs="Times New Roman"/>
          <w:sz w:val="28"/>
          <w:szCs w:val="28"/>
          <w:lang w:val="uk-UA"/>
        </w:rPr>
        <w:t xml:space="preserve"> безпеки хімічної галузі Украї</w:t>
      </w:r>
      <w:r w:rsidRPr="006B7D1B">
        <w:rPr>
          <w:rFonts w:ascii="Times New Roman" w:hAnsi="Times New Roman" w:cs="Times New Roman"/>
          <w:sz w:val="28"/>
          <w:szCs w:val="28"/>
          <w:lang w:val="uk-UA"/>
        </w:rPr>
        <w:t>ни не повною мірою</w:t>
      </w:r>
      <w:r w:rsidR="004A13D0" w:rsidRPr="006B7D1B">
        <w:rPr>
          <w:rFonts w:ascii="Times New Roman" w:hAnsi="Times New Roman" w:cs="Times New Roman"/>
          <w:sz w:val="28"/>
          <w:szCs w:val="28"/>
          <w:lang w:val="uk-UA"/>
        </w:rPr>
        <w:t xml:space="preserve"> відповідають сучасним вимогам, </w:t>
      </w:r>
      <w:r w:rsidRPr="006B7D1B">
        <w:rPr>
          <w:rFonts w:ascii="Times New Roman" w:hAnsi="Times New Roman" w:cs="Times New Roman"/>
          <w:sz w:val="28"/>
          <w:szCs w:val="28"/>
          <w:lang w:val="uk-UA"/>
        </w:rPr>
        <w:t>а тому високою є ві</w:t>
      </w:r>
      <w:r w:rsidR="004A13D0" w:rsidRPr="006B7D1B">
        <w:rPr>
          <w:rFonts w:ascii="Times New Roman" w:hAnsi="Times New Roman" w:cs="Times New Roman"/>
          <w:sz w:val="28"/>
          <w:szCs w:val="28"/>
          <w:lang w:val="uk-UA"/>
        </w:rPr>
        <w:t>рогідність заподіяння шкоди на</w:t>
      </w:r>
      <w:r w:rsidRPr="006B7D1B">
        <w:rPr>
          <w:rFonts w:ascii="Times New Roman" w:hAnsi="Times New Roman" w:cs="Times New Roman"/>
          <w:sz w:val="28"/>
          <w:szCs w:val="28"/>
          <w:lang w:val="uk-UA"/>
        </w:rPr>
        <w:t>вколишньому сере</w:t>
      </w:r>
      <w:r w:rsidR="004A13D0" w:rsidRPr="006B7D1B">
        <w:rPr>
          <w:rFonts w:ascii="Times New Roman" w:hAnsi="Times New Roman" w:cs="Times New Roman"/>
          <w:sz w:val="28"/>
          <w:szCs w:val="28"/>
          <w:lang w:val="uk-UA"/>
        </w:rPr>
        <w:t>довищу, здоров'ю та життю насе</w:t>
      </w:r>
      <w:r w:rsidRPr="006B7D1B">
        <w:rPr>
          <w:rFonts w:ascii="Times New Roman" w:hAnsi="Times New Roman" w:cs="Times New Roman"/>
          <w:sz w:val="28"/>
          <w:szCs w:val="28"/>
          <w:lang w:val="uk-UA"/>
        </w:rPr>
        <w:t>лення через недб</w:t>
      </w:r>
      <w:r w:rsidR="004A13D0" w:rsidRPr="006B7D1B">
        <w:rPr>
          <w:rFonts w:ascii="Times New Roman" w:hAnsi="Times New Roman" w:cs="Times New Roman"/>
          <w:sz w:val="28"/>
          <w:szCs w:val="28"/>
          <w:lang w:val="uk-UA"/>
        </w:rPr>
        <w:t>але поводження або навмисне ви</w:t>
      </w:r>
      <w:r w:rsidRPr="006B7D1B">
        <w:rPr>
          <w:rFonts w:ascii="Times New Roman" w:hAnsi="Times New Roman" w:cs="Times New Roman"/>
          <w:sz w:val="28"/>
          <w:szCs w:val="28"/>
          <w:lang w:val="uk-UA"/>
        </w:rPr>
        <w:t>користання небезпечних хімічних речовин.</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В умовах невизн</w:t>
      </w:r>
      <w:r w:rsidR="004A13D0" w:rsidRPr="006B7D1B">
        <w:rPr>
          <w:rFonts w:ascii="Times New Roman" w:hAnsi="Times New Roman" w:cs="Times New Roman"/>
          <w:sz w:val="28"/>
          <w:szCs w:val="28"/>
          <w:lang w:val="uk-UA"/>
        </w:rPr>
        <w:t>аченості внутрішнього середови</w:t>
      </w:r>
      <w:r w:rsidRPr="006B7D1B">
        <w:rPr>
          <w:rFonts w:ascii="Times New Roman" w:hAnsi="Times New Roman" w:cs="Times New Roman"/>
          <w:sz w:val="28"/>
          <w:szCs w:val="28"/>
          <w:lang w:val="uk-UA"/>
        </w:rPr>
        <w:t>ща та наявності зовні</w:t>
      </w:r>
      <w:r w:rsidR="004A13D0" w:rsidRPr="006B7D1B">
        <w:rPr>
          <w:rFonts w:ascii="Times New Roman" w:hAnsi="Times New Roman" w:cs="Times New Roman"/>
          <w:sz w:val="28"/>
          <w:szCs w:val="28"/>
          <w:lang w:val="uk-UA"/>
        </w:rPr>
        <w:t xml:space="preserve">шніх ризиків підприємства </w:t>
      </w:r>
      <w:r w:rsidRPr="006B7D1B">
        <w:rPr>
          <w:rFonts w:ascii="Times New Roman" w:hAnsi="Times New Roman" w:cs="Times New Roman"/>
          <w:sz w:val="28"/>
          <w:szCs w:val="28"/>
          <w:lang w:val="uk-UA"/>
        </w:rPr>
        <w:t>хімічної галузі вим</w:t>
      </w:r>
      <w:r w:rsidR="004A13D0" w:rsidRPr="006B7D1B">
        <w:rPr>
          <w:rFonts w:ascii="Times New Roman" w:hAnsi="Times New Roman" w:cs="Times New Roman"/>
          <w:sz w:val="28"/>
          <w:szCs w:val="28"/>
          <w:lang w:val="uk-UA"/>
        </w:rPr>
        <w:t>ушені пристосовуватися до нере</w:t>
      </w:r>
      <w:r w:rsidRPr="006B7D1B">
        <w:rPr>
          <w:rFonts w:ascii="Times New Roman" w:hAnsi="Times New Roman" w:cs="Times New Roman"/>
          <w:sz w:val="28"/>
          <w:szCs w:val="28"/>
          <w:lang w:val="uk-UA"/>
        </w:rPr>
        <w:t>левантних чинників, пе</w:t>
      </w:r>
      <w:r w:rsidR="004A13D0" w:rsidRPr="006B7D1B">
        <w:rPr>
          <w:rFonts w:ascii="Times New Roman" w:hAnsi="Times New Roman" w:cs="Times New Roman"/>
          <w:sz w:val="28"/>
          <w:szCs w:val="28"/>
          <w:lang w:val="uk-UA"/>
        </w:rPr>
        <w:t xml:space="preserve">реглядати політику та стратегії </w:t>
      </w:r>
      <w:r w:rsidRPr="006B7D1B">
        <w:rPr>
          <w:rFonts w:ascii="Times New Roman" w:hAnsi="Times New Roman" w:cs="Times New Roman"/>
          <w:sz w:val="28"/>
          <w:szCs w:val="28"/>
          <w:lang w:val="uk-UA"/>
        </w:rPr>
        <w:t>з урахуванням особливостей та сучасних тенденцій.</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Підприємства </w:t>
      </w:r>
      <w:r w:rsidR="004A13D0" w:rsidRPr="006B7D1B">
        <w:rPr>
          <w:rFonts w:ascii="Times New Roman" w:hAnsi="Times New Roman" w:cs="Times New Roman"/>
          <w:sz w:val="28"/>
          <w:szCs w:val="28"/>
          <w:lang w:val="uk-UA"/>
        </w:rPr>
        <w:t xml:space="preserve">хімічної промисловості "повинні </w:t>
      </w:r>
      <w:r w:rsidRPr="006B7D1B">
        <w:rPr>
          <w:rFonts w:ascii="Times New Roman" w:hAnsi="Times New Roman" w:cs="Times New Roman"/>
          <w:sz w:val="28"/>
          <w:szCs w:val="28"/>
          <w:lang w:val="uk-UA"/>
        </w:rPr>
        <w:t>прагнути до того, щоб перетвор</w:t>
      </w:r>
      <w:r w:rsidR="004A13D0" w:rsidRPr="006B7D1B">
        <w:rPr>
          <w:rFonts w:ascii="Times New Roman" w:hAnsi="Times New Roman" w:cs="Times New Roman"/>
          <w:sz w:val="28"/>
          <w:szCs w:val="28"/>
          <w:lang w:val="uk-UA"/>
        </w:rPr>
        <w:t xml:space="preserve">итися на </w:t>
      </w:r>
      <w:proofErr w:type="spellStart"/>
      <w:r w:rsidR="004A13D0" w:rsidRPr="006B7D1B">
        <w:rPr>
          <w:rFonts w:ascii="Times New Roman" w:hAnsi="Times New Roman" w:cs="Times New Roman"/>
          <w:sz w:val="28"/>
          <w:szCs w:val="28"/>
          <w:lang w:val="uk-UA"/>
        </w:rPr>
        <w:t>стійко</w:t>
      </w:r>
      <w:r w:rsidRPr="006B7D1B">
        <w:rPr>
          <w:rFonts w:ascii="Times New Roman" w:hAnsi="Times New Roman" w:cs="Times New Roman"/>
          <w:sz w:val="28"/>
          <w:szCs w:val="28"/>
          <w:lang w:val="uk-UA"/>
        </w:rPr>
        <w:t>функціонуючі</w:t>
      </w:r>
      <w:proofErr w:type="spellEnd"/>
      <w:r w:rsidRPr="006B7D1B">
        <w:rPr>
          <w:rFonts w:ascii="Times New Roman" w:hAnsi="Times New Roman" w:cs="Times New Roman"/>
          <w:sz w:val="28"/>
          <w:szCs w:val="28"/>
          <w:lang w:val="uk-UA"/>
        </w:rPr>
        <w:t xml:space="preserve"> висо</w:t>
      </w:r>
      <w:r w:rsidR="004A13D0" w:rsidRPr="006B7D1B">
        <w:rPr>
          <w:rFonts w:ascii="Times New Roman" w:hAnsi="Times New Roman" w:cs="Times New Roman"/>
          <w:sz w:val="28"/>
          <w:szCs w:val="28"/>
          <w:lang w:val="uk-UA"/>
        </w:rPr>
        <w:t>котехнологічні, екологічно без</w:t>
      </w:r>
      <w:r w:rsidRPr="006B7D1B">
        <w:rPr>
          <w:rFonts w:ascii="Times New Roman" w:hAnsi="Times New Roman" w:cs="Times New Roman"/>
          <w:sz w:val="28"/>
          <w:szCs w:val="28"/>
          <w:lang w:val="uk-UA"/>
        </w:rPr>
        <w:t>печні організації,</w:t>
      </w:r>
      <w:r w:rsidR="004A13D0" w:rsidRPr="006B7D1B">
        <w:rPr>
          <w:rFonts w:ascii="Times New Roman" w:hAnsi="Times New Roman" w:cs="Times New Roman"/>
          <w:sz w:val="28"/>
          <w:szCs w:val="28"/>
          <w:lang w:val="uk-UA"/>
        </w:rPr>
        <w:t xml:space="preserve"> здатні забезпечувати людей не</w:t>
      </w:r>
      <w:r w:rsidRPr="006B7D1B">
        <w:rPr>
          <w:rFonts w:ascii="Times New Roman" w:hAnsi="Times New Roman" w:cs="Times New Roman"/>
          <w:sz w:val="28"/>
          <w:szCs w:val="28"/>
          <w:lang w:val="uk-UA"/>
        </w:rPr>
        <w:t>обхідними благам</w:t>
      </w:r>
      <w:r w:rsidR="004A13D0" w:rsidRPr="006B7D1B">
        <w:rPr>
          <w:rFonts w:ascii="Times New Roman" w:hAnsi="Times New Roman" w:cs="Times New Roman"/>
          <w:sz w:val="28"/>
          <w:szCs w:val="28"/>
          <w:lang w:val="uk-UA"/>
        </w:rPr>
        <w:t>и і створювати матеріальні умо</w:t>
      </w:r>
      <w:r w:rsidRPr="006B7D1B">
        <w:rPr>
          <w:rFonts w:ascii="Times New Roman" w:hAnsi="Times New Roman" w:cs="Times New Roman"/>
          <w:sz w:val="28"/>
          <w:szCs w:val="28"/>
          <w:lang w:val="uk-UA"/>
        </w:rPr>
        <w:t>ви для неухильно</w:t>
      </w:r>
      <w:r w:rsidR="004A13D0" w:rsidRPr="006B7D1B">
        <w:rPr>
          <w:rFonts w:ascii="Times New Roman" w:hAnsi="Times New Roman" w:cs="Times New Roman"/>
          <w:sz w:val="28"/>
          <w:szCs w:val="28"/>
          <w:lang w:val="uk-UA"/>
        </w:rPr>
        <w:t xml:space="preserve">го підвищення якості їх життя в </w:t>
      </w:r>
      <w:r w:rsidRPr="006B7D1B">
        <w:rPr>
          <w:rFonts w:ascii="Times New Roman" w:hAnsi="Times New Roman" w:cs="Times New Roman"/>
          <w:sz w:val="28"/>
          <w:szCs w:val="28"/>
          <w:lang w:val="uk-UA"/>
        </w:rPr>
        <w:t>майбутньому. Для цього цілі, які ставлять пер</w:t>
      </w:r>
      <w:r w:rsidR="004A13D0" w:rsidRPr="006B7D1B">
        <w:rPr>
          <w:rFonts w:ascii="Times New Roman" w:hAnsi="Times New Roman" w:cs="Times New Roman"/>
          <w:sz w:val="28"/>
          <w:szCs w:val="28"/>
          <w:lang w:val="uk-UA"/>
        </w:rPr>
        <w:t xml:space="preserve">ед </w:t>
      </w:r>
      <w:r w:rsidRPr="006B7D1B">
        <w:rPr>
          <w:rFonts w:ascii="Times New Roman" w:hAnsi="Times New Roman" w:cs="Times New Roman"/>
          <w:sz w:val="28"/>
          <w:szCs w:val="28"/>
          <w:lang w:val="uk-UA"/>
        </w:rPr>
        <w:t>собою підприємств</w:t>
      </w:r>
      <w:r w:rsidR="004A13D0" w:rsidRPr="006B7D1B">
        <w:rPr>
          <w:rFonts w:ascii="Times New Roman" w:hAnsi="Times New Roman" w:cs="Times New Roman"/>
          <w:sz w:val="28"/>
          <w:szCs w:val="28"/>
          <w:lang w:val="uk-UA"/>
        </w:rPr>
        <w:t>а, мають відповідати цілям кон</w:t>
      </w:r>
      <w:r w:rsidR="00147428" w:rsidRPr="006B7D1B">
        <w:rPr>
          <w:rFonts w:ascii="Times New Roman" w:hAnsi="Times New Roman" w:cs="Times New Roman"/>
          <w:sz w:val="28"/>
          <w:szCs w:val="28"/>
          <w:lang w:val="uk-UA"/>
        </w:rPr>
        <w:t>цепції сталого розвитку" [57</w:t>
      </w:r>
      <w:r w:rsidRPr="006B7D1B">
        <w:rPr>
          <w:rFonts w:ascii="Times New Roman" w:hAnsi="Times New Roman" w:cs="Times New Roman"/>
          <w:sz w:val="28"/>
          <w:szCs w:val="28"/>
          <w:lang w:val="uk-UA"/>
        </w:rPr>
        <w:t>].</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Сталий розв</w:t>
      </w:r>
      <w:r w:rsidR="004A13D0" w:rsidRPr="006B7D1B">
        <w:rPr>
          <w:rFonts w:ascii="Times New Roman" w:hAnsi="Times New Roman" w:cs="Times New Roman"/>
          <w:sz w:val="28"/>
          <w:szCs w:val="28"/>
          <w:lang w:val="uk-UA"/>
        </w:rPr>
        <w:t>иток як гармонійний, збалансова</w:t>
      </w:r>
      <w:r w:rsidRPr="006B7D1B">
        <w:rPr>
          <w:rFonts w:ascii="Times New Roman" w:hAnsi="Times New Roman" w:cs="Times New Roman"/>
          <w:sz w:val="28"/>
          <w:szCs w:val="28"/>
          <w:lang w:val="uk-UA"/>
        </w:rPr>
        <w:t>ний, безконфліктн</w:t>
      </w:r>
      <w:r w:rsidR="004A13D0" w:rsidRPr="006B7D1B">
        <w:rPr>
          <w:rFonts w:ascii="Times New Roman" w:hAnsi="Times New Roman" w:cs="Times New Roman"/>
          <w:sz w:val="28"/>
          <w:szCs w:val="28"/>
          <w:lang w:val="uk-UA"/>
        </w:rPr>
        <w:t>ий прогрес усієї земної цивілі</w:t>
      </w:r>
      <w:r w:rsidRPr="006B7D1B">
        <w:rPr>
          <w:rFonts w:ascii="Times New Roman" w:hAnsi="Times New Roman" w:cs="Times New Roman"/>
          <w:sz w:val="28"/>
          <w:szCs w:val="28"/>
          <w:lang w:val="uk-UA"/>
        </w:rPr>
        <w:t>зації, груп країн</w:t>
      </w:r>
      <w:r w:rsidR="004A13D0" w:rsidRPr="006B7D1B">
        <w:rPr>
          <w:rFonts w:ascii="Times New Roman" w:hAnsi="Times New Roman" w:cs="Times New Roman"/>
          <w:sz w:val="28"/>
          <w:szCs w:val="28"/>
          <w:lang w:val="uk-UA"/>
        </w:rPr>
        <w:t xml:space="preserve">, а також окремо взятих держав, </w:t>
      </w:r>
      <w:r w:rsidRPr="006B7D1B">
        <w:rPr>
          <w:rFonts w:ascii="Times New Roman" w:hAnsi="Times New Roman" w:cs="Times New Roman"/>
          <w:sz w:val="28"/>
          <w:szCs w:val="28"/>
          <w:lang w:val="uk-UA"/>
        </w:rPr>
        <w:t>галузей, підприємств направлений</w:t>
      </w:r>
      <w:r w:rsidR="004A13D0" w:rsidRPr="006B7D1B">
        <w:rPr>
          <w:rFonts w:ascii="Times New Roman" w:hAnsi="Times New Roman" w:cs="Times New Roman"/>
          <w:sz w:val="28"/>
          <w:szCs w:val="28"/>
          <w:lang w:val="uk-UA"/>
        </w:rPr>
        <w:t xml:space="preserve"> на вирішення </w:t>
      </w:r>
      <w:r w:rsidRPr="006B7D1B">
        <w:rPr>
          <w:rFonts w:ascii="Times New Roman" w:hAnsi="Times New Roman" w:cs="Times New Roman"/>
          <w:sz w:val="28"/>
          <w:szCs w:val="28"/>
          <w:lang w:val="uk-UA"/>
        </w:rPr>
        <w:t>комплексу еконо</w:t>
      </w:r>
      <w:r w:rsidR="004A13D0" w:rsidRPr="006B7D1B">
        <w:rPr>
          <w:rFonts w:ascii="Times New Roman" w:hAnsi="Times New Roman" w:cs="Times New Roman"/>
          <w:sz w:val="28"/>
          <w:szCs w:val="28"/>
          <w:lang w:val="uk-UA"/>
        </w:rPr>
        <w:t>мічних, соціальних та екологіч</w:t>
      </w:r>
      <w:r w:rsidRPr="006B7D1B">
        <w:rPr>
          <w:rFonts w:ascii="Times New Roman" w:hAnsi="Times New Roman" w:cs="Times New Roman"/>
          <w:sz w:val="28"/>
          <w:szCs w:val="28"/>
          <w:lang w:val="uk-UA"/>
        </w:rPr>
        <w:t>них питань щодо "збереження довкілля, ліквідації бідності, експлуатації та дискримінації як кожної</w:t>
      </w:r>
      <w:r w:rsidR="004A13D0" w:rsidRPr="006B7D1B">
        <w:rPr>
          <w:rFonts w:ascii="Times New Roman" w:hAnsi="Times New Roman" w:cs="Times New Roman"/>
          <w:sz w:val="28"/>
          <w:szCs w:val="28"/>
          <w:lang w:val="uk-UA"/>
        </w:rPr>
        <w:t xml:space="preserve"> </w:t>
      </w:r>
      <w:r w:rsidRPr="006B7D1B">
        <w:rPr>
          <w:rFonts w:ascii="Times New Roman" w:hAnsi="Times New Roman" w:cs="Times New Roman"/>
          <w:sz w:val="28"/>
          <w:szCs w:val="28"/>
          <w:lang w:val="uk-UA"/>
        </w:rPr>
        <w:t>окремої людини, та</w:t>
      </w:r>
      <w:r w:rsidR="004A13D0" w:rsidRPr="006B7D1B">
        <w:rPr>
          <w:rFonts w:ascii="Times New Roman" w:hAnsi="Times New Roman" w:cs="Times New Roman"/>
          <w:sz w:val="28"/>
          <w:szCs w:val="28"/>
          <w:lang w:val="uk-UA"/>
        </w:rPr>
        <w:t>к і цілих народів чи груп насе</w:t>
      </w:r>
      <w:r w:rsidRPr="006B7D1B">
        <w:rPr>
          <w:rFonts w:ascii="Times New Roman" w:hAnsi="Times New Roman" w:cs="Times New Roman"/>
          <w:sz w:val="28"/>
          <w:szCs w:val="28"/>
          <w:lang w:val="uk-UA"/>
        </w:rPr>
        <w:t xml:space="preserve">лення, у тому числі за етнічними, расовими чи </w:t>
      </w:r>
      <w:r w:rsidR="004A13D0" w:rsidRPr="006B7D1B">
        <w:rPr>
          <w:rFonts w:ascii="Times New Roman" w:hAnsi="Times New Roman" w:cs="Times New Roman"/>
          <w:sz w:val="28"/>
          <w:szCs w:val="28"/>
          <w:lang w:val="uk-UA"/>
        </w:rPr>
        <w:t>ста</w:t>
      </w:r>
      <w:r w:rsidRPr="006B7D1B">
        <w:rPr>
          <w:rFonts w:ascii="Times New Roman" w:hAnsi="Times New Roman" w:cs="Times New Roman"/>
          <w:sz w:val="28"/>
          <w:szCs w:val="28"/>
          <w:lang w:val="uk-UA"/>
        </w:rPr>
        <w:t>тевими ознаками" [</w:t>
      </w:r>
      <w:r w:rsidR="00147428" w:rsidRPr="006B7D1B">
        <w:rPr>
          <w:rFonts w:ascii="Times New Roman" w:hAnsi="Times New Roman" w:cs="Times New Roman"/>
          <w:sz w:val="28"/>
          <w:szCs w:val="28"/>
          <w:lang w:val="uk-UA"/>
        </w:rPr>
        <w:t>58</w:t>
      </w:r>
      <w:r w:rsidRPr="006B7D1B">
        <w:rPr>
          <w:rFonts w:ascii="Times New Roman" w:hAnsi="Times New Roman" w:cs="Times New Roman"/>
          <w:sz w:val="28"/>
          <w:szCs w:val="28"/>
          <w:lang w:val="uk-UA"/>
        </w:rPr>
        <w:t>].</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Сталий ро</w:t>
      </w:r>
      <w:r w:rsidR="004A13D0" w:rsidRPr="006B7D1B">
        <w:rPr>
          <w:rFonts w:ascii="Times New Roman" w:hAnsi="Times New Roman" w:cs="Times New Roman"/>
          <w:sz w:val="28"/>
          <w:szCs w:val="28"/>
          <w:lang w:val="uk-UA"/>
        </w:rPr>
        <w:t>звиток підприємств хімічної га</w:t>
      </w:r>
      <w:r w:rsidRPr="006B7D1B">
        <w:rPr>
          <w:rFonts w:ascii="Times New Roman" w:hAnsi="Times New Roman" w:cs="Times New Roman"/>
          <w:sz w:val="28"/>
          <w:szCs w:val="28"/>
          <w:lang w:val="uk-UA"/>
        </w:rPr>
        <w:t>лузі як кер</w:t>
      </w:r>
      <w:r w:rsidR="004A13D0" w:rsidRPr="006B7D1B">
        <w:rPr>
          <w:rFonts w:ascii="Times New Roman" w:hAnsi="Times New Roman" w:cs="Times New Roman"/>
          <w:sz w:val="28"/>
          <w:szCs w:val="28"/>
          <w:lang w:val="uk-UA"/>
        </w:rPr>
        <w:t xml:space="preserve">ований процес означає, що такий </w:t>
      </w:r>
      <w:r w:rsidRPr="006B7D1B">
        <w:rPr>
          <w:rFonts w:ascii="Times New Roman" w:hAnsi="Times New Roman" w:cs="Times New Roman"/>
          <w:sz w:val="28"/>
          <w:szCs w:val="28"/>
          <w:lang w:val="uk-UA"/>
        </w:rPr>
        <w:t>розвиток м</w:t>
      </w:r>
      <w:r w:rsidR="004A13D0" w:rsidRPr="006B7D1B">
        <w:rPr>
          <w:rFonts w:ascii="Times New Roman" w:hAnsi="Times New Roman" w:cs="Times New Roman"/>
          <w:sz w:val="28"/>
          <w:szCs w:val="28"/>
          <w:lang w:val="uk-UA"/>
        </w:rPr>
        <w:t xml:space="preserve">оже бути забезпечений на основі </w:t>
      </w:r>
      <w:r w:rsidRPr="006B7D1B">
        <w:rPr>
          <w:rFonts w:ascii="Times New Roman" w:hAnsi="Times New Roman" w:cs="Times New Roman"/>
          <w:sz w:val="28"/>
          <w:szCs w:val="28"/>
          <w:lang w:val="uk-UA"/>
        </w:rPr>
        <w:t>використання</w:t>
      </w:r>
      <w:r w:rsidR="004A13D0" w:rsidRPr="006B7D1B">
        <w:rPr>
          <w:rFonts w:ascii="Times New Roman" w:hAnsi="Times New Roman" w:cs="Times New Roman"/>
          <w:sz w:val="28"/>
          <w:szCs w:val="28"/>
          <w:lang w:val="uk-UA"/>
        </w:rPr>
        <w:t xml:space="preserve"> системного підходу щодо стало</w:t>
      </w:r>
      <w:r w:rsidRPr="006B7D1B">
        <w:rPr>
          <w:rFonts w:ascii="Times New Roman" w:hAnsi="Times New Roman" w:cs="Times New Roman"/>
          <w:sz w:val="28"/>
          <w:szCs w:val="28"/>
          <w:lang w:val="uk-UA"/>
        </w:rPr>
        <w:t>го економічног</w:t>
      </w:r>
      <w:r w:rsidR="004A13D0" w:rsidRPr="006B7D1B">
        <w:rPr>
          <w:rFonts w:ascii="Times New Roman" w:hAnsi="Times New Roman" w:cs="Times New Roman"/>
          <w:sz w:val="28"/>
          <w:szCs w:val="28"/>
          <w:lang w:val="uk-UA"/>
        </w:rPr>
        <w:t>о зростання в умовах реалізації науково-</w:t>
      </w:r>
      <w:r w:rsidRPr="006B7D1B">
        <w:rPr>
          <w:rFonts w:ascii="Times New Roman" w:hAnsi="Times New Roman" w:cs="Times New Roman"/>
          <w:sz w:val="28"/>
          <w:szCs w:val="28"/>
          <w:lang w:val="uk-UA"/>
        </w:rPr>
        <w:t>техно</w:t>
      </w:r>
      <w:r w:rsidR="004A13D0" w:rsidRPr="006B7D1B">
        <w:rPr>
          <w:rFonts w:ascii="Times New Roman" w:hAnsi="Times New Roman" w:cs="Times New Roman"/>
          <w:sz w:val="28"/>
          <w:szCs w:val="28"/>
          <w:lang w:val="uk-UA"/>
        </w:rPr>
        <w:t>логічних досягнень та іннова</w:t>
      </w:r>
      <w:r w:rsidRPr="006B7D1B">
        <w:rPr>
          <w:rFonts w:ascii="Times New Roman" w:hAnsi="Times New Roman" w:cs="Times New Roman"/>
          <w:sz w:val="28"/>
          <w:szCs w:val="28"/>
          <w:lang w:val="uk-UA"/>
        </w:rPr>
        <w:t>ційних пер</w:t>
      </w:r>
      <w:r w:rsidR="004A13D0" w:rsidRPr="006B7D1B">
        <w:rPr>
          <w:rFonts w:ascii="Times New Roman" w:hAnsi="Times New Roman" w:cs="Times New Roman"/>
          <w:sz w:val="28"/>
          <w:szCs w:val="28"/>
          <w:lang w:val="uk-UA"/>
        </w:rPr>
        <w:t>еваг, посилення взаємодії в ін</w:t>
      </w:r>
      <w:r w:rsidRPr="006B7D1B">
        <w:rPr>
          <w:rFonts w:ascii="Times New Roman" w:hAnsi="Times New Roman" w:cs="Times New Roman"/>
          <w:sz w:val="28"/>
          <w:szCs w:val="28"/>
          <w:lang w:val="uk-UA"/>
        </w:rPr>
        <w:t>новаційном</w:t>
      </w:r>
      <w:r w:rsidR="004A13D0" w:rsidRPr="006B7D1B">
        <w:rPr>
          <w:rFonts w:ascii="Times New Roman" w:hAnsi="Times New Roman" w:cs="Times New Roman"/>
          <w:sz w:val="28"/>
          <w:szCs w:val="28"/>
          <w:lang w:val="uk-UA"/>
        </w:rPr>
        <w:t xml:space="preserve">у середовищі, а також масштабне </w:t>
      </w:r>
      <w:r w:rsidRPr="006B7D1B">
        <w:rPr>
          <w:rFonts w:ascii="Times New Roman" w:hAnsi="Times New Roman" w:cs="Times New Roman"/>
          <w:sz w:val="28"/>
          <w:szCs w:val="28"/>
          <w:lang w:val="uk-UA"/>
        </w:rPr>
        <w:t xml:space="preserve">залучення </w:t>
      </w:r>
      <w:r w:rsidR="004A13D0" w:rsidRPr="006B7D1B">
        <w:rPr>
          <w:rFonts w:ascii="Times New Roman" w:hAnsi="Times New Roman" w:cs="Times New Roman"/>
          <w:sz w:val="28"/>
          <w:szCs w:val="28"/>
          <w:lang w:val="uk-UA"/>
        </w:rPr>
        <w:t xml:space="preserve">людських ресурсів та досягнення </w:t>
      </w:r>
      <w:r w:rsidRPr="006B7D1B">
        <w:rPr>
          <w:rFonts w:ascii="Times New Roman" w:hAnsi="Times New Roman" w:cs="Times New Roman"/>
          <w:sz w:val="28"/>
          <w:szCs w:val="28"/>
          <w:lang w:val="uk-UA"/>
        </w:rPr>
        <w:t>екологічної р</w:t>
      </w:r>
      <w:r w:rsidR="004A13D0" w:rsidRPr="006B7D1B">
        <w:rPr>
          <w:rFonts w:ascii="Times New Roman" w:hAnsi="Times New Roman" w:cs="Times New Roman"/>
          <w:sz w:val="28"/>
          <w:szCs w:val="28"/>
          <w:lang w:val="uk-UA"/>
        </w:rPr>
        <w:t>івноваги за рахунок технологіч</w:t>
      </w:r>
      <w:r w:rsidRPr="006B7D1B">
        <w:rPr>
          <w:rFonts w:ascii="Times New Roman" w:hAnsi="Times New Roman" w:cs="Times New Roman"/>
          <w:sz w:val="28"/>
          <w:szCs w:val="28"/>
          <w:lang w:val="uk-UA"/>
        </w:rPr>
        <w:t>ної модернізації підприємств.</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Передумовами сталого розв</w:t>
      </w:r>
      <w:r w:rsidR="004A13D0" w:rsidRPr="006B7D1B">
        <w:rPr>
          <w:rFonts w:ascii="Times New Roman" w:hAnsi="Times New Roman" w:cs="Times New Roman"/>
          <w:sz w:val="28"/>
          <w:szCs w:val="28"/>
          <w:lang w:val="uk-UA"/>
        </w:rPr>
        <w:t xml:space="preserve">итку галузі є нові </w:t>
      </w:r>
      <w:r w:rsidRPr="006B7D1B">
        <w:rPr>
          <w:rFonts w:ascii="Times New Roman" w:hAnsi="Times New Roman" w:cs="Times New Roman"/>
          <w:sz w:val="28"/>
          <w:szCs w:val="28"/>
          <w:lang w:val="uk-UA"/>
        </w:rPr>
        <w:t>знання, генератор</w:t>
      </w:r>
      <w:r w:rsidR="004A13D0" w:rsidRPr="006B7D1B">
        <w:rPr>
          <w:rFonts w:ascii="Times New Roman" w:hAnsi="Times New Roman" w:cs="Times New Roman"/>
          <w:sz w:val="28"/>
          <w:szCs w:val="28"/>
          <w:lang w:val="uk-UA"/>
        </w:rPr>
        <w:t>ом і носієм яких виступають наука, науково-</w:t>
      </w:r>
      <w:r w:rsidRPr="006B7D1B">
        <w:rPr>
          <w:rFonts w:ascii="Times New Roman" w:hAnsi="Times New Roman" w:cs="Times New Roman"/>
          <w:sz w:val="28"/>
          <w:szCs w:val="28"/>
          <w:lang w:val="uk-UA"/>
        </w:rPr>
        <w:t>техніч</w:t>
      </w:r>
      <w:r w:rsidR="004A13D0" w:rsidRPr="006B7D1B">
        <w:rPr>
          <w:rFonts w:ascii="Times New Roman" w:hAnsi="Times New Roman" w:cs="Times New Roman"/>
          <w:sz w:val="28"/>
          <w:szCs w:val="28"/>
          <w:lang w:val="uk-UA"/>
        </w:rPr>
        <w:t>ний та освітній потенціал краї</w:t>
      </w:r>
      <w:r w:rsidRPr="006B7D1B">
        <w:rPr>
          <w:rFonts w:ascii="Times New Roman" w:hAnsi="Times New Roman" w:cs="Times New Roman"/>
          <w:sz w:val="28"/>
          <w:szCs w:val="28"/>
          <w:lang w:val="uk-UA"/>
        </w:rPr>
        <w:t>ни, тому що "кард</w:t>
      </w:r>
      <w:r w:rsidR="004A13D0" w:rsidRPr="006B7D1B">
        <w:rPr>
          <w:rFonts w:ascii="Times New Roman" w:hAnsi="Times New Roman" w:cs="Times New Roman"/>
          <w:sz w:val="28"/>
          <w:szCs w:val="28"/>
          <w:lang w:val="uk-UA"/>
        </w:rPr>
        <w:t>инально змінити ситуацію у дер</w:t>
      </w:r>
      <w:r w:rsidRPr="006B7D1B">
        <w:rPr>
          <w:rFonts w:ascii="Times New Roman" w:hAnsi="Times New Roman" w:cs="Times New Roman"/>
          <w:sz w:val="28"/>
          <w:szCs w:val="28"/>
          <w:lang w:val="uk-UA"/>
        </w:rPr>
        <w:t>жаві та рег</w:t>
      </w:r>
      <w:r w:rsidR="004A13D0" w:rsidRPr="006B7D1B">
        <w:rPr>
          <w:rFonts w:ascii="Times New Roman" w:hAnsi="Times New Roman" w:cs="Times New Roman"/>
          <w:sz w:val="28"/>
          <w:szCs w:val="28"/>
          <w:lang w:val="uk-UA"/>
        </w:rPr>
        <w:t xml:space="preserve">іонах можна шляхом використання </w:t>
      </w:r>
      <w:r w:rsidRPr="006B7D1B">
        <w:rPr>
          <w:rFonts w:ascii="Times New Roman" w:hAnsi="Times New Roman" w:cs="Times New Roman"/>
          <w:sz w:val="28"/>
          <w:szCs w:val="28"/>
          <w:lang w:val="uk-UA"/>
        </w:rPr>
        <w:t>інноваційних факторів розвитку, досягнень суч</w:t>
      </w:r>
      <w:r w:rsidR="004A13D0" w:rsidRPr="006B7D1B">
        <w:rPr>
          <w:rFonts w:ascii="Times New Roman" w:hAnsi="Times New Roman" w:cs="Times New Roman"/>
          <w:sz w:val="28"/>
          <w:szCs w:val="28"/>
          <w:lang w:val="uk-UA"/>
        </w:rPr>
        <w:t>ас</w:t>
      </w:r>
      <w:r w:rsidRPr="006B7D1B">
        <w:rPr>
          <w:rFonts w:ascii="Times New Roman" w:hAnsi="Times New Roman" w:cs="Times New Roman"/>
          <w:sz w:val="28"/>
          <w:szCs w:val="28"/>
          <w:lang w:val="uk-UA"/>
        </w:rPr>
        <w:t>ної вітчизняної і с</w:t>
      </w:r>
      <w:r w:rsidR="004A13D0" w:rsidRPr="006B7D1B">
        <w:rPr>
          <w:rFonts w:ascii="Times New Roman" w:hAnsi="Times New Roman" w:cs="Times New Roman"/>
          <w:sz w:val="28"/>
          <w:szCs w:val="28"/>
          <w:lang w:val="uk-UA"/>
        </w:rPr>
        <w:t>вітової науки та новітніх висо</w:t>
      </w:r>
      <w:r w:rsidRPr="006B7D1B">
        <w:rPr>
          <w:rFonts w:ascii="Times New Roman" w:hAnsi="Times New Roman" w:cs="Times New Roman"/>
          <w:sz w:val="28"/>
          <w:szCs w:val="28"/>
          <w:lang w:val="uk-UA"/>
        </w:rPr>
        <w:t>ких технологій я</w:t>
      </w:r>
      <w:r w:rsidR="004A13D0" w:rsidRPr="006B7D1B">
        <w:rPr>
          <w:rFonts w:ascii="Times New Roman" w:hAnsi="Times New Roman" w:cs="Times New Roman"/>
          <w:sz w:val="28"/>
          <w:szCs w:val="28"/>
          <w:lang w:val="uk-UA"/>
        </w:rPr>
        <w:t xml:space="preserve">к важливого ресурсу для сталого </w:t>
      </w:r>
      <w:r w:rsidR="00147428" w:rsidRPr="006B7D1B">
        <w:rPr>
          <w:rFonts w:ascii="Times New Roman" w:hAnsi="Times New Roman" w:cs="Times New Roman"/>
          <w:sz w:val="28"/>
          <w:szCs w:val="28"/>
          <w:lang w:val="uk-UA"/>
        </w:rPr>
        <w:t>розвитку суспільства" [59</w:t>
      </w:r>
      <w:r w:rsidRPr="006B7D1B">
        <w:rPr>
          <w:rFonts w:ascii="Times New Roman" w:hAnsi="Times New Roman" w:cs="Times New Roman"/>
          <w:sz w:val="28"/>
          <w:szCs w:val="28"/>
          <w:lang w:val="uk-UA"/>
        </w:rPr>
        <w:t>, с. 5].</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Нара</w:t>
      </w:r>
      <w:r w:rsidR="004A13D0" w:rsidRPr="006B7D1B">
        <w:rPr>
          <w:rFonts w:ascii="Times New Roman" w:hAnsi="Times New Roman" w:cs="Times New Roman"/>
          <w:sz w:val="28"/>
          <w:szCs w:val="28"/>
          <w:lang w:val="uk-UA"/>
        </w:rPr>
        <w:t xml:space="preserve">зі лише окремими підприємствами </w:t>
      </w:r>
      <w:r w:rsidRPr="006B7D1B">
        <w:rPr>
          <w:rFonts w:ascii="Times New Roman" w:hAnsi="Times New Roman" w:cs="Times New Roman"/>
          <w:sz w:val="28"/>
          <w:szCs w:val="28"/>
          <w:lang w:val="uk-UA"/>
        </w:rPr>
        <w:t>хімічної пром</w:t>
      </w:r>
      <w:r w:rsidR="004A13D0" w:rsidRPr="006B7D1B">
        <w:rPr>
          <w:rFonts w:ascii="Times New Roman" w:hAnsi="Times New Roman" w:cs="Times New Roman"/>
          <w:sz w:val="28"/>
          <w:szCs w:val="28"/>
          <w:lang w:val="uk-UA"/>
        </w:rPr>
        <w:t xml:space="preserve">исловості здійснюється постійна </w:t>
      </w:r>
      <w:r w:rsidRPr="006B7D1B">
        <w:rPr>
          <w:rFonts w:ascii="Times New Roman" w:hAnsi="Times New Roman" w:cs="Times New Roman"/>
          <w:sz w:val="28"/>
          <w:szCs w:val="28"/>
          <w:lang w:val="uk-UA"/>
        </w:rPr>
        <w:t>робота з удосконалення діяльності у сфе</w:t>
      </w:r>
      <w:r w:rsidR="004A13D0" w:rsidRPr="006B7D1B">
        <w:rPr>
          <w:rFonts w:ascii="Times New Roman" w:hAnsi="Times New Roman" w:cs="Times New Roman"/>
          <w:sz w:val="28"/>
          <w:szCs w:val="28"/>
          <w:lang w:val="uk-UA"/>
        </w:rPr>
        <w:t>рах охо</w:t>
      </w:r>
      <w:r w:rsidRPr="006B7D1B">
        <w:rPr>
          <w:rFonts w:ascii="Times New Roman" w:hAnsi="Times New Roman" w:cs="Times New Roman"/>
          <w:sz w:val="28"/>
          <w:szCs w:val="28"/>
          <w:lang w:val="uk-UA"/>
        </w:rPr>
        <w:t>рони праці, б</w:t>
      </w:r>
      <w:r w:rsidR="004A13D0" w:rsidRPr="006B7D1B">
        <w:rPr>
          <w:rFonts w:ascii="Times New Roman" w:hAnsi="Times New Roman" w:cs="Times New Roman"/>
          <w:sz w:val="28"/>
          <w:szCs w:val="28"/>
          <w:lang w:val="uk-UA"/>
        </w:rPr>
        <w:t xml:space="preserve">езпеки виробництва, запобігання </w:t>
      </w:r>
      <w:r w:rsidRPr="006B7D1B">
        <w:rPr>
          <w:rFonts w:ascii="Times New Roman" w:hAnsi="Times New Roman" w:cs="Times New Roman"/>
          <w:sz w:val="28"/>
          <w:szCs w:val="28"/>
          <w:lang w:val="uk-UA"/>
        </w:rPr>
        <w:t>негативному впл</w:t>
      </w:r>
      <w:r w:rsidR="004A13D0" w:rsidRPr="006B7D1B">
        <w:rPr>
          <w:rFonts w:ascii="Times New Roman" w:hAnsi="Times New Roman" w:cs="Times New Roman"/>
          <w:sz w:val="28"/>
          <w:szCs w:val="28"/>
          <w:lang w:val="uk-UA"/>
        </w:rPr>
        <w:t>иву процесів і продуктів вироб</w:t>
      </w:r>
      <w:r w:rsidRPr="006B7D1B">
        <w:rPr>
          <w:rFonts w:ascii="Times New Roman" w:hAnsi="Times New Roman" w:cs="Times New Roman"/>
          <w:sz w:val="28"/>
          <w:szCs w:val="28"/>
          <w:lang w:val="uk-UA"/>
        </w:rPr>
        <w:t>ництва на здор</w:t>
      </w:r>
      <w:r w:rsidR="004A13D0" w:rsidRPr="006B7D1B">
        <w:rPr>
          <w:rFonts w:ascii="Times New Roman" w:hAnsi="Times New Roman" w:cs="Times New Roman"/>
          <w:sz w:val="28"/>
          <w:szCs w:val="28"/>
          <w:lang w:val="uk-UA"/>
        </w:rPr>
        <w:t xml:space="preserve">ов'я людини та довкілля, робота </w:t>
      </w:r>
      <w:r w:rsidRPr="006B7D1B">
        <w:rPr>
          <w:rFonts w:ascii="Times New Roman" w:hAnsi="Times New Roman" w:cs="Times New Roman"/>
          <w:sz w:val="28"/>
          <w:szCs w:val="28"/>
          <w:lang w:val="uk-UA"/>
        </w:rPr>
        <w:t>щодо впровадж</w:t>
      </w:r>
      <w:r w:rsidR="004A13D0" w:rsidRPr="006B7D1B">
        <w:rPr>
          <w:rFonts w:ascii="Times New Roman" w:hAnsi="Times New Roman" w:cs="Times New Roman"/>
          <w:sz w:val="28"/>
          <w:szCs w:val="28"/>
          <w:lang w:val="uk-UA"/>
        </w:rPr>
        <w:t>ення принципів програми "Відпо</w:t>
      </w:r>
      <w:r w:rsidRPr="006B7D1B">
        <w:rPr>
          <w:rFonts w:ascii="Times New Roman" w:hAnsi="Times New Roman" w:cs="Times New Roman"/>
          <w:sz w:val="28"/>
          <w:szCs w:val="28"/>
          <w:lang w:val="uk-UA"/>
        </w:rPr>
        <w:t>відальна турбот</w:t>
      </w:r>
      <w:r w:rsidR="004A13D0" w:rsidRPr="006B7D1B">
        <w:rPr>
          <w:rFonts w:ascii="Times New Roman" w:hAnsi="Times New Roman" w:cs="Times New Roman"/>
          <w:sz w:val="28"/>
          <w:szCs w:val="28"/>
          <w:lang w:val="uk-UA"/>
        </w:rPr>
        <w:t>а хімічної промисловості Украї</w:t>
      </w:r>
      <w:r w:rsidRPr="006B7D1B">
        <w:rPr>
          <w:rFonts w:ascii="Times New Roman" w:hAnsi="Times New Roman" w:cs="Times New Roman"/>
          <w:sz w:val="28"/>
          <w:szCs w:val="28"/>
          <w:lang w:val="uk-UA"/>
        </w:rPr>
        <w:t>ни", яка розробле</w:t>
      </w:r>
      <w:r w:rsidR="004A13D0" w:rsidRPr="006B7D1B">
        <w:rPr>
          <w:rFonts w:ascii="Times New Roman" w:hAnsi="Times New Roman" w:cs="Times New Roman"/>
          <w:sz w:val="28"/>
          <w:szCs w:val="28"/>
          <w:lang w:val="uk-UA"/>
        </w:rPr>
        <w:t xml:space="preserve">на з метою впровадження в </w:t>
      </w:r>
      <w:r w:rsidRPr="006B7D1B">
        <w:rPr>
          <w:rFonts w:ascii="Times New Roman" w:hAnsi="Times New Roman" w:cs="Times New Roman"/>
          <w:sz w:val="28"/>
          <w:szCs w:val="28"/>
          <w:lang w:val="uk-UA"/>
        </w:rPr>
        <w:t>діяльність під</w:t>
      </w:r>
      <w:r w:rsidR="004A13D0" w:rsidRPr="006B7D1B">
        <w:rPr>
          <w:rFonts w:ascii="Times New Roman" w:hAnsi="Times New Roman" w:cs="Times New Roman"/>
          <w:sz w:val="28"/>
          <w:szCs w:val="28"/>
          <w:lang w:val="uk-UA"/>
        </w:rPr>
        <w:t xml:space="preserve">приємств хімічної промисловості </w:t>
      </w:r>
      <w:r w:rsidRPr="006B7D1B">
        <w:rPr>
          <w:rFonts w:ascii="Times New Roman" w:hAnsi="Times New Roman" w:cs="Times New Roman"/>
          <w:sz w:val="28"/>
          <w:szCs w:val="28"/>
          <w:lang w:val="uk-UA"/>
        </w:rPr>
        <w:t>України</w:t>
      </w:r>
      <w:r w:rsidR="004A13D0" w:rsidRPr="006B7D1B">
        <w:rPr>
          <w:rFonts w:ascii="Times New Roman" w:hAnsi="Times New Roman" w:cs="Times New Roman"/>
          <w:sz w:val="28"/>
          <w:szCs w:val="28"/>
          <w:lang w:val="uk-UA"/>
        </w:rPr>
        <w:t xml:space="preserve"> принципів міжнародної програми </w:t>
      </w:r>
      <w:r w:rsidRPr="006B7D1B">
        <w:rPr>
          <w:rFonts w:ascii="Times New Roman" w:hAnsi="Times New Roman" w:cs="Times New Roman"/>
          <w:sz w:val="28"/>
          <w:szCs w:val="28"/>
          <w:lang w:val="uk-UA"/>
        </w:rPr>
        <w:t>"</w:t>
      </w:r>
      <w:proofErr w:type="spellStart"/>
      <w:r w:rsidRPr="006B7D1B">
        <w:rPr>
          <w:rFonts w:ascii="Times New Roman" w:hAnsi="Times New Roman" w:cs="Times New Roman"/>
          <w:sz w:val="28"/>
          <w:szCs w:val="28"/>
          <w:lang w:val="uk-UA"/>
        </w:rPr>
        <w:t>Responsible</w:t>
      </w:r>
      <w:proofErr w:type="spellEnd"/>
      <w:r w:rsidR="004A13D0" w:rsidRPr="006B7D1B">
        <w:rPr>
          <w:rFonts w:ascii="Times New Roman" w:hAnsi="Times New Roman" w:cs="Times New Roman"/>
          <w:sz w:val="28"/>
          <w:szCs w:val="28"/>
          <w:lang w:val="uk-UA"/>
        </w:rPr>
        <w:t xml:space="preserve"> </w:t>
      </w:r>
      <w:proofErr w:type="spellStart"/>
      <w:r w:rsidR="004A13D0" w:rsidRPr="006B7D1B">
        <w:rPr>
          <w:rFonts w:ascii="Times New Roman" w:hAnsi="Times New Roman" w:cs="Times New Roman"/>
          <w:sz w:val="28"/>
          <w:szCs w:val="28"/>
          <w:lang w:val="uk-UA"/>
        </w:rPr>
        <w:t>Care</w:t>
      </w:r>
      <w:proofErr w:type="spellEnd"/>
      <w:r w:rsidR="004A13D0" w:rsidRPr="006B7D1B">
        <w:rPr>
          <w:rFonts w:ascii="Times New Roman" w:hAnsi="Times New Roman" w:cs="Times New Roman"/>
          <w:sz w:val="28"/>
          <w:szCs w:val="28"/>
          <w:lang w:val="uk-UA"/>
        </w:rPr>
        <w:t xml:space="preserve">" шляхом об'єднання зусиль </w:t>
      </w:r>
      <w:r w:rsidRPr="006B7D1B">
        <w:rPr>
          <w:rFonts w:ascii="Times New Roman" w:hAnsi="Times New Roman" w:cs="Times New Roman"/>
          <w:sz w:val="28"/>
          <w:szCs w:val="28"/>
          <w:lang w:val="uk-UA"/>
        </w:rPr>
        <w:t>підприємств х</w:t>
      </w:r>
      <w:r w:rsidR="004A13D0" w:rsidRPr="006B7D1B">
        <w:rPr>
          <w:rFonts w:ascii="Times New Roman" w:hAnsi="Times New Roman" w:cs="Times New Roman"/>
          <w:sz w:val="28"/>
          <w:szCs w:val="28"/>
          <w:lang w:val="uk-UA"/>
        </w:rPr>
        <w:t xml:space="preserve">імічної промисловості у напрямі </w:t>
      </w:r>
      <w:r w:rsidRPr="006B7D1B">
        <w:rPr>
          <w:rFonts w:ascii="Times New Roman" w:hAnsi="Times New Roman" w:cs="Times New Roman"/>
          <w:sz w:val="28"/>
          <w:szCs w:val="28"/>
          <w:lang w:val="uk-UA"/>
        </w:rPr>
        <w:t>співпраці з пита</w:t>
      </w:r>
      <w:r w:rsidR="004A13D0" w:rsidRPr="006B7D1B">
        <w:rPr>
          <w:rFonts w:ascii="Times New Roman" w:hAnsi="Times New Roman" w:cs="Times New Roman"/>
          <w:sz w:val="28"/>
          <w:szCs w:val="28"/>
          <w:lang w:val="uk-UA"/>
        </w:rPr>
        <w:t>нь безпеки виробництва, запобі</w:t>
      </w:r>
      <w:r w:rsidRPr="006B7D1B">
        <w:rPr>
          <w:rFonts w:ascii="Times New Roman" w:hAnsi="Times New Roman" w:cs="Times New Roman"/>
          <w:sz w:val="28"/>
          <w:szCs w:val="28"/>
          <w:lang w:val="uk-UA"/>
        </w:rPr>
        <w:t>гання нега</w:t>
      </w:r>
      <w:r w:rsidR="004A13D0" w:rsidRPr="006B7D1B">
        <w:rPr>
          <w:rFonts w:ascii="Times New Roman" w:hAnsi="Times New Roman" w:cs="Times New Roman"/>
          <w:sz w:val="28"/>
          <w:szCs w:val="28"/>
          <w:lang w:val="uk-UA"/>
        </w:rPr>
        <w:t>тивному впливу виробничих техно</w:t>
      </w:r>
      <w:r w:rsidRPr="006B7D1B">
        <w:rPr>
          <w:rFonts w:ascii="Times New Roman" w:hAnsi="Times New Roman" w:cs="Times New Roman"/>
          <w:sz w:val="28"/>
          <w:szCs w:val="28"/>
          <w:lang w:val="uk-UA"/>
        </w:rPr>
        <w:t>логій, процесів і</w:t>
      </w:r>
      <w:r w:rsidR="004A13D0" w:rsidRPr="006B7D1B">
        <w:rPr>
          <w:rFonts w:ascii="Times New Roman" w:hAnsi="Times New Roman" w:cs="Times New Roman"/>
          <w:sz w:val="28"/>
          <w:szCs w:val="28"/>
          <w:lang w:val="uk-UA"/>
        </w:rPr>
        <w:t xml:space="preserve"> продуктів на здоров'я людини і </w:t>
      </w:r>
      <w:r w:rsidRPr="006B7D1B">
        <w:rPr>
          <w:rFonts w:ascii="Times New Roman" w:hAnsi="Times New Roman" w:cs="Times New Roman"/>
          <w:sz w:val="28"/>
          <w:szCs w:val="28"/>
          <w:lang w:val="uk-UA"/>
        </w:rPr>
        <w:t>природне довкілля. Зокрема:</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1. На підприємствах</w:t>
      </w:r>
      <w:r w:rsidR="004A13D0" w:rsidRPr="006B7D1B">
        <w:rPr>
          <w:rFonts w:ascii="Times New Roman" w:hAnsi="Times New Roman" w:cs="Times New Roman"/>
          <w:sz w:val="28"/>
          <w:szCs w:val="28"/>
          <w:lang w:val="uk-UA"/>
        </w:rPr>
        <w:t xml:space="preserve"> хімічної галузі визначені цілі </w:t>
      </w:r>
      <w:r w:rsidRPr="006B7D1B">
        <w:rPr>
          <w:rFonts w:ascii="Times New Roman" w:hAnsi="Times New Roman" w:cs="Times New Roman"/>
          <w:sz w:val="28"/>
          <w:szCs w:val="28"/>
          <w:lang w:val="uk-UA"/>
        </w:rPr>
        <w:t>і завдання в сфері ек</w:t>
      </w:r>
      <w:r w:rsidR="004A13D0" w:rsidRPr="006B7D1B">
        <w:rPr>
          <w:rFonts w:ascii="Times New Roman" w:hAnsi="Times New Roman" w:cs="Times New Roman"/>
          <w:sz w:val="28"/>
          <w:szCs w:val="28"/>
          <w:lang w:val="uk-UA"/>
        </w:rPr>
        <w:t xml:space="preserve">ології, професійного здоров'я і </w:t>
      </w:r>
      <w:r w:rsidRPr="006B7D1B">
        <w:rPr>
          <w:rFonts w:ascii="Times New Roman" w:hAnsi="Times New Roman" w:cs="Times New Roman"/>
          <w:sz w:val="28"/>
          <w:szCs w:val="28"/>
          <w:lang w:val="uk-UA"/>
        </w:rPr>
        <w:t>безпеки праці на рівні кожного підрозділ</w:t>
      </w:r>
      <w:r w:rsidR="004A13D0" w:rsidRPr="006B7D1B">
        <w:rPr>
          <w:rFonts w:ascii="Times New Roman" w:hAnsi="Times New Roman" w:cs="Times New Roman"/>
          <w:sz w:val="28"/>
          <w:szCs w:val="28"/>
          <w:lang w:val="uk-UA"/>
        </w:rPr>
        <w:t>у. Розроб</w:t>
      </w:r>
      <w:r w:rsidRPr="006B7D1B">
        <w:rPr>
          <w:rFonts w:ascii="Times New Roman" w:hAnsi="Times New Roman" w:cs="Times New Roman"/>
          <w:sz w:val="28"/>
          <w:szCs w:val="28"/>
          <w:lang w:val="uk-UA"/>
        </w:rPr>
        <w:t>лені і виконуються</w:t>
      </w:r>
      <w:r w:rsidR="004A13D0" w:rsidRPr="006B7D1B">
        <w:rPr>
          <w:rFonts w:ascii="Times New Roman" w:hAnsi="Times New Roman" w:cs="Times New Roman"/>
          <w:sz w:val="28"/>
          <w:szCs w:val="28"/>
          <w:lang w:val="uk-UA"/>
        </w:rPr>
        <w:t xml:space="preserve"> плани комплексних заходів щодо </w:t>
      </w:r>
      <w:r w:rsidRPr="006B7D1B">
        <w:rPr>
          <w:rFonts w:ascii="Times New Roman" w:hAnsi="Times New Roman" w:cs="Times New Roman"/>
          <w:sz w:val="28"/>
          <w:szCs w:val="28"/>
          <w:lang w:val="uk-UA"/>
        </w:rPr>
        <w:t>поліпшення екологічної дії і охорони праці.</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2. На окремих</w:t>
      </w:r>
      <w:r w:rsidR="004A13D0" w:rsidRPr="006B7D1B">
        <w:rPr>
          <w:rFonts w:ascii="Times New Roman" w:hAnsi="Times New Roman" w:cs="Times New Roman"/>
          <w:sz w:val="28"/>
          <w:szCs w:val="28"/>
          <w:lang w:val="uk-UA"/>
        </w:rPr>
        <w:t xml:space="preserve"> підприємствах створено відділи </w:t>
      </w:r>
      <w:r w:rsidRPr="006B7D1B">
        <w:rPr>
          <w:rFonts w:ascii="Times New Roman" w:hAnsi="Times New Roman" w:cs="Times New Roman"/>
          <w:sz w:val="28"/>
          <w:szCs w:val="28"/>
          <w:lang w:val="uk-UA"/>
        </w:rPr>
        <w:t>з охорони навколишнього середовища.</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3. Проми</w:t>
      </w:r>
      <w:r w:rsidR="004A13D0" w:rsidRPr="006B7D1B">
        <w:rPr>
          <w:rFonts w:ascii="Times New Roman" w:hAnsi="Times New Roman" w:cs="Times New Roman"/>
          <w:sz w:val="28"/>
          <w:szCs w:val="28"/>
          <w:lang w:val="uk-UA"/>
        </w:rPr>
        <w:t xml:space="preserve">слово-санітарними лабораторіями </w:t>
      </w:r>
      <w:r w:rsidRPr="006B7D1B">
        <w:rPr>
          <w:rFonts w:ascii="Times New Roman" w:hAnsi="Times New Roman" w:cs="Times New Roman"/>
          <w:sz w:val="28"/>
          <w:szCs w:val="28"/>
          <w:lang w:val="uk-UA"/>
        </w:rPr>
        <w:t>здійснюється цілодобовий контр</w:t>
      </w:r>
      <w:r w:rsidR="004A13D0" w:rsidRPr="006B7D1B">
        <w:rPr>
          <w:rFonts w:ascii="Times New Roman" w:hAnsi="Times New Roman" w:cs="Times New Roman"/>
          <w:sz w:val="28"/>
          <w:szCs w:val="28"/>
          <w:lang w:val="uk-UA"/>
        </w:rPr>
        <w:t>оль за станом по</w:t>
      </w:r>
      <w:r w:rsidRPr="006B7D1B">
        <w:rPr>
          <w:rFonts w:ascii="Times New Roman" w:hAnsi="Times New Roman" w:cs="Times New Roman"/>
          <w:sz w:val="28"/>
          <w:szCs w:val="28"/>
          <w:lang w:val="uk-UA"/>
        </w:rPr>
        <w:t>вітряного</w:t>
      </w:r>
      <w:r w:rsidR="004A13D0" w:rsidRPr="006B7D1B">
        <w:rPr>
          <w:rFonts w:ascii="Times New Roman" w:hAnsi="Times New Roman" w:cs="Times New Roman"/>
          <w:sz w:val="28"/>
          <w:szCs w:val="28"/>
          <w:lang w:val="uk-UA"/>
        </w:rPr>
        <w:t xml:space="preserve"> середовища, якістю промислових </w:t>
      </w:r>
      <w:r w:rsidRPr="006B7D1B">
        <w:rPr>
          <w:rFonts w:ascii="Times New Roman" w:hAnsi="Times New Roman" w:cs="Times New Roman"/>
          <w:sz w:val="28"/>
          <w:szCs w:val="28"/>
          <w:lang w:val="uk-UA"/>
        </w:rPr>
        <w:t>стічних вод, як на</w:t>
      </w:r>
      <w:r w:rsidR="004A13D0" w:rsidRPr="006B7D1B">
        <w:rPr>
          <w:rFonts w:ascii="Times New Roman" w:hAnsi="Times New Roman" w:cs="Times New Roman"/>
          <w:sz w:val="28"/>
          <w:szCs w:val="28"/>
          <w:lang w:val="uk-UA"/>
        </w:rPr>
        <w:t xml:space="preserve"> території підприємств, так і в санітарно-</w:t>
      </w:r>
      <w:r w:rsidRPr="006B7D1B">
        <w:rPr>
          <w:rFonts w:ascii="Times New Roman" w:hAnsi="Times New Roman" w:cs="Times New Roman"/>
          <w:sz w:val="28"/>
          <w:szCs w:val="28"/>
          <w:lang w:val="uk-UA"/>
        </w:rPr>
        <w:t>захисних зонах.</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4. Для проф</w:t>
      </w:r>
      <w:r w:rsidR="004A13D0" w:rsidRPr="006B7D1B">
        <w:rPr>
          <w:rFonts w:ascii="Times New Roman" w:hAnsi="Times New Roman" w:cs="Times New Roman"/>
          <w:sz w:val="28"/>
          <w:szCs w:val="28"/>
          <w:lang w:val="uk-UA"/>
        </w:rPr>
        <w:t>ілактики і виявлення профзахво</w:t>
      </w:r>
      <w:r w:rsidRPr="006B7D1B">
        <w:rPr>
          <w:rFonts w:ascii="Times New Roman" w:hAnsi="Times New Roman" w:cs="Times New Roman"/>
          <w:sz w:val="28"/>
          <w:szCs w:val="28"/>
          <w:lang w:val="uk-UA"/>
        </w:rPr>
        <w:t>рювань, забе</w:t>
      </w:r>
      <w:r w:rsidR="004A13D0" w:rsidRPr="006B7D1B">
        <w:rPr>
          <w:rFonts w:ascii="Times New Roman" w:hAnsi="Times New Roman" w:cs="Times New Roman"/>
          <w:sz w:val="28"/>
          <w:szCs w:val="28"/>
          <w:lang w:val="uk-UA"/>
        </w:rPr>
        <w:t xml:space="preserve">зпечення проходження медоглядів </w:t>
      </w:r>
      <w:r w:rsidR="00A96EA7" w:rsidRPr="006B7D1B">
        <w:rPr>
          <w:rFonts w:ascii="Times New Roman" w:hAnsi="Times New Roman" w:cs="Times New Roman"/>
          <w:sz w:val="28"/>
          <w:szCs w:val="28"/>
          <w:lang w:val="uk-UA"/>
        </w:rPr>
        <w:t>формують медико-</w:t>
      </w:r>
      <w:r w:rsidRPr="006B7D1B">
        <w:rPr>
          <w:rFonts w:ascii="Times New Roman" w:hAnsi="Times New Roman" w:cs="Times New Roman"/>
          <w:sz w:val="28"/>
          <w:szCs w:val="28"/>
          <w:lang w:val="uk-UA"/>
        </w:rPr>
        <w:t>санітарні частини.</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5. Одним з пр</w:t>
      </w:r>
      <w:r w:rsidR="004A13D0" w:rsidRPr="006B7D1B">
        <w:rPr>
          <w:rFonts w:ascii="Times New Roman" w:hAnsi="Times New Roman" w:cs="Times New Roman"/>
          <w:sz w:val="28"/>
          <w:szCs w:val="28"/>
          <w:lang w:val="uk-UA"/>
        </w:rPr>
        <w:t>инципів Програми і вимог міжна</w:t>
      </w:r>
      <w:r w:rsidRPr="006B7D1B">
        <w:rPr>
          <w:rFonts w:ascii="Times New Roman" w:hAnsi="Times New Roman" w:cs="Times New Roman"/>
          <w:sz w:val="28"/>
          <w:szCs w:val="28"/>
          <w:lang w:val="uk-UA"/>
        </w:rPr>
        <w:t>родних стандарт</w:t>
      </w:r>
      <w:r w:rsidR="004A13D0" w:rsidRPr="006B7D1B">
        <w:rPr>
          <w:rFonts w:ascii="Times New Roman" w:hAnsi="Times New Roman" w:cs="Times New Roman"/>
          <w:sz w:val="28"/>
          <w:szCs w:val="28"/>
          <w:lang w:val="uk-UA"/>
        </w:rPr>
        <w:t xml:space="preserve">ів на підприємстві є управління </w:t>
      </w:r>
      <w:r w:rsidRPr="006B7D1B">
        <w:rPr>
          <w:rFonts w:ascii="Times New Roman" w:hAnsi="Times New Roman" w:cs="Times New Roman"/>
          <w:sz w:val="28"/>
          <w:szCs w:val="28"/>
          <w:lang w:val="uk-UA"/>
        </w:rPr>
        <w:t>ризиками і а</w:t>
      </w:r>
      <w:r w:rsidR="004A13D0" w:rsidRPr="006B7D1B">
        <w:rPr>
          <w:rFonts w:ascii="Times New Roman" w:hAnsi="Times New Roman" w:cs="Times New Roman"/>
          <w:sz w:val="28"/>
          <w:szCs w:val="28"/>
          <w:lang w:val="uk-UA"/>
        </w:rPr>
        <w:t xml:space="preserve">спектами, пов'язаними з роботою </w:t>
      </w:r>
      <w:r w:rsidRPr="006B7D1B">
        <w:rPr>
          <w:rFonts w:ascii="Times New Roman" w:hAnsi="Times New Roman" w:cs="Times New Roman"/>
          <w:sz w:val="28"/>
          <w:szCs w:val="28"/>
          <w:lang w:val="uk-UA"/>
        </w:rPr>
        <w:t>впливу виробництва</w:t>
      </w:r>
      <w:r w:rsidR="004A13D0" w:rsidRPr="006B7D1B">
        <w:rPr>
          <w:rFonts w:ascii="Times New Roman" w:hAnsi="Times New Roman" w:cs="Times New Roman"/>
          <w:sz w:val="28"/>
          <w:szCs w:val="28"/>
          <w:lang w:val="uk-UA"/>
        </w:rPr>
        <w:t xml:space="preserve"> на здоров'ї працівників і дов</w:t>
      </w:r>
      <w:r w:rsidR="00147428" w:rsidRPr="006B7D1B">
        <w:rPr>
          <w:rFonts w:ascii="Times New Roman" w:hAnsi="Times New Roman" w:cs="Times New Roman"/>
          <w:sz w:val="28"/>
          <w:szCs w:val="28"/>
          <w:lang w:val="uk-UA"/>
        </w:rPr>
        <w:t>кілля [60</w:t>
      </w:r>
      <w:r w:rsidRPr="006B7D1B">
        <w:rPr>
          <w:rFonts w:ascii="Times New Roman" w:hAnsi="Times New Roman" w:cs="Times New Roman"/>
          <w:sz w:val="28"/>
          <w:szCs w:val="28"/>
          <w:lang w:val="uk-UA"/>
        </w:rPr>
        <w:t>].</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Проте більші</w:t>
      </w:r>
      <w:r w:rsidR="004A13D0" w:rsidRPr="006B7D1B">
        <w:rPr>
          <w:rFonts w:ascii="Times New Roman" w:hAnsi="Times New Roman" w:cs="Times New Roman"/>
          <w:sz w:val="28"/>
          <w:szCs w:val="28"/>
          <w:lang w:val="uk-UA"/>
        </w:rPr>
        <w:t xml:space="preserve">сть заходів є короткостроковими </w:t>
      </w:r>
      <w:r w:rsidRPr="006B7D1B">
        <w:rPr>
          <w:rFonts w:ascii="Times New Roman" w:hAnsi="Times New Roman" w:cs="Times New Roman"/>
          <w:sz w:val="28"/>
          <w:szCs w:val="28"/>
          <w:lang w:val="uk-UA"/>
        </w:rPr>
        <w:t xml:space="preserve">і недоступними </w:t>
      </w:r>
      <w:r w:rsidR="004A13D0" w:rsidRPr="006B7D1B">
        <w:rPr>
          <w:rFonts w:ascii="Times New Roman" w:hAnsi="Times New Roman" w:cs="Times New Roman"/>
          <w:sz w:val="28"/>
          <w:szCs w:val="28"/>
          <w:lang w:val="uk-UA"/>
        </w:rPr>
        <w:t xml:space="preserve">для більшості підприємств через </w:t>
      </w:r>
      <w:r w:rsidRPr="006B7D1B">
        <w:rPr>
          <w:rFonts w:ascii="Times New Roman" w:hAnsi="Times New Roman" w:cs="Times New Roman"/>
          <w:sz w:val="28"/>
          <w:szCs w:val="28"/>
          <w:lang w:val="uk-UA"/>
        </w:rPr>
        <w:t>надмірні фінансові</w:t>
      </w:r>
      <w:r w:rsidR="004A13D0" w:rsidRPr="006B7D1B">
        <w:rPr>
          <w:rFonts w:ascii="Times New Roman" w:hAnsi="Times New Roman" w:cs="Times New Roman"/>
          <w:sz w:val="28"/>
          <w:szCs w:val="28"/>
          <w:lang w:val="uk-UA"/>
        </w:rPr>
        <w:t xml:space="preserve"> витрати, загальний спад вироб</w:t>
      </w:r>
      <w:r w:rsidRPr="006B7D1B">
        <w:rPr>
          <w:rFonts w:ascii="Times New Roman" w:hAnsi="Times New Roman" w:cs="Times New Roman"/>
          <w:sz w:val="28"/>
          <w:szCs w:val="28"/>
          <w:lang w:val="uk-UA"/>
        </w:rPr>
        <w:t>ництва, відсутніст</w:t>
      </w:r>
      <w:r w:rsidR="004A13D0" w:rsidRPr="006B7D1B">
        <w:rPr>
          <w:rFonts w:ascii="Times New Roman" w:hAnsi="Times New Roman" w:cs="Times New Roman"/>
          <w:sz w:val="28"/>
          <w:szCs w:val="28"/>
          <w:lang w:val="uk-UA"/>
        </w:rPr>
        <w:t>ь стратегічного мислення у кер</w:t>
      </w:r>
      <w:r w:rsidRPr="006B7D1B">
        <w:rPr>
          <w:rFonts w:ascii="Times New Roman" w:hAnsi="Times New Roman" w:cs="Times New Roman"/>
          <w:sz w:val="28"/>
          <w:szCs w:val="28"/>
          <w:lang w:val="uk-UA"/>
        </w:rPr>
        <w:t>івників тощо.</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Механ</w:t>
      </w:r>
      <w:r w:rsidR="004A13D0" w:rsidRPr="006B7D1B">
        <w:rPr>
          <w:rFonts w:ascii="Times New Roman" w:hAnsi="Times New Roman" w:cs="Times New Roman"/>
          <w:sz w:val="28"/>
          <w:szCs w:val="28"/>
          <w:lang w:val="uk-UA"/>
        </w:rPr>
        <w:t xml:space="preserve">ізм управління сталим розвитком </w:t>
      </w:r>
      <w:r w:rsidRPr="006B7D1B">
        <w:rPr>
          <w:rFonts w:ascii="Times New Roman" w:hAnsi="Times New Roman" w:cs="Times New Roman"/>
          <w:sz w:val="28"/>
          <w:szCs w:val="28"/>
          <w:lang w:val="uk-UA"/>
        </w:rPr>
        <w:t>підприємства включа</w:t>
      </w:r>
      <w:r w:rsidR="004A13D0" w:rsidRPr="006B7D1B">
        <w:rPr>
          <w:rFonts w:ascii="Times New Roman" w:hAnsi="Times New Roman" w:cs="Times New Roman"/>
          <w:sz w:val="28"/>
          <w:szCs w:val="28"/>
          <w:lang w:val="uk-UA"/>
        </w:rPr>
        <w:t>є такі елементи: 1) оцінка про</w:t>
      </w:r>
      <w:r w:rsidRPr="006B7D1B">
        <w:rPr>
          <w:rFonts w:ascii="Times New Roman" w:hAnsi="Times New Roman" w:cs="Times New Roman"/>
          <w:sz w:val="28"/>
          <w:szCs w:val="28"/>
          <w:lang w:val="uk-UA"/>
        </w:rPr>
        <w:t>цесів, що тривають на</w:t>
      </w:r>
      <w:r w:rsidR="004A13D0" w:rsidRPr="006B7D1B">
        <w:rPr>
          <w:rFonts w:ascii="Times New Roman" w:hAnsi="Times New Roman" w:cs="Times New Roman"/>
          <w:sz w:val="28"/>
          <w:szCs w:val="28"/>
          <w:lang w:val="uk-UA"/>
        </w:rPr>
        <w:t xml:space="preserve"> підприємстві, з погляду його </w:t>
      </w:r>
      <w:r w:rsidRPr="006B7D1B">
        <w:rPr>
          <w:rFonts w:ascii="Times New Roman" w:hAnsi="Times New Roman" w:cs="Times New Roman"/>
          <w:sz w:val="28"/>
          <w:szCs w:val="28"/>
          <w:lang w:val="uk-UA"/>
        </w:rPr>
        <w:t>сталого розвитку;</w:t>
      </w:r>
      <w:r w:rsidR="004A13D0" w:rsidRPr="006B7D1B">
        <w:rPr>
          <w:rFonts w:ascii="Times New Roman" w:hAnsi="Times New Roman" w:cs="Times New Roman"/>
          <w:sz w:val="28"/>
          <w:szCs w:val="28"/>
          <w:lang w:val="uk-UA"/>
        </w:rPr>
        <w:t xml:space="preserve"> 2) вибір стратегічного напряму </w:t>
      </w:r>
      <w:r w:rsidRPr="006B7D1B">
        <w:rPr>
          <w:rFonts w:ascii="Times New Roman" w:hAnsi="Times New Roman" w:cs="Times New Roman"/>
          <w:sz w:val="28"/>
          <w:szCs w:val="28"/>
          <w:lang w:val="uk-UA"/>
        </w:rPr>
        <w:t xml:space="preserve">сталого розвитку </w:t>
      </w:r>
      <w:r w:rsidR="004A13D0" w:rsidRPr="006B7D1B">
        <w:rPr>
          <w:rFonts w:ascii="Times New Roman" w:hAnsi="Times New Roman" w:cs="Times New Roman"/>
          <w:sz w:val="28"/>
          <w:szCs w:val="28"/>
          <w:lang w:val="uk-UA"/>
        </w:rPr>
        <w:t>підприємства; 3) визначення до</w:t>
      </w:r>
      <w:r w:rsidRPr="006B7D1B">
        <w:rPr>
          <w:rFonts w:ascii="Times New Roman" w:hAnsi="Times New Roman" w:cs="Times New Roman"/>
          <w:sz w:val="28"/>
          <w:szCs w:val="28"/>
          <w:lang w:val="uk-UA"/>
        </w:rPr>
        <w:t>даткових тактич</w:t>
      </w:r>
      <w:r w:rsidR="004A13D0" w:rsidRPr="006B7D1B">
        <w:rPr>
          <w:rFonts w:ascii="Times New Roman" w:hAnsi="Times New Roman" w:cs="Times New Roman"/>
          <w:sz w:val="28"/>
          <w:szCs w:val="28"/>
          <w:lang w:val="uk-UA"/>
        </w:rPr>
        <w:t>них пріоритетів сталого розвит</w:t>
      </w:r>
      <w:r w:rsidRPr="006B7D1B">
        <w:rPr>
          <w:rFonts w:ascii="Times New Roman" w:hAnsi="Times New Roman" w:cs="Times New Roman"/>
          <w:sz w:val="28"/>
          <w:szCs w:val="28"/>
          <w:lang w:val="uk-UA"/>
        </w:rPr>
        <w:t>ку; 4) оцінка страт</w:t>
      </w:r>
      <w:r w:rsidR="004A13D0" w:rsidRPr="006B7D1B">
        <w:rPr>
          <w:rFonts w:ascii="Times New Roman" w:hAnsi="Times New Roman" w:cs="Times New Roman"/>
          <w:sz w:val="28"/>
          <w:szCs w:val="28"/>
          <w:lang w:val="uk-UA"/>
        </w:rPr>
        <w:t xml:space="preserve">егічного й тактичного напрямків </w:t>
      </w:r>
      <w:r w:rsidRPr="006B7D1B">
        <w:rPr>
          <w:rFonts w:ascii="Times New Roman" w:hAnsi="Times New Roman" w:cs="Times New Roman"/>
          <w:sz w:val="28"/>
          <w:szCs w:val="28"/>
          <w:lang w:val="uk-UA"/>
        </w:rPr>
        <w:t>розвитку з позиції його сталос</w:t>
      </w:r>
      <w:r w:rsidR="004A13D0" w:rsidRPr="006B7D1B">
        <w:rPr>
          <w:rFonts w:ascii="Times New Roman" w:hAnsi="Times New Roman" w:cs="Times New Roman"/>
          <w:sz w:val="28"/>
          <w:szCs w:val="28"/>
          <w:lang w:val="uk-UA"/>
        </w:rPr>
        <w:t xml:space="preserve">ті; 5) розроблення </w:t>
      </w:r>
      <w:r w:rsidRPr="006B7D1B">
        <w:rPr>
          <w:rFonts w:ascii="Times New Roman" w:hAnsi="Times New Roman" w:cs="Times New Roman"/>
          <w:sz w:val="28"/>
          <w:szCs w:val="28"/>
          <w:lang w:val="uk-UA"/>
        </w:rPr>
        <w:t>плану заходів щ</w:t>
      </w:r>
      <w:r w:rsidR="004A13D0" w:rsidRPr="006B7D1B">
        <w:rPr>
          <w:rFonts w:ascii="Times New Roman" w:hAnsi="Times New Roman" w:cs="Times New Roman"/>
          <w:sz w:val="28"/>
          <w:szCs w:val="28"/>
          <w:lang w:val="uk-UA"/>
        </w:rPr>
        <w:t>одо вдосконалення механізму уп</w:t>
      </w:r>
      <w:r w:rsidRPr="006B7D1B">
        <w:rPr>
          <w:rFonts w:ascii="Times New Roman" w:hAnsi="Times New Roman" w:cs="Times New Roman"/>
          <w:sz w:val="28"/>
          <w:szCs w:val="28"/>
          <w:lang w:val="uk-UA"/>
        </w:rPr>
        <w:t>равління сталим</w:t>
      </w:r>
      <w:r w:rsidR="004A13D0" w:rsidRPr="006B7D1B">
        <w:rPr>
          <w:rFonts w:ascii="Times New Roman" w:hAnsi="Times New Roman" w:cs="Times New Roman"/>
          <w:sz w:val="28"/>
          <w:szCs w:val="28"/>
          <w:lang w:val="uk-UA"/>
        </w:rPr>
        <w:t xml:space="preserve"> розвитком відповідно до визна</w:t>
      </w:r>
      <w:r w:rsidRPr="006B7D1B">
        <w:rPr>
          <w:rFonts w:ascii="Times New Roman" w:hAnsi="Times New Roman" w:cs="Times New Roman"/>
          <w:sz w:val="28"/>
          <w:szCs w:val="28"/>
          <w:lang w:val="uk-UA"/>
        </w:rPr>
        <w:t>чених стратег</w:t>
      </w:r>
      <w:r w:rsidR="00147428" w:rsidRPr="006B7D1B">
        <w:rPr>
          <w:rFonts w:ascii="Times New Roman" w:hAnsi="Times New Roman" w:cs="Times New Roman"/>
          <w:sz w:val="28"/>
          <w:szCs w:val="28"/>
          <w:lang w:val="uk-UA"/>
        </w:rPr>
        <w:t>ічних і тактичних пріоритетів [56</w:t>
      </w:r>
      <w:r w:rsidRPr="006B7D1B">
        <w:rPr>
          <w:rFonts w:ascii="Times New Roman" w:hAnsi="Times New Roman" w:cs="Times New Roman"/>
          <w:sz w:val="28"/>
          <w:szCs w:val="28"/>
          <w:lang w:val="uk-UA"/>
        </w:rPr>
        <w:t>].</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ст</w:t>
      </w:r>
      <w:r w:rsidR="004A13D0" w:rsidRPr="006B7D1B">
        <w:rPr>
          <w:rFonts w:ascii="Times New Roman" w:hAnsi="Times New Roman" w:cs="Times New Roman"/>
          <w:sz w:val="28"/>
          <w:szCs w:val="28"/>
          <w:lang w:val="uk-UA"/>
        </w:rPr>
        <w:t xml:space="preserve">алого розвитку підприємства має </w:t>
      </w:r>
      <w:r w:rsidRPr="006B7D1B">
        <w:rPr>
          <w:rFonts w:ascii="Times New Roman" w:hAnsi="Times New Roman" w:cs="Times New Roman"/>
          <w:sz w:val="28"/>
          <w:szCs w:val="28"/>
          <w:lang w:val="uk-UA"/>
        </w:rPr>
        <w:t xml:space="preserve">базуватися на </w:t>
      </w:r>
      <w:r w:rsidR="004A13D0" w:rsidRPr="006B7D1B">
        <w:rPr>
          <w:rFonts w:ascii="Times New Roman" w:hAnsi="Times New Roman" w:cs="Times New Roman"/>
          <w:sz w:val="28"/>
          <w:szCs w:val="28"/>
          <w:lang w:val="uk-UA"/>
        </w:rPr>
        <w:t>забезпеченні збереження природ</w:t>
      </w:r>
      <w:r w:rsidRPr="006B7D1B">
        <w:rPr>
          <w:rFonts w:ascii="Times New Roman" w:hAnsi="Times New Roman" w:cs="Times New Roman"/>
          <w:sz w:val="28"/>
          <w:szCs w:val="28"/>
          <w:lang w:val="uk-UA"/>
        </w:rPr>
        <w:t>ного капіталу (зем</w:t>
      </w:r>
      <w:r w:rsidR="004A13D0" w:rsidRPr="006B7D1B">
        <w:rPr>
          <w:rFonts w:ascii="Times New Roman" w:hAnsi="Times New Roman" w:cs="Times New Roman"/>
          <w:sz w:val="28"/>
          <w:szCs w:val="28"/>
          <w:lang w:val="uk-UA"/>
        </w:rPr>
        <w:t>ля, вода, деревина, повітря, ко</w:t>
      </w:r>
      <w:r w:rsidRPr="006B7D1B">
        <w:rPr>
          <w:rFonts w:ascii="Times New Roman" w:hAnsi="Times New Roman" w:cs="Times New Roman"/>
          <w:sz w:val="28"/>
          <w:szCs w:val="28"/>
          <w:lang w:val="uk-UA"/>
        </w:rPr>
        <w:t>рисні копалини тощо), капіталу уречевленої праці</w:t>
      </w:r>
      <w:r w:rsidR="004A13D0" w:rsidRPr="006B7D1B">
        <w:rPr>
          <w:rFonts w:ascii="Times New Roman" w:hAnsi="Times New Roman" w:cs="Times New Roman"/>
          <w:sz w:val="28"/>
          <w:szCs w:val="28"/>
          <w:lang w:val="uk-UA"/>
        </w:rPr>
        <w:t xml:space="preserve"> </w:t>
      </w:r>
      <w:r w:rsidRPr="006B7D1B">
        <w:rPr>
          <w:rFonts w:ascii="Times New Roman" w:hAnsi="Times New Roman" w:cs="Times New Roman"/>
          <w:sz w:val="28"/>
          <w:szCs w:val="28"/>
          <w:lang w:val="uk-UA"/>
        </w:rPr>
        <w:t xml:space="preserve">(основні засоби </w:t>
      </w:r>
      <w:r w:rsidR="004A13D0" w:rsidRPr="006B7D1B">
        <w:rPr>
          <w:rFonts w:ascii="Times New Roman" w:hAnsi="Times New Roman" w:cs="Times New Roman"/>
          <w:sz w:val="28"/>
          <w:szCs w:val="28"/>
          <w:lang w:val="uk-UA"/>
        </w:rPr>
        <w:t>виробництва), людського та соц</w:t>
      </w:r>
      <w:r w:rsidRPr="006B7D1B">
        <w:rPr>
          <w:rFonts w:ascii="Times New Roman" w:hAnsi="Times New Roman" w:cs="Times New Roman"/>
          <w:sz w:val="28"/>
          <w:szCs w:val="28"/>
          <w:lang w:val="uk-UA"/>
        </w:rPr>
        <w:t xml:space="preserve">іального капіталу </w:t>
      </w:r>
      <w:r w:rsidR="004A13D0" w:rsidRPr="006B7D1B">
        <w:rPr>
          <w:rFonts w:ascii="Times New Roman" w:hAnsi="Times New Roman" w:cs="Times New Roman"/>
          <w:sz w:val="28"/>
          <w:szCs w:val="28"/>
          <w:lang w:val="uk-UA"/>
        </w:rPr>
        <w:t>для збереження для розвитку те</w:t>
      </w:r>
      <w:r w:rsidRPr="006B7D1B">
        <w:rPr>
          <w:rFonts w:ascii="Times New Roman" w:hAnsi="Times New Roman" w:cs="Times New Roman"/>
          <w:sz w:val="28"/>
          <w:szCs w:val="28"/>
          <w:lang w:val="uk-UA"/>
        </w:rPr>
        <w:t>перішнього поколін</w:t>
      </w:r>
      <w:r w:rsidR="004A13D0" w:rsidRPr="006B7D1B">
        <w:rPr>
          <w:rFonts w:ascii="Times New Roman" w:hAnsi="Times New Roman" w:cs="Times New Roman"/>
          <w:sz w:val="28"/>
          <w:szCs w:val="28"/>
          <w:lang w:val="uk-UA"/>
        </w:rPr>
        <w:t>ня і створення умов для відтво</w:t>
      </w:r>
      <w:r w:rsidRPr="006B7D1B">
        <w:rPr>
          <w:rFonts w:ascii="Times New Roman" w:hAnsi="Times New Roman" w:cs="Times New Roman"/>
          <w:sz w:val="28"/>
          <w:szCs w:val="28"/>
          <w:lang w:val="uk-UA"/>
        </w:rPr>
        <w:t>рення майбутніх поколінь.</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Стратегія стало</w:t>
      </w:r>
      <w:r w:rsidR="004A13D0" w:rsidRPr="006B7D1B">
        <w:rPr>
          <w:rFonts w:ascii="Times New Roman" w:hAnsi="Times New Roman" w:cs="Times New Roman"/>
          <w:sz w:val="28"/>
          <w:szCs w:val="28"/>
          <w:lang w:val="uk-UA"/>
        </w:rPr>
        <w:t xml:space="preserve">го розвитку хімічної галузі має </w:t>
      </w:r>
      <w:r w:rsidRPr="006B7D1B">
        <w:rPr>
          <w:rFonts w:ascii="Times New Roman" w:hAnsi="Times New Roman" w:cs="Times New Roman"/>
          <w:sz w:val="28"/>
          <w:szCs w:val="28"/>
          <w:lang w:val="uk-UA"/>
        </w:rPr>
        <w:t>бути направлена на</w:t>
      </w:r>
      <w:r w:rsidR="004A13D0" w:rsidRPr="006B7D1B">
        <w:rPr>
          <w:rFonts w:ascii="Times New Roman" w:hAnsi="Times New Roman" w:cs="Times New Roman"/>
          <w:sz w:val="28"/>
          <w:szCs w:val="28"/>
          <w:lang w:val="uk-UA"/>
        </w:rPr>
        <w:t xml:space="preserve"> досягнення консенсусу між дер</w:t>
      </w:r>
      <w:r w:rsidRPr="006B7D1B">
        <w:rPr>
          <w:rFonts w:ascii="Times New Roman" w:hAnsi="Times New Roman" w:cs="Times New Roman"/>
          <w:sz w:val="28"/>
          <w:szCs w:val="28"/>
          <w:lang w:val="uk-UA"/>
        </w:rPr>
        <w:t>жавою і підприємс</w:t>
      </w:r>
      <w:r w:rsidR="004A13D0" w:rsidRPr="006B7D1B">
        <w:rPr>
          <w:rFonts w:ascii="Times New Roman" w:hAnsi="Times New Roman" w:cs="Times New Roman"/>
          <w:sz w:val="28"/>
          <w:szCs w:val="28"/>
          <w:lang w:val="uk-UA"/>
        </w:rPr>
        <w:t xml:space="preserve">твами хімічної промисловості як </w:t>
      </w:r>
      <w:r w:rsidRPr="006B7D1B">
        <w:rPr>
          <w:rFonts w:ascii="Times New Roman" w:hAnsi="Times New Roman" w:cs="Times New Roman"/>
          <w:sz w:val="28"/>
          <w:szCs w:val="28"/>
          <w:lang w:val="uk-UA"/>
        </w:rPr>
        <w:t>провідними підприємствами української економіки.</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При формуван</w:t>
      </w:r>
      <w:r w:rsidR="004A13D0" w:rsidRPr="006B7D1B">
        <w:rPr>
          <w:rFonts w:ascii="Times New Roman" w:hAnsi="Times New Roman" w:cs="Times New Roman"/>
          <w:sz w:val="28"/>
          <w:szCs w:val="28"/>
          <w:lang w:val="uk-UA"/>
        </w:rPr>
        <w:t>ні стратегії необхідно врахува</w:t>
      </w:r>
      <w:r w:rsidRPr="006B7D1B">
        <w:rPr>
          <w:rFonts w:ascii="Times New Roman" w:hAnsi="Times New Roman" w:cs="Times New Roman"/>
          <w:sz w:val="28"/>
          <w:szCs w:val="28"/>
          <w:lang w:val="uk-UA"/>
        </w:rPr>
        <w:t>ти як кон'юнктур</w:t>
      </w:r>
      <w:r w:rsidR="004A13D0" w:rsidRPr="006B7D1B">
        <w:rPr>
          <w:rFonts w:ascii="Times New Roman" w:hAnsi="Times New Roman" w:cs="Times New Roman"/>
          <w:sz w:val="28"/>
          <w:szCs w:val="28"/>
          <w:lang w:val="uk-UA"/>
        </w:rPr>
        <w:t>у внутрішнього і світового спо</w:t>
      </w:r>
      <w:r w:rsidRPr="006B7D1B">
        <w:rPr>
          <w:rFonts w:ascii="Times New Roman" w:hAnsi="Times New Roman" w:cs="Times New Roman"/>
          <w:sz w:val="28"/>
          <w:szCs w:val="28"/>
          <w:lang w:val="uk-UA"/>
        </w:rPr>
        <w:t>живчого ринків, так</w:t>
      </w:r>
      <w:r w:rsidR="004A13D0" w:rsidRPr="006B7D1B">
        <w:rPr>
          <w:rFonts w:ascii="Times New Roman" w:hAnsi="Times New Roman" w:cs="Times New Roman"/>
          <w:sz w:val="28"/>
          <w:szCs w:val="28"/>
          <w:lang w:val="uk-UA"/>
        </w:rPr>
        <w:t xml:space="preserve"> і потреби в капітальних і </w:t>
      </w:r>
      <w:r w:rsidR="004A13D0" w:rsidRPr="006B7D1B">
        <w:rPr>
          <w:rFonts w:ascii="Times New Roman" w:hAnsi="Times New Roman" w:cs="Times New Roman"/>
          <w:sz w:val="28"/>
          <w:szCs w:val="28"/>
          <w:lang w:val="uk-UA"/>
        </w:rPr>
        <w:lastRenderedPageBreak/>
        <w:t>про</w:t>
      </w:r>
      <w:r w:rsidRPr="006B7D1B">
        <w:rPr>
          <w:rFonts w:ascii="Times New Roman" w:hAnsi="Times New Roman" w:cs="Times New Roman"/>
          <w:sz w:val="28"/>
          <w:szCs w:val="28"/>
          <w:lang w:val="uk-UA"/>
        </w:rPr>
        <w:t xml:space="preserve">міжних товарах </w:t>
      </w:r>
      <w:r w:rsidR="004A13D0" w:rsidRPr="006B7D1B">
        <w:rPr>
          <w:rFonts w:ascii="Times New Roman" w:hAnsi="Times New Roman" w:cs="Times New Roman"/>
          <w:sz w:val="28"/>
          <w:szCs w:val="28"/>
          <w:lang w:val="uk-UA"/>
        </w:rPr>
        <w:t>вітчизняних виробників, їх мож</w:t>
      </w:r>
      <w:r w:rsidRPr="006B7D1B">
        <w:rPr>
          <w:rFonts w:ascii="Times New Roman" w:hAnsi="Times New Roman" w:cs="Times New Roman"/>
          <w:sz w:val="28"/>
          <w:szCs w:val="28"/>
          <w:lang w:val="uk-UA"/>
        </w:rPr>
        <w:t>ливості до імпорт</w:t>
      </w:r>
      <w:r w:rsidR="004A13D0" w:rsidRPr="006B7D1B">
        <w:rPr>
          <w:rFonts w:ascii="Times New Roman" w:hAnsi="Times New Roman" w:cs="Times New Roman"/>
          <w:sz w:val="28"/>
          <w:szCs w:val="28"/>
          <w:lang w:val="uk-UA"/>
        </w:rPr>
        <w:t>озаміщення і збільшення експор</w:t>
      </w:r>
      <w:r w:rsidRPr="006B7D1B">
        <w:rPr>
          <w:rFonts w:ascii="Times New Roman" w:hAnsi="Times New Roman" w:cs="Times New Roman"/>
          <w:sz w:val="28"/>
          <w:szCs w:val="28"/>
          <w:lang w:val="uk-UA"/>
        </w:rPr>
        <w:t>тного потенціалу.</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Таким чином, </w:t>
      </w:r>
      <w:r w:rsidR="004A13D0" w:rsidRPr="006B7D1B">
        <w:rPr>
          <w:rFonts w:ascii="Times New Roman" w:hAnsi="Times New Roman" w:cs="Times New Roman"/>
          <w:sz w:val="28"/>
          <w:szCs w:val="28"/>
          <w:lang w:val="uk-UA"/>
        </w:rPr>
        <w:t xml:space="preserve">сталий розвиток хімічної галузі </w:t>
      </w:r>
      <w:r w:rsidRPr="006B7D1B">
        <w:rPr>
          <w:rFonts w:ascii="Times New Roman" w:hAnsi="Times New Roman" w:cs="Times New Roman"/>
          <w:sz w:val="28"/>
          <w:szCs w:val="28"/>
          <w:lang w:val="uk-UA"/>
        </w:rPr>
        <w:t>означає ради</w:t>
      </w:r>
      <w:r w:rsidR="004A13D0" w:rsidRPr="006B7D1B">
        <w:rPr>
          <w:rFonts w:ascii="Times New Roman" w:hAnsi="Times New Roman" w:cs="Times New Roman"/>
          <w:sz w:val="28"/>
          <w:szCs w:val="28"/>
          <w:lang w:val="uk-UA"/>
        </w:rPr>
        <w:t xml:space="preserve">кальну оптимізацію користування </w:t>
      </w:r>
      <w:r w:rsidRPr="006B7D1B">
        <w:rPr>
          <w:rFonts w:ascii="Times New Roman" w:hAnsi="Times New Roman" w:cs="Times New Roman"/>
          <w:sz w:val="28"/>
          <w:szCs w:val="28"/>
          <w:lang w:val="uk-UA"/>
        </w:rPr>
        <w:t xml:space="preserve">ресурсами під </w:t>
      </w:r>
      <w:r w:rsidR="004A13D0" w:rsidRPr="006B7D1B">
        <w:rPr>
          <w:rFonts w:ascii="Times New Roman" w:hAnsi="Times New Roman" w:cs="Times New Roman"/>
          <w:sz w:val="28"/>
          <w:szCs w:val="28"/>
          <w:lang w:val="uk-UA"/>
        </w:rPr>
        <w:t xml:space="preserve">час господарської діяльності та </w:t>
      </w:r>
      <w:r w:rsidRPr="006B7D1B">
        <w:rPr>
          <w:rFonts w:ascii="Times New Roman" w:hAnsi="Times New Roman" w:cs="Times New Roman"/>
          <w:sz w:val="28"/>
          <w:szCs w:val="28"/>
          <w:lang w:val="uk-UA"/>
        </w:rPr>
        <w:t>споживання, вир</w:t>
      </w:r>
      <w:r w:rsidR="004A13D0" w:rsidRPr="006B7D1B">
        <w:rPr>
          <w:rFonts w:ascii="Times New Roman" w:hAnsi="Times New Roman" w:cs="Times New Roman"/>
          <w:sz w:val="28"/>
          <w:szCs w:val="28"/>
          <w:lang w:val="uk-UA"/>
        </w:rPr>
        <w:t>обництво таких пріоритетів роз</w:t>
      </w:r>
      <w:r w:rsidRPr="006B7D1B">
        <w:rPr>
          <w:rFonts w:ascii="Times New Roman" w:hAnsi="Times New Roman" w:cs="Times New Roman"/>
          <w:sz w:val="28"/>
          <w:szCs w:val="28"/>
          <w:lang w:val="uk-UA"/>
        </w:rPr>
        <w:t>витку, що ор</w:t>
      </w:r>
      <w:r w:rsidR="004A13D0" w:rsidRPr="006B7D1B">
        <w:rPr>
          <w:rFonts w:ascii="Times New Roman" w:hAnsi="Times New Roman" w:cs="Times New Roman"/>
          <w:sz w:val="28"/>
          <w:szCs w:val="28"/>
          <w:lang w:val="uk-UA"/>
        </w:rPr>
        <w:t xml:space="preserve">ганічно поєднують економічну та </w:t>
      </w:r>
      <w:r w:rsidRPr="006B7D1B">
        <w:rPr>
          <w:rFonts w:ascii="Times New Roman" w:hAnsi="Times New Roman" w:cs="Times New Roman"/>
          <w:sz w:val="28"/>
          <w:szCs w:val="28"/>
          <w:lang w:val="uk-UA"/>
        </w:rPr>
        <w:t>соціальну резуль</w:t>
      </w:r>
      <w:r w:rsidR="004A13D0" w:rsidRPr="006B7D1B">
        <w:rPr>
          <w:rFonts w:ascii="Times New Roman" w:hAnsi="Times New Roman" w:cs="Times New Roman"/>
          <w:sz w:val="28"/>
          <w:szCs w:val="28"/>
          <w:lang w:val="uk-UA"/>
        </w:rPr>
        <w:t>тативність господарської діяль</w:t>
      </w:r>
      <w:r w:rsidRPr="006B7D1B">
        <w:rPr>
          <w:rFonts w:ascii="Times New Roman" w:hAnsi="Times New Roman" w:cs="Times New Roman"/>
          <w:sz w:val="28"/>
          <w:szCs w:val="28"/>
          <w:lang w:val="uk-UA"/>
        </w:rPr>
        <w:t>ності з екологічними аспектами.</w:t>
      </w:r>
    </w:p>
    <w:p w:rsidR="00530A95" w:rsidRPr="006B7D1B" w:rsidRDefault="00530A95"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На наш погл</w:t>
      </w:r>
      <w:r w:rsidR="004A13D0" w:rsidRPr="006B7D1B">
        <w:rPr>
          <w:rFonts w:ascii="Times New Roman" w:hAnsi="Times New Roman" w:cs="Times New Roman"/>
          <w:sz w:val="28"/>
          <w:szCs w:val="28"/>
          <w:lang w:val="uk-UA"/>
        </w:rPr>
        <w:t xml:space="preserve">яд, управління сталим розвитком </w:t>
      </w:r>
      <w:r w:rsidRPr="006B7D1B">
        <w:rPr>
          <w:rFonts w:ascii="Times New Roman" w:hAnsi="Times New Roman" w:cs="Times New Roman"/>
          <w:sz w:val="28"/>
          <w:szCs w:val="28"/>
          <w:lang w:val="uk-UA"/>
        </w:rPr>
        <w:t>підприємств хімічн</w:t>
      </w:r>
      <w:r w:rsidR="004A13D0" w:rsidRPr="006B7D1B">
        <w:rPr>
          <w:rFonts w:ascii="Times New Roman" w:hAnsi="Times New Roman" w:cs="Times New Roman"/>
          <w:sz w:val="28"/>
          <w:szCs w:val="28"/>
          <w:lang w:val="uk-UA"/>
        </w:rPr>
        <w:t xml:space="preserve">ої галузі повинно базуватися на </w:t>
      </w:r>
      <w:r w:rsidRPr="006B7D1B">
        <w:rPr>
          <w:rFonts w:ascii="Times New Roman" w:hAnsi="Times New Roman" w:cs="Times New Roman"/>
          <w:sz w:val="28"/>
          <w:szCs w:val="28"/>
          <w:lang w:val="uk-UA"/>
        </w:rPr>
        <w:t>довгострокових ц</w:t>
      </w:r>
      <w:r w:rsidR="004A13D0" w:rsidRPr="006B7D1B">
        <w:rPr>
          <w:rFonts w:ascii="Times New Roman" w:hAnsi="Times New Roman" w:cs="Times New Roman"/>
          <w:sz w:val="28"/>
          <w:szCs w:val="28"/>
          <w:lang w:val="uk-UA"/>
        </w:rPr>
        <w:t xml:space="preserve">ілях, які можуть бути визначені </w:t>
      </w:r>
      <w:r w:rsidRPr="006B7D1B">
        <w:rPr>
          <w:rFonts w:ascii="Times New Roman" w:hAnsi="Times New Roman" w:cs="Times New Roman"/>
          <w:sz w:val="28"/>
          <w:szCs w:val="28"/>
          <w:lang w:val="uk-UA"/>
        </w:rPr>
        <w:t xml:space="preserve">шляхом розробки </w:t>
      </w:r>
      <w:r w:rsidR="004A13D0" w:rsidRPr="006B7D1B">
        <w:rPr>
          <w:rFonts w:ascii="Times New Roman" w:hAnsi="Times New Roman" w:cs="Times New Roman"/>
          <w:sz w:val="28"/>
          <w:szCs w:val="28"/>
          <w:lang w:val="uk-UA"/>
        </w:rPr>
        <w:t xml:space="preserve">та реалізації стратегії сталого </w:t>
      </w:r>
      <w:r w:rsidRPr="006B7D1B">
        <w:rPr>
          <w:rFonts w:ascii="Times New Roman" w:hAnsi="Times New Roman" w:cs="Times New Roman"/>
          <w:sz w:val="28"/>
          <w:szCs w:val="28"/>
          <w:lang w:val="uk-UA"/>
        </w:rPr>
        <w:t>розвитку підприємс</w:t>
      </w:r>
      <w:r w:rsidR="004A13D0" w:rsidRPr="006B7D1B">
        <w:rPr>
          <w:rFonts w:ascii="Times New Roman" w:hAnsi="Times New Roman" w:cs="Times New Roman"/>
          <w:sz w:val="28"/>
          <w:szCs w:val="28"/>
          <w:lang w:val="uk-UA"/>
        </w:rPr>
        <w:t xml:space="preserve">тв хімічної галузі. Окрім того, </w:t>
      </w:r>
      <w:r w:rsidRPr="006B7D1B">
        <w:rPr>
          <w:rFonts w:ascii="Times New Roman" w:hAnsi="Times New Roman" w:cs="Times New Roman"/>
          <w:sz w:val="28"/>
          <w:szCs w:val="28"/>
          <w:lang w:val="uk-UA"/>
        </w:rPr>
        <w:t>завдання, що сто</w:t>
      </w:r>
      <w:r w:rsidR="004A13D0" w:rsidRPr="006B7D1B">
        <w:rPr>
          <w:rFonts w:ascii="Times New Roman" w:hAnsi="Times New Roman" w:cs="Times New Roman"/>
          <w:sz w:val="28"/>
          <w:szCs w:val="28"/>
          <w:lang w:val="uk-UA"/>
        </w:rPr>
        <w:t>ять перед управлінням підприєм</w:t>
      </w:r>
      <w:r w:rsidRPr="006B7D1B">
        <w:rPr>
          <w:rFonts w:ascii="Times New Roman" w:hAnsi="Times New Roman" w:cs="Times New Roman"/>
          <w:sz w:val="28"/>
          <w:szCs w:val="28"/>
          <w:lang w:val="uk-UA"/>
        </w:rPr>
        <w:t>ством на засадах</w:t>
      </w:r>
      <w:r w:rsidR="004A13D0" w:rsidRPr="006B7D1B">
        <w:rPr>
          <w:rFonts w:ascii="Times New Roman" w:hAnsi="Times New Roman" w:cs="Times New Roman"/>
          <w:sz w:val="28"/>
          <w:szCs w:val="28"/>
          <w:lang w:val="uk-UA"/>
        </w:rPr>
        <w:t xml:space="preserve"> сталого розвитку, повинні буди </w:t>
      </w:r>
      <w:r w:rsidRPr="006B7D1B">
        <w:rPr>
          <w:rFonts w:ascii="Times New Roman" w:hAnsi="Times New Roman" w:cs="Times New Roman"/>
          <w:sz w:val="28"/>
          <w:szCs w:val="28"/>
          <w:lang w:val="uk-UA"/>
        </w:rPr>
        <w:t>досяжними, вимір</w:t>
      </w:r>
      <w:r w:rsidR="004A13D0" w:rsidRPr="006B7D1B">
        <w:rPr>
          <w:rFonts w:ascii="Times New Roman" w:hAnsi="Times New Roman" w:cs="Times New Roman"/>
          <w:sz w:val="28"/>
          <w:szCs w:val="28"/>
          <w:lang w:val="uk-UA"/>
        </w:rPr>
        <w:t>ювальними, логічними і структу</w:t>
      </w:r>
      <w:r w:rsidRPr="006B7D1B">
        <w:rPr>
          <w:rFonts w:ascii="Times New Roman" w:hAnsi="Times New Roman" w:cs="Times New Roman"/>
          <w:sz w:val="28"/>
          <w:szCs w:val="28"/>
          <w:lang w:val="uk-UA"/>
        </w:rPr>
        <w:t xml:space="preserve">рованими, що </w:t>
      </w:r>
      <w:r w:rsidR="004A13D0" w:rsidRPr="006B7D1B">
        <w:rPr>
          <w:rFonts w:ascii="Times New Roman" w:hAnsi="Times New Roman" w:cs="Times New Roman"/>
          <w:sz w:val="28"/>
          <w:szCs w:val="28"/>
          <w:lang w:val="uk-UA"/>
        </w:rPr>
        <w:t>вимагає здійснення науково-при</w:t>
      </w:r>
      <w:r w:rsidRPr="006B7D1B">
        <w:rPr>
          <w:rFonts w:ascii="Times New Roman" w:hAnsi="Times New Roman" w:cs="Times New Roman"/>
          <w:sz w:val="28"/>
          <w:szCs w:val="28"/>
          <w:lang w:val="uk-UA"/>
        </w:rPr>
        <w:t>кладних досліджень,</w:t>
      </w:r>
      <w:r w:rsidR="004A13D0" w:rsidRPr="006B7D1B">
        <w:rPr>
          <w:rFonts w:ascii="Times New Roman" w:hAnsi="Times New Roman" w:cs="Times New Roman"/>
          <w:sz w:val="28"/>
          <w:szCs w:val="28"/>
          <w:lang w:val="uk-UA"/>
        </w:rPr>
        <w:t xml:space="preserve"> активізації співпраці науково-</w:t>
      </w:r>
      <w:r w:rsidRPr="006B7D1B">
        <w:rPr>
          <w:rFonts w:ascii="Times New Roman" w:hAnsi="Times New Roman" w:cs="Times New Roman"/>
          <w:sz w:val="28"/>
          <w:szCs w:val="28"/>
          <w:lang w:val="uk-UA"/>
        </w:rPr>
        <w:t>дослідних установ (особливо ти</w:t>
      </w:r>
      <w:r w:rsidR="004A13D0" w:rsidRPr="006B7D1B">
        <w:rPr>
          <w:rFonts w:ascii="Times New Roman" w:hAnsi="Times New Roman" w:cs="Times New Roman"/>
          <w:sz w:val="28"/>
          <w:szCs w:val="28"/>
          <w:lang w:val="uk-UA"/>
        </w:rPr>
        <w:t>х, які переймають</w:t>
      </w:r>
      <w:r w:rsidRPr="006B7D1B">
        <w:rPr>
          <w:rFonts w:ascii="Times New Roman" w:hAnsi="Times New Roman" w:cs="Times New Roman"/>
          <w:sz w:val="28"/>
          <w:szCs w:val="28"/>
          <w:lang w:val="uk-UA"/>
        </w:rPr>
        <w:t>ся питаннями еко</w:t>
      </w:r>
      <w:r w:rsidR="004A13D0" w:rsidRPr="006B7D1B">
        <w:rPr>
          <w:rFonts w:ascii="Times New Roman" w:hAnsi="Times New Roman" w:cs="Times New Roman"/>
          <w:sz w:val="28"/>
          <w:szCs w:val="28"/>
          <w:lang w:val="uk-UA"/>
        </w:rPr>
        <w:t>логії та збереження навколишнь</w:t>
      </w:r>
      <w:r w:rsidRPr="006B7D1B">
        <w:rPr>
          <w:rFonts w:ascii="Times New Roman" w:hAnsi="Times New Roman" w:cs="Times New Roman"/>
          <w:sz w:val="28"/>
          <w:szCs w:val="28"/>
          <w:lang w:val="uk-UA"/>
        </w:rPr>
        <w:t>ого середовища) та підприємств.</w:t>
      </w:r>
    </w:p>
    <w:p w:rsidR="00A9426E" w:rsidRPr="006B7D1B" w:rsidRDefault="00530A95" w:rsidP="00A9426E">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Напр</w:t>
      </w:r>
      <w:r w:rsidR="004A13D0" w:rsidRPr="006B7D1B">
        <w:rPr>
          <w:rFonts w:ascii="Times New Roman" w:hAnsi="Times New Roman" w:cs="Times New Roman"/>
          <w:sz w:val="28"/>
          <w:szCs w:val="28"/>
          <w:lang w:val="uk-UA"/>
        </w:rPr>
        <w:t xml:space="preserve">ями досягнення сталого розвитку </w:t>
      </w:r>
      <w:r w:rsidR="0093377C" w:rsidRPr="006B7D1B">
        <w:rPr>
          <w:rFonts w:ascii="Times New Roman" w:hAnsi="Times New Roman" w:cs="Times New Roman"/>
          <w:sz w:val="28"/>
          <w:szCs w:val="28"/>
          <w:lang w:val="uk-UA"/>
        </w:rPr>
        <w:t>підприємства</w:t>
      </w:r>
      <w:r w:rsidR="00154909" w:rsidRPr="006B7D1B">
        <w:rPr>
          <w:rFonts w:ascii="Times New Roman" w:hAnsi="Times New Roman" w:cs="Times New Roman"/>
          <w:sz w:val="28"/>
          <w:szCs w:val="28"/>
          <w:lang w:val="uk-UA"/>
        </w:rPr>
        <w:t xml:space="preserve"> ТОВ «УЗТІ»</w:t>
      </w:r>
      <w:r w:rsidR="0093377C" w:rsidRPr="006B7D1B">
        <w:rPr>
          <w:rFonts w:ascii="Times New Roman" w:hAnsi="Times New Roman" w:cs="Times New Roman"/>
          <w:sz w:val="28"/>
          <w:szCs w:val="28"/>
          <w:lang w:val="uk-UA"/>
        </w:rPr>
        <w:t xml:space="preserve"> </w:t>
      </w:r>
      <w:r w:rsidR="004A13D0" w:rsidRPr="006B7D1B">
        <w:rPr>
          <w:rFonts w:ascii="Times New Roman" w:hAnsi="Times New Roman" w:cs="Times New Roman"/>
          <w:sz w:val="28"/>
          <w:szCs w:val="28"/>
          <w:lang w:val="uk-UA"/>
        </w:rPr>
        <w:t xml:space="preserve">на основі стратегічних </w:t>
      </w:r>
      <w:r w:rsidR="0093377C" w:rsidRPr="006B7D1B">
        <w:rPr>
          <w:rFonts w:ascii="Times New Roman" w:hAnsi="Times New Roman" w:cs="Times New Roman"/>
          <w:sz w:val="28"/>
          <w:szCs w:val="28"/>
          <w:lang w:val="uk-UA"/>
        </w:rPr>
        <w:t>підходів (рис. 3.3)</w:t>
      </w:r>
      <w:r w:rsidRPr="006B7D1B">
        <w:rPr>
          <w:rFonts w:ascii="Times New Roman" w:hAnsi="Times New Roman" w:cs="Times New Roman"/>
          <w:sz w:val="28"/>
          <w:szCs w:val="28"/>
          <w:lang w:val="uk-UA"/>
        </w:rPr>
        <w:t>.</w:t>
      </w:r>
    </w:p>
    <w:p w:rsidR="00A96EA7" w:rsidRPr="006B7D1B" w:rsidRDefault="00A96EA7" w:rsidP="00A9426E">
      <w:pPr>
        <w:spacing w:after="0" w:line="360" w:lineRule="auto"/>
        <w:ind w:firstLine="709"/>
        <w:jc w:val="both"/>
        <w:rPr>
          <w:rFonts w:ascii="Times New Roman" w:hAnsi="Times New Roman" w:cs="Times New Roman"/>
          <w:sz w:val="28"/>
          <w:szCs w:val="28"/>
          <w:lang w:val="uk-UA"/>
        </w:rPr>
      </w:pPr>
    </w:p>
    <w:p w:rsidR="00C74FD3" w:rsidRPr="006B7D1B" w:rsidRDefault="00C74FD3" w:rsidP="00C74FD3">
      <w:pPr>
        <w:spacing w:after="0" w:line="360" w:lineRule="auto"/>
        <w:jc w:val="both"/>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4A2450" w:rsidP="00370E30">
      <w:pPr>
        <w:spacing w:after="0" w:line="360" w:lineRule="auto"/>
        <w:jc w:val="center"/>
        <w:rPr>
          <w:rFonts w:ascii="Times New Roman" w:hAnsi="Times New Roman" w:cs="Times New Roman"/>
          <w:noProof/>
          <w:sz w:val="28"/>
          <w:szCs w:val="28"/>
          <w:lang w:val="uk-UA" w:eastAsia="ru-RU"/>
        </w:rPr>
      </w:pPr>
      <w:r w:rsidRPr="006B7D1B">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77696" behindDoc="0" locked="0" layoutInCell="1" allowOverlap="1" wp14:anchorId="0C4FD327" wp14:editId="6D64497F">
                <wp:simplePos x="0" y="0"/>
                <wp:positionH relativeFrom="column">
                  <wp:posOffset>291465</wp:posOffset>
                </wp:positionH>
                <wp:positionV relativeFrom="paragraph">
                  <wp:posOffset>46990</wp:posOffset>
                </wp:positionV>
                <wp:extent cx="5629275" cy="7439025"/>
                <wp:effectExtent l="0" t="0" r="28575" b="28575"/>
                <wp:wrapNone/>
                <wp:docPr id="23" name="Группа 23"/>
                <wp:cNvGraphicFramePr/>
                <a:graphic xmlns:a="http://schemas.openxmlformats.org/drawingml/2006/main">
                  <a:graphicData uri="http://schemas.microsoft.com/office/word/2010/wordprocessingGroup">
                    <wpg:wgp>
                      <wpg:cNvGrpSpPr/>
                      <wpg:grpSpPr>
                        <a:xfrm>
                          <a:off x="0" y="0"/>
                          <a:ext cx="5629275" cy="7439025"/>
                          <a:chOff x="0" y="0"/>
                          <a:chExt cx="5629275" cy="7439025"/>
                        </a:xfrm>
                      </wpg:grpSpPr>
                      <wps:wsp>
                        <wps:cNvPr id="134" name="Прямоугольник 134"/>
                        <wps:cNvSpPr/>
                        <wps:spPr>
                          <a:xfrm>
                            <a:off x="1114425" y="0"/>
                            <a:ext cx="3338195" cy="36131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8B0A63" w:rsidRDefault="00530491" w:rsidP="004A2450">
                              <w:pPr>
                                <w:jc w:val="center"/>
                                <w:rPr>
                                  <w:rFonts w:ascii="Times New Roman" w:hAnsi="Times New Roman" w:cs="Times New Roman"/>
                                  <w:sz w:val="24"/>
                                  <w:szCs w:val="24"/>
                                  <w:lang w:val="uk-UA"/>
                                </w:rPr>
                              </w:pPr>
                              <w:r w:rsidRPr="008B0A63">
                                <w:rPr>
                                  <w:rFonts w:ascii="Times New Roman" w:hAnsi="Times New Roman" w:cs="Times New Roman"/>
                                  <w:sz w:val="24"/>
                                  <w:szCs w:val="24"/>
                                  <w:lang w:val="uk-UA"/>
                                </w:rPr>
                                <w:t>Стратегія сталого розвитку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9525" y="600075"/>
                            <a:ext cx="5553075" cy="79057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Default="00530491" w:rsidP="004A245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Місія підприємства:</w:t>
                              </w:r>
                            </w:p>
                            <w:p w:rsidR="00530491" w:rsidRPr="008B0A63" w:rsidRDefault="00530491" w:rsidP="004A2450">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ведення бізнесу в гармонії з суспільством, добровільно взяті зобов’язання підприємства та активна участь у соціальному та економічному розвитку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 стрелкой 17"/>
                        <wps:cNvCnPr/>
                        <wps:spPr>
                          <a:xfrm>
                            <a:off x="2790825" y="36195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Прямая со стрелкой 18"/>
                        <wps:cNvCnPr/>
                        <wps:spPr>
                          <a:xfrm>
                            <a:off x="2790825" y="1390650"/>
                            <a:ext cx="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Прямоугольник 19"/>
                        <wps:cNvSpPr/>
                        <wps:spPr>
                          <a:xfrm>
                            <a:off x="9525" y="1743075"/>
                            <a:ext cx="555307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Default="00530491" w:rsidP="004A245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Цілі розвитку підприємства:</w:t>
                              </w:r>
                            </w:p>
                            <w:p w:rsidR="00530491" w:rsidRPr="00C74FD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w:t>
                              </w:r>
                              <w:r w:rsidRPr="00C74FD3">
                                <w:rPr>
                                  <w:rFonts w:ascii="Times New Roman" w:hAnsi="Times New Roman" w:cs="Times New Roman"/>
                                  <w:sz w:val="24"/>
                                  <w:szCs w:val="24"/>
                                  <w:lang w:val="uk-UA"/>
                                </w:rPr>
                                <w:t xml:space="preserve">Вирішення проблем забруднення навколишнього середовища та зниження </w:t>
                              </w:r>
                              <w:proofErr w:type="spellStart"/>
                              <w:r w:rsidRPr="00C74FD3">
                                <w:rPr>
                                  <w:rFonts w:ascii="Times New Roman" w:hAnsi="Times New Roman" w:cs="Times New Roman"/>
                                  <w:sz w:val="24"/>
                                  <w:szCs w:val="24"/>
                                  <w:lang w:val="uk-UA"/>
                                </w:rPr>
                                <w:t>біорізноманітності</w:t>
                              </w:r>
                              <w:proofErr w:type="spellEnd"/>
                              <w:r w:rsidRPr="00C74FD3">
                                <w:rPr>
                                  <w:rFonts w:ascii="Times New Roman" w:hAnsi="Times New Roman" w:cs="Times New Roman"/>
                                  <w:sz w:val="24"/>
                                  <w:szCs w:val="24"/>
                                  <w:lang w:val="uk-UA"/>
                                </w:rPr>
                                <w:t xml:space="preserve"> природи.</w:t>
                              </w:r>
                            </w:p>
                            <w:p w:rsidR="00530491" w:rsidRPr="00C74FD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r w:rsidRPr="00C74FD3">
                                <w:rPr>
                                  <w:rFonts w:ascii="Times New Roman" w:hAnsi="Times New Roman" w:cs="Times New Roman"/>
                                  <w:sz w:val="24"/>
                                  <w:szCs w:val="24"/>
                                  <w:lang w:val="uk-UA"/>
                                </w:rPr>
                                <w:t>Переробка відходів на сміттєспалювальних заводах в багатьох містах світу.</w:t>
                              </w:r>
                            </w:p>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3.Розвязання проблем глобального потепління.</w:t>
                              </w:r>
                            </w:p>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4.Забезпечення продовольчої безпеки.</w:t>
                              </w:r>
                            </w:p>
                            <w:p w:rsidR="00530491" w:rsidRPr="00C74FD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5.Збільшення енергоефективності виробництва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Прямоугольник 136"/>
                        <wps:cNvSpPr/>
                        <wps:spPr>
                          <a:xfrm>
                            <a:off x="161925" y="3324225"/>
                            <a:ext cx="1456661" cy="361507"/>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622E2C" w:rsidRDefault="00530491" w:rsidP="004A2450">
                              <w:pPr>
                                <w:jc w:val="center"/>
                                <w:rPr>
                                  <w:rFonts w:ascii="Times New Roman" w:hAnsi="Times New Roman" w:cs="Times New Roman"/>
                                  <w:sz w:val="24"/>
                                  <w:szCs w:val="24"/>
                                  <w:lang w:val="uk-UA"/>
                                </w:rPr>
                              </w:pPr>
                              <w:r>
                                <w:rPr>
                                  <w:rFonts w:ascii="Times New Roman" w:hAnsi="Times New Roman" w:cs="Times New Roman"/>
                                  <w:sz w:val="24"/>
                                  <w:szCs w:val="24"/>
                                  <w:lang w:val="uk-UA"/>
                                </w:rPr>
                                <w:t>Економічні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Прямоугольник 133"/>
                        <wps:cNvSpPr/>
                        <wps:spPr>
                          <a:xfrm>
                            <a:off x="2124075" y="3305175"/>
                            <a:ext cx="1456055" cy="36131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622E2C" w:rsidRDefault="00530491" w:rsidP="004A2450">
                              <w:pPr>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Прямоугольник 135"/>
                        <wps:cNvSpPr/>
                        <wps:spPr>
                          <a:xfrm>
                            <a:off x="4038600" y="3324225"/>
                            <a:ext cx="1456661" cy="361507"/>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622E2C" w:rsidRDefault="00530491" w:rsidP="004A2450">
                              <w:pPr>
                                <w:jc w:val="center"/>
                                <w:rPr>
                                  <w:rFonts w:ascii="Times New Roman" w:hAnsi="Times New Roman" w:cs="Times New Roman"/>
                                  <w:sz w:val="24"/>
                                  <w:szCs w:val="24"/>
                                  <w:lang w:val="uk-UA"/>
                                </w:rPr>
                              </w:pPr>
                              <w:r>
                                <w:rPr>
                                  <w:rFonts w:ascii="Times New Roman" w:hAnsi="Times New Roman" w:cs="Times New Roman"/>
                                  <w:sz w:val="24"/>
                                  <w:szCs w:val="24"/>
                                  <w:lang w:val="uk-UA"/>
                                </w:rPr>
                                <w:t>Екологічні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оугольник 129"/>
                        <wps:cNvSpPr/>
                        <wps:spPr>
                          <a:xfrm>
                            <a:off x="0" y="3886200"/>
                            <a:ext cx="1679575" cy="3552825"/>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8B0A63">
                                <w:rPr>
                                  <w:rFonts w:ascii="Times New Roman" w:hAnsi="Times New Roman" w:cs="Times New Roman"/>
                                  <w:sz w:val="24"/>
                                  <w:szCs w:val="24"/>
                                  <w:lang w:val="uk-UA"/>
                                </w:rPr>
                                <w:t>забезпечення сталого функціонування</w:t>
                              </w:r>
                              <w:r>
                                <w:rPr>
                                  <w:rFonts w:ascii="Times New Roman" w:hAnsi="Times New Roman" w:cs="Times New Roman"/>
                                  <w:sz w:val="24"/>
                                  <w:szCs w:val="24"/>
                                  <w:lang w:val="uk-UA"/>
                                </w:rPr>
                                <w:t xml:space="preserve"> підприємства</w:t>
                              </w:r>
                              <w:r w:rsidRPr="008B0A63">
                                <w:rPr>
                                  <w:rFonts w:ascii="Times New Roman" w:hAnsi="Times New Roman" w:cs="Times New Roman"/>
                                  <w:sz w:val="24"/>
                                  <w:szCs w:val="24"/>
                                  <w:lang w:val="uk-UA"/>
                                </w:rPr>
                                <w:t>;</w:t>
                              </w:r>
                            </w:p>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забезпечення інноваційного розвитку;</w:t>
                              </w:r>
                            </w:p>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створення екологічно прийнятної продукції;</w:t>
                              </w:r>
                            </w:p>
                            <w:p w:rsidR="00530491" w:rsidRPr="008B0A6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запровадження жорсткої системи ресурсозбереження;</w:t>
                              </w:r>
                            </w:p>
                            <w:p w:rsidR="00530491" w:rsidRPr="008B0A6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8B0A63">
                                <w:rPr>
                                  <w:rFonts w:ascii="Times New Roman" w:hAnsi="Times New Roman" w:cs="Times New Roman"/>
                                  <w:sz w:val="24"/>
                                  <w:szCs w:val="24"/>
                                  <w:lang w:val="uk-UA"/>
                                </w:rPr>
                                <w:t>знаходження ринків збуту;</w:t>
                              </w:r>
                            </w:p>
                            <w:p w:rsidR="00530491" w:rsidRPr="008B0A6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8B0A63">
                                <w:rPr>
                                  <w:rFonts w:ascii="Times New Roman" w:hAnsi="Times New Roman" w:cs="Times New Roman"/>
                                  <w:sz w:val="24"/>
                                  <w:szCs w:val="24"/>
                                  <w:lang w:val="uk-UA"/>
                                </w:rPr>
                                <w:t xml:space="preserve">налагодження </w:t>
                              </w:r>
                              <w:proofErr w:type="spellStart"/>
                              <w:r w:rsidRPr="008B0A63">
                                <w:rPr>
                                  <w:rFonts w:ascii="Times New Roman" w:hAnsi="Times New Roman" w:cs="Times New Roman"/>
                                  <w:sz w:val="24"/>
                                  <w:szCs w:val="24"/>
                                  <w:lang w:val="uk-UA"/>
                                </w:rPr>
                                <w:t>зв’язків</w:t>
                              </w:r>
                              <w:proofErr w:type="spellEnd"/>
                              <w:r w:rsidRPr="008B0A63">
                                <w:rPr>
                                  <w:rFonts w:ascii="Times New Roman" w:hAnsi="Times New Roman" w:cs="Times New Roman"/>
                                  <w:sz w:val="24"/>
                                  <w:szCs w:val="24"/>
                                  <w:lang w:val="uk-UA"/>
                                </w:rPr>
                                <w:t xml:space="preserve"> з постачальниками та споживачами.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a:off x="1905000" y="3886200"/>
                            <a:ext cx="1764665" cy="204089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розвиток соціально-трудових відносин на засадах соціального партнерства;</w:t>
                              </w:r>
                            </w:p>
                            <w:p w:rsidR="00530491" w:rsidRPr="009E60B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соціальна відповідальність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рямоугольник 128"/>
                        <wps:cNvSpPr/>
                        <wps:spPr>
                          <a:xfrm>
                            <a:off x="3971925" y="3886200"/>
                            <a:ext cx="1657350" cy="2040890"/>
                          </a:xfrm>
                          <a:prstGeom prst="rect">
                            <a:avLst/>
                          </a:prstGeom>
                        </wps:spPr>
                        <wps:style>
                          <a:lnRef idx="2">
                            <a:schemeClr val="dk1"/>
                          </a:lnRef>
                          <a:fillRef idx="1">
                            <a:schemeClr val="lt1"/>
                          </a:fillRef>
                          <a:effectRef idx="0">
                            <a:schemeClr val="dk1"/>
                          </a:effectRef>
                          <a:fontRef idx="minor">
                            <a:schemeClr val="dk1"/>
                          </a:fontRef>
                        </wps:style>
                        <wps:txbx>
                          <w:txbxContent>
                            <w:p w:rsidR="00530491" w:rsidRPr="008B0A6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забезпечення сталого екологічного розвитку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Прямая со стрелкой 126"/>
                        <wps:cNvCnPr/>
                        <wps:spPr>
                          <a:xfrm>
                            <a:off x="895350" y="3676650"/>
                            <a:ext cx="0" cy="212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5" name="Прямая со стрелкой 125"/>
                        <wps:cNvCnPr/>
                        <wps:spPr>
                          <a:xfrm>
                            <a:off x="2828925" y="3667125"/>
                            <a:ext cx="0" cy="2228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7" name="Прямая со стрелкой 127"/>
                        <wps:cNvCnPr/>
                        <wps:spPr>
                          <a:xfrm>
                            <a:off x="4752975" y="3667125"/>
                            <a:ext cx="0" cy="2230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Прямая со стрелкой 20"/>
                        <wps:cNvCnPr/>
                        <wps:spPr>
                          <a:xfrm flipH="1">
                            <a:off x="895350" y="3124200"/>
                            <a:ext cx="1933575"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Прямая со стрелкой 21"/>
                        <wps:cNvCnPr/>
                        <wps:spPr>
                          <a:xfrm>
                            <a:off x="2828925" y="312420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wps:spPr>
                          <a:xfrm>
                            <a:off x="2828925" y="3124200"/>
                            <a:ext cx="197167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3" o:spid="_x0000_s1176" style="position:absolute;left:0;text-align:left;margin-left:22.95pt;margin-top:3.7pt;width:443.25pt;height:585.75pt;z-index:251677696" coordsize="56292,7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">
                <v:rect id="Прямоугольник 134" o:spid="_x0000_s1177" style="position:absolute;left:11144;width:3338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P8MA&#10;AADcAAAADwAAAGRycy9kb3ducmV2LnhtbERPS2vCQBC+C/6HZQRvulFLsKmrSKAo7clUD70N2WkS&#10;zM6G7DaP/vpuQehtPr7n7A6DqUVHrassK1gtIxDEudUVFwquH6+LLQjnkTXWlknBSA4O++lkh4m2&#10;PV+oy3whQgi7BBWU3jeJlC4vyaBb2oY4cF+2NegDbAupW+xDuKnlOopiabDi0FBiQ2lJ+T37Ngre&#10;R+m76y1+/unSatTZZ3p6o1Sp+Ww4voDwNPh/8cN91mH+5gn+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M+P8MAAADcAAAADwAAAAAAAAAAAAAAAACYAgAAZHJzL2Rv&#10;d25yZXYueG1sUEsFBgAAAAAEAAQA9QAAAIgDAAAAAA==&#10;" fillcolor="white [3201]" strokecolor="black [3200]" strokeweight="2pt">
                  <v:textbox>
                    <w:txbxContent>
                      <w:p w:rsidR="00530491" w:rsidRPr="008B0A63" w:rsidRDefault="00530491" w:rsidP="004A2450">
                        <w:pPr>
                          <w:jc w:val="center"/>
                          <w:rPr>
                            <w:rFonts w:ascii="Times New Roman" w:hAnsi="Times New Roman" w:cs="Times New Roman"/>
                            <w:sz w:val="24"/>
                            <w:szCs w:val="24"/>
                            <w:lang w:val="uk-UA"/>
                          </w:rPr>
                        </w:pPr>
                        <w:r w:rsidRPr="008B0A63">
                          <w:rPr>
                            <w:rFonts w:ascii="Times New Roman" w:hAnsi="Times New Roman" w:cs="Times New Roman"/>
                            <w:sz w:val="24"/>
                            <w:szCs w:val="24"/>
                            <w:lang w:val="uk-UA"/>
                          </w:rPr>
                          <w:t>Стратегія сталого розвитку підприємства</w:t>
                        </w:r>
                      </w:p>
                    </w:txbxContent>
                  </v:textbox>
                </v:rect>
                <v:rect id="Прямоугольник 16" o:spid="_x0000_s1178" style="position:absolute;left:95;top:6000;width:55531;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DkMAA&#10;AADbAAAADwAAAGRycy9kb3ducmV2LnhtbERPTYvCMBC9C/6HMII3Td1D0a5RloKsuCerHrwNzWxb&#10;tpmUJtZ2f70RBG/zeJ+z3vamFh21rrKsYDGPQBDnVldcKDifdrMlCOeRNdaWScFADrab8WiNibZ3&#10;PlKX+UKEEHYJKii9bxIpXV6SQTe3DXHgfm1r0AfYFlK3eA/hppYfURRLgxWHhhIbSkvK/7KbUfAz&#10;SN+dL/Hqv0urQWfX9PtAqVLTSf/1CcJT79/il3uvw/wY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QDkMAAAADbAAAADwAAAAAAAAAAAAAAAACYAgAAZHJzL2Rvd25y&#10;ZXYueG1sUEsFBgAAAAAEAAQA9QAAAIUDAAAAAA==&#10;" fillcolor="white [3201]" strokecolor="black [3200]" strokeweight="2pt">
                  <v:textbox>
                    <w:txbxContent>
                      <w:p w:rsidR="00530491" w:rsidRDefault="00530491" w:rsidP="004A245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Місія підприємства:</w:t>
                        </w:r>
                      </w:p>
                      <w:p w:rsidR="00530491" w:rsidRPr="008B0A63" w:rsidRDefault="00530491" w:rsidP="004A2450">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ведення бізнесу в гармонії з суспільством, добровільно взяті зобов’язання підприємства та активна участь у соціальному та економічному розвитку України.</w:t>
                        </w:r>
                      </w:p>
                    </w:txbxContent>
                  </v:textbox>
                </v:rect>
                <v:shape id="Прямая со стрелкой 17" o:spid="_x0000_s1179" type="#_x0000_t32" style="position:absolute;left:27908;top:361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oxsEAAADbAAAADwAAAGRycy9kb3ducmV2LnhtbERPTYvCMBC9C/sfwizsTVM9qNs1FREK&#10;HtyDWtnr0My2pc2kNrHWf28Ewds83ues1oNpRE+dqywrmE4iEMS51RUXCrJTOl6CcB5ZY2OZFNzJ&#10;wTr5GK0w1vbGB+qPvhAhhF2MCkrv21hKl5dk0E1sSxy4f9sZ9AF2hdQd3kK4aeQsiubSYMWhocSW&#10;tiXl9fFqFERunl62p/q3zwp/2P/JdHf/Piv19TlsfkB4Gvxb/HLvdJi/gOcv4QCZ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ejGwQAAANsAAAAPAAAAAAAAAAAAAAAA&#10;AKECAABkcnMvZG93bnJldi54bWxQSwUGAAAAAAQABAD5AAAAjwMAAAAA&#10;" strokecolor="black [3040]">
                  <v:stroke endarrow="open"/>
                </v:shape>
                <v:shape id="Прямая со стрелкой 18" o:spid="_x0000_s1180" type="#_x0000_t32" style="position:absolute;left:27908;top:13906;width: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rect id="Прямоугольник 19" o:spid="_x0000_s1181" style="position:absolute;left:95;top:17430;width:55531;height:13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4sEA&#10;AADbAAAADwAAAGRycy9kb3ducmV2LnhtbERPS2vCQBC+C/6HZYTedFMPQaOrlEBpqSdTPXgbstNs&#10;aHY2ZNc8+uvdQqG3+fiesz+OthE9db52rOB5lYAgLp2uuVJw+XxdbkD4gKyxcUwKJvJwPMxne8y0&#10;G/hMfREqEUPYZ6jAhNBmUvrSkEW/ci1x5L5cZzFE2FVSdzjEcNvIdZKk0mLNscFgS7mh8ru4WwWn&#10;SYb+ck23P31eT7q45W8flCv1tBhfdiACjeFf/Od+13H+Fn5/i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l+LBAAAA2wAAAA8AAAAAAAAAAAAAAAAAmAIAAGRycy9kb3du&#10;cmV2LnhtbFBLBQYAAAAABAAEAPUAAACGAwAAAAA=&#10;" fillcolor="white [3201]" strokecolor="black [3200]" strokeweight="2pt">
                  <v:textbox>
                    <w:txbxContent>
                      <w:p w:rsidR="00530491" w:rsidRDefault="00530491" w:rsidP="004A245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Цілі розвитку підприємства:</w:t>
                        </w:r>
                      </w:p>
                      <w:p w:rsidR="00530491" w:rsidRPr="00C74FD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w:t>
                        </w:r>
                        <w:r w:rsidRPr="00C74FD3">
                          <w:rPr>
                            <w:rFonts w:ascii="Times New Roman" w:hAnsi="Times New Roman" w:cs="Times New Roman"/>
                            <w:sz w:val="24"/>
                            <w:szCs w:val="24"/>
                            <w:lang w:val="uk-UA"/>
                          </w:rPr>
                          <w:t xml:space="preserve">Вирішення проблем забруднення навколишнього середовища та зниження </w:t>
                        </w:r>
                        <w:proofErr w:type="spellStart"/>
                        <w:r w:rsidRPr="00C74FD3">
                          <w:rPr>
                            <w:rFonts w:ascii="Times New Roman" w:hAnsi="Times New Roman" w:cs="Times New Roman"/>
                            <w:sz w:val="24"/>
                            <w:szCs w:val="24"/>
                            <w:lang w:val="uk-UA"/>
                          </w:rPr>
                          <w:t>біорізноманітності</w:t>
                        </w:r>
                        <w:proofErr w:type="spellEnd"/>
                        <w:r w:rsidRPr="00C74FD3">
                          <w:rPr>
                            <w:rFonts w:ascii="Times New Roman" w:hAnsi="Times New Roman" w:cs="Times New Roman"/>
                            <w:sz w:val="24"/>
                            <w:szCs w:val="24"/>
                            <w:lang w:val="uk-UA"/>
                          </w:rPr>
                          <w:t xml:space="preserve"> природи.</w:t>
                        </w:r>
                      </w:p>
                      <w:p w:rsidR="00530491" w:rsidRPr="00C74FD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r w:rsidRPr="00C74FD3">
                          <w:rPr>
                            <w:rFonts w:ascii="Times New Roman" w:hAnsi="Times New Roman" w:cs="Times New Roman"/>
                            <w:sz w:val="24"/>
                            <w:szCs w:val="24"/>
                            <w:lang w:val="uk-UA"/>
                          </w:rPr>
                          <w:t>Переробка відходів на сміттєспалювальних заводах в багатьох містах світу.</w:t>
                        </w:r>
                      </w:p>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3.Розвязання проблем глобального потепління.</w:t>
                        </w:r>
                      </w:p>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4.Забезпечення продовольчої безпеки.</w:t>
                        </w:r>
                      </w:p>
                      <w:p w:rsidR="00530491" w:rsidRPr="00C74FD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5.Збільшення енергоефективності виробництва продукції.</w:t>
                        </w:r>
                      </w:p>
                    </w:txbxContent>
                  </v:textbox>
                </v:rect>
                <v:rect id="Прямоугольник 136" o:spid="_x0000_s1182" style="position:absolute;left:1619;top:33242;width:14566;height:3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F08IA&#10;AADcAAAADwAAAGRycy9kb3ducmV2LnhtbERPTWvCQBC9C/6HZYTedFMLQaOrlIC01FNjPHgbsmMS&#10;zM6G7DYm/fVdoeBtHu9ztvvBNKKnztWWFbwuIhDEhdU1lwry02G+AuE8ssbGMikYycF+N51sMdH2&#10;zt/UZ74UIYRdggoq79tESldUZNAtbEscuKvtDPoAu1LqDu8h3DRyGUWxNFhzaKiwpbSi4pb9GAXH&#10;Ufo+P8fr3z6tR51d0o8vSpV6mQ3vGxCeBv8U/7s/dZj/FsP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QXTwgAAANwAAAAPAAAAAAAAAAAAAAAAAJgCAABkcnMvZG93&#10;bnJldi54bWxQSwUGAAAAAAQABAD1AAAAhwMAAAAA&#10;" fillcolor="white [3201]" strokecolor="black [3200]" strokeweight="2pt">
                  <v:textbox>
                    <w:txbxContent>
                      <w:p w:rsidR="00530491" w:rsidRPr="00622E2C" w:rsidRDefault="00530491" w:rsidP="004A2450">
                        <w:pPr>
                          <w:jc w:val="center"/>
                          <w:rPr>
                            <w:rFonts w:ascii="Times New Roman" w:hAnsi="Times New Roman" w:cs="Times New Roman"/>
                            <w:sz w:val="24"/>
                            <w:szCs w:val="24"/>
                            <w:lang w:val="uk-UA"/>
                          </w:rPr>
                        </w:pPr>
                        <w:r>
                          <w:rPr>
                            <w:rFonts w:ascii="Times New Roman" w:hAnsi="Times New Roman" w:cs="Times New Roman"/>
                            <w:sz w:val="24"/>
                            <w:szCs w:val="24"/>
                            <w:lang w:val="uk-UA"/>
                          </w:rPr>
                          <w:t>Економічні</w:t>
                        </w:r>
                      </w:p>
                    </w:txbxContent>
                  </v:textbox>
                </v:rect>
                <v:rect id="Прямоугольник 133" o:spid="_x0000_s1183" style="position:absolute;left:21240;top:33051;width:14561;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mS8EA&#10;AADcAAAADwAAAGRycy9kb3ducmV2LnhtbERPTYvCMBC9L/gfwgje1tQVZK1GkYIoetqqB29DM7bF&#10;ZlKabG399UZY2Ns83ucs152pREuNKy0rmIwjEMSZ1SXnCs6n7ec3COeRNVaWSUFPDtarwccSY20f&#10;/ENt6nMRQtjFqKDwvo6ldFlBBt3Y1sSBu9nGoA+wyaVu8BHCTSW/omgmDZYcGgqsKSkou6e/RsGx&#10;l749X2bzZ5uUvU6vye5AiVKjYbdZgPDU+X/xn3uvw/zpFN7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6pkvBAAAA3AAAAA8AAAAAAAAAAAAAAAAAmAIAAGRycy9kb3du&#10;cmV2LnhtbFBLBQYAAAAABAAEAPUAAACGAwAAAAA=&#10;" fillcolor="white [3201]" strokecolor="black [3200]" strokeweight="2pt">
                  <v:textbox>
                    <w:txbxContent>
                      <w:p w:rsidR="00530491" w:rsidRPr="00622E2C" w:rsidRDefault="00530491" w:rsidP="004A2450">
                        <w:pPr>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Соціальні</w:t>
                        </w:r>
                      </w:p>
                    </w:txbxContent>
                  </v:textbox>
                </v:rect>
                <v:rect id="Прямоугольник 135" o:spid="_x0000_s1184" style="position:absolute;left:40386;top:33242;width:14566;height:3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pMMA&#10;AADcAAAADwAAAGRycy9kb3ducmV2LnhtbERPS2vCQBC+C/6HZQRvulFpsKmrSKAo7clUD70N2WkS&#10;zM6G7DaP/vpuQehtPr7n7A6DqUVHrassK1gtIxDEudUVFwquH6+LLQjnkTXWlknBSA4O++lkh4m2&#10;PV+oy3whQgi7BBWU3jeJlC4vyaBb2oY4cF+2NegDbAupW+xDuKnlOopiabDi0FBiQ2lJ+T37Ngre&#10;R+m76y1+/unSatTZZ3p6o1Sp+Ww4voDwNPh/8cN91mH+5gn+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bpMMAAADcAAAADwAAAAAAAAAAAAAAAACYAgAAZHJzL2Rv&#10;d25yZXYueG1sUEsFBgAAAAAEAAQA9QAAAIgDAAAAAA==&#10;" fillcolor="white [3201]" strokecolor="black [3200]" strokeweight="2pt">
                  <v:textbox>
                    <w:txbxContent>
                      <w:p w:rsidR="00530491" w:rsidRPr="00622E2C" w:rsidRDefault="00530491" w:rsidP="004A2450">
                        <w:pPr>
                          <w:jc w:val="center"/>
                          <w:rPr>
                            <w:rFonts w:ascii="Times New Roman" w:hAnsi="Times New Roman" w:cs="Times New Roman"/>
                            <w:sz w:val="24"/>
                            <w:szCs w:val="24"/>
                            <w:lang w:val="uk-UA"/>
                          </w:rPr>
                        </w:pPr>
                        <w:r>
                          <w:rPr>
                            <w:rFonts w:ascii="Times New Roman" w:hAnsi="Times New Roman" w:cs="Times New Roman"/>
                            <w:sz w:val="24"/>
                            <w:szCs w:val="24"/>
                            <w:lang w:val="uk-UA"/>
                          </w:rPr>
                          <w:t>Екологічні</w:t>
                        </w:r>
                      </w:p>
                    </w:txbxContent>
                  </v:textbox>
                </v:rect>
                <v:rect id="Прямоугольник 129" o:spid="_x0000_s1185" style="position:absolute;top:38862;width:16795;height:35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HfMEA&#10;AADcAAAADwAAAGRycy9kb3ducmV2LnhtbERPTYvCMBC9C/6HMII3TfUgWo0iBVnRk109eBuasS02&#10;k9Jka+uvNwsLe5vH+5zNrjOVaKlxpWUFs2kEgjizuuRcwfX7MFmCcB5ZY2WZFPTkYLcdDjYYa/vi&#10;C7Wpz0UIYRejgsL7OpbSZQUZdFNbEwfuYRuDPsAml7rBVwg3lZxH0UIaLDk0FFhTUlD2TH+MgnMv&#10;fXu9LVbvNil7nd6TrxMlSo1H3X4NwlPn/8V/7qMO8+cr+H0mXC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B3zBAAAA3AAAAA8AAAAAAAAAAAAAAAAAmAIAAGRycy9kb3du&#10;cmV2LnhtbFBLBQYAAAAABAAEAPUAAACGAwAAAAA=&#10;" fillcolor="white [3201]" strokecolor="black [3200]" strokeweight="2pt">
                  <v:textbox>
                    <w:txbxContent>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8B0A63">
                          <w:rPr>
                            <w:rFonts w:ascii="Times New Roman" w:hAnsi="Times New Roman" w:cs="Times New Roman"/>
                            <w:sz w:val="24"/>
                            <w:szCs w:val="24"/>
                            <w:lang w:val="uk-UA"/>
                          </w:rPr>
                          <w:t>забезпечення сталого функціонування</w:t>
                        </w:r>
                        <w:r>
                          <w:rPr>
                            <w:rFonts w:ascii="Times New Roman" w:hAnsi="Times New Roman" w:cs="Times New Roman"/>
                            <w:sz w:val="24"/>
                            <w:szCs w:val="24"/>
                            <w:lang w:val="uk-UA"/>
                          </w:rPr>
                          <w:t xml:space="preserve"> підприємства</w:t>
                        </w:r>
                        <w:r w:rsidRPr="008B0A63">
                          <w:rPr>
                            <w:rFonts w:ascii="Times New Roman" w:hAnsi="Times New Roman" w:cs="Times New Roman"/>
                            <w:sz w:val="24"/>
                            <w:szCs w:val="24"/>
                            <w:lang w:val="uk-UA"/>
                          </w:rPr>
                          <w:t>;</w:t>
                        </w:r>
                      </w:p>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забезпечення інноваційного розвитку;</w:t>
                        </w:r>
                      </w:p>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створення екологічно прийнятної продукції;</w:t>
                        </w:r>
                      </w:p>
                      <w:p w:rsidR="00530491" w:rsidRPr="008B0A6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запровадження жорсткої системи ресурсозбереження;</w:t>
                        </w:r>
                      </w:p>
                      <w:p w:rsidR="00530491" w:rsidRPr="008B0A6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8B0A63">
                          <w:rPr>
                            <w:rFonts w:ascii="Times New Roman" w:hAnsi="Times New Roman" w:cs="Times New Roman"/>
                            <w:sz w:val="24"/>
                            <w:szCs w:val="24"/>
                            <w:lang w:val="uk-UA"/>
                          </w:rPr>
                          <w:t>знаходження ринків збуту;</w:t>
                        </w:r>
                      </w:p>
                      <w:p w:rsidR="00530491" w:rsidRPr="008B0A6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8B0A63">
                          <w:rPr>
                            <w:rFonts w:ascii="Times New Roman" w:hAnsi="Times New Roman" w:cs="Times New Roman"/>
                            <w:sz w:val="24"/>
                            <w:szCs w:val="24"/>
                            <w:lang w:val="uk-UA"/>
                          </w:rPr>
                          <w:t xml:space="preserve">налагодження </w:t>
                        </w:r>
                        <w:proofErr w:type="spellStart"/>
                        <w:r w:rsidRPr="008B0A63">
                          <w:rPr>
                            <w:rFonts w:ascii="Times New Roman" w:hAnsi="Times New Roman" w:cs="Times New Roman"/>
                            <w:sz w:val="24"/>
                            <w:szCs w:val="24"/>
                            <w:lang w:val="uk-UA"/>
                          </w:rPr>
                          <w:t>зв’язків</w:t>
                        </w:r>
                        <w:proofErr w:type="spellEnd"/>
                        <w:r w:rsidRPr="008B0A63">
                          <w:rPr>
                            <w:rFonts w:ascii="Times New Roman" w:hAnsi="Times New Roman" w:cs="Times New Roman"/>
                            <w:sz w:val="24"/>
                            <w:szCs w:val="24"/>
                            <w:lang w:val="uk-UA"/>
                          </w:rPr>
                          <w:t xml:space="preserve"> з постачальниками та споживачами.</w:t>
                        </w:r>
                      </w:p>
                    </w:txbxContent>
                  </v:textbox>
                </v:rect>
                <v:rect id="Прямоугольник 124" o:spid="_x0000_s1186" style="position:absolute;left:19050;top:38862;width:17646;height:20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o4sEA&#10;AADcAAAADwAAAGRycy9kb3ducmV2LnhtbERPTYvCMBC9L/gfwgje1lQRWatRpCAretqqB29DM7bF&#10;ZlKabG399UZY2Ns83uesNp2pREuNKy0rmIwjEMSZ1SXnCs6n3ecXCOeRNVaWSUFPDjbrwccKY20f&#10;/ENt6nMRQtjFqKDwvo6ldFlBBt3Y1sSBu9nGoA+wyaVu8BHCTSWnUTSXBksODQXWlBSU3dNfo+DY&#10;S9+eL/PFs03KXqfX5PtAiVKjYbddgvDU+X/xn3uvw/zpD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KqOLBAAAA3AAAAA8AAAAAAAAAAAAAAAAAmAIAAGRycy9kb3du&#10;cmV2LnhtbFBLBQYAAAAABAAEAPUAAACGAwAAAAA=&#10;" fillcolor="white [3201]" strokecolor="black [3200]" strokeweight="2pt">
                  <v:textbox>
                    <w:txbxContent>
                      <w:p w:rsidR="0053049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розвиток соціально-трудових відносин на засадах соціального партнерства;</w:t>
                        </w:r>
                      </w:p>
                      <w:p w:rsidR="00530491" w:rsidRPr="009E60B1"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соціальна відповідальність підприємства.</w:t>
                        </w:r>
                      </w:p>
                    </w:txbxContent>
                  </v:textbox>
                </v:rect>
                <v:rect id="Прямоугольник 128" o:spid="_x0000_s1187" style="position:absolute;left:39719;top:38862;width:16573;height:20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i58QA&#10;AADcAAAADwAAAGRycy9kb3ducmV2LnhtbESPQWvCQBCF7wX/wzKCt7rRg7TRVSQgij01tYfehuyY&#10;BLOzIbvGxF/fORR6m+G9ee+bzW5wjeqpC7VnA4t5Aoq48Lbm0sDl6/D6BipEZIuNZzIwUoDddvKy&#10;wdT6B39Sn8dSSQiHFA1UMbap1qGoyGGY+5ZYtKvvHEZZu1LbDh8S7hq9TJKVdlizNFTYUlZRccvv&#10;zsDHqGN/+V69P/usHm3+kx3PlBkzmw77NahIQ/w3/12frOAvhV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oufEAAAA3AAAAA8AAAAAAAAAAAAAAAAAmAIAAGRycy9k&#10;b3ducmV2LnhtbFBLBQYAAAAABAAEAPUAAACJAwAAAAA=&#10;" fillcolor="white [3201]" strokecolor="black [3200]" strokeweight="2pt">
                  <v:textbox>
                    <w:txbxContent>
                      <w:p w:rsidR="00530491" w:rsidRPr="008B0A63" w:rsidRDefault="00530491" w:rsidP="004A24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забезпечення сталого екологічного розвитку підприємства</w:t>
                        </w:r>
                      </w:p>
                    </w:txbxContent>
                  </v:textbox>
                </v:rect>
                <v:shape id="Прямая со стрелкой 126" o:spid="_x0000_s1188" type="#_x0000_t32" style="position:absolute;left:8953;top:36766;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4uMIAAADcAAAADwAAAGRycy9kb3ducmV2LnhtbERPS2vCQBC+F/wPywje6kYPoY3ZiAgB&#10;D/UQH3gdsmMSzM7G7DYm/75bKPQ2H99z0u1oWjFQ7xrLClbLCARxaXXDlYLLOX//AOE8ssbWMimY&#10;yME2m72lmGj74oKGk69ECGGXoILa+y6R0pU1GXRL2xEH7m57gz7AvpK6x1cIN61cR1EsDTYcGmrs&#10;aF9T+Th9GwWRi/Pn/vw4DpfKF183mR+mz6tSi/m424DwNPp/8Z/7oMP8dQy/z4QL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c4uMIAAADcAAAADwAAAAAAAAAAAAAA&#10;AAChAgAAZHJzL2Rvd25yZXYueG1sUEsFBgAAAAAEAAQA+QAAAJADAAAAAA==&#10;" strokecolor="black [3040]">
                  <v:stroke endarrow="open"/>
                </v:shape>
                <v:shape id="Прямая со стрелкой 125" o:spid="_x0000_s1189" type="#_x0000_t32" style="position:absolute;left:28289;top:36671;width:0;height:2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mz8IAAADcAAAADwAAAGRycy9kb3ducmV2LnhtbERPTYvCMBC9L/gfwgje1lRB0Woqi1Dw&#10;4B7UitehmW1Lm0ltYq3/frOw4G0e73O2u8E0oqfOVZYVzKYRCOLc6ooLBdkl/VyBcB5ZY2OZFLzI&#10;wS4ZfWwx1vbJJ+rPvhAhhF2MCkrv21hKl5dk0E1tSxy4H9sZ9AF2hdQdPkO4aeQ8ipbSYMWhocSW&#10;9iXl9flhFERumd73l/q7zwp/Ot5kenitr0pNxsPXBoSnwb/F/+6DDvPn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Wmz8IAAADcAAAADwAAAAAAAAAAAAAA&#10;AAChAgAAZHJzL2Rvd25yZXYueG1sUEsFBgAAAAAEAAQA+QAAAJADAAAAAA==&#10;" strokecolor="black [3040]">
                  <v:stroke endarrow="open"/>
                </v:shape>
                <v:shape id="Прямая со стрелкой 127" o:spid="_x0000_s1190" type="#_x0000_t32" style="position:absolute;left:47529;top:36671;width:0;height:2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dI8AAAADcAAAADwAAAGRycy9kb3ducmV2LnhtbERPy6rCMBDdC/5DGMGdprrwUY0iQsHF&#10;deELt0MztsVmUpvcWv/eCIK7OZznLNetKUVDtSssKxgNIxDEqdUFZwrOp2QwA+E8ssbSMil4kYP1&#10;qttZYqztkw/UHH0mQgi7GBXk3lexlC7NyaAb2oo4cDdbG/QB1pnUNT5DuCnlOIom0mDBoSHHirY5&#10;pffjv1EQuUny2J7u++ac+cPfVSa71/yiVL/XbhYgPLX+J/66dzrMH0/h80y4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7nSPAAAAA3AAAAA8AAAAAAAAAAAAAAAAA&#10;oQIAAGRycy9kb3ducmV2LnhtbFBLBQYAAAAABAAEAPkAAACOAwAAAAA=&#10;" strokecolor="black [3040]">
                  <v:stroke endarrow="open"/>
                </v:shape>
                <v:shape id="Прямая со стрелкой 20" o:spid="_x0000_s1191" type="#_x0000_t32" style="position:absolute;left:8953;top:31242;width:19336;height:18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76cMAAADbAAAADwAAAGRycy9kb3ducmV2LnhtbERPW2vCMBR+H/gfwhH2NlPrUKmmRTbG&#10;NjYQLwi+HZpjU2xOapNp9++XB2GPH999WfS2EVfqfO1YwXiUgCAuna65UrDfvT3NQfiArLFxTAp+&#10;yUORDx6WmGl34w1dt6ESMYR9hgpMCG0mpS8NWfQj1xJH7uQ6iyHCrpK6w1sMt41Mk2QqLdYcGwy2&#10;9GKoPG9/rILXz8Pz7NJf1pP3o/kuaTI7pqsvpR6H/WoBIlAf/sV394dWkMb1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O+nDAAAA2wAAAA8AAAAAAAAAAAAA&#10;AAAAoQIAAGRycy9kb3ducmV2LnhtbFBLBQYAAAAABAAEAPkAAACRAwAAAAA=&#10;" strokecolor="black [3040]">
                  <v:stroke endarrow="open"/>
                </v:shape>
                <v:shape id="Прямая со стрелкой 21" o:spid="_x0000_s1192" type="#_x0000_t32" style="position:absolute;left:28289;top:31242;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v:shape>
                <v:shape id="Прямая со стрелкой 22" o:spid="_x0000_s1193" type="#_x0000_t32" style="position:absolute;left:28289;top:31242;width:19717;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B48EAAADbAAAADwAAAGRycy9kb3ducmV2LnhtbESPzarCMBSE94LvEI7gTlO7EK1GEaHg&#10;4rrwD7eH5tgWm5Pa5Nb69kYQXA4z8w2zXHemEi01rrSsYDKOQBBnVpecKzif0tEMhPPIGivLpOBF&#10;Dtarfm+JibZPPlB79LkIEHYJKii8rxMpXVaQQTe2NXHwbrYx6INscqkbfAa4qWQcRVNpsOSwUGBN&#10;24Ky+/HfKIjcNH1sT/d9e8794e8q091rflFqOOg2CxCeOv8Lf9s7rSCO4fMl/AC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oHjwQAAANsAAAAPAAAAAAAAAAAAAAAA&#10;AKECAABkcnMvZG93bnJldi54bWxQSwUGAAAAAAQABAD5AAAAjwMAAAAA&#10;" strokecolor="black [3040]">
                  <v:stroke endarrow="open"/>
                </v:shape>
              </v:group>
            </w:pict>
          </mc:Fallback>
        </mc:AlternateContent>
      </w: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4A2450" w:rsidRPr="006B7D1B" w:rsidRDefault="004A245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370E30" w:rsidRPr="006B7D1B" w:rsidRDefault="00370E30" w:rsidP="00370E30">
      <w:pPr>
        <w:spacing w:after="0" w:line="360" w:lineRule="auto"/>
        <w:jc w:val="center"/>
        <w:rPr>
          <w:rFonts w:ascii="Times New Roman" w:hAnsi="Times New Roman" w:cs="Times New Roman"/>
          <w:noProof/>
          <w:sz w:val="28"/>
          <w:szCs w:val="28"/>
          <w:lang w:val="uk-UA" w:eastAsia="ru-RU"/>
        </w:rPr>
      </w:pPr>
    </w:p>
    <w:p w:rsidR="00724AB4" w:rsidRPr="006B7D1B" w:rsidRDefault="00724AB4" w:rsidP="00370E30">
      <w:pPr>
        <w:spacing w:after="0" w:line="360" w:lineRule="auto"/>
        <w:jc w:val="center"/>
        <w:rPr>
          <w:rFonts w:ascii="Times New Roman" w:hAnsi="Times New Roman" w:cs="Times New Roman"/>
          <w:noProof/>
          <w:sz w:val="28"/>
          <w:szCs w:val="28"/>
          <w:lang w:val="uk-UA" w:eastAsia="ru-RU"/>
        </w:rPr>
      </w:pPr>
    </w:p>
    <w:p w:rsidR="00A9426E" w:rsidRPr="006B7D1B" w:rsidRDefault="00A9426E" w:rsidP="00370E30">
      <w:pPr>
        <w:spacing w:after="0" w:line="360" w:lineRule="auto"/>
        <w:jc w:val="center"/>
        <w:rPr>
          <w:rFonts w:ascii="Times New Roman" w:hAnsi="Times New Roman" w:cs="Times New Roman"/>
          <w:noProof/>
          <w:sz w:val="28"/>
          <w:szCs w:val="28"/>
          <w:lang w:val="uk-UA" w:eastAsia="ru-RU"/>
        </w:rPr>
      </w:pPr>
    </w:p>
    <w:p w:rsidR="00724AB4" w:rsidRPr="006B7D1B" w:rsidRDefault="0093377C" w:rsidP="00370E30">
      <w:pPr>
        <w:spacing w:after="0" w:line="360" w:lineRule="auto"/>
        <w:jc w:val="center"/>
        <w:rPr>
          <w:rFonts w:ascii="Times New Roman" w:hAnsi="Times New Roman" w:cs="Times New Roman"/>
          <w:noProof/>
          <w:sz w:val="28"/>
          <w:szCs w:val="28"/>
          <w:lang w:val="uk-UA" w:eastAsia="ru-RU"/>
        </w:rPr>
      </w:pPr>
      <w:r w:rsidRPr="006B7D1B">
        <w:rPr>
          <w:rFonts w:ascii="Times New Roman" w:hAnsi="Times New Roman" w:cs="Times New Roman"/>
          <w:noProof/>
          <w:sz w:val="28"/>
          <w:szCs w:val="28"/>
          <w:lang w:val="uk-UA" w:eastAsia="ru-RU"/>
        </w:rPr>
        <w:t>Рис. 3.3 – Стратегія сталого розвитку ТОВ «УЗТІ»</w:t>
      </w:r>
    </w:p>
    <w:p w:rsidR="00C74FD3" w:rsidRDefault="00C74FD3" w:rsidP="00C74FD3">
      <w:pPr>
        <w:spacing w:after="0" w:line="360" w:lineRule="auto"/>
        <w:jc w:val="both"/>
        <w:rPr>
          <w:rFonts w:ascii="Times New Roman" w:hAnsi="Times New Roman" w:cs="Times New Roman"/>
          <w:noProof/>
          <w:sz w:val="28"/>
          <w:szCs w:val="28"/>
          <w:lang w:val="uk-UA" w:eastAsia="ru-RU"/>
        </w:rPr>
      </w:pPr>
    </w:p>
    <w:p w:rsidR="00530491" w:rsidRDefault="00530491" w:rsidP="00C74FD3">
      <w:pPr>
        <w:spacing w:after="0" w:line="360" w:lineRule="auto"/>
        <w:jc w:val="both"/>
        <w:rPr>
          <w:rFonts w:ascii="Times New Roman" w:hAnsi="Times New Roman" w:cs="Times New Roman"/>
          <w:noProof/>
          <w:sz w:val="28"/>
          <w:szCs w:val="28"/>
          <w:lang w:val="uk-UA" w:eastAsia="ru-RU"/>
        </w:rPr>
      </w:pPr>
    </w:p>
    <w:p w:rsidR="00530491" w:rsidRDefault="00530491" w:rsidP="00C74FD3">
      <w:pPr>
        <w:spacing w:after="0" w:line="360" w:lineRule="auto"/>
        <w:jc w:val="both"/>
        <w:rPr>
          <w:rFonts w:ascii="Times New Roman" w:hAnsi="Times New Roman" w:cs="Times New Roman"/>
          <w:noProof/>
          <w:sz w:val="28"/>
          <w:szCs w:val="28"/>
          <w:lang w:val="uk-UA" w:eastAsia="ru-RU"/>
        </w:rPr>
      </w:pPr>
    </w:p>
    <w:p w:rsidR="00530491" w:rsidRPr="006B7D1B" w:rsidRDefault="00530491" w:rsidP="00C74FD3">
      <w:pPr>
        <w:spacing w:after="0" w:line="360" w:lineRule="auto"/>
        <w:jc w:val="both"/>
        <w:rPr>
          <w:rFonts w:ascii="Times New Roman" w:hAnsi="Times New Roman" w:cs="Times New Roman"/>
          <w:noProof/>
          <w:sz w:val="28"/>
          <w:szCs w:val="28"/>
          <w:lang w:val="uk-UA" w:eastAsia="ru-RU"/>
        </w:rPr>
      </w:pPr>
    </w:p>
    <w:p w:rsidR="0093377C" w:rsidRPr="006B7D1B" w:rsidRDefault="0093377C" w:rsidP="0093377C">
      <w:pPr>
        <w:spacing w:after="0" w:line="360" w:lineRule="auto"/>
        <w:jc w:val="right"/>
        <w:rPr>
          <w:rFonts w:ascii="Times New Roman" w:hAnsi="Times New Roman" w:cs="Times New Roman"/>
          <w:noProof/>
          <w:sz w:val="28"/>
          <w:szCs w:val="28"/>
          <w:lang w:val="uk-UA" w:eastAsia="ru-RU"/>
        </w:rPr>
      </w:pPr>
      <w:r w:rsidRPr="006B7D1B">
        <w:rPr>
          <w:rFonts w:ascii="Times New Roman" w:hAnsi="Times New Roman" w:cs="Times New Roman"/>
          <w:noProof/>
          <w:sz w:val="28"/>
          <w:szCs w:val="28"/>
          <w:lang w:val="uk-UA" w:eastAsia="ru-RU"/>
        </w:rPr>
        <w:lastRenderedPageBreak/>
        <w:t>Таблиця 3.1</w:t>
      </w:r>
    </w:p>
    <w:p w:rsidR="0093377C" w:rsidRPr="006B7D1B" w:rsidRDefault="0093377C" w:rsidP="0093377C">
      <w:pPr>
        <w:spacing w:after="0" w:line="360" w:lineRule="auto"/>
        <w:jc w:val="center"/>
        <w:rPr>
          <w:rFonts w:ascii="Times New Roman" w:hAnsi="Times New Roman" w:cs="Times New Roman"/>
          <w:noProof/>
          <w:sz w:val="28"/>
          <w:szCs w:val="28"/>
          <w:lang w:val="uk-UA" w:eastAsia="ru-RU"/>
        </w:rPr>
      </w:pPr>
      <w:r w:rsidRPr="006B7D1B">
        <w:rPr>
          <w:rFonts w:ascii="Times New Roman" w:hAnsi="Times New Roman" w:cs="Times New Roman"/>
          <w:noProof/>
          <w:sz w:val="28"/>
          <w:szCs w:val="28"/>
          <w:lang w:val="uk-UA" w:eastAsia="ru-RU"/>
        </w:rPr>
        <w:t>Напрямки сталого розвитку підприємства та їх сутність</w:t>
      </w:r>
    </w:p>
    <w:tbl>
      <w:tblPr>
        <w:tblStyle w:val="a3"/>
        <w:tblW w:w="0" w:type="auto"/>
        <w:tblLook w:val="04A0" w:firstRow="1" w:lastRow="0" w:firstColumn="1" w:lastColumn="0" w:noHBand="0" w:noVBand="1"/>
      </w:tblPr>
      <w:tblGrid>
        <w:gridCol w:w="3227"/>
        <w:gridCol w:w="6343"/>
      </w:tblGrid>
      <w:tr w:rsidR="00724AB4" w:rsidRPr="006B7D1B" w:rsidTr="0093377C">
        <w:tc>
          <w:tcPr>
            <w:tcW w:w="3227" w:type="dxa"/>
            <w:vAlign w:val="center"/>
          </w:tcPr>
          <w:p w:rsidR="00724AB4" w:rsidRPr="00530491" w:rsidRDefault="00724AB4" w:rsidP="0093377C">
            <w:pPr>
              <w:spacing w:line="360" w:lineRule="auto"/>
              <w:jc w:val="center"/>
              <w:rPr>
                <w:rFonts w:ascii="Times New Roman" w:hAnsi="Times New Roman" w:cs="Times New Roman"/>
                <w:sz w:val="24"/>
                <w:szCs w:val="24"/>
                <w:lang w:val="uk-UA"/>
              </w:rPr>
            </w:pPr>
            <w:r w:rsidRPr="00530491">
              <w:rPr>
                <w:rFonts w:ascii="Times New Roman" w:hAnsi="Times New Roman" w:cs="Times New Roman"/>
                <w:sz w:val="24"/>
                <w:szCs w:val="24"/>
                <w:lang w:val="uk-UA"/>
              </w:rPr>
              <w:t>Напрями</w:t>
            </w:r>
          </w:p>
        </w:tc>
        <w:tc>
          <w:tcPr>
            <w:tcW w:w="6343" w:type="dxa"/>
            <w:vAlign w:val="center"/>
          </w:tcPr>
          <w:p w:rsidR="00724AB4" w:rsidRPr="00530491" w:rsidRDefault="00724AB4" w:rsidP="0093377C">
            <w:pPr>
              <w:spacing w:line="360" w:lineRule="auto"/>
              <w:jc w:val="center"/>
              <w:rPr>
                <w:rFonts w:ascii="Times New Roman" w:hAnsi="Times New Roman" w:cs="Times New Roman"/>
                <w:sz w:val="24"/>
                <w:szCs w:val="24"/>
                <w:lang w:val="uk-UA"/>
              </w:rPr>
            </w:pPr>
            <w:r w:rsidRPr="00530491">
              <w:rPr>
                <w:rFonts w:ascii="Times New Roman" w:hAnsi="Times New Roman" w:cs="Times New Roman"/>
                <w:sz w:val="24"/>
                <w:szCs w:val="24"/>
                <w:lang w:val="uk-UA"/>
              </w:rPr>
              <w:t>Сутність</w:t>
            </w:r>
          </w:p>
        </w:tc>
      </w:tr>
      <w:tr w:rsidR="00724AB4" w:rsidRPr="006B7D1B" w:rsidTr="0093377C">
        <w:tc>
          <w:tcPr>
            <w:tcW w:w="3227" w:type="dxa"/>
            <w:vAlign w:val="center"/>
          </w:tcPr>
          <w:p w:rsidR="00724AB4" w:rsidRPr="00530491" w:rsidRDefault="00724AB4" w:rsidP="0093377C">
            <w:pPr>
              <w:spacing w:line="360" w:lineRule="auto"/>
              <w:jc w:val="center"/>
              <w:rPr>
                <w:rFonts w:ascii="Times New Roman" w:hAnsi="Times New Roman" w:cs="Times New Roman"/>
                <w:sz w:val="24"/>
                <w:szCs w:val="24"/>
                <w:lang w:val="uk-UA"/>
              </w:rPr>
            </w:pPr>
            <w:r w:rsidRPr="00530491">
              <w:rPr>
                <w:rFonts w:ascii="Times New Roman" w:hAnsi="Times New Roman" w:cs="Times New Roman"/>
                <w:sz w:val="24"/>
                <w:szCs w:val="24"/>
                <w:lang w:val="uk-UA"/>
              </w:rPr>
              <w:t>Забезпечення інноваційного розвитку</w:t>
            </w:r>
          </w:p>
        </w:tc>
        <w:tc>
          <w:tcPr>
            <w:tcW w:w="6343" w:type="dxa"/>
            <w:vAlign w:val="center"/>
          </w:tcPr>
          <w:p w:rsidR="00724AB4" w:rsidRPr="00530491" w:rsidRDefault="00724AB4"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1.</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Розробка довгострокової програми інноваційного розвитку.</w:t>
            </w:r>
          </w:p>
          <w:p w:rsidR="00724AB4" w:rsidRPr="00530491" w:rsidRDefault="00724AB4"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2.</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Формування інноваційних кластерів.</w:t>
            </w:r>
          </w:p>
          <w:p w:rsidR="00724AB4" w:rsidRPr="00530491" w:rsidRDefault="00724AB4"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3.</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Активізації міжнародних економічних зав’язків.</w:t>
            </w:r>
          </w:p>
          <w:p w:rsidR="00724AB4" w:rsidRPr="00530491" w:rsidRDefault="00724AB4"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4.</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Залучення прямих іноземних інвестицій.</w:t>
            </w:r>
          </w:p>
        </w:tc>
      </w:tr>
      <w:tr w:rsidR="00724AB4" w:rsidRPr="006B7D1B" w:rsidTr="0093377C">
        <w:tc>
          <w:tcPr>
            <w:tcW w:w="3227" w:type="dxa"/>
            <w:vAlign w:val="center"/>
          </w:tcPr>
          <w:p w:rsidR="00724AB4" w:rsidRPr="00530491" w:rsidRDefault="00724AB4" w:rsidP="0093377C">
            <w:pPr>
              <w:spacing w:line="360" w:lineRule="auto"/>
              <w:jc w:val="center"/>
              <w:rPr>
                <w:rFonts w:ascii="Times New Roman" w:hAnsi="Times New Roman" w:cs="Times New Roman"/>
                <w:sz w:val="24"/>
                <w:szCs w:val="24"/>
                <w:lang w:val="uk-UA"/>
              </w:rPr>
            </w:pPr>
            <w:r w:rsidRPr="00530491">
              <w:rPr>
                <w:rFonts w:ascii="Times New Roman" w:hAnsi="Times New Roman" w:cs="Times New Roman"/>
                <w:sz w:val="24"/>
                <w:szCs w:val="24"/>
                <w:lang w:val="uk-UA"/>
              </w:rPr>
              <w:t>Створення екологічно прийнятної продукції</w:t>
            </w:r>
          </w:p>
        </w:tc>
        <w:tc>
          <w:tcPr>
            <w:tcW w:w="6343" w:type="dxa"/>
            <w:vAlign w:val="center"/>
          </w:tcPr>
          <w:p w:rsidR="00724AB4"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1.</w:t>
            </w:r>
            <w:r w:rsidR="002727DE"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Мінімізація витрат на переробку та знищення шкідливих відходів виробництва.</w:t>
            </w:r>
          </w:p>
          <w:p w:rsidR="00613BB2"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2.</w:t>
            </w:r>
            <w:r w:rsidR="002727DE"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Впровадження системи енергетичного менеджменту.</w:t>
            </w:r>
          </w:p>
        </w:tc>
      </w:tr>
      <w:tr w:rsidR="00724AB4" w:rsidRPr="006B7D1B" w:rsidTr="0093377C">
        <w:tc>
          <w:tcPr>
            <w:tcW w:w="3227" w:type="dxa"/>
            <w:vAlign w:val="center"/>
          </w:tcPr>
          <w:p w:rsidR="00724AB4" w:rsidRPr="00530491" w:rsidRDefault="00613BB2" w:rsidP="0093377C">
            <w:pPr>
              <w:spacing w:line="360" w:lineRule="auto"/>
              <w:jc w:val="center"/>
              <w:rPr>
                <w:rFonts w:ascii="Times New Roman" w:hAnsi="Times New Roman" w:cs="Times New Roman"/>
                <w:sz w:val="24"/>
                <w:szCs w:val="24"/>
                <w:lang w:val="uk-UA"/>
              </w:rPr>
            </w:pPr>
            <w:r w:rsidRPr="00530491">
              <w:rPr>
                <w:rFonts w:ascii="Times New Roman" w:hAnsi="Times New Roman" w:cs="Times New Roman"/>
                <w:sz w:val="24"/>
                <w:szCs w:val="24"/>
                <w:lang w:val="uk-UA"/>
              </w:rPr>
              <w:t>Запровадження жорсткої системи ресурсозбереження</w:t>
            </w:r>
          </w:p>
        </w:tc>
        <w:tc>
          <w:tcPr>
            <w:tcW w:w="6343" w:type="dxa"/>
            <w:vAlign w:val="center"/>
          </w:tcPr>
          <w:p w:rsidR="00724AB4"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1.</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Запровадження ресурсозберігаючих технологій, технологій замкнутого циклу.</w:t>
            </w:r>
          </w:p>
          <w:p w:rsidR="00613BB2"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2.</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Використання альтернативних джерел енергії.</w:t>
            </w:r>
          </w:p>
          <w:p w:rsidR="00613BB2"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3.</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Впровадження безвідходного виробництва.</w:t>
            </w:r>
          </w:p>
          <w:p w:rsidR="00613BB2"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4.</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Залучення у систему виробництва накопичених у попередній період промислових відходів, переробки побутових відходів.</w:t>
            </w:r>
          </w:p>
          <w:p w:rsidR="00613BB2"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5.</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Раціональне споживання всіх природних ресурсів.</w:t>
            </w:r>
          </w:p>
        </w:tc>
      </w:tr>
      <w:tr w:rsidR="00724AB4" w:rsidRPr="006B7D1B" w:rsidTr="0093377C">
        <w:tc>
          <w:tcPr>
            <w:tcW w:w="3227" w:type="dxa"/>
            <w:vAlign w:val="center"/>
          </w:tcPr>
          <w:p w:rsidR="00724AB4" w:rsidRPr="00530491" w:rsidRDefault="002727DE" w:rsidP="0093377C">
            <w:pPr>
              <w:spacing w:line="360" w:lineRule="auto"/>
              <w:jc w:val="center"/>
              <w:rPr>
                <w:rFonts w:ascii="Times New Roman" w:hAnsi="Times New Roman" w:cs="Times New Roman"/>
                <w:sz w:val="24"/>
                <w:szCs w:val="24"/>
                <w:lang w:val="uk-UA"/>
              </w:rPr>
            </w:pPr>
            <w:r w:rsidRPr="00530491">
              <w:rPr>
                <w:rFonts w:ascii="Times New Roman" w:hAnsi="Times New Roman" w:cs="Times New Roman"/>
                <w:sz w:val="24"/>
                <w:szCs w:val="24"/>
                <w:lang w:val="uk-UA"/>
              </w:rPr>
              <w:t>Р</w:t>
            </w:r>
            <w:r w:rsidR="00613BB2" w:rsidRPr="00530491">
              <w:rPr>
                <w:rFonts w:ascii="Times New Roman" w:hAnsi="Times New Roman" w:cs="Times New Roman"/>
                <w:sz w:val="24"/>
                <w:szCs w:val="24"/>
                <w:lang w:val="uk-UA"/>
              </w:rPr>
              <w:t>озвиток соціально-трудових відносин на засадах соціального партнерства</w:t>
            </w:r>
          </w:p>
        </w:tc>
        <w:tc>
          <w:tcPr>
            <w:tcW w:w="6343" w:type="dxa"/>
            <w:vAlign w:val="center"/>
          </w:tcPr>
          <w:p w:rsidR="00724AB4"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1.</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 xml:space="preserve">Створення необхідних правових, організаційних, фінансових, матеріальних умов для </w:t>
            </w:r>
            <w:r w:rsidR="0093377C" w:rsidRPr="00530491">
              <w:rPr>
                <w:rFonts w:ascii="Times New Roman" w:hAnsi="Times New Roman" w:cs="Times New Roman"/>
                <w:sz w:val="24"/>
                <w:szCs w:val="24"/>
                <w:lang w:val="uk-UA"/>
              </w:rPr>
              <w:t>забезпечення</w:t>
            </w:r>
            <w:r w:rsidRPr="00530491">
              <w:rPr>
                <w:rFonts w:ascii="Times New Roman" w:hAnsi="Times New Roman" w:cs="Times New Roman"/>
                <w:sz w:val="24"/>
                <w:szCs w:val="24"/>
                <w:lang w:val="uk-UA"/>
              </w:rPr>
              <w:t xml:space="preserve"> людського розвитку.</w:t>
            </w:r>
          </w:p>
          <w:p w:rsidR="00613BB2"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2.</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Фінансове забезпечення відтворення людського капіталу.</w:t>
            </w:r>
          </w:p>
        </w:tc>
      </w:tr>
      <w:tr w:rsidR="00724AB4" w:rsidRPr="006B7D1B" w:rsidTr="0093377C">
        <w:tc>
          <w:tcPr>
            <w:tcW w:w="3227" w:type="dxa"/>
            <w:vAlign w:val="center"/>
          </w:tcPr>
          <w:p w:rsidR="00724AB4" w:rsidRPr="00530491" w:rsidRDefault="002727DE" w:rsidP="0093377C">
            <w:pPr>
              <w:spacing w:line="360" w:lineRule="auto"/>
              <w:jc w:val="center"/>
              <w:rPr>
                <w:rFonts w:ascii="Times New Roman" w:hAnsi="Times New Roman" w:cs="Times New Roman"/>
                <w:sz w:val="24"/>
                <w:szCs w:val="24"/>
                <w:lang w:val="uk-UA"/>
              </w:rPr>
            </w:pPr>
            <w:r w:rsidRPr="00530491">
              <w:rPr>
                <w:rFonts w:ascii="Times New Roman" w:hAnsi="Times New Roman" w:cs="Times New Roman"/>
                <w:sz w:val="24"/>
                <w:szCs w:val="24"/>
                <w:lang w:val="uk-UA"/>
              </w:rPr>
              <w:t>С</w:t>
            </w:r>
            <w:r w:rsidR="00613BB2" w:rsidRPr="00530491">
              <w:rPr>
                <w:rFonts w:ascii="Times New Roman" w:hAnsi="Times New Roman" w:cs="Times New Roman"/>
                <w:sz w:val="24"/>
                <w:szCs w:val="24"/>
                <w:lang w:val="uk-UA"/>
              </w:rPr>
              <w:t>оціальна відповідальність підприємства</w:t>
            </w:r>
          </w:p>
        </w:tc>
        <w:tc>
          <w:tcPr>
            <w:tcW w:w="6343" w:type="dxa"/>
            <w:vAlign w:val="center"/>
          </w:tcPr>
          <w:p w:rsidR="00724AB4"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1.</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Добросовісна сплата податків, виконання вимог міжнародного, державного, регіонального законодавств.</w:t>
            </w:r>
          </w:p>
          <w:p w:rsidR="00613BB2"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2.</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Виробництво та реалізація якісної продукції.</w:t>
            </w:r>
          </w:p>
          <w:p w:rsidR="00613BB2" w:rsidRPr="00530491" w:rsidRDefault="00613BB2"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3.</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Реалізація корпоративних програм підвищення фаховості</w:t>
            </w:r>
            <w:r w:rsidR="002727DE" w:rsidRPr="00530491">
              <w:rPr>
                <w:rFonts w:ascii="Times New Roman" w:hAnsi="Times New Roman" w:cs="Times New Roman"/>
                <w:sz w:val="24"/>
                <w:szCs w:val="24"/>
                <w:lang w:val="uk-UA"/>
              </w:rPr>
              <w:t xml:space="preserve"> співробітників.</w:t>
            </w:r>
          </w:p>
          <w:p w:rsidR="002727DE" w:rsidRPr="00530491" w:rsidRDefault="002727DE"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 xml:space="preserve">4. Реалізація корпоративних програм з охорони та зміцнення </w:t>
            </w:r>
            <w:r w:rsidR="0093377C" w:rsidRPr="00530491">
              <w:rPr>
                <w:rFonts w:ascii="Times New Roman" w:hAnsi="Times New Roman" w:cs="Times New Roman"/>
                <w:sz w:val="24"/>
                <w:szCs w:val="24"/>
                <w:lang w:val="uk-UA"/>
              </w:rPr>
              <w:t>здоров’я</w:t>
            </w:r>
            <w:r w:rsidRPr="00530491">
              <w:rPr>
                <w:rFonts w:ascii="Times New Roman" w:hAnsi="Times New Roman" w:cs="Times New Roman"/>
                <w:sz w:val="24"/>
                <w:szCs w:val="24"/>
                <w:lang w:val="uk-UA"/>
              </w:rPr>
              <w:t xml:space="preserve"> співробітників.</w:t>
            </w:r>
          </w:p>
          <w:p w:rsidR="002727DE" w:rsidRPr="00530491" w:rsidRDefault="002727DE"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5. Реалізація корпоративних програм морального стимулювання персоналу.</w:t>
            </w:r>
          </w:p>
          <w:p w:rsidR="002727DE" w:rsidRPr="00530491" w:rsidRDefault="002727DE"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6. Реалізація благодійних і спонсорських проектів, участь у формуванні позитивної суспільної думки про бізнес.</w:t>
            </w:r>
          </w:p>
        </w:tc>
      </w:tr>
      <w:tr w:rsidR="00724AB4" w:rsidRPr="006B7D1B" w:rsidTr="0093377C">
        <w:tc>
          <w:tcPr>
            <w:tcW w:w="3227" w:type="dxa"/>
            <w:vAlign w:val="center"/>
          </w:tcPr>
          <w:p w:rsidR="00724AB4" w:rsidRPr="00530491" w:rsidRDefault="002727DE" w:rsidP="0093377C">
            <w:pPr>
              <w:spacing w:line="360" w:lineRule="auto"/>
              <w:jc w:val="center"/>
              <w:rPr>
                <w:rFonts w:ascii="Times New Roman" w:hAnsi="Times New Roman" w:cs="Times New Roman"/>
                <w:sz w:val="24"/>
                <w:szCs w:val="24"/>
                <w:lang w:val="uk-UA"/>
              </w:rPr>
            </w:pPr>
            <w:r w:rsidRPr="00530491">
              <w:rPr>
                <w:rFonts w:ascii="Times New Roman" w:hAnsi="Times New Roman" w:cs="Times New Roman"/>
                <w:sz w:val="24"/>
                <w:szCs w:val="24"/>
                <w:lang w:val="uk-UA"/>
              </w:rPr>
              <w:t>Забезпечення сталого екологічного розвитку підприємства</w:t>
            </w:r>
          </w:p>
        </w:tc>
        <w:tc>
          <w:tcPr>
            <w:tcW w:w="6343" w:type="dxa"/>
            <w:vAlign w:val="center"/>
          </w:tcPr>
          <w:p w:rsidR="00724AB4" w:rsidRPr="00530491" w:rsidRDefault="002727DE"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1.</w:t>
            </w:r>
            <w:r w:rsidR="0093377C" w:rsidRPr="00530491">
              <w:rPr>
                <w:rFonts w:ascii="Times New Roman" w:hAnsi="Times New Roman" w:cs="Times New Roman"/>
                <w:sz w:val="24"/>
                <w:szCs w:val="24"/>
                <w:lang w:val="uk-UA"/>
              </w:rPr>
              <w:t xml:space="preserve"> </w:t>
            </w:r>
            <w:r w:rsidRPr="00530491">
              <w:rPr>
                <w:rFonts w:ascii="Times New Roman" w:hAnsi="Times New Roman" w:cs="Times New Roman"/>
                <w:sz w:val="24"/>
                <w:szCs w:val="24"/>
                <w:lang w:val="uk-UA"/>
              </w:rPr>
              <w:t>Визначення найбільш вагомих загроз та ризиків забруднення навколишнього середовища.</w:t>
            </w:r>
          </w:p>
          <w:p w:rsidR="002727DE" w:rsidRPr="00530491" w:rsidRDefault="002727DE"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2. Удосконалення систем моніторингу за рівнем техногенного навантаження підприємства на екосистеми та динамічне відображення змін, що відбуваються у навколишньому природному середовищі.</w:t>
            </w:r>
          </w:p>
          <w:p w:rsidR="002727DE" w:rsidRPr="00530491" w:rsidRDefault="002727DE"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3. Розробка і впровадження програм екологізації виробництва.</w:t>
            </w:r>
          </w:p>
          <w:p w:rsidR="002727DE" w:rsidRPr="00530491" w:rsidRDefault="002727DE"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4. Забезпечення капітального ремонту і модернізації основних виробничих фондів підприємства.</w:t>
            </w:r>
          </w:p>
          <w:p w:rsidR="002727DE" w:rsidRPr="00530491" w:rsidRDefault="002727DE"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5. Дотримання національних та регіональних екологічних стандартів виробництва та контроль за їх дотриманням.</w:t>
            </w:r>
          </w:p>
          <w:p w:rsidR="002727DE" w:rsidRPr="00530491" w:rsidRDefault="002727DE" w:rsidP="0093377C">
            <w:pPr>
              <w:rPr>
                <w:rFonts w:ascii="Times New Roman" w:hAnsi="Times New Roman" w:cs="Times New Roman"/>
                <w:sz w:val="24"/>
                <w:szCs w:val="24"/>
                <w:lang w:val="uk-UA"/>
              </w:rPr>
            </w:pPr>
            <w:r w:rsidRPr="00530491">
              <w:rPr>
                <w:rFonts w:ascii="Times New Roman" w:hAnsi="Times New Roman" w:cs="Times New Roman"/>
                <w:sz w:val="24"/>
                <w:szCs w:val="24"/>
                <w:lang w:val="uk-UA"/>
              </w:rPr>
              <w:t>6. Створення комплексної системи переробки та утилізації відходів.</w:t>
            </w:r>
          </w:p>
        </w:tc>
      </w:tr>
    </w:tbl>
    <w:p w:rsidR="00530A95" w:rsidRPr="006B7D1B" w:rsidRDefault="00530A95" w:rsidP="00530491">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Стратег</w:t>
      </w:r>
      <w:r w:rsidR="004A13D0" w:rsidRPr="006B7D1B">
        <w:rPr>
          <w:rFonts w:ascii="Times New Roman" w:hAnsi="Times New Roman" w:cs="Times New Roman"/>
          <w:sz w:val="28"/>
          <w:szCs w:val="28"/>
          <w:lang w:val="uk-UA"/>
        </w:rPr>
        <w:t>ія сталого розвитку підприємств</w:t>
      </w:r>
      <w:r w:rsidR="00724AB4" w:rsidRPr="006B7D1B">
        <w:rPr>
          <w:rFonts w:ascii="Times New Roman" w:hAnsi="Times New Roman" w:cs="Times New Roman"/>
          <w:sz w:val="28"/>
          <w:szCs w:val="28"/>
          <w:lang w:val="uk-UA"/>
        </w:rPr>
        <w:t>а</w:t>
      </w:r>
      <w:r w:rsidRPr="006B7D1B">
        <w:rPr>
          <w:rFonts w:ascii="Times New Roman" w:hAnsi="Times New Roman" w:cs="Times New Roman"/>
          <w:sz w:val="28"/>
          <w:szCs w:val="28"/>
          <w:lang w:val="uk-UA"/>
        </w:rPr>
        <w:t xml:space="preserve"> — це:</w:t>
      </w:r>
    </w:p>
    <w:p w:rsidR="00530A95" w:rsidRPr="006B7D1B" w:rsidRDefault="00A96EA7"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w:t>
      </w:r>
      <w:r w:rsidR="00530A95" w:rsidRPr="006B7D1B">
        <w:rPr>
          <w:rFonts w:ascii="Times New Roman" w:hAnsi="Times New Roman" w:cs="Times New Roman"/>
          <w:sz w:val="28"/>
          <w:szCs w:val="28"/>
          <w:lang w:val="uk-UA"/>
        </w:rPr>
        <w:t>пе</w:t>
      </w:r>
      <w:r w:rsidR="004A13D0" w:rsidRPr="006B7D1B">
        <w:rPr>
          <w:rFonts w:ascii="Times New Roman" w:hAnsi="Times New Roman" w:cs="Times New Roman"/>
          <w:sz w:val="28"/>
          <w:szCs w:val="28"/>
          <w:lang w:val="uk-UA"/>
        </w:rPr>
        <w:t>рше, визначення основних довго</w:t>
      </w:r>
      <w:r w:rsidR="00530A95" w:rsidRPr="006B7D1B">
        <w:rPr>
          <w:rFonts w:ascii="Times New Roman" w:hAnsi="Times New Roman" w:cs="Times New Roman"/>
          <w:sz w:val="28"/>
          <w:szCs w:val="28"/>
          <w:lang w:val="uk-UA"/>
        </w:rPr>
        <w:t>строкових місії та цілей підприємств</w:t>
      </w:r>
      <w:r w:rsidR="00724AB4" w:rsidRPr="006B7D1B">
        <w:rPr>
          <w:rFonts w:ascii="Times New Roman" w:hAnsi="Times New Roman" w:cs="Times New Roman"/>
          <w:sz w:val="28"/>
          <w:szCs w:val="28"/>
          <w:lang w:val="uk-UA"/>
        </w:rPr>
        <w:t>а</w:t>
      </w:r>
      <w:r w:rsidR="00530A95" w:rsidRPr="006B7D1B">
        <w:rPr>
          <w:rFonts w:ascii="Times New Roman" w:hAnsi="Times New Roman" w:cs="Times New Roman"/>
          <w:sz w:val="28"/>
          <w:szCs w:val="28"/>
          <w:lang w:val="uk-UA"/>
        </w:rPr>
        <w:t>, визначення курсу дій і розподіл</w:t>
      </w:r>
      <w:r w:rsidR="004A13D0" w:rsidRPr="006B7D1B">
        <w:rPr>
          <w:rFonts w:ascii="Times New Roman" w:hAnsi="Times New Roman" w:cs="Times New Roman"/>
          <w:sz w:val="28"/>
          <w:szCs w:val="28"/>
          <w:lang w:val="uk-UA"/>
        </w:rPr>
        <w:t xml:space="preserve"> </w:t>
      </w:r>
      <w:r w:rsidR="00530A95" w:rsidRPr="006B7D1B">
        <w:rPr>
          <w:rFonts w:ascii="Times New Roman" w:hAnsi="Times New Roman" w:cs="Times New Roman"/>
          <w:sz w:val="28"/>
          <w:szCs w:val="28"/>
          <w:lang w:val="uk-UA"/>
        </w:rPr>
        <w:t>ресурсів, необхідних для їх досягнення;</w:t>
      </w:r>
    </w:p>
    <w:p w:rsidR="00530A95" w:rsidRPr="006B7D1B" w:rsidRDefault="00A96EA7"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w:t>
      </w:r>
      <w:r w:rsidR="00530A95" w:rsidRPr="006B7D1B">
        <w:rPr>
          <w:rFonts w:ascii="Times New Roman" w:hAnsi="Times New Roman" w:cs="Times New Roman"/>
          <w:sz w:val="28"/>
          <w:szCs w:val="28"/>
          <w:lang w:val="uk-UA"/>
        </w:rPr>
        <w:t>друге,</w:t>
      </w:r>
      <w:r w:rsidR="004A13D0" w:rsidRPr="006B7D1B">
        <w:rPr>
          <w:rFonts w:ascii="Times New Roman" w:hAnsi="Times New Roman" w:cs="Times New Roman"/>
          <w:sz w:val="28"/>
          <w:szCs w:val="28"/>
          <w:lang w:val="uk-UA"/>
        </w:rPr>
        <w:t xml:space="preserve"> правила взаємовідносин підпри</w:t>
      </w:r>
      <w:r w:rsidR="00530A95" w:rsidRPr="006B7D1B">
        <w:rPr>
          <w:rFonts w:ascii="Times New Roman" w:hAnsi="Times New Roman" w:cs="Times New Roman"/>
          <w:sz w:val="28"/>
          <w:szCs w:val="28"/>
          <w:lang w:val="uk-UA"/>
        </w:rPr>
        <w:t>ємств</w:t>
      </w:r>
      <w:r w:rsidR="00724AB4" w:rsidRPr="006B7D1B">
        <w:rPr>
          <w:rFonts w:ascii="Times New Roman" w:hAnsi="Times New Roman" w:cs="Times New Roman"/>
          <w:sz w:val="28"/>
          <w:szCs w:val="28"/>
          <w:lang w:val="uk-UA"/>
        </w:rPr>
        <w:t>а</w:t>
      </w:r>
      <w:r w:rsidR="00530A95" w:rsidRPr="006B7D1B">
        <w:rPr>
          <w:rFonts w:ascii="Times New Roman" w:hAnsi="Times New Roman" w:cs="Times New Roman"/>
          <w:sz w:val="28"/>
          <w:szCs w:val="28"/>
          <w:lang w:val="uk-UA"/>
        </w:rPr>
        <w:t xml:space="preserve"> </w:t>
      </w:r>
      <w:r w:rsidR="004A13D0" w:rsidRPr="006B7D1B">
        <w:rPr>
          <w:rFonts w:ascii="Times New Roman" w:hAnsi="Times New Roman" w:cs="Times New Roman"/>
          <w:sz w:val="28"/>
          <w:szCs w:val="28"/>
          <w:lang w:val="uk-UA"/>
        </w:rPr>
        <w:t>з зовнішнім середо</w:t>
      </w:r>
      <w:r w:rsidR="00530A95" w:rsidRPr="006B7D1B">
        <w:rPr>
          <w:rFonts w:ascii="Times New Roman" w:hAnsi="Times New Roman" w:cs="Times New Roman"/>
          <w:sz w:val="28"/>
          <w:szCs w:val="28"/>
          <w:lang w:val="uk-UA"/>
        </w:rPr>
        <w:t>вищем (стратегія</w:t>
      </w:r>
      <w:r w:rsidR="004A13D0" w:rsidRPr="006B7D1B">
        <w:rPr>
          <w:rFonts w:ascii="Times New Roman" w:hAnsi="Times New Roman" w:cs="Times New Roman"/>
          <w:sz w:val="28"/>
          <w:szCs w:val="28"/>
          <w:lang w:val="uk-UA"/>
        </w:rPr>
        <w:t xml:space="preserve"> бізнесу) і правил встановлення </w:t>
      </w:r>
      <w:r w:rsidR="00530A95" w:rsidRPr="006B7D1B">
        <w:rPr>
          <w:rFonts w:ascii="Times New Roman" w:hAnsi="Times New Roman" w:cs="Times New Roman"/>
          <w:sz w:val="28"/>
          <w:szCs w:val="28"/>
          <w:lang w:val="uk-UA"/>
        </w:rPr>
        <w:t>рівноваги між власними внутрішніми чинниками;</w:t>
      </w:r>
    </w:p>
    <w:p w:rsidR="00A96EA7" w:rsidRPr="006B7D1B" w:rsidRDefault="00A96EA7"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w:t>
      </w:r>
      <w:r w:rsidR="00530A95" w:rsidRPr="006B7D1B">
        <w:rPr>
          <w:rFonts w:ascii="Times New Roman" w:hAnsi="Times New Roman" w:cs="Times New Roman"/>
          <w:sz w:val="28"/>
          <w:szCs w:val="28"/>
          <w:lang w:val="uk-UA"/>
        </w:rPr>
        <w:t>третє, дії,</w:t>
      </w:r>
      <w:r w:rsidR="004A13D0" w:rsidRPr="006B7D1B">
        <w:rPr>
          <w:rFonts w:ascii="Times New Roman" w:hAnsi="Times New Roman" w:cs="Times New Roman"/>
          <w:sz w:val="28"/>
          <w:szCs w:val="28"/>
          <w:lang w:val="uk-UA"/>
        </w:rPr>
        <w:t xml:space="preserve"> необхідні для досягнення місії </w:t>
      </w:r>
      <w:r w:rsidR="00530A95" w:rsidRPr="006B7D1B">
        <w:rPr>
          <w:rFonts w:ascii="Times New Roman" w:hAnsi="Times New Roman" w:cs="Times New Roman"/>
          <w:sz w:val="28"/>
          <w:szCs w:val="28"/>
          <w:lang w:val="uk-UA"/>
        </w:rPr>
        <w:t xml:space="preserve">та встановлених </w:t>
      </w:r>
      <w:r w:rsidR="004A13D0" w:rsidRPr="006B7D1B">
        <w:rPr>
          <w:rFonts w:ascii="Times New Roman" w:hAnsi="Times New Roman" w:cs="Times New Roman"/>
          <w:sz w:val="28"/>
          <w:szCs w:val="28"/>
          <w:lang w:val="uk-UA"/>
        </w:rPr>
        <w:t>цілей шляхом координації і роз</w:t>
      </w:r>
      <w:r w:rsidR="00530A95" w:rsidRPr="006B7D1B">
        <w:rPr>
          <w:rFonts w:ascii="Times New Roman" w:hAnsi="Times New Roman" w:cs="Times New Roman"/>
          <w:sz w:val="28"/>
          <w:szCs w:val="28"/>
          <w:lang w:val="uk-UA"/>
        </w:rPr>
        <w:t>поділу ресурсів підприємств</w:t>
      </w:r>
      <w:r w:rsidR="00724AB4" w:rsidRPr="006B7D1B">
        <w:rPr>
          <w:rFonts w:ascii="Times New Roman" w:hAnsi="Times New Roman" w:cs="Times New Roman"/>
          <w:sz w:val="28"/>
          <w:szCs w:val="28"/>
          <w:lang w:val="uk-UA"/>
        </w:rPr>
        <w:t>а</w:t>
      </w:r>
      <w:r w:rsidR="00530A95" w:rsidRPr="006B7D1B">
        <w:rPr>
          <w:rFonts w:ascii="Times New Roman" w:hAnsi="Times New Roman" w:cs="Times New Roman"/>
          <w:sz w:val="28"/>
          <w:szCs w:val="28"/>
          <w:lang w:val="uk-UA"/>
        </w:rPr>
        <w:t xml:space="preserve">; </w:t>
      </w:r>
    </w:p>
    <w:p w:rsidR="00530A95" w:rsidRPr="006B7D1B" w:rsidRDefault="00A96EA7" w:rsidP="004A13D0">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по-</w:t>
      </w:r>
      <w:r w:rsidR="00530A95" w:rsidRPr="006B7D1B">
        <w:rPr>
          <w:rFonts w:ascii="Times New Roman" w:hAnsi="Times New Roman" w:cs="Times New Roman"/>
          <w:sz w:val="28"/>
          <w:szCs w:val="28"/>
          <w:lang w:val="uk-UA"/>
        </w:rPr>
        <w:t>четвер</w:t>
      </w:r>
      <w:r w:rsidR="004A13D0" w:rsidRPr="006B7D1B">
        <w:rPr>
          <w:rFonts w:ascii="Times New Roman" w:hAnsi="Times New Roman" w:cs="Times New Roman"/>
          <w:sz w:val="28"/>
          <w:szCs w:val="28"/>
          <w:lang w:val="uk-UA"/>
        </w:rPr>
        <w:t xml:space="preserve">те, комплексні плани діяльності </w:t>
      </w:r>
      <w:r w:rsidR="00530A95" w:rsidRPr="006B7D1B">
        <w:rPr>
          <w:rFonts w:ascii="Times New Roman" w:hAnsi="Times New Roman" w:cs="Times New Roman"/>
          <w:sz w:val="28"/>
          <w:szCs w:val="28"/>
          <w:lang w:val="uk-UA"/>
        </w:rPr>
        <w:t>підприємств</w:t>
      </w:r>
      <w:r w:rsidR="00724AB4" w:rsidRPr="006B7D1B">
        <w:rPr>
          <w:rFonts w:ascii="Times New Roman" w:hAnsi="Times New Roman" w:cs="Times New Roman"/>
          <w:sz w:val="28"/>
          <w:szCs w:val="28"/>
          <w:lang w:val="uk-UA"/>
        </w:rPr>
        <w:t>а</w:t>
      </w:r>
      <w:r w:rsidR="004A13D0" w:rsidRPr="006B7D1B">
        <w:rPr>
          <w:rFonts w:ascii="Times New Roman" w:hAnsi="Times New Roman" w:cs="Times New Roman"/>
          <w:sz w:val="28"/>
          <w:szCs w:val="28"/>
          <w:lang w:val="uk-UA"/>
        </w:rPr>
        <w:t>, які розробля</w:t>
      </w:r>
      <w:r w:rsidR="00530A95" w:rsidRPr="006B7D1B">
        <w:rPr>
          <w:rFonts w:ascii="Times New Roman" w:hAnsi="Times New Roman" w:cs="Times New Roman"/>
          <w:sz w:val="28"/>
          <w:szCs w:val="28"/>
          <w:lang w:val="uk-UA"/>
        </w:rPr>
        <w:t>ються на основ</w:t>
      </w:r>
      <w:r w:rsidR="004A13D0" w:rsidRPr="006B7D1B">
        <w:rPr>
          <w:rFonts w:ascii="Times New Roman" w:hAnsi="Times New Roman" w:cs="Times New Roman"/>
          <w:sz w:val="28"/>
          <w:szCs w:val="28"/>
          <w:lang w:val="uk-UA"/>
        </w:rPr>
        <w:t xml:space="preserve">і творчих науково </w:t>
      </w:r>
      <w:r w:rsidRPr="006B7D1B">
        <w:rPr>
          <w:rFonts w:ascii="Times New Roman" w:hAnsi="Times New Roman" w:cs="Times New Roman"/>
          <w:sz w:val="28"/>
          <w:szCs w:val="28"/>
          <w:lang w:val="uk-UA"/>
        </w:rPr>
        <w:t>обґрунтованих</w:t>
      </w:r>
      <w:r w:rsidR="004A13D0" w:rsidRPr="006B7D1B">
        <w:rPr>
          <w:rFonts w:ascii="Times New Roman" w:hAnsi="Times New Roman" w:cs="Times New Roman"/>
          <w:sz w:val="28"/>
          <w:szCs w:val="28"/>
          <w:lang w:val="uk-UA"/>
        </w:rPr>
        <w:t xml:space="preserve"> </w:t>
      </w:r>
      <w:r w:rsidR="00530A95" w:rsidRPr="006B7D1B">
        <w:rPr>
          <w:rFonts w:ascii="Times New Roman" w:hAnsi="Times New Roman" w:cs="Times New Roman"/>
          <w:sz w:val="28"/>
          <w:szCs w:val="28"/>
          <w:lang w:val="uk-UA"/>
        </w:rPr>
        <w:t>підходів і визнача</w:t>
      </w:r>
      <w:r w:rsidR="004A13D0" w:rsidRPr="006B7D1B">
        <w:rPr>
          <w:rFonts w:ascii="Times New Roman" w:hAnsi="Times New Roman" w:cs="Times New Roman"/>
          <w:sz w:val="28"/>
          <w:szCs w:val="28"/>
          <w:lang w:val="uk-UA"/>
        </w:rPr>
        <w:t>ється для досягнення довгостро</w:t>
      </w:r>
      <w:r w:rsidR="00530A95" w:rsidRPr="006B7D1B">
        <w:rPr>
          <w:rFonts w:ascii="Times New Roman" w:hAnsi="Times New Roman" w:cs="Times New Roman"/>
          <w:sz w:val="28"/>
          <w:szCs w:val="28"/>
          <w:lang w:val="uk-UA"/>
        </w:rPr>
        <w:t>кових цілей підприємств</w:t>
      </w:r>
      <w:r w:rsidR="00724AB4" w:rsidRPr="006B7D1B">
        <w:rPr>
          <w:rFonts w:ascii="Times New Roman" w:hAnsi="Times New Roman" w:cs="Times New Roman"/>
          <w:sz w:val="28"/>
          <w:szCs w:val="28"/>
          <w:lang w:val="uk-UA"/>
        </w:rPr>
        <w:t>а</w:t>
      </w:r>
      <w:r w:rsidR="00530A95" w:rsidRPr="006B7D1B">
        <w:rPr>
          <w:rFonts w:ascii="Times New Roman" w:hAnsi="Times New Roman" w:cs="Times New Roman"/>
          <w:sz w:val="28"/>
          <w:szCs w:val="28"/>
          <w:lang w:val="uk-UA"/>
        </w:rPr>
        <w:t xml:space="preserve"> та хімічної галузі в цілому.</w:t>
      </w:r>
    </w:p>
    <w:p w:rsidR="00154909" w:rsidRPr="006B7D1B" w:rsidRDefault="00530A95" w:rsidP="00154909">
      <w:pPr>
        <w:spacing w:after="0" w:line="360" w:lineRule="auto"/>
        <w:ind w:firstLine="709"/>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Стратегія </w:t>
      </w:r>
      <w:r w:rsidR="004A13D0" w:rsidRPr="006B7D1B">
        <w:rPr>
          <w:rFonts w:ascii="Times New Roman" w:hAnsi="Times New Roman" w:cs="Times New Roman"/>
          <w:sz w:val="28"/>
          <w:szCs w:val="28"/>
          <w:lang w:val="uk-UA"/>
        </w:rPr>
        <w:t>є засобом досягнення цілей під</w:t>
      </w:r>
      <w:r w:rsidRPr="006B7D1B">
        <w:rPr>
          <w:rFonts w:ascii="Times New Roman" w:hAnsi="Times New Roman" w:cs="Times New Roman"/>
          <w:sz w:val="28"/>
          <w:szCs w:val="28"/>
          <w:lang w:val="uk-UA"/>
        </w:rPr>
        <w:t>приємства, а реал</w:t>
      </w:r>
      <w:r w:rsidR="004A13D0" w:rsidRPr="006B7D1B">
        <w:rPr>
          <w:rFonts w:ascii="Times New Roman" w:hAnsi="Times New Roman" w:cs="Times New Roman"/>
          <w:sz w:val="28"/>
          <w:szCs w:val="28"/>
          <w:lang w:val="uk-UA"/>
        </w:rPr>
        <w:t xml:space="preserve">ізація стратегії підприємства — </w:t>
      </w:r>
      <w:r w:rsidRPr="006B7D1B">
        <w:rPr>
          <w:rFonts w:ascii="Times New Roman" w:hAnsi="Times New Roman" w:cs="Times New Roman"/>
          <w:sz w:val="28"/>
          <w:szCs w:val="28"/>
          <w:lang w:val="uk-UA"/>
        </w:rPr>
        <w:t>це складний проце</w:t>
      </w:r>
      <w:r w:rsidR="004A13D0" w:rsidRPr="006B7D1B">
        <w:rPr>
          <w:rFonts w:ascii="Times New Roman" w:hAnsi="Times New Roman" w:cs="Times New Roman"/>
          <w:sz w:val="28"/>
          <w:szCs w:val="28"/>
          <w:lang w:val="uk-UA"/>
        </w:rPr>
        <w:t>с відтворення стратегічного по</w:t>
      </w:r>
      <w:r w:rsidRPr="006B7D1B">
        <w:rPr>
          <w:rFonts w:ascii="Times New Roman" w:hAnsi="Times New Roman" w:cs="Times New Roman"/>
          <w:sz w:val="28"/>
          <w:szCs w:val="28"/>
          <w:lang w:val="uk-UA"/>
        </w:rPr>
        <w:t>тенціалу підпр</w:t>
      </w:r>
      <w:r w:rsidR="004A13D0" w:rsidRPr="006B7D1B">
        <w:rPr>
          <w:rFonts w:ascii="Times New Roman" w:hAnsi="Times New Roman" w:cs="Times New Roman"/>
          <w:sz w:val="28"/>
          <w:szCs w:val="28"/>
          <w:lang w:val="uk-UA"/>
        </w:rPr>
        <w:t xml:space="preserve">иємства на основі дослідження і </w:t>
      </w:r>
      <w:r w:rsidRPr="006B7D1B">
        <w:rPr>
          <w:rFonts w:ascii="Times New Roman" w:hAnsi="Times New Roman" w:cs="Times New Roman"/>
          <w:sz w:val="28"/>
          <w:szCs w:val="28"/>
          <w:lang w:val="uk-UA"/>
        </w:rPr>
        <w:t>врахування внутріш</w:t>
      </w:r>
      <w:r w:rsidR="004A13D0" w:rsidRPr="006B7D1B">
        <w:rPr>
          <w:rFonts w:ascii="Times New Roman" w:hAnsi="Times New Roman" w:cs="Times New Roman"/>
          <w:sz w:val="28"/>
          <w:szCs w:val="28"/>
          <w:lang w:val="uk-UA"/>
        </w:rPr>
        <w:t>ніх і зовнішніх чинників, а та</w:t>
      </w:r>
      <w:r w:rsidRPr="006B7D1B">
        <w:rPr>
          <w:rFonts w:ascii="Times New Roman" w:hAnsi="Times New Roman" w:cs="Times New Roman"/>
          <w:sz w:val="28"/>
          <w:szCs w:val="28"/>
          <w:lang w:val="uk-UA"/>
        </w:rPr>
        <w:t>кож динамічних п</w:t>
      </w:r>
      <w:r w:rsidR="00A96EA7" w:rsidRPr="006B7D1B">
        <w:rPr>
          <w:rFonts w:ascii="Times New Roman" w:hAnsi="Times New Roman" w:cs="Times New Roman"/>
          <w:sz w:val="28"/>
          <w:szCs w:val="28"/>
          <w:lang w:val="uk-UA"/>
        </w:rPr>
        <w:t>ричинно-</w:t>
      </w:r>
      <w:r w:rsidR="004A13D0" w:rsidRPr="006B7D1B">
        <w:rPr>
          <w:rFonts w:ascii="Times New Roman" w:hAnsi="Times New Roman" w:cs="Times New Roman"/>
          <w:sz w:val="28"/>
          <w:szCs w:val="28"/>
          <w:lang w:val="uk-UA"/>
        </w:rPr>
        <w:t xml:space="preserve">наслідкових </w:t>
      </w:r>
      <w:proofErr w:type="spellStart"/>
      <w:r w:rsidR="004A13D0" w:rsidRPr="006B7D1B">
        <w:rPr>
          <w:rFonts w:ascii="Times New Roman" w:hAnsi="Times New Roman" w:cs="Times New Roman"/>
          <w:sz w:val="28"/>
          <w:szCs w:val="28"/>
          <w:lang w:val="uk-UA"/>
        </w:rPr>
        <w:t>зв'язків</w:t>
      </w:r>
      <w:proofErr w:type="spellEnd"/>
      <w:r w:rsidR="004A13D0" w:rsidRPr="006B7D1B">
        <w:rPr>
          <w:rFonts w:ascii="Times New Roman" w:hAnsi="Times New Roman" w:cs="Times New Roman"/>
          <w:sz w:val="28"/>
          <w:szCs w:val="28"/>
          <w:lang w:val="uk-UA"/>
        </w:rPr>
        <w:t xml:space="preserve"> </w:t>
      </w:r>
      <w:r w:rsidRPr="006B7D1B">
        <w:rPr>
          <w:rFonts w:ascii="Times New Roman" w:hAnsi="Times New Roman" w:cs="Times New Roman"/>
          <w:sz w:val="28"/>
          <w:szCs w:val="28"/>
          <w:lang w:val="uk-UA"/>
        </w:rPr>
        <w:t>між підприємством та зовнішнім середовищем.</w:t>
      </w:r>
    </w:p>
    <w:p w:rsidR="004A2450" w:rsidRPr="006B7D1B" w:rsidRDefault="004A2450" w:rsidP="00530491">
      <w:pPr>
        <w:spacing w:after="0" w:line="360" w:lineRule="auto"/>
        <w:jc w:val="both"/>
        <w:rPr>
          <w:rFonts w:ascii="Times New Roman" w:hAnsi="Times New Roman" w:cs="Times New Roman"/>
          <w:sz w:val="28"/>
          <w:szCs w:val="28"/>
          <w:lang w:val="uk-UA"/>
        </w:rPr>
      </w:pPr>
    </w:p>
    <w:p w:rsidR="00154909" w:rsidRPr="006B7D1B" w:rsidRDefault="004A2450" w:rsidP="004A2450">
      <w:pPr>
        <w:pStyle w:val="a6"/>
        <w:tabs>
          <w:tab w:val="left" w:pos="4305"/>
        </w:tabs>
        <w:spacing w:after="0" w:line="360" w:lineRule="auto"/>
        <w:jc w:val="both"/>
        <w:rPr>
          <w:rFonts w:ascii="Times New Roman" w:hAnsi="Times New Roman"/>
          <w:sz w:val="28"/>
          <w:szCs w:val="28"/>
          <w:lang w:val="uk-UA"/>
        </w:rPr>
      </w:pPr>
      <w:r w:rsidRPr="006B7D1B">
        <w:rPr>
          <w:rFonts w:ascii="Times New Roman" w:hAnsi="Times New Roman"/>
          <w:sz w:val="28"/>
          <w:szCs w:val="28"/>
          <w:lang w:val="uk-UA"/>
        </w:rPr>
        <w:t>3.3.</w:t>
      </w:r>
      <w:r w:rsidRPr="006B7D1B">
        <w:rPr>
          <w:rFonts w:ascii="Times New Roman" w:hAnsi="Times New Roman" w:cs="Times New Roman"/>
          <w:sz w:val="28"/>
          <w:szCs w:val="28"/>
          <w:lang w:val="uk-UA"/>
        </w:rPr>
        <w:t xml:space="preserve"> Розрахунок економічного ефекту від запропонованих заходів</w:t>
      </w:r>
    </w:p>
    <w:p w:rsidR="00154909" w:rsidRDefault="00154909" w:rsidP="00154909">
      <w:pPr>
        <w:tabs>
          <w:tab w:val="left" w:pos="4305"/>
        </w:tabs>
        <w:spacing w:after="0" w:line="360" w:lineRule="auto"/>
        <w:ind w:firstLine="709"/>
        <w:jc w:val="both"/>
        <w:rPr>
          <w:rFonts w:ascii="Times New Roman" w:hAnsi="Times New Roman"/>
          <w:sz w:val="28"/>
          <w:szCs w:val="28"/>
          <w:lang w:val="uk-UA"/>
        </w:rPr>
      </w:pPr>
    </w:p>
    <w:p w:rsidR="003E0593" w:rsidRDefault="00530491" w:rsidP="001B711A">
      <w:pPr>
        <w:tabs>
          <w:tab w:val="left" w:pos="4305"/>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стратегії сталого розвитку підприємства </w:t>
      </w:r>
      <w:r w:rsidRPr="006B7D1B">
        <w:rPr>
          <w:rFonts w:ascii="Times New Roman" w:hAnsi="Times New Roman"/>
          <w:sz w:val="28"/>
          <w:szCs w:val="28"/>
          <w:lang w:val="uk-UA"/>
        </w:rPr>
        <w:t>ТОВ СП «УЗТІ»</w:t>
      </w:r>
      <w:r w:rsidR="003E0593">
        <w:rPr>
          <w:rFonts w:ascii="Times New Roman" w:hAnsi="Times New Roman"/>
          <w:sz w:val="28"/>
          <w:szCs w:val="28"/>
          <w:lang w:val="uk-UA"/>
        </w:rPr>
        <w:t xml:space="preserve"> були запропоновані заходи розвитку, від яких підприємство отримає певний результат (табл. 3.2).</w:t>
      </w:r>
    </w:p>
    <w:p w:rsidR="001B711A" w:rsidRDefault="001B711A" w:rsidP="001B711A">
      <w:pPr>
        <w:tabs>
          <w:tab w:val="left" w:pos="4305"/>
        </w:tabs>
        <w:spacing w:after="0" w:line="360" w:lineRule="auto"/>
        <w:ind w:firstLine="709"/>
        <w:jc w:val="both"/>
        <w:rPr>
          <w:rFonts w:ascii="Times New Roman" w:hAnsi="Times New Roman"/>
          <w:sz w:val="28"/>
          <w:szCs w:val="28"/>
          <w:lang w:val="uk-UA"/>
        </w:rPr>
      </w:pPr>
    </w:p>
    <w:p w:rsidR="001B711A" w:rsidRDefault="001B711A" w:rsidP="001B711A">
      <w:pPr>
        <w:tabs>
          <w:tab w:val="left" w:pos="4305"/>
        </w:tabs>
        <w:spacing w:after="0" w:line="360" w:lineRule="auto"/>
        <w:ind w:firstLine="709"/>
        <w:jc w:val="both"/>
        <w:rPr>
          <w:rFonts w:ascii="Times New Roman" w:hAnsi="Times New Roman"/>
          <w:sz w:val="28"/>
          <w:szCs w:val="28"/>
          <w:lang w:val="uk-UA"/>
        </w:rPr>
      </w:pPr>
    </w:p>
    <w:p w:rsidR="001B711A" w:rsidRDefault="001B711A" w:rsidP="001B711A">
      <w:pPr>
        <w:tabs>
          <w:tab w:val="left" w:pos="4305"/>
        </w:tabs>
        <w:spacing w:after="0" w:line="360" w:lineRule="auto"/>
        <w:ind w:firstLine="709"/>
        <w:jc w:val="both"/>
        <w:rPr>
          <w:rFonts w:ascii="Times New Roman" w:hAnsi="Times New Roman"/>
          <w:sz w:val="28"/>
          <w:szCs w:val="28"/>
          <w:lang w:val="uk-UA"/>
        </w:rPr>
      </w:pPr>
    </w:p>
    <w:p w:rsidR="001B711A" w:rsidRDefault="001B711A" w:rsidP="001B711A">
      <w:pPr>
        <w:tabs>
          <w:tab w:val="left" w:pos="4305"/>
        </w:tabs>
        <w:spacing w:after="0" w:line="360" w:lineRule="auto"/>
        <w:ind w:firstLine="709"/>
        <w:jc w:val="both"/>
        <w:rPr>
          <w:rFonts w:ascii="Times New Roman" w:hAnsi="Times New Roman"/>
          <w:sz w:val="28"/>
          <w:szCs w:val="28"/>
          <w:lang w:val="uk-UA"/>
        </w:rPr>
      </w:pPr>
    </w:p>
    <w:p w:rsidR="001B711A" w:rsidRDefault="001B711A" w:rsidP="001B711A">
      <w:pPr>
        <w:tabs>
          <w:tab w:val="left" w:pos="4305"/>
        </w:tabs>
        <w:spacing w:after="0" w:line="360" w:lineRule="auto"/>
        <w:ind w:firstLine="709"/>
        <w:jc w:val="both"/>
        <w:rPr>
          <w:rFonts w:ascii="Times New Roman" w:hAnsi="Times New Roman"/>
          <w:sz w:val="28"/>
          <w:szCs w:val="28"/>
          <w:lang w:val="uk-UA"/>
        </w:rPr>
      </w:pPr>
    </w:p>
    <w:p w:rsidR="001B711A" w:rsidRDefault="001B711A" w:rsidP="001B711A">
      <w:pPr>
        <w:tabs>
          <w:tab w:val="left" w:pos="4305"/>
        </w:tabs>
        <w:spacing w:after="0" w:line="360" w:lineRule="auto"/>
        <w:ind w:firstLine="709"/>
        <w:jc w:val="both"/>
        <w:rPr>
          <w:rFonts w:ascii="Times New Roman" w:hAnsi="Times New Roman"/>
          <w:sz w:val="28"/>
          <w:szCs w:val="28"/>
          <w:lang w:val="uk-UA"/>
        </w:rPr>
      </w:pPr>
    </w:p>
    <w:p w:rsidR="003E0593" w:rsidRDefault="003E0593" w:rsidP="003E0593">
      <w:pPr>
        <w:tabs>
          <w:tab w:val="left" w:pos="4305"/>
        </w:tabs>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Таблиця 3.2</w:t>
      </w:r>
    </w:p>
    <w:p w:rsidR="003E0593" w:rsidRDefault="003E0593" w:rsidP="003E0593">
      <w:pPr>
        <w:tabs>
          <w:tab w:val="left" w:pos="4305"/>
        </w:tabs>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Результат</w:t>
      </w:r>
    </w:p>
    <w:tbl>
      <w:tblPr>
        <w:tblStyle w:val="a3"/>
        <w:tblW w:w="0" w:type="auto"/>
        <w:tblLook w:val="04A0" w:firstRow="1" w:lastRow="0" w:firstColumn="1" w:lastColumn="0" w:noHBand="0" w:noVBand="1"/>
      </w:tblPr>
      <w:tblGrid>
        <w:gridCol w:w="4785"/>
        <w:gridCol w:w="4785"/>
      </w:tblGrid>
      <w:tr w:rsidR="003E0593" w:rsidTr="003E0593">
        <w:tc>
          <w:tcPr>
            <w:tcW w:w="4785" w:type="dxa"/>
          </w:tcPr>
          <w:p w:rsidR="003E0593" w:rsidRDefault="003E0593" w:rsidP="003E0593">
            <w:pPr>
              <w:tabs>
                <w:tab w:val="left" w:pos="4305"/>
              </w:tabs>
              <w:spacing w:line="360" w:lineRule="auto"/>
              <w:jc w:val="both"/>
              <w:rPr>
                <w:rFonts w:ascii="Times New Roman" w:hAnsi="Times New Roman"/>
                <w:sz w:val="28"/>
                <w:szCs w:val="28"/>
                <w:lang w:val="uk-UA"/>
              </w:rPr>
            </w:pPr>
            <w:r>
              <w:rPr>
                <w:rFonts w:ascii="Times New Roman" w:hAnsi="Times New Roman"/>
                <w:sz w:val="28"/>
                <w:szCs w:val="28"/>
                <w:lang w:val="uk-UA"/>
              </w:rPr>
              <w:t>Заходи</w:t>
            </w:r>
          </w:p>
        </w:tc>
        <w:tc>
          <w:tcPr>
            <w:tcW w:w="4785" w:type="dxa"/>
          </w:tcPr>
          <w:p w:rsidR="003E0593" w:rsidRDefault="003E0593" w:rsidP="003E0593">
            <w:pPr>
              <w:tabs>
                <w:tab w:val="left" w:pos="4305"/>
              </w:tabs>
              <w:spacing w:line="360" w:lineRule="auto"/>
              <w:jc w:val="both"/>
              <w:rPr>
                <w:rFonts w:ascii="Times New Roman" w:hAnsi="Times New Roman"/>
                <w:sz w:val="28"/>
                <w:szCs w:val="28"/>
                <w:lang w:val="uk-UA"/>
              </w:rPr>
            </w:pPr>
            <w:r>
              <w:rPr>
                <w:rFonts w:ascii="Times New Roman" w:hAnsi="Times New Roman"/>
                <w:sz w:val="28"/>
                <w:szCs w:val="28"/>
                <w:lang w:val="uk-UA"/>
              </w:rPr>
              <w:t>Результат</w:t>
            </w:r>
          </w:p>
        </w:tc>
      </w:tr>
      <w:tr w:rsidR="003E0593" w:rsidTr="003E0593">
        <w:tc>
          <w:tcPr>
            <w:tcW w:w="4785" w:type="dxa"/>
          </w:tcPr>
          <w:p w:rsidR="003E0593" w:rsidRDefault="005F4863" w:rsidP="0057060C">
            <w:pPr>
              <w:tabs>
                <w:tab w:val="left" w:pos="4305"/>
              </w:tabs>
              <w:jc w:val="both"/>
              <w:rPr>
                <w:rFonts w:ascii="Times New Roman" w:hAnsi="Times New Roman"/>
                <w:sz w:val="28"/>
                <w:szCs w:val="28"/>
                <w:lang w:val="uk-UA"/>
              </w:rPr>
            </w:pPr>
            <w:r>
              <w:rPr>
                <w:rFonts w:ascii="Times New Roman" w:hAnsi="Times New Roman"/>
                <w:sz w:val="28"/>
                <w:szCs w:val="28"/>
                <w:lang w:val="uk-UA"/>
              </w:rPr>
              <w:t>Економічні</w:t>
            </w:r>
          </w:p>
        </w:tc>
        <w:tc>
          <w:tcPr>
            <w:tcW w:w="4785" w:type="dxa"/>
          </w:tcPr>
          <w:p w:rsidR="003E0593" w:rsidRDefault="005F4863" w:rsidP="0057060C">
            <w:pPr>
              <w:tabs>
                <w:tab w:val="left" w:pos="4305"/>
              </w:tabs>
              <w:rPr>
                <w:rFonts w:ascii="Times New Roman" w:hAnsi="Times New Roman"/>
                <w:sz w:val="28"/>
                <w:szCs w:val="28"/>
                <w:lang w:val="uk-UA"/>
              </w:rPr>
            </w:pPr>
            <w:r>
              <w:rPr>
                <w:rFonts w:ascii="Times New Roman" w:hAnsi="Times New Roman"/>
                <w:sz w:val="28"/>
                <w:szCs w:val="28"/>
                <w:lang w:val="uk-UA"/>
              </w:rPr>
              <w:t>1.Збільшення прибутковості підприємства</w:t>
            </w:r>
          </w:p>
          <w:p w:rsidR="005F4863" w:rsidRDefault="005F4863" w:rsidP="0057060C">
            <w:pPr>
              <w:tabs>
                <w:tab w:val="left" w:pos="4305"/>
              </w:tabs>
              <w:rPr>
                <w:rFonts w:ascii="Times New Roman" w:hAnsi="Times New Roman"/>
                <w:sz w:val="28"/>
                <w:szCs w:val="28"/>
                <w:lang w:val="uk-UA"/>
              </w:rPr>
            </w:pPr>
            <w:r>
              <w:rPr>
                <w:rFonts w:ascii="Times New Roman" w:hAnsi="Times New Roman"/>
                <w:sz w:val="28"/>
                <w:szCs w:val="28"/>
                <w:lang w:val="uk-UA"/>
              </w:rPr>
              <w:t>2. Стабільне функціонування.</w:t>
            </w:r>
          </w:p>
          <w:p w:rsidR="005F4863" w:rsidRDefault="005F4863" w:rsidP="0057060C">
            <w:pPr>
              <w:tabs>
                <w:tab w:val="left" w:pos="4305"/>
              </w:tabs>
              <w:rPr>
                <w:rFonts w:ascii="Times New Roman" w:hAnsi="Times New Roman"/>
                <w:sz w:val="28"/>
                <w:szCs w:val="28"/>
                <w:lang w:val="uk-UA"/>
              </w:rPr>
            </w:pPr>
            <w:r>
              <w:rPr>
                <w:rFonts w:ascii="Times New Roman" w:hAnsi="Times New Roman"/>
                <w:sz w:val="28"/>
                <w:szCs w:val="28"/>
                <w:lang w:val="uk-UA"/>
              </w:rPr>
              <w:t>3. Залучення нових інвестицій.</w:t>
            </w:r>
          </w:p>
          <w:p w:rsidR="005F4863" w:rsidRDefault="005F4863" w:rsidP="0057060C">
            <w:pPr>
              <w:tabs>
                <w:tab w:val="left" w:pos="4305"/>
              </w:tabs>
              <w:rPr>
                <w:rFonts w:ascii="Times New Roman" w:hAnsi="Times New Roman"/>
                <w:sz w:val="28"/>
                <w:szCs w:val="28"/>
                <w:lang w:val="uk-UA"/>
              </w:rPr>
            </w:pPr>
            <w:r>
              <w:rPr>
                <w:rFonts w:ascii="Times New Roman" w:hAnsi="Times New Roman"/>
                <w:sz w:val="28"/>
                <w:szCs w:val="28"/>
                <w:lang w:val="uk-UA"/>
              </w:rPr>
              <w:t>4. Захоплення нових ринків збуту продукції.</w:t>
            </w:r>
          </w:p>
          <w:p w:rsidR="005F4863" w:rsidRPr="005F4863" w:rsidRDefault="005F4863" w:rsidP="0057060C">
            <w:pPr>
              <w:tabs>
                <w:tab w:val="left" w:pos="4305"/>
              </w:tabs>
              <w:rPr>
                <w:rFonts w:ascii="Times New Roman" w:hAnsi="Times New Roman"/>
                <w:sz w:val="28"/>
                <w:szCs w:val="28"/>
                <w:lang w:val="uk-UA"/>
              </w:rPr>
            </w:pPr>
            <w:r>
              <w:rPr>
                <w:rFonts w:ascii="Times New Roman" w:hAnsi="Times New Roman"/>
                <w:sz w:val="28"/>
                <w:szCs w:val="28"/>
                <w:lang w:val="uk-UA"/>
              </w:rPr>
              <w:t>5. Підвищення продуктивності праці.</w:t>
            </w:r>
          </w:p>
        </w:tc>
      </w:tr>
      <w:tr w:rsidR="003E0593" w:rsidRPr="00806ECF" w:rsidTr="003E0593">
        <w:tc>
          <w:tcPr>
            <w:tcW w:w="4785" w:type="dxa"/>
          </w:tcPr>
          <w:p w:rsidR="003E0593" w:rsidRDefault="005F4863" w:rsidP="0057060C">
            <w:pPr>
              <w:tabs>
                <w:tab w:val="left" w:pos="4305"/>
              </w:tabs>
              <w:jc w:val="both"/>
              <w:rPr>
                <w:rFonts w:ascii="Times New Roman" w:hAnsi="Times New Roman"/>
                <w:sz w:val="28"/>
                <w:szCs w:val="28"/>
                <w:lang w:val="uk-UA"/>
              </w:rPr>
            </w:pPr>
            <w:r>
              <w:rPr>
                <w:rFonts w:ascii="Times New Roman" w:hAnsi="Times New Roman"/>
                <w:sz w:val="28"/>
                <w:szCs w:val="28"/>
                <w:lang w:val="uk-UA"/>
              </w:rPr>
              <w:t>Соціальні</w:t>
            </w:r>
          </w:p>
        </w:tc>
        <w:tc>
          <w:tcPr>
            <w:tcW w:w="4785" w:type="dxa"/>
          </w:tcPr>
          <w:p w:rsidR="005F4863" w:rsidRDefault="005F4863" w:rsidP="0057060C">
            <w:pPr>
              <w:tabs>
                <w:tab w:val="left" w:pos="4305"/>
              </w:tabs>
              <w:rPr>
                <w:rFonts w:ascii="Times New Roman" w:hAnsi="Times New Roman"/>
                <w:sz w:val="28"/>
                <w:szCs w:val="28"/>
                <w:lang w:val="uk-UA"/>
              </w:rPr>
            </w:pPr>
            <w:r>
              <w:rPr>
                <w:rFonts w:ascii="Times New Roman" w:hAnsi="Times New Roman"/>
                <w:sz w:val="28"/>
                <w:szCs w:val="28"/>
                <w:lang w:val="uk-UA"/>
              </w:rPr>
              <w:t>1.П</w:t>
            </w:r>
            <w:r w:rsidRPr="005F4863">
              <w:rPr>
                <w:rFonts w:ascii="Times New Roman" w:hAnsi="Times New Roman"/>
                <w:sz w:val="28"/>
                <w:szCs w:val="28"/>
                <w:lang w:val="uk-UA"/>
              </w:rPr>
              <w:t>ідвищення згурт</w:t>
            </w:r>
            <w:r>
              <w:rPr>
                <w:rFonts w:ascii="Times New Roman" w:hAnsi="Times New Roman"/>
                <w:sz w:val="28"/>
                <w:szCs w:val="28"/>
                <w:lang w:val="uk-UA"/>
              </w:rPr>
              <w:t>ованості і дружності колективу.</w:t>
            </w:r>
          </w:p>
          <w:p w:rsidR="003E0593" w:rsidRDefault="005F4863" w:rsidP="0057060C">
            <w:pPr>
              <w:tabs>
                <w:tab w:val="left" w:pos="4305"/>
              </w:tabs>
              <w:rPr>
                <w:rFonts w:ascii="Times New Roman" w:hAnsi="Times New Roman"/>
                <w:sz w:val="28"/>
                <w:szCs w:val="28"/>
                <w:lang w:val="uk-UA"/>
              </w:rPr>
            </w:pPr>
            <w:r>
              <w:rPr>
                <w:rFonts w:ascii="Times New Roman" w:hAnsi="Times New Roman"/>
                <w:sz w:val="28"/>
                <w:szCs w:val="28"/>
                <w:lang w:val="uk-UA"/>
              </w:rPr>
              <w:t>2. Скорочення плинності кадрів.</w:t>
            </w:r>
          </w:p>
          <w:p w:rsidR="005F4863" w:rsidRDefault="005F4863" w:rsidP="0057060C">
            <w:pPr>
              <w:tabs>
                <w:tab w:val="left" w:pos="4305"/>
              </w:tabs>
              <w:rPr>
                <w:rFonts w:ascii="Times New Roman" w:hAnsi="Times New Roman"/>
                <w:sz w:val="28"/>
                <w:szCs w:val="28"/>
                <w:lang w:val="uk-UA"/>
              </w:rPr>
            </w:pPr>
            <w:r>
              <w:rPr>
                <w:rFonts w:ascii="Times New Roman" w:hAnsi="Times New Roman"/>
                <w:sz w:val="28"/>
                <w:szCs w:val="28"/>
                <w:lang w:val="uk-UA"/>
              </w:rPr>
              <w:t>3. Підвищення кваліфікації працівників.</w:t>
            </w:r>
          </w:p>
          <w:p w:rsidR="005F4863" w:rsidRDefault="005F4863" w:rsidP="0057060C">
            <w:pPr>
              <w:tabs>
                <w:tab w:val="left" w:pos="4305"/>
              </w:tabs>
              <w:rPr>
                <w:rFonts w:ascii="Times New Roman" w:hAnsi="Times New Roman"/>
                <w:sz w:val="28"/>
                <w:szCs w:val="28"/>
                <w:lang w:val="uk-UA"/>
              </w:rPr>
            </w:pPr>
          </w:p>
        </w:tc>
      </w:tr>
      <w:tr w:rsidR="003E0593" w:rsidTr="003E0593">
        <w:tc>
          <w:tcPr>
            <w:tcW w:w="4785" w:type="dxa"/>
          </w:tcPr>
          <w:p w:rsidR="003E0593" w:rsidRDefault="005F4863" w:rsidP="003E0593">
            <w:pPr>
              <w:tabs>
                <w:tab w:val="left" w:pos="4305"/>
              </w:tabs>
              <w:spacing w:line="360" w:lineRule="auto"/>
              <w:jc w:val="both"/>
              <w:rPr>
                <w:rFonts w:ascii="Times New Roman" w:hAnsi="Times New Roman"/>
                <w:sz w:val="28"/>
                <w:szCs w:val="28"/>
                <w:lang w:val="uk-UA"/>
              </w:rPr>
            </w:pPr>
            <w:r>
              <w:rPr>
                <w:rFonts w:ascii="Times New Roman" w:hAnsi="Times New Roman"/>
                <w:sz w:val="28"/>
                <w:szCs w:val="28"/>
                <w:lang w:val="uk-UA"/>
              </w:rPr>
              <w:t>Екологічні</w:t>
            </w:r>
          </w:p>
        </w:tc>
        <w:tc>
          <w:tcPr>
            <w:tcW w:w="4785" w:type="dxa"/>
          </w:tcPr>
          <w:p w:rsidR="003E0593" w:rsidRDefault="0057060C" w:rsidP="0057060C">
            <w:pPr>
              <w:tabs>
                <w:tab w:val="left" w:pos="4305"/>
              </w:tabs>
              <w:rPr>
                <w:rFonts w:ascii="Times New Roman" w:hAnsi="Times New Roman"/>
                <w:sz w:val="28"/>
                <w:szCs w:val="28"/>
                <w:lang w:val="uk-UA"/>
              </w:rPr>
            </w:pPr>
            <w:r>
              <w:rPr>
                <w:rFonts w:ascii="Times New Roman" w:hAnsi="Times New Roman"/>
                <w:sz w:val="28"/>
                <w:szCs w:val="28"/>
                <w:lang w:val="uk-UA"/>
              </w:rPr>
              <w:t>1.Зменшення шкідливих викидів в атмосферу та стічні води.</w:t>
            </w:r>
          </w:p>
          <w:p w:rsidR="0057060C" w:rsidRDefault="0057060C" w:rsidP="0057060C">
            <w:pPr>
              <w:tabs>
                <w:tab w:val="left" w:pos="4305"/>
              </w:tabs>
              <w:rPr>
                <w:rFonts w:ascii="Times New Roman" w:hAnsi="Times New Roman"/>
                <w:sz w:val="28"/>
                <w:szCs w:val="28"/>
                <w:lang w:val="uk-UA"/>
              </w:rPr>
            </w:pPr>
            <w:r>
              <w:rPr>
                <w:rFonts w:ascii="Times New Roman" w:hAnsi="Times New Roman"/>
                <w:sz w:val="28"/>
                <w:szCs w:val="28"/>
                <w:lang w:val="uk-UA"/>
              </w:rPr>
              <w:t xml:space="preserve">2. </w:t>
            </w:r>
          </w:p>
          <w:p w:rsidR="0057060C" w:rsidRDefault="0057060C" w:rsidP="0057060C">
            <w:pPr>
              <w:tabs>
                <w:tab w:val="left" w:pos="4305"/>
              </w:tabs>
              <w:rPr>
                <w:rFonts w:ascii="Times New Roman" w:hAnsi="Times New Roman"/>
                <w:sz w:val="28"/>
                <w:szCs w:val="28"/>
                <w:lang w:val="uk-UA"/>
              </w:rPr>
            </w:pPr>
          </w:p>
        </w:tc>
      </w:tr>
    </w:tbl>
    <w:p w:rsidR="003E0593" w:rsidRDefault="003E0593" w:rsidP="003E0593">
      <w:pPr>
        <w:tabs>
          <w:tab w:val="left" w:pos="4305"/>
        </w:tabs>
        <w:spacing w:after="0" w:line="360" w:lineRule="auto"/>
        <w:ind w:firstLine="709"/>
        <w:jc w:val="both"/>
        <w:rPr>
          <w:rFonts w:ascii="Times New Roman" w:hAnsi="Times New Roman"/>
          <w:sz w:val="28"/>
          <w:szCs w:val="28"/>
          <w:lang w:val="uk-UA"/>
        </w:rPr>
      </w:pPr>
    </w:p>
    <w:p w:rsidR="0057060C" w:rsidRPr="006B7D1B" w:rsidRDefault="0057060C" w:rsidP="003E0593">
      <w:pPr>
        <w:tabs>
          <w:tab w:val="left" w:pos="4305"/>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Більш детально розглянемо заходи, які стосуються всіх складових стратегії сталого розвитку підприємства.</w:t>
      </w:r>
    </w:p>
    <w:p w:rsidR="00154909" w:rsidRPr="006B7D1B" w:rsidRDefault="00154909" w:rsidP="00154909">
      <w:pPr>
        <w:tabs>
          <w:tab w:val="left" w:pos="4305"/>
        </w:tabs>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Одним з головних завдань для виробництва ТОВ СП «УЗТІ» є збільшення показників енергоефективності застосовуваного устаткування без додаткових витрат енергоносіїв і з мінімальними капітальними </w:t>
      </w:r>
      <w:proofErr w:type="spellStart"/>
      <w:r w:rsidRPr="006B7D1B">
        <w:rPr>
          <w:rFonts w:ascii="Times New Roman" w:hAnsi="Times New Roman"/>
          <w:sz w:val="28"/>
          <w:szCs w:val="28"/>
          <w:lang w:val="uk-UA"/>
        </w:rPr>
        <w:t>вкладеннями</w:t>
      </w:r>
      <w:proofErr w:type="spellEnd"/>
      <w:r w:rsidRPr="006B7D1B">
        <w:rPr>
          <w:rFonts w:ascii="Times New Roman" w:hAnsi="Times New Roman"/>
          <w:sz w:val="28"/>
          <w:szCs w:val="28"/>
          <w:lang w:val="uk-UA"/>
        </w:rPr>
        <w:t xml:space="preserve"> на модернізацію виробництва. </w:t>
      </w:r>
    </w:p>
    <w:p w:rsidR="00154909" w:rsidRPr="006B7D1B" w:rsidRDefault="00154909" w:rsidP="00154909">
      <w:pPr>
        <w:tabs>
          <w:tab w:val="left" w:pos="4305"/>
        </w:tabs>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Базовим виробництвом підприємства є виробництво карбаміду. В останні роки саме по цьому виробництву спостерігається найбільше падіння обсягів випуску продукції. Це відбувається при тому, що в цілому спеціалісти відносять ринок карбаміду до ринків, які </w:t>
      </w:r>
      <w:proofErr w:type="spellStart"/>
      <w:r w:rsidRPr="006B7D1B">
        <w:rPr>
          <w:rFonts w:ascii="Times New Roman" w:hAnsi="Times New Roman"/>
          <w:sz w:val="28"/>
          <w:szCs w:val="28"/>
          <w:lang w:val="uk-UA"/>
        </w:rPr>
        <w:t>динамічно</w:t>
      </w:r>
      <w:proofErr w:type="spellEnd"/>
      <w:r w:rsidRPr="006B7D1B">
        <w:rPr>
          <w:rFonts w:ascii="Times New Roman" w:hAnsi="Times New Roman"/>
          <w:sz w:val="28"/>
          <w:szCs w:val="28"/>
          <w:lang w:val="uk-UA"/>
        </w:rPr>
        <w:t xml:space="preserve"> розвиваються [</w:t>
      </w:r>
      <w:r w:rsidR="00147428" w:rsidRPr="006B7D1B">
        <w:rPr>
          <w:rFonts w:ascii="Times New Roman" w:hAnsi="Times New Roman"/>
          <w:sz w:val="28"/>
          <w:szCs w:val="28"/>
          <w:lang w:val="uk-UA"/>
        </w:rPr>
        <w:t>61</w:t>
      </w:r>
      <w:r w:rsidRPr="006B7D1B">
        <w:rPr>
          <w:rFonts w:ascii="Times New Roman" w:hAnsi="Times New Roman"/>
          <w:sz w:val="28"/>
          <w:szCs w:val="28"/>
          <w:lang w:val="uk-UA"/>
        </w:rPr>
        <w:t>]</w:t>
      </w:r>
      <w:r w:rsidR="00147428" w:rsidRPr="006B7D1B">
        <w:rPr>
          <w:rFonts w:ascii="Times New Roman" w:hAnsi="Times New Roman"/>
          <w:sz w:val="28"/>
          <w:szCs w:val="28"/>
          <w:lang w:val="uk-UA"/>
        </w:rPr>
        <w:t>.</w:t>
      </w:r>
    </w:p>
    <w:p w:rsidR="00154909" w:rsidRPr="006B7D1B" w:rsidRDefault="00154909" w:rsidP="00154909">
      <w:pPr>
        <w:tabs>
          <w:tab w:val="left" w:pos="4305"/>
        </w:tabs>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Карбамід є найпоширенішим хімікатом у світі, його споживання складає близько 140 млн. </w:t>
      </w:r>
      <w:proofErr w:type="spellStart"/>
      <w:r w:rsidRPr="006B7D1B">
        <w:rPr>
          <w:rFonts w:ascii="Times New Roman" w:hAnsi="Times New Roman"/>
          <w:sz w:val="28"/>
          <w:szCs w:val="28"/>
          <w:lang w:val="uk-UA"/>
        </w:rPr>
        <w:t>тонн</w:t>
      </w:r>
      <w:proofErr w:type="spellEnd"/>
      <w:r w:rsidRPr="006B7D1B">
        <w:rPr>
          <w:rFonts w:ascii="Times New Roman" w:hAnsi="Times New Roman"/>
          <w:sz w:val="28"/>
          <w:szCs w:val="28"/>
          <w:lang w:val="uk-UA"/>
        </w:rPr>
        <w:t xml:space="preserve"> на рік. Світовий попит на цей продукт зростає на 3,7% - що навіть вище, ніж зростання населення. За оцінками спеціалістів </w:t>
      </w:r>
      <w:r w:rsidRPr="006B7D1B">
        <w:rPr>
          <w:rFonts w:ascii="Times New Roman" w:hAnsi="Times New Roman"/>
          <w:sz w:val="28"/>
          <w:szCs w:val="28"/>
          <w:lang w:val="uk-UA"/>
        </w:rPr>
        <w:lastRenderedPageBreak/>
        <w:t xml:space="preserve">середня врожайність зернових культур на гектар землі в Європі потроїлася з 1960 р. з 1,5 т / га і більше, ніж 4,5 т / га - в більшій частині, завдяки мінеральним добривам. Близько 90% карбаміду в усьому світі використовується як добриво, при цьому більше 40% вирощуваних у світі культур удобрюються саме цим добривом. </w:t>
      </w:r>
    </w:p>
    <w:p w:rsidR="00154909" w:rsidRPr="006B7D1B" w:rsidRDefault="00154909" w:rsidP="00154909">
      <w:pPr>
        <w:tabs>
          <w:tab w:val="left" w:pos="4305"/>
        </w:tabs>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Внутрішній ринок карбаміду є дуже насиченим. Даний продукт виробляють три підприємства холдингу «OSTCHEM»: ПрАТ «</w:t>
      </w:r>
      <w:proofErr w:type="spellStart"/>
      <w:r w:rsidRPr="006B7D1B">
        <w:rPr>
          <w:rFonts w:ascii="Times New Roman" w:hAnsi="Times New Roman"/>
          <w:sz w:val="28"/>
          <w:szCs w:val="28"/>
          <w:lang w:val="uk-UA"/>
        </w:rPr>
        <w:t>Сєвєродонецьке</w:t>
      </w:r>
      <w:proofErr w:type="spellEnd"/>
      <w:r w:rsidRPr="006B7D1B">
        <w:rPr>
          <w:rFonts w:ascii="Times New Roman" w:hAnsi="Times New Roman"/>
          <w:sz w:val="28"/>
          <w:szCs w:val="28"/>
          <w:lang w:val="uk-UA"/>
        </w:rPr>
        <w:t xml:space="preserve"> об’єднання Азот», ПрАТ «АЗОТ» (м. Черкаси), ПрАТ «КОНЦЕРН СТИРОЛ», крім них карбамід випускають ПАТ «Одеський припортовий завод» та ПрАТ «</w:t>
      </w:r>
      <w:proofErr w:type="spellStart"/>
      <w:r w:rsidRPr="006B7D1B">
        <w:rPr>
          <w:rFonts w:ascii="Times New Roman" w:hAnsi="Times New Roman"/>
          <w:sz w:val="28"/>
          <w:szCs w:val="28"/>
          <w:lang w:val="uk-UA"/>
        </w:rPr>
        <w:t>Днепроазот</w:t>
      </w:r>
      <w:proofErr w:type="spellEnd"/>
      <w:r w:rsidRPr="006B7D1B">
        <w:rPr>
          <w:rFonts w:ascii="Times New Roman" w:hAnsi="Times New Roman"/>
          <w:sz w:val="28"/>
          <w:szCs w:val="28"/>
          <w:lang w:val="uk-UA"/>
        </w:rPr>
        <w:t xml:space="preserve">» (м. </w:t>
      </w:r>
      <w:proofErr w:type="spellStart"/>
      <w:r w:rsidRPr="006B7D1B">
        <w:rPr>
          <w:rFonts w:ascii="Times New Roman" w:hAnsi="Times New Roman"/>
          <w:sz w:val="28"/>
          <w:szCs w:val="28"/>
          <w:lang w:val="uk-UA"/>
        </w:rPr>
        <w:t>Днепродзержинськ</w:t>
      </w:r>
      <w:proofErr w:type="spellEnd"/>
      <w:r w:rsidRPr="006B7D1B">
        <w:rPr>
          <w:rFonts w:ascii="Times New Roman" w:hAnsi="Times New Roman"/>
          <w:sz w:val="28"/>
          <w:szCs w:val="28"/>
          <w:lang w:val="uk-UA"/>
        </w:rPr>
        <w:t xml:space="preserve">). Однак серед </w:t>
      </w:r>
      <w:proofErr w:type="spellStart"/>
      <w:r w:rsidRPr="006B7D1B">
        <w:rPr>
          <w:rFonts w:ascii="Times New Roman" w:hAnsi="Times New Roman"/>
          <w:sz w:val="28"/>
          <w:szCs w:val="28"/>
          <w:lang w:val="uk-UA"/>
        </w:rPr>
        <w:t>сільськогосподарів</w:t>
      </w:r>
      <w:proofErr w:type="spellEnd"/>
      <w:r w:rsidRPr="006B7D1B">
        <w:rPr>
          <w:rFonts w:ascii="Times New Roman" w:hAnsi="Times New Roman"/>
          <w:sz w:val="28"/>
          <w:szCs w:val="28"/>
          <w:lang w:val="uk-UA"/>
        </w:rPr>
        <w:t xml:space="preserve"> найбільшим попитом за критерієм якості продукції користується карбамід  ПрАТ «</w:t>
      </w:r>
      <w:proofErr w:type="spellStart"/>
      <w:r w:rsidRPr="006B7D1B">
        <w:rPr>
          <w:rFonts w:ascii="Times New Roman" w:hAnsi="Times New Roman"/>
          <w:sz w:val="28"/>
          <w:szCs w:val="28"/>
          <w:lang w:val="uk-UA"/>
        </w:rPr>
        <w:t>Сєвєродонецьке</w:t>
      </w:r>
      <w:proofErr w:type="spellEnd"/>
      <w:r w:rsidRPr="006B7D1B">
        <w:rPr>
          <w:rFonts w:ascii="Times New Roman" w:hAnsi="Times New Roman"/>
          <w:sz w:val="28"/>
          <w:szCs w:val="28"/>
          <w:lang w:val="uk-UA"/>
        </w:rPr>
        <w:t xml:space="preserve"> об’єднання Азот», яке також реалізує карбамід, що вироблено ТОВ СП «УЗТІ». Основним же критерієм успіху на даному ринку є рівень енергоспоживання, що визначає постійно актуальне для усіх виробників карбаміду завдання його зниження.</w:t>
      </w:r>
    </w:p>
    <w:p w:rsidR="00154909" w:rsidRPr="006B7D1B" w:rsidRDefault="00154909" w:rsidP="00154909">
      <w:pPr>
        <w:tabs>
          <w:tab w:val="left" w:pos="4305"/>
        </w:tabs>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Одним з визначальних шляхів вирішення цього завдання є утилізація вторинних енергоресурсів, яка дозволить знизити високі показники енергоємності продукції, що випускається.</w:t>
      </w:r>
    </w:p>
    <w:p w:rsidR="00154909" w:rsidRPr="006B7D1B" w:rsidRDefault="00154909" w:rsidP="00154909">
      <w:pPr>
        <w:tabs>
          <w:tab w:val="left" w:pos="4305"/>
        </w:tabs>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Для технологічних процесів у циклі виробництва карбаміду передбачено використання перегрітого пару. При цьому передбачається </w:t>
      </w:r>
      <w:proofErr w:type="spellStart"/>
      <w:r w:rsidRPr="006B7D1B">
        <w:rPr>
          <w:rFonts w:ascii="Times New Roman" w:hAnsi="Times New Roman"/>
          <w:sz w:val="28"/>
          <w:szCs w:val="28"/>
          <w:lang w:val="uk-UA"/>
        </w:rPr>
        <w:t>дроселіровання</w:t>
      </w:r>
      <w:proofErr w:type="spellEnd"/>
      <w:r w:rsidRPr="006B7D1B">
        <w:rPr>
          <w:rFonts w:ascii="Times New Roman" w:hAnsi="Times New Roman"/>
          <w:sz w:val="28"/>
          <w:szCs w:val="28"/>
          <w:lang w:val="uk-UA"/>
        </w:rPr>
        <w:t xml:space="preserve"> пару з тиску Р = 34 ... 40 </w:t>
      </w:r>
      <w:proofErr w:type="spellStart"/>
      <w:r w:rsidRPr="006B7D1B">
        <w:rPr>
          <w:rFonts w:ascii="Times New Roman" w:hAnsi="Times New Roman"/>
          <w:sz w:val="28"/>
          <w:szCs w:val="28"/>
          <w:lang w:val="uk-UA"/>
        </w:rPr>
        <w:t>кгс</w:t>
      </w:r>
      <w:proofErr w:type="spellEnd"/>
      <w:r w:rsidRPr="006B7D1B">
        <w:rPr>
          <w:rFonts w:ascii="Times New Roman" w:hAnsi="Times New Roman"/>
          <w:sz w:val="28"/>
          <w:szCs w:val="28"/>
          <w:lang w:val="uk-UA"/>
        </w:rPr>
        <w:t>/см2 (</w:t>
      </w:r>
      <w:proofErr w:type="spellStart"/>
      <w:r w:rsidRPr="006B7D1B">
        <w:rPr>
          <w:rFonts w:ascii="Times New Roman" w:hAnsi="Times New Roman"/>
          <w:sz w:val="28"/>
          <w:szCs w:val="28"/>
          <w:lang w:val="uk-UA"/>
        </w:rPr>
        <w:t>ізб</w:t>
      </w:r>
      <w:proofErr w:type="spellEnd"/>
      <w:r w:rsidRPr="006B7D1B">
        <w:rPr>
          <w:rFonts w:ascii="Times New Roman" w:hAnsi="Times New Roman"/>
          <w:sz w:val="28"/>
          <w:szCs w:val="28"/>
          <w:lang w:val="uk-UA"/>
        </w:rPr>
        <w:t xml:space="preserve">.) до тиску Р = 20 ... 26 </w:t>
      </w:r>
      <w:proofErr w:type="spellStart"/>
      <w:r w:rsidRPr="006B7D1B">
        <w:rPr>
          <w:rFonts w:ascii="Times New Roman" w:hAnsi="Times New Roman"/>
          <w:sz w:val="28"/>
          <w:szCs w:val="28"/>
          <w:lang w:val="uk-UA"/>
        </w:rPr>
        <w:t>кгс</w:t>
      </w:r>
      <w:proofErr w:type="spellEnd"/>
      <w:r w:rsidRPr="006B7D1B">
        <w:rPr>
          <w:rFonts w:ascii="Times New Roman" w:hAnsi="Times New Roman"/>
          <w:sz w:val="28"/>
          <w:szCs w:val="28"/>
          <w:lang w:val="uk-UA"/>
        </w:rPr>
        <w:t>/см2 (</w:t>
      </w:r>
      <w:proofErr w:type="spellStart"/>
      <w:r w:rsidRPr="006B7D1B">
        <w:rPr>
          <w:rFonts w:ascii="Times New Roman" w:hAnsi="Times New Roman"/>
          <w:sz w:val="28"/>
          <w:szCs w:val="28"/>
          <w:lang w:val="uk-UA"/>
        </w:rPr>
        <w:t>ізб</w:t>
      </w:r>
      <w:proofErr w:type="spellEnd"/>
      <w:r w:rsidRPr="006B7D1B">
        <w:rPr>
          <w:rFonts w:ascii="Times New Roman" w:hAnsi="Times New Roman"/>
          <w:sz w:val="28"/>
          <w:szCs w:val="28"/>
          <w:lang w:val="uk-UA"/>
        </w:rPr>
        <w:t xml:space="preserve">.) . Витрати пару при цьому складають 20 ... 45 т / год. Втрати енергії при цьому складають близько 3,5 </w:t>
      </w:r>
      <w:proofErr w:type="spellStart"/>
      <w:r w:rsidRPr="006B7D1B">
        <w:rPr>
          <w:rFonts w:ascii="Times New Roman" w:hAnsi="Times New Roman"/>
          <w:sz w:val="28"/>
          <w:szCs w:val="28"/>
          <w:lang w:val="uk-UA"/>
        </w:rPr>
        <w:t>Гкал</w:t>
      </w:r>
      <w:proofErr w:type="spellEnd"/>
      <w:r w:rsidRPr="006B7D1B">
        <w:rPr>
          <w:rFonts w:ascii="Times New Roman" w:hAnsi="Times New Roman"/>
          <w:sz w:val="28"/>
          <w:szCs w:val="28"/>
          <w:lang w:val="uk-UA"/>
        </w:rPr>
        <w:t xml:space="preserve">/год. </w:t>
      </w:r>
      <w:proofErr w:type="spellStart"/>
      <w:r w:rsidRPr="006B7D1B">
        <w:rPr>
          <w:rFonts w:ascii="Times New Roman" w:hAnsi="Times New Roman"/>
          <w:sz w:val="28"/>
          <w:szCs w:val="28"/>
          <w:lang w:val="uk-UA"/>
        </w:rPr>
        <w:t>Дроселіровання</w:t>
      </w:r>
      <w:proofErr w:type="spellEnd"/>
      <w:r w:rsidRPr="006B7D1B">
        <w:rPr>
          <w:rFonts w:ascii="Times New Roman" w:hAnsi="Times New Roman"/>
          <w:sz w:val="28"/>
          <w:szCs w:val="28"/>
          <w:lang w:val="uk-UA"/>
        </w:rPr>
        <w:t xml:space="preserve"> пару відбувається без здійснення корисної роботи і економічно не вигідно, особливо при великих витратах пару. Один із шляхів вирішення цієї проблеми - це отримати необхідне зниження тиску при розширенні пару в турбіні, при цьому турбіна виробляє корисну роботу, яка може бути використана в різних цілях. Наприклад, турбіна може бути використана для привода нагнітача для стиснення пару з параметрами: тиск всмоктування </w:t>
      </w:r>
      <w:proofErr w:type="spellStart"/>
      <w:r w:rsidRPr="006B7D1B">
        <w:rPr>
          <w:rFonts w:ascii="Times New Roman" w:hAnsi="Times New Roman"/>
          <w:sz w:val="28"/>
          <w:szCs w:val="28"/>
          <w:lang w:val="uk-UA"/>
        </w:rPr>
        <w:t>Рвх</w:t>
      </w:r>
      <w:proofErr w:type="spellEnd"/>
      <w:r w:rsidRPr="006B7D1B">
        <w:rPr>
          <w:rFonts w:ascii="Times New Roman" w:hAnsi="Times New Roman"/>
          <w:sz w:val="28"/>
          <w:szCs w:val="28"/>
          <w:lang w:val="uk-UA"/>
        </w:rPr>
        <w:t xml:space="preserve"> </w:t>
      </w:r>
      <w:r w:rsidRPr="006B7D1B">
        <w:rPr>
          <w:rFonts w:ascii="Times New Roman" w:hAnsi="Times New Roman"/>
          <w:sz w:val="28"/>
          <w:szCs w:val="28"/>
          <w:lang w:val="uk-UA"/>
        </w:rPr>
        <w:lastRenderedPageBreak/>
        <w:t xml:space="preserve">= 4 </w:t>
      </w:r>
      <w:proofErr w:type="spellStart"/>
      <w:r w:rsidRPr="006B7D1B">
        <w:rPr>
          <w:rFonts w:ascii="Times New Roman" w:hAnsi="Times New Roman"/>
          <w:sz w:val="28"/>
          <w:szCs w:val="28"/>
          <w:lang w:val="uk-UA"/>
        </w:rPr>
        <w:t>кгс</w:t>
      </w:r>
      <w:proofErr w:type="spellEnd"/>
      <w:r w:rsidRPr="006B7D1B">
        <w:rPr>
          <w:rFonts w:ascii="Times New Roman" w:hAnsi="Times New Roman"/>
          <w:sz w:val="28"/>
          <w:szCs w:val="28"/>
          <w:lang w:val="uk-UA"/>
        </w:rPr>
        <w:t>/см</w:t>
      </w:r>
      <w:r w:rsidRPr="006B7D1B">
        <w:rPr>
          <w:rFonts w:ascii="Times New Roman" w:hAnsi="Times New Roman"/>
          <w:sz w:val="28"/>
          <w:szCs w:val="28"/>
          <w:vertAlign w:val="superscript"/>
          <w:lang w:val="uk-UA"/>
        </w:rPr>
        <w:t>2</w:t>
      </w:r>
      <w:r w:rsidRPr="006B7D1B">
        <w:rPr>
          <w:rFonts w:ascii="Times New Roman" w:hAnsi="Times New Roman"/>
          <w:sz w:val="28"/>
          <w:szCs w:val="28"/>
          <w:lang w:val="uk-UA"/>
        </w:rPr>
        <w:t xml:space="preserve"> (</w:t>
      </w:r>
      <w:proofErr w:type="spellStart"/>
      <w:r w:rsidRPr="006B7D1B">
        <w:rPr>
          <w:rFonts w:ascii="Times New Roman" w:hAnsi="Times New Roman"/>
          <w:sz w:val="28"/>
          <w:szCs w:val="28"/>
          <w:lang w:val="uk-UA"/>
        </w:rPr>
        <w:t>ізб</w:t>
      </w:r>
      <w:proofErr w:type="spellEnd"/>
      <w:r w:rsidRPr="006B7D1B">
        <w:rPr>
          <w:rFonts w:ascii="Times New Roman" w:hAnsi="Times New Roman"/>
          <w:sz w:val="28"/>
          <w:szCs w:val="28"/>
          <w:lang w:val="uk-UA"/>
        </w:rPr>
        <w:t xml:space="preserve">.), тиск нагнітання </w:t>
      </w:r>
      <w:proofErr w:type="spellStart"/>
      <w:r w:rsidRPr="006B7D1B">
        <w:rPr>
          <w:rFonts w:ascii="Times New Roman" w:hAnsi="Times New Roman"/>
          <w:sz w:val="28"/>
          <w:szCs w:val="28"/>
          <w:lang w:val="uk-UA"/>
        </w:rPr>
        <w:t>Рвих</w:t>
      </w:r>
      <w:proofErr w:type="spellEnd"/>
      <w:r w:rsidRPr="006B7D1B">
        <w:rPr>
          <w:rFonts w:ascii="Times New Roman" w:hAnsi="Times New Roman"/>
          <w:sz w:val="28"/>
          <w:szCs w:val="28"/>
          <w:lang w:val="uk-UA"/>
        </w:rPr>
        <w:t xml:space="preserve"> = 9 </w:t>
      </w:r>
      <w:proofErr w:type="spellStart"/>
      <w:r w:rsidRPr="006B7D1B">
        <w:rPr>
          <w:rFonts w:ascii="Times New Roman" w:hAnsi="Times New Roman"/>
          <w:sz w:val="28"/>
          <w:szCs w:val="28"/>
          <w:lang w:val="uk-UA"/>
        </w:rPr>
        <w:t>кгс</w:t>
      </w:r>
      <w:proofErr w:type="spellEnd"/>
      <w:r w:rsidRPr="006B7D1B">
        <w:rPr>
          <w:rFonts w:ascii="Times New Roman" w:hAnsi="Times New Roman"/>
          <w:sz w:val="28"/>
          <w:szCs w:val="28"/>
          <w:lang w:val="uk-UA"/>
        </w:rPr>
        <w:t>/см</w:t>
      </w:r>
      <w:r w:rsidRPr="006B7D1B">
        <w:rPr>
          <w:rFonts w:ascii="Times New Roman" w:hAnsi="Times New Roman"/>
          <w:sz w:val="28"/>
          <w:szCs w:val="28"/>
          <w:vertAlign w:val="superscript"/>
          <w:lang w:val="uk-UA"/>
        </w:rPr>
        <w:t>2</w:t>
      </w:r>
      <w:r w:rsidRPr="006B7D1B">
        <w:rPr>
          <w:rFonts w:ascii="Times New Roman" w:hAnsi="Times New Roman"/>
          <w:sz w:val="28"/>
          <w:szCs w:val="28"/>
          <w:lang w:val="uk-UA"/>
        </w:rPr>
        <w:t xml:space="preserve"> (</w:t>
      </w:r>
      <w:proofErr w:type="spellStart"/>
      <w:r w:rsidRPr="006B7D1B">
        <w:rPr>
          <w:rFonts w:ascii="Times New Roman" w:hAnsi="Times New Roman"/>
          <w:sz w:val="28"/>
          <w:szCs w:val="28"/>
          <w:lang w:val="uk-UA"/>
        </w:rPr>
        <w:t>ізб</w:t>
      </w:r>
      <w:proofErr w:type="spellEnd"/>
      <w:r w:rsidRPr="006B7D1B">
        <w:rPr>
          <w:rFonts w:ascii="Times New Roman" w:hAnsi="Times New Roman"/>
          <w:sz w:val="28"/>
          <w:szCs w:val="28"/>
          <w:lang w:val="uk-UA"/>
        </w:rPr>
        <w:t xml:space="preserve">.), температура всмоктування </w:t>
      </w:r>
      <w:proofErr w:type="spellStart"/>
      <w:r w:rsidRPr="006B7D1B">
        <w:rPr>
          <w:rFonts w:ascii="Times New Roman" w:hAnsi="Times New Roman"/>
          <w:sz w:val="28"/>
          <w:szCs w:val="28"/>
          <w:lang w:val="uk-UA"/>
        </w:rPr>
        <w:t>Твх</w:t>
      </w:r>
      <w:proofErr w:type="spellEnd"/>
      <w:r w:rsidRPr="006B7D1B">
        <w:rPr>
          <w:rFonts w:ascii="Times New Roman" w:hAnsi="Times New Roman"/>
          <w:sz w:val="28"/>
          <w:szCs w:val="28"/>
          <w:lang w:val="uk-UA"/>
        </w:rPr>
        <w:t xml:space="preserve"> = 154 º С, витрата пару 10 т / ч.</w:t>
      </w:r>
    </w:p>
    <w:p w:rsidR="00154909" w:rsidRPr="006B7D1B" w:rsidRDefault="00154909" w:rsidP="00154909">
      <w:pPr>
        <w:tabs>
          <w:tab w:val="left" w:pos="4305"/>
        </w:tabs>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Таким чином, підприємство отримує енергозберігаючу технологію, не зраджуючи традиційного технологічного процесу, що дозволяє зменшити продуктивність парового котла на 10 т / год і дозволить виключити витрати пов'язані з утилізацією і подальшої </w:t>
      </w:r>
      <w:proofErr w:type="spellStart"/>
      <w:r w:rsidRPr="006B7D1B">
        <w:rPr>
          <w:rFonts w:ascii="Times New Roman" w:hAnsi="Times New Roman"/>
          <w:sz w:val="28"/>
          <w:szCs w:val="28"/>
          <w:lang w:val="uk-UA"/>
        </w:rPr>
        <w:t>водопідготовкою</w:t>
      </w:r>
      <w:proofErr w:type="spellEnd"/>
      <w:r w:rsidRPr="006B7D1B">
        <w:rPr>
          <w:rFonts w:ascii="Times New Roman" w:hAnsi="Times New Roman"/>
          <w:sz w:val="28"/>
          <w:szCs w:val="28"/>
          <w:lang w:val="uk-UA"/>
        </w:rPr>
        <w:t xml:space="preserve"> пару з тиском Р = 4 </w:t>
      </w:r>
      <w:proofErr w:type="spellStart"/>
      <w:r w:rsidRPr="006B7D1B">
        <w:rPr>
          <w:rFonts w:ascii="Times New Roman" w:hAnsi="Times New Roman"/>
          <w:sz w:val="28"/>
          <w:szCs w:val="28"/>
          <w:lang w:val="uk-UA"/>
        </w:rPr>
        <w:t>кгс</w:t>
      </w:r>
      <w:proofErr w:type="spellEnd"/>
      <w:r w:rsidRPr="006B7D1B">
        <w:rPr>
          <w:rFonts w:ascii="Times New Roman" w:hAnsi="Times New Roman"/>
          <w:sz w:val="28"/>
          <w:szCs w:val="28"/>
          <w:lang w:val="uk-UA"/>
        </w:rPr>
        <w:t>/см</w:t>
      </w:r>
      <w:r w:rsidRPr="006B7D1B">
        <w:rPr>
          <w:rFonts w:ascii="Times New Roman" w:hAnsi="Times New Roman"/>
          <w:sz w:val="28"/>
          <w:szCs w:val="28"/>
          <w:vertAlign w:val="superscript"/>
          <w:lang w:val="uk-UA"/>
        </w:rPr>
        <w:t>2</w:t>
      </w:r>
      <w:r w:rsidRPr="006B7D1B">
        <w:rPr>
          <w:rFonts w:ascii="Times New Roman" w:hAnsi="Times New Roman"/>
          <w:sz w:val="28"/>
          <w:szCs w:val="28"/>
          <w:lang w:val="uk-UA"/>
        </w:rPr>
        <w:t xml:space="preserve"> (</w:t>
      </w:r>
      <w:proofErr w:type="spellStart"/>
      <w:r w:rsidRPr="006B7D1B">
        <w:rPr>
          <w:rFonts w:ascii="Times New Roman" w:hAnsi="Times New Roman"/>
          <w:sz w:val="28"/>
          <w:szCs w:val="28"/>
          <w:lang w:val="uk-UA"/>
        </w:rPr>
        <w:t>ізб</w:t>
      </w:r>
      <w:proofErr w:type="spellEnd"/>
      <w:r w:rsidRPr="006B7D1B">
        <w:rPr>
          <w:rFonts w:ascii="Times New Roman" w:hAnsi="Times New Roman"/>
          <w:sz w:val="28"/>
          <w:szCs w:val="28"/>
          <w:lang w:val="uk-UA"/>
        </w:rPr>
        <w:t>.) і витратою 10 т / ч.</w:t>
      </w:r>
    </w:p>
    <w:p w:rsidR="00154909" w:rsidRPr="006B7D1B" w:rsidRDefault="00154909" w:rsidP="00154909">
      <w:pPr>
        <w:tabs>
          <w:tab w:val="left" w:pos="4305"/>
        </w:tabs>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Для вирішення зазначеної вище проблеми пропонується в умовах діючого виробництва карбаміду використовувати </w:t>
      </w:r>
      <w:proofErr w:type="spellStart"/>
      <w:r w:rsidRPr="006B7D1B">
        <w:rPr>
          <w:rFonts w:ascii="Times New Roman" w:hAnsi="Times New Roman"/>
          <w:sz w:val="28"/>
          <w:szCs w:val="28"/>
          <w:lang w:val="uk-UA"/>
        </w:rPr>
        <w:t>турбонагнітальну</w:t>
      </w:r>
      <w:proofErr w:type="spellEnd"/>
      <w:r w:rsidRPr="006B7D1B">
        <w:rPr>
          <w:rFonts w:ascii="Times New Roman" w:hAnsi="Times New Roman"/>
          <w:sz w:val="28"/>
          <w:szCs w:val="28"/>
          <w:lang w:val="uk-UA"/>
        </w:rPr>
        <w:t xml:space="preserve"> установку розробки ТОВ «ТРИЗ». </w:t>
      </w:r>
    </w:p>
    <w:p w:rsidR="00154909" w:rsidRPr="006B7D1B" w:rsidRDefault="00154909" w:rsidP="00154909">
      <w:pPr>
        <w:tabs>
          <w:tab w:val="left" w:pos="4305"/>
        </w:tabs>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Конструкція </w:t>
      </w:r>
      <w:proofErr w:type="spellStart"/>
      <w:r w:rsidRPr="006B7D1B">
        <w:rPr>
          <w:rFonts w:ascii="Times New Roman" w:hAnsi="Times New Roman"/>
          <w:sz w:val="28"/>
          <w:szCs w:val="28"/>
          <w:lang w:val="uk-UA"/>
        </w:rPr>
        <w:t>турбонагнітальної</w:t>
      </w:r>
      <w:proofErr w:type="spellEnd"/>
      <w:r w:rsidRPr="006B7D1B">
        <w:rPr>
          <w:rFonts w:ascii="Times New Roman" w:hAnsi="Times New Roman"/>
          <w:sz w:val="28"/>
          <w:szCs w:val="28"/>
          <w:lang w:val="uk-UA"/>
        </w:rPr>
        <w:t xml:space="preserve"> установки являє собою </w:t>
      </w:r>
      <w:proofErr w:type="spellStart"/>
      <w:r w:rsidRPr="006B7D1B">
        <w:rPr>
          <w:rFonts w:ascii="Times New Roman" w:hAnsi="Times New Roman"/>
          <w:sz w:val="28"/>
          <w:szCs w:val="28"/>
          <w:lang w:val="uk-UA"/>
        </w:rPr>
        <w:t>чотирьохступінчатий</w:t>
      </w:r>
      <w:proofErr w:type="spellEnd"/>
      <w:r w:rsidRPr="006B7D1B">
        <w:rPr>
          <w:rFonts w:ascii="Times New Roman" w:hAnsi="Times New Roman"/>
          <w:sz w:val="28"/>
          <w:szCs w:val="28"/>
          <w:lang w:val="uk-UA"/>
        </w:rPr>
        <w:t xml:space="preserve"> відцентровий компресор і двоступеневу осьову турбіну, що розташовані в одному корпусі типу барель, в якому закріплені бічні кришки, і елементи проточних частин. Вартість такої установки з врахуванням витрат на транспортування, монтаж та </w:t>
      </w:r>
      <w:proofErr w:type="spellStart"/>
      <w:r w:rsidRPr="006B7D1B">
        <w:rPr>
          <w:rFonts w:ascii="Times New Roman" w:hAnsi="Times New Roman"/>
          <w:sz w:val="28"/>
          <w:szCs w:val="28"/>
          <w:lang w:val="uk-UA"/>
        </w:rPr>
        <w:t>пуско</w:t>
      </w:r>
      <w:proofErr w:type="spellEnd"/>
      <w:r w:rsidRPr="006B7D1B">
        <w:rPr>
          <w:rFonts w:ascii="Times New Roman" w:hAnsi="Times New Roman"/>
          <w:sz w:val="28"/>
          <w:szCs w:val="28"/>
          <w:lang w:val="uk-UA"/>
        </w:rPr>
        <w:t>-налагоджувані роботи складає – 1100 тис. грн. Обсяг переробки давальної сировини в плановому періоді збільшиться на 25%, що визначено обсягом замовлень ПрАТ «</w:t>
      </w:r>
      <w:proofErr w:type="spellStart"/>
      <w:r w:rsidRPr="006B7D1B">
        <w:rPr>
          <w:rFonts w:ascii="Times New Roman" w:hAnsi="Times New Roman"/>
          <w:sz w:val="28"/>
          <w:szCs w:val="28"/>
          <w:lang w:val="uk-UA"/>
        </w:rPr>
        <w:t>Сєвєродонецьке</w:t>
      </w:r>
      <w:proofErr w:type="spellEnd"/>
      <w:r w:rsidRPr="006B7D1B">
        <w:rPr>
          <w:rFonts w:ascii="Times New Roman" w:hAnsi="Times New Roman"/>
          <w:sz w:val="28"/>
          <w:szCs w:val="28"/>
          <w:lang w:val="uk-UA"/>
        </w:rPr>
        <w:t xml:space="preserve"> об’єднання Азот» на наступний рік.</w:t>
      </w:r>
    </w:p>
    <w:p w:rsidR="00154909" w:rsidRPr="006B7D1B" w:rsidRDefault="00154909" w:rsidP="00154909">
      <w:pPr>
        <w:widowControl w:val="0"/>
        <w:spacing w:after="0" w:line="360" w:lineRule="auto"/>
        <w:ind w:firstLine="720"/>
        <w:jc w:val="both"/>
        <w:rPr>
          <w:rFonts w:ascii="Times New Roman" w:hAnsi="Times New Roman"/>
          <w:sz w:val="28"/>
          <w:szCs w:val="28"/>
          <w:lang w:val="uk-UA"/>
        </w:rPr>
      </w:pPr>
      <w:r w:rsidRPr="006B7D1B">
        <w:rPr>
          <w:rFonts w:ascii="Times New Roman" w:hAnsi="Times New Roman"/>
          <w:sz w:val="28"/>
          <w:szCs w:val="28"/>
          <w:lang w:val="uk-UA"/>
        </w:rPr>
        <w:t xml:space="preserve">Для оцінки доцільності впровадження описаного вище організаційно-технічного заходу необхідно проаналізувати зміну собівартості продукції, що здійснюється за допомогою індексного методу. </w:t>
      </w:r>
    </w:p>
    <w:p w:rsidR="00154909" w:rsidRPr="006B7D1B" w:rsidRDefault="00154909" w:rsidP="00154909">
      <w:pPr>
        <w:widowControl w:val="0"/>
        <w:spacing w:after="0" w:line="360" w:lineRule="auto"/>
        <w:ind w:firstLine="720"/>
        <w:jc w:val="both"/>
        <w:rPr>
          <w:rFonts w:ascii="Times New Roman" w:hAnsi="Times New Roman"/>
          <w:sz w:val="28"/>
          <w:szCs w:val="28"/>
          <w:lang w:val="uk-UA"/>
        </w:rPr>
      </w:pPr>
      <w:r w:rsidRPr="006B7D1B">
        <w:rPr>
          <w:rFonts w:ascii="Times New Roman" w:hAnsi="Times New Roman"/>
          <w:sz w:val="28"/>
          <w:szCs w:val="28"/>
          <w:lang w:val="uk-UA"/>
        </w:rPr>
        <w:t>Зміна собівартості по умовно-змінних статтях розраховується за формулою:</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817"/>
        <w:gridCol w:w="753"/>
      </w:tblGrid>
      <w:tr w:rsidR="00154909" w:rsidRPr="006B7D1B" w:rsidTr="00154909">
        <w:tc>
          <w:tcPr>
            <w:tcW w:w="9322" w:type="dxa"/>
          </w:tcPr>
          <w:p w:rsidR="00154909" w:rsidRPr="006B7D1B" w:rsidRDefault="00154909" w:rsidP="00154909">
            <w:pPr>
              <w:widowControl w:val="0"/>
              <w:spacing w:after="0" w:line="360" w:lineRule="auto"/>
              <w:jc w:val="center"/>
              <w:rPr>
                <w:rFonts w:ascii="Times New Roman" w:hAnsi="Times New Roman"/>
                <w:snapToGrid w:val="0"/>
                <w:color w:val="000000"/>
                <w:sz w:val="28"/>
                <w:szCs w:val="28"/>
                <w:lang w:val="uk-UA"/>
              </w:rPr>
            </w:pPr>
            <w:r w:rsidRPr="006B7D1B">
              <w:rPr>
                <w:rFonts w:ascii="Times New Roman" w:hAnsi="Times New Roman"/>
                <w:position w:val="-14"/>
                <w:sz w:val="28"/>
                <w:szCs w:val="28"/>
                <w:lang w:val="uk-UA"/>
              </w:rPr>
              <w:object w:dxaOrig="2560" w:dyaOrig="420">
                <v:shape id="_x0000_i1061" type="#_x0000_t75" style="width:146.25pt;height:24pt" o:ole="">
                  <v:imagedata r:id="rId90" o:title=""/>
                </v:shape>
                <o:OLEObject Type="Embed" ProgID="Equation.3" ShapeID="_x0000_i1061" DrawAspect="Content" ObjectID="_1577643985" r:id="rId91"/>
              </w:object>
            </w:r>
            <w:r w:rsidRPr="006B7D1B">
              <w:rPr>
                <w:rFonts w:ascii="Times New Roman" w:hAnsi="Times New Roman"/>
                <w:sz w:val="28"/>
                <w:szCs w:val="28"/>
                <w:lang w:val="uk-UA"/>
              </w:rPr>
              <w:t>,</w:t>
            </w:r>
          </w:p>
        </w:tc>
        <w:tc>
          <w:tcPr>
            <w:tcW w:w="753" w:type="dxa"/>
            <w:vAlign w:val="center"/>
          </w:tcPr>
          <w:p w:rsidR="00154909" w:rsidRPr="006B7D1B" w:rsidRDefault="00154909" w:rsidP="00154909">
            <w:pPr>
              <w:widowControl w:val="0"/>
              <w:spacing w:after="0" w:line="360" w:lineRule="auto"/>
              <w:jc w:val="both"/>
              <w:rPr>
                <w:rFonts w:ascii="Times New Roman" w:hAnsi="Times New Roman"/>
                <w:snapToGrid w:val="0"/>
                <w:color w:val="000000"/>
                <w:sz w:val="28"/>
                <w:szCs w:val="28"/>
                <w:lang w:val="uk-UA"/>
              </w:rPr>
            </w:pPr>
            <w:r w:rsidRPr="006B7D1B">
              <w:rPr>
                <w:rFonts w:ascii="Times New Roman" w:hAnsi="Times New Roman"/>
                <w:snapToGrid w:val="0"/>
                <w:color w:val="000000"/>
                <w:sz w:val="28"/>
                <w:szCs w:val="28"/>
                <w:lang w:val="uk-UA"/>
              </w:rPr>
              <w:t>(3.1)</w:t>
            </w:r>
          </w:p>
        </w:tc>
      </w:tr>
    </w:tbl>
    <w:p w:rsidR="00154909" w:rsidRPr="006B7D1B" w:rsidRDefault="00154909" w:rsidP="006B7D1B">
      <w:pPr>
        <w:pStyle w:val="3"/>
        <w:widowControl w:val="0"/>
        <w:spacing w:after="0" w:line="360" w:lineRule="auto"/>
        <w:ind w:left="0" w:firstLine="709"/>
        <w:jc w:val="both"/>
        <w:rPr>
          <w:rFonts w:ascii="Times New Roman" w:hAnsi="Times New Roman"/>
          <w:sz w:val="28"/>
          <w:szCs w:val="28"/>
          <w:lang w:val="uk-UA"/>
        </w:rPr>
      </w:pPr>
      <w:r w:rsidRPr="006B7D1B">
        <w:rPr>
          <w:rFonts w:ascii="Times New Roman" w:hAnsi="Times New Roman"/>
          <w:sz w:val="28"/>
          <w:szCs w:val="28"/>
          <w:lang w:val="uk-UA"/>
        </w:rPr>
        <w:t>де ∆С</w:t>
      </w:r>
      <w:r w:rsidRPr="006B7D1B">
        <w:rPr>
          <w:rFonts w:ascii="Times New Roman" w:hAnsi="Times New Roman"/>
          <w:sz w:val="28"/>
          <w:szCs w:val="28"/>
          <w:vertAlign w:val="subscript"/>
          <w:lang w:val="uk-UA"/>
        </w:rPr>
        <w:t>і</w:t>
      </w:r>
      <w:r w:rsidRPr="006B7D1B">
        <w:rPr>
          <w:rFonts w:ascii="Times New Roman" w:hAnsi="Times New Roman"/>
          <w:sz w:val="28"/>
          <w:szCs w:val="28"/>
          <w:lang w:val="uk-UA"/>
        </w:rPr>
        <w:t xml:space="preserve"> – зміна повної собівартості за рахунок зміни питомих витрат </w:t>
      </w:r>
      <w:r w:rsidR="006B7D1B">
        <w:rPr>
          <w:rFonts w:ascii="Times New Roman" w:hAnsi="Times New Roman"/>
          <w:sz w:val="28"/>
          <w:szCs w:val="28"/>
          <w:lang w:val="uk-UA"/>
        </w:rPr>
        <w:t xml:space="preserve">     </w:t>
      </w:r>
      <w:r w:rsidRPr="006B7D1B">
        <w:rPr>
          <w:rFonts w:ascii="Times New Roman" w:hAnsi="Times New Roman"/>
          <w:sz w:val="28"/>
          <w:szCs w:val="28"/>
          <w:lang w:val="uk-UA"/>
        </w:rPr>
        <w:t>і-того виду конкретного матеріально-сировинного або енергетичного ресурсу, %, грн./т;</w:t>
      </w:r>
    </w:p>
    <w:p w:rsidR="00154909" w:rsidRPr="006B7D1B" w:rsidRDefault="00154909" w:rsidP="006B7D1B">
      <w:pPr>
        <w:pStyle w:val="3"/>
        <w:widowControl w:val="0"/>
        <w:spacing w:after="0" w:line="360" w:lineRule="auto"/>
        <w:ind w:left="0" w:firstLine="709"/>
        <w:jc w:val="both"/>
        <w:rPr>
          <w:rFonts w:ascii="Times New Roman" w:hAnsi="Times New Roman"/>
          <w:sz w:val="28"/>
          <w:szCs w:val="28"/>
          <w:lang w:val="uk-UA"/>
        </w:rPr>
      </w:pPr>
      <w:r w:rsidRPr="006B7D1B">
        <w:rPr>
          <w:rFonts w:ascii="Times New Roman" w:hAnsi="Times New Roman"/>
          <w:sz w:val="28"/>
          <w:szCs w:val="28"/>
          <w:lang w:val="uk-UA"/>
        </w:rPr>
        <w:t>і = 1,2,3,...,n.</w:t>
      </w:r>
    </w:p>
    <w:p w:rsidR="00154909" w:rsidRPr="006B7D1B" w:rsidRDefault="00154909" w:rsidP="006B7D1B">
      <w:pPr>
        <w:pStyle w:val="3"/>
        <w:widowControl w:val="0"/>
        <w:spacing w:after="0" w:line="360" w:lineRule="auto"/>
        <w:ind w:left="0" w:firstLine="709"/>
        <w:jc w:val="both"/>
        <w:rPr>
          <w:rFonts w:ascii="Times New Roman" w:hAnsi="Times New Roman"/>
          <w:sz w:val="28"/>
          <w:szCs w:val="28"/>
          <w:lang w:val="uk-UA"/>
        </w:rPr>
      </w:pPr>
      <w:r w:rsidRPr="006B7D1B">
        <w:rPr>
          <w:rFonts w:ascii="Times New Roman" w:hAnsi="Times New Roman"/>
          <w:sz w:val="28"/>
          <w:szCs w:val="28"/>
          <w:lang w:val="uk-UA"/>
        </w:rPr>
        <w:t>n – кількість видів ресурсів в межах однієї статі витрат, за якими спостерігається зміна питомих витрат або цін;</w:t>
      </w:r>
    </w:p>
    <w:p w:rsidR="00154909" w:rsidRPr="006B7D1B" w:rsidRDefault="00154909" w:rsidP="006B7D1B">
      <w:pPr>
        <w:pStyle w:val="3"/>
        <w:widowControl w:val="0"/>
        <w:spacing w:after="0" w:line="360" w:lineRule="auto"/>
        <w:ind w:left="0" w:firstLine="709"/>
        <w:jc w:val="both"/>
        <w:rPr>
          <w:rFonts w:ascii="Times New Roman" w:hAnsi="Times New Roman"/>
          <w:sz w:val="28"/>
          <w:szCs w:val="28"/>
          <w:lang w:val="uk-UA"/>
        </w:rPr>
      </w:pPr>
      <w:r w:rsidRPr="006B7D1B">
        <w:rPr>
          <w:rFonts w:ascii="Times New Roman" w:hAnsi="Times New Roman"/>
          <w:position w:val="-14"/>
          <w:sz w:val="28"/>
          <w:szCs w:val="28"/>
          <w:lang w:val="uk-UA"/>
        </w:rPr>
        <w:object w:dxaOrig="279" w:dyaOrig="460">
          <v:shape id="_x0000_i1062" type="#_x0000_t75" style="width:14.25pt;height:23.25pt" o:ole="">
            <v:imagedata r:id="rId92" o:title=""/>
          </v:shape>
          <o:OLEObject Type="Embed" ProgID="Equation.3" ShapeID="_x0000_i1062" DrawAspect="Content" ObjectID="_1577643986" r:id="rId93"/>
        </w:object>
      </w:r>
      <w:r w:rsidRPr="006B7D1B">
        <w:rPr>
          <w:rFonts w:ascii="Times New Roman" w:hAnsi="Times New Roman"/>
          <w:sz w:val="28"/>
          <w:szCs w:val="28"/>
          <w:lang w:val="uk-UA"/>
        </w:rPr>
        <w:t xml:space="preserve"> - індекс зміни питомих витрат і-того виду ресурсу;</w:t>
      </w:r>
    </w:p>
    <w:p w:rsidR="00154909" w:rsidRPr="006B7D1B" w:rsidRDefault="00154909" w:rsidP="006B7D1B">
      <w:pPr>
        <w:pStyle w:val="3"/>
        <w:widowControl w:val="0"/>
        <w:spacing w:after="0" w:line="360" w:lineRule="auto"/>
        <w:ind w:left="0" w:firstLine="709"/>
        <w:jc w:val="both"/>
        <w:rPr>
          <w:rFonts w:ascii="Times New Roman" w:hAnsi="Times New Roman"/>
          <w:sz w:val="28"/>
          <w:szCs w:val="28"/>
          <w:lang w:val="uk-UA"/>
        </w:rPr>
      </w:pPr>
      <w:r w:rsidRPr="006B7D1B">
        <w:rPr>
          <w:rFonts w:ascii="Times New Roman" w:hAnsi="Times New Roman"/>
          <w:position w:val="-14"/>
          <w:sz w:val="28"/>
          <w:szCs w:val="28"/>
          <w:lang w:val="uk-UA"/>
        </w:rPr>
        <w:object w:dxaOrig="279" w:dyaOrig="460">
          <v:shape id="_x0000_i1063" type="#_x0000_t75" style="width:14.25pt;height:23.25pt" o:ole="">
            <v:imagedata r:id="rId94" o:title=""/>
          </v:shape>
          <o:OLEObject Type="Embed" ProgID="Equation.3" ShapeID="_x0000_i1063" DrawAspect="Content" ObjectID="_1577643987" r:id="rId95"/>
        </w:object>
      </w:r>
      <w:r w:rsidRPr="006B7D1B">
        <w:rPr>
          <w:rFonts w:ascii="Times New Roman" w:hAnsi="Times New Roman"/>
          <w:sz w:val="28"/>
          <w:szCs w:val="28"/>
          <w:lang w:val="uk-UA"/>
        </w:rPr>
        <w:t xml:space="preserve"> - індекс зміни ціни і-то виду ресурсу;</w:t>
      </w:r>
    </w:p>
    <w:p w:rsidR="00154909" w:rsidRPr="006B7D1B" w:rsidRDefault="00154909" w:rsidP="006B7D1B">
      <w:pPr>
        <w:pStyle w:val="3"/>
        <w:widowControl w:val="0"/>
        <w:spacing w:after="0" w:line="360" w:lineRule="auto"/>
        <w:ind w:left="0" w:firstLine="709"/>
        <w:jc w:val="both"/>
        <w:rPr>
          <w:rFonts w:ascii="Times New Roman" w:hAnsi="Times New Roman"/>
          <w:sz w:val="28"/>
          <w:szCs w:val="28"/>
          <w:lang w:val="uk-UA"/>
        </w:rPr>
      </w:pPr>
      <w:r w:rsidRPr="006B7D1B">
        <w:rPr>
          <w:rFonts w:ascii="Times New Roman" w:hAnsi="Times New Roman"/>
          <w:position w:val="-12"/>
          <w:sz w:val="28"/>
          <w:szCs w:val="28"/>
          <w:lang w:val="uk-UA"/>
        </w:rPr>
        <w:object w:dxaOrig="440" w:dyaOrig="360">
          <v:shape id="_x0000_i1064" type="#_x0000_t75" style="width:21.75pt;height:18pt" o:ole="">
            <v:imagedata r:id="rId96" o:title=""/>
          </v:shape>
          <o:OLEObject Type="Embed" ProgID="Equation.3" ShapeID="_x0000_i1064" DrawAspect="Content" ObjectID="_1577643988" r:id="rId97"/>
        </w:object>
      </w:r>
      <w:r w:rsidRPr="006B7D1B">
        <w:rPr>
          <w:rFonts w:ascii="Times New Roman" w:hAnsi="Times New Roman"/>
          <w:sz w:val="28"/>
          <w:szCs w:val="28"/>
          <w:lang w:val="uk-UA"/>
        </w:rPr>
        <w:t xml:space="preserve"> - питома вага статті витрат в повній собівартості продукції за діючих умов виробництва;</w:t>
      </w:r>
    </w:p>
    <w:p w:rsidR="00154909" w:rsidRPr="006B7D1B" w:rsidRDefault="00154909" w:rsidP="006B7D1B">
      <w:pPr>
        <w:pStyle w:val="3"/>
        <w:widowControl w:val="0"/>
        <w:spacing w:after="0" w:line="360" w:lineRule="auto"/>
        <w:ind w:left="0" w:firstLine="709"/>
        <w:jc w:val="both"/>
        <w:rPr>
          <w:rFonts w:ascii="Times New Roman" w:hAnsi="Times New Roman"/>
          <w:sz w:val="28"/>
          <w:szCs w:val="28"/>
          <w:lang w:val="uk-UA"/>
        </w:rPr>
      </w:pPr>
      <w:r w:rsidRPr="006B7D1B">
        <w:rPr>
          <w:rFonts w:ascii="Times New Roman" w:hAnsi="Times New Roman"/>
          <w:position w:val="-10"/>
          <w:sz w:val="28"/>
          <w:szCs w:val="28"/>
          <w:lang w:val="uk-UA"/>
        </w:rPr>
        <w:object w:dxaOrig="279" w:dyaOrig="340">
          <v:shape id="_x0000_i1065" type="#_x0000_t75" style="width:14.25pt;height:17.25pt" o:ole="">
            <v:imagedata r:id="rId98" o:title=""/>
          </v:shape>
          <o:OLEObject Type="Embed" ProgID="Equation.3" ShapeID="_x0000_i1065" DrawAspect="Content" ObjectID="_1577643989" r:id="rId99"/>
        </w:object>
      </w:r>
      <w:r w:rsidRPr="006B7D1B">
        <w:rPr>
          <w:rFonts w:ascii="Times New Roman" w:hAnsi="Times New Roman"/>
          <w:sz w:val="28"/>
          <w:szCs w:val="28"/>
          <w:lang w:val="uk-UA"/>
        </w:rPr>
        <w:t>- питома вага витрат на і-</w:t>
      </w:r>
      <w:proofErr w:type="spellStart"/>
      <w:r w:rsidRPr="006B7D1B">
        <w:rPr>
          <w:rFonts w:ascii="Times New Roman" w:hAnsi="Times New Roman"/>
          <w:sz w:val="28"/>
          <w:szCs w:val="28"/>
          <w:lang w:val="uk-UA"/>
        </w:rPr>
        <w:t>тий</w:t>
      </w:r>
      <w:proofErr w:type="spellEnd"/>
      <w:r w:rsidRPr="006B7D1B">
        <w:rPr>
          <w:rFonts w:ascii="Times New Roman" w:hAnsi="Times New Roman"/>
          <w:sz w:val="28"/>
          <w:szCs w:val="28"/>
          <w:lang w:val="uk-UA"/>
        </w:rPr>
        <w:t xml:space="preserve"> вид ресурсу в статті витрат.</w:t>
      </w:r>
    </w:p>
    <w:p w:rsidR="00154909" w:rsidRPr="006B7D1B" w:rsidRDefault="00154909" w:rsidP="00154909">
      <w:pPr>
        <w:widowControl w:val="0"/>
        <w:spacing w:after="0" w:line="360" w:lineRule="auto"/>
        <w:ind w:firstLine="720"/>
        <w:jc w:val="both"/>
        <w:rPr>
          <w:rFonts w:ascii="Times New Roman" w:hAnsi="Times New Roman"/>
          <w:sz w:val="28"/>
          <w:szCs w:val="28"/>
          <w:lang w:val="uk-UA"/>
        </w:rPr>
      </w:pPr>
      <w:r w:rsidRPr="006B7D1B">
        <w:rPr>
          <w:rFonts w:ascii="Times New Roman" w:hAnsi="Times New Roman"/>
          <w:sz w:val="28"/>
          <w:szCs w:val="28"/>
          <w:lang w:val="uk-UA"/>
        </w:rPr>
        <w:t>Розрахунок зниження повної собівартості продукції по умовно-постійних статтях виконується відповідно до залежності:</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817"/>
        <w:gridCol w:w="753"/>
      </w:tblGrid>
      <w:tr w:rsidR="00154909" w:rsidRPr="006B7D1B" w:rsidTr="00154909">
        <w:tc>
          <w:tcPr>
            <w:tcW w:w="9322" w:type="dxa"/>
          </w:tcPr>
          <w:p w:rsidR="00154909" w:rsidRPr="006B7D1B" w:rsidRDefault="00154909" w:rsidP="00154909">
            <w:pPr>
              <w:widowControl w:val="0"/>
              <w:spacing w:after="0" w:line="360" w:lineRule="auto"/>
              <w:jc w:val="center"/>
              <w:rPr>
                <w:rFonts w:ascii="Times New Roman" w:hAnsi="Times New Roman"/>
                <w:snapToGrid w:val="0"/>
                <w:color w:val="000000"/>
                <w:sz w:val="28"/>
                <w:szCs w:val="28"/>
                <w:lang w:val="uk-UA"/>
              </w:rPr>
            </w:pPr>
            <w:r w:rsidRPr="006B7D1B">
              <w:rPr>
                <w:rFonts w:ascii="Times New Roman" w:hAnsi="Times New Roman"/>
                <w:position w:val="-36"/>
                <w:sz w:val="28"/>
                <w:szCs w:val="28"/>
                <w:lang w:val="uk-UA"/>
              </w:rPr>
              <w:object w:dxaOrig="2580" w:dyaOrig="840">
                <v:shape id="_x0000_i1066" type="#_x0000_t75" style="width:129pt;height:42pt" o:ole="">
                  <v:imagedata r:id="rId100" o:title=""/>
                </v:shape>
                <o:OLEObject Type="Embed" ProgID="Equation.3" ShapeID="_x0000_i1066" DrawAspect="Content" ObjectID="_1577643990" r:id="rId101"/>
              </w:object>
            </w:r>
            <w:r w:rsidRPr="006B7D1B">
              <w:rPr>
                <w:rFonts w:ascii="Times New Roman" w:hAnsi="Times New Roman"/>
                <w:sz w:val="28"/>
                <w:szCs w:val="28"/>
                <w:lang w:val="uk-UA"/>
              </w:rPr>
              <w:t>,</w:t>
            </w:r>
          </w:p>
        </w:tc>
        <w:tc>
          <w:tcPr>
            <w:tcW w:w="753" w:type="dxa"/>
            <w:vAlign w:val="center"/>
          </w:tcPr>
          <w:p w:rsidR="00154909" w:rsidRPr="006B7D1B" w:rsidRDefault="00154909" w:rsidP="00154909">
            <w:pPr>
              <w:widowControl w:val="0"/>
              <w:spacing w:after="0" w:line="360" w:lineRule="auto"/>
              <w:jc w:val="both"/>
              <w:rPr>
                <w:rFonts w:ascii="Times New Roman" w:hAnsi="Times New Roman"/>
                <w:snapToGrid w:val="0"/>
                <w:color w:val="000000"/>
                <w:sz w:val="28"/>
                <w:szCs w:val="28"/>
                <w:lang w:val="uk-UA"/>
              </w:rPr>
            </w:pPr>
            <w:r w:rsidRPr="006B7D1B">
              <w:rPr>
                <w:rFonts w:ascii="Times New Roman" w:hAnsi="Times New Roman"/>
                <w:snapToGrid w:val="0"/>
                <w:color w:val="000000"/>
                <w:sz w:val="28"/>
                <w:szCs w:val="28"/>
                <w:lang w:val="uk-UA"/>
              </w:rPr>
              <w:t>(3.2)</w:t>
            </w:r>
          </w:p>
        </w:tc>
      </w:tr>
    </w:tbl>
    <w:p w:rsidR="00154909" w:rsidRPr="006B7D1B" w:rsidRDefault="00154909" w:rsidP="006B7D1B">
      <w:pPr>
        <w:widowControl w:val="0"/>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де ∆С</w:t>
      </w:r>
      <w:r w:rsidRPr="006B7D1B">
        <w:rPr>
          <w:rFonts w:ascii="Times New Roman" w:hAnsi="Times New Roman"/>
          <w:sz w:val="28"/>
          <w:szCs w:val="28"/>
          <w:vertAlign w:val="subscript"/>
          <w:lang w:val="uk-UA"/>
        </w:rPr>
        <w:t>і</w:t>
      </w:r>
      <w:r w:rsidRPr="006B7D1B">
        <w:rPr>
          <w:rFonts w:ascii="Times New Roman" w:hAnsi="Times New Roman"/>
          <w:sz w:val="28"/>
          <w:szCs w:val="28"/>
          <w:lang w:val="uk-UA"/>
        </w:rPr>
        <w:t xml:space="preserve"> – зміна повної собівартості продукції за рахунок зміни річних витрат по конкретній статті калькуляції, %, грн./т.</w:t>
      </w:r>
    </w:p>
    <w:p w:rsidR="00154909" w:rsidRPr="006B7D1B" w:rsidRDefault="00154909" w:rsidP="006B7D1B">
      <w:pPr>
        <w:widowControl w:val="0"/>
        <w:spacing w:after="0" w:line="360" w:lineRule="auto"/>
        <w:ind w:firstLine="709"/>
        <w:jc w:val="both"/>
        <w:rPr>
          <w:rFonts w:ascii="Times New Roman" w:hAnsi="Times New Roman"/>
          <w:sz w:val="28"/>
          <w:szCs w:val="28"/>
          <w:lang w:val="uk-UA"/>
        </w:rPr>
      </w:pPr>
      <w:r w:rsidRPr="006B7D1B">
        <w:rPr>
          <w:rFonts w:ascii="Times New Roman" w:hAnsi="Times New Roman"/>
          <w:position w:val="-12"/>
          <w:sz w:val="28"/>
          <w:szCs w:val="28"/>
          <w:lang w:val="uk-UA"/>
        </w:rPr>
        <w:object w:dxaOrig="400" w:dyaOrig="360">
          <v:shape id="_x0000_i1067" type="#_x0000_t75" style="width:20.25pt;height:18pt" o:ole="">
            <v:imagedata r:id="rId102" o:title=""/>
          </v:shape>
          <o:OLEObject Type="Embed" ProgID="Equation.3" ShapeID="_x0000_i1067" DrawAspect="Content" ObjectID="_1577643991" r:id="rId103"/>
        </w:object>
      </w:r>
      <w:r w:rsidRPr="006B7D1B">
        <w:rPr>
          <w:rFonts w:ascii="Times New Roman" w:hAnsi="Times New Roman"/>
          <w:sz w:val="28"/>
          <w:szCs w:val="28"/>
          <w:lang w:val="uk-UA"/>
        </w:rPr>
        <w:t xml:space="preserve"> - індекс зміни річних витрат за даною статтею;</w:t>
      </w:r>
    </w:p>
    <w:p w:rsidR="00154909" w:rsidRPr="006B7D1B" w:rsidRDefault="00154909" w:rsidP="006B7D1B">
      <w:pPr>
        <w:widowControl w:val="0"/>
        <w:spacing w:after="0" w:line="360" w:lineRule="auto"/>
        <w:ind w:firstLine="709"/>
        <w:jc w:val="both"/>
        <w:rPr>
          <w:rFonts w:ascii="Times New Roman" w:hAnsi="Times New Roman"/>
          <w:sz w:val="28"/>
          <w:szCs w:val="28"/>
          <w:lang w:val="uk-UA"/>
        </w:rPr>
      </w:pPr>
      <w:r w:rsidRPr="006B7D1B">
        <w:rPr>
          <w:rFonts w:ascii="Times New Roman" w:hAnsi="Times New Roman"/>
          <w:position w:val="-14"/>
          <w:sz w:val="28"/>
          <w:szCs w:val="28"/>
          <w:lang w:val="uk-UA"/>
        </w:rPr>
        <w:object w:dxaOrig="320" w:dyaOrig="380">
          <v:shape id="_x0000_i1068" type="#_x0000_t75" style="width:15.75pt;height:18.75pt" o:ole="">
            <v:imagedata r:id="rId104" o:title=""/>
          </v:shape>
          <o:OLEObject Type="Embed" ProgID="Equation.3" ShapeID="_x0000_i1068" DrawAspect="Content" ObjectID="_1577643992" r:id="rId105"/>
        </w:object>
      </w:r>
      <w:r w:rsidRPr="006B7D1B">
        <w:rPr>
          <w:rFonts w:ascii="Times New Roman" w:hAnsi="Times New Roman"/>
          <w:sz w:val="28"/>
          <w:szCs w:val="28"/>
          <w:lang w:val="uk-UA"/>
        </w:rPr>
        <w:t xml:space="preserve"> - індекс зміни річного обсягу виробництва;</w:t>
      </w:r>
    </w:p>
    <w:p w:rsidR="00154909" w:rsidRPr="006B7D1B" w:rsidRDefault="00154909" w:rsidP="006B7D1B">
      <w:pPr>
        <w:widowControl w:val="0"/>
        <w:spacing w:after="0" w:line="360" w:lineRule="auto"/>
        <w:ind w:firstLine="709"/>
        <w:jc w:val="both"/>
        <w:rPr>
          <w:rFonts w:ascii="Times New Roman" w:hAnsi="Times New Roman"/>
          <w:sz w:val="28"/>
          <w:szCs w:val="28"/>
          <w:lang w:val="uk-UA"/>
        </w:rPr>
      </w:pPr>
      <w:r w:rsidRPr="006B7D1B">
        <w:rPr>
          <w:rFonts w:ascii="Times New Roman" w:hAnsi="Times New Roman"/>
          <w:position w:val="-12"/>
          <w:sz w:val="28"/>
          <w:szCs w:val="28"/>
          <w:lang w:val="uk-UA"/>
        </w:rPr>
        <w:object w:dxaOrig="440" w:dyaOrig="360">
          <v:shape id="_x0000_i1069" type="#_x0000_t75" style="width:21.75pt;height:18pt" o:ole="">
            <v:imagedata r:id="rId106" o:title=""/>
          </v:shape>
          <o:OLEObject Type="Embed" ProgID="Equation.3" ShapeID="_x0000_i1069" DrawAspect="Content" ObjectID="_1577643993" r:id="rId107"/>
        </w:object>
      </w:r>
      <w:r w:rsidRPr="006B7D1B">
        <w:rPr>
          <w:rFonts w:ascii="Times New Roman" w:hAnsi="Times New Roman"/>
          <w:sz w:val="28"/>
          <w:szCs w:val="28"/>
          <w:lang w:val="uk-UA"/>
        </w:rPr>
        <w:t xml:space="preserve"> - питома вага статті витрат в повній собівартості продукції за діючих умов виробництва.</w:t>
      </w:r>
    </w:p>
    <w:p w:rsidR="00154909" w:rsidRPr="006B7D1B" w:rsidRDefault="00154909" w:rsidP="00154909">
      <w:pPr>
        <w:widowControl w:val="0"/>
        <w:spacing w:after="0" w:line="360" w:lineRule="auto"/>
        <w:ind w:firstLine="720"/>
        <w:jc w:val="both"/>
        <w:rPr>
          <w:rFonts w:ascii="Times New Roman" w:hAnsi="Times New Roman"/>
          <w:sz w:val="28"/>
          <w:szCs w:val="28"/>
          <w:lang w:val="uk-UA"/>
        </w:rPr>
      </w:pPr>
      <w:r w:rsidRPr="006B7D1B">
        <w:rPr>
          <w:rFonts w:ascii="Times New Roman" w:hAnsi="Times New Roman"/>
          <w:sz w:val="28"/>
          <w:szCs w:val="28"/>
          <w:lang w:val="uk-UA"/>
        </w:rPr>
        <w:t>Розрахунок зміни питомої собівартості переробки давальної сировини в карбамід:</w:t>
      </w:r>
    </w:p>
    <w:p w:rsidR="00154909" w:rsidRPr="006B7D1B" w:rsidRDefault="00154909" w:rsidP="00154909">
      <w:pPr>
        <w:widowControl w:val="0"/>
        <w:numPr>
          <w:ilvl w:val="0"/>
          <w:numId w:val="44"/>
        </w:numPr>
        <w:spacing w:after="0" w:line="360" w:lineRule="auto"/>
        <w:rPr>
          <w:rFonts w:ascii="Times New Roman" w:hAnsi="Times New Roman"/>
          <w:sz w:val="28"/>
          <w:szCs w:val="28"/>
          <w:lang w:val="uk-UA"/>
        </w:rPr>
      </w:pPr>
      <w:r w:rsidRPr="006B7D1B">
        <w:rPr>
          <w:rFonts w:ascii="Times New Roman" w:hAnsi="Times New Roman"/>
          <w:sz w:val="28"/>
          <w:szCs w:val="28"/>
          <w:lang w:val="uk-UA"/>
        </w:rPr>
        <w:t>стаття витрат «Енерговитрати»</w:t>
      </w:r>
    </w:p>
    <w:p w:rsidR="00154909" w:rsidRPr="006B7D1B" w:rsidRDefault="00154909" w:rsidP="00154909">
      <w:pPr>
        <w:widowControl w:val="0"/>
        <w:numPr>
          <w:ilvl w:val="0"/>
          <w:numId w:val="43"/>
        </w:numPr>
        <w:tabs>
          <w:tab w:val="clear" w:pos="1605"/>
          <w:tab w:val="num" w:pos="284"/>
        </w:tabs>
        <w:spacing w:after="0" w:line="360" w:lineRule="auto"/>
        <w:ind w:hanging="1605"/>
        <w:rPr>
          <w:rFonts w:ascii="Times New Roman" w:hAnsi="Times New Roman"/>
          <w:sz w:val="28"/>
          <w:szCs w:val="28"/>
          <w:lang w:val="uk-UA"/>
        </w:rPr>
      </w:pPr>
      <w:r w:rsidRPr="006B7D1B">
        <w:rPr>
          <w:rFonts w:ascii="Times New Roman" w:hAnsi="Times New Roman"/>
          <w:sz w:val="28"/>
          <w:szCs w:val="28"/>
          <w:lang w:val="uk-UA"/>
        </w:rPr>
        <w:t>пара технологічна (</w:t>
      </w:r>
      <w:r w:rsidRPr="006B7D1B">
        <w:rPr>
          <w:rFonts w:ascii="Times New Roman" w:hAnsi="Times New Roman"/>
          <w:position w:val="-14"/>
          <w:sz w:val="28"/>
          <w:szCs w:val="28"/>
          <w:lang w:val="uk-UA"/>
        </w:rPr>
        <w:object w:dxaOrig="1100" w:dyaOrig="420">
          <v:shape id="_x0000_i1070" type="#_x0000_t75" style="width:66pt;height:25.5pt" o:ole="">
            <v:imagedata r:id="rId108" o:title=""/>
          </v:shape>
          <o:OLEObject Type="Embed" ProgID="Equation.3" ShapeID="_x0000_i1070" DrawAspect="Content" ObjectID="_1577643994" r:id="rId109"/>
        </w:object>
      </w:r>
      <w:r w:rsidRPr="006B7D1B">
        <w:rPr>
          <w:rFonts w:ascii="Times New Roman" w:hAnsi="Times New Roman"/>
          <w:sz w:val="28"/>
          <w:szCs w:val="28"/>
          <w:lang w:val="uk-UA"/>
        </w:rPr>
        <w:t>;</w:t>
      </w:r>
      <w:r w:rsidRPr="006B7D1B">
        <w:rPr>
          <w:rFonts w:ascii="Times New Roman" w:hAnsi="Times New Roman"/>
          <w:position w:val="-10"/>
          <w:sz w:val="28"/>
          <w:szCs w:val="28"/>
          <w:lang w:val="uk-UA"/>
        </w:rPr>
        <w:object w:dxaOrig="460" w:dyaOrig="340">
          <v:shape id="_x0000_i1071" type="#_x0000_t75" style="width:23.25pt;height:17.25pt" o:ole="">
            <v:imagedata r:id="rId110" o:title=""/>
          </v:shape>
          <o:OLEObject Type="Embed" ProgID="Equation.3" ShapeID="_x0000_i1071" DrawAspect="Content" ObjectID="_1577643995" r:id="rId111"/>
        </w:object>
      </w:r>
      <w:r w:rsidRPr="006B7D1B">
        <w:rPr>
          <w:rFonts w:ascii="Times New Roman" w:hAnsi="Times New Roman"/>
          <w:sz w:val="28"/>
          <w:szCs w:val="28"/>
          <w:lang w:val="uk-UA"/>
        </w:rPr>
        <w:t xml:space="preserve">= 0,401; </w:t>
      </w:r>
      <w:r w:rsidRPr="006B7D1B">
        <w:rPr>
          <w:rFonts w:ascii="Times New Roman" w:hAnsi="Times New Roman"/>
          <w:position w:val="-16"/>
          <w:sz w:val="28"/>
          <w:szCs w:val="28"/>
          <w:lang w:val="uk-UA"/>
        </w:rPr>
        <w:object w:dxaOrig="600" w:dyaOrig="400">
          <v:shape id="_x0000_i1072" type="#_x0000_t75" style="width:30pt;height:20.25pt" o:ole="">
            <v:imagedata r:id="rId112" o:title=""/>
          </v:shape>
          <o:OLEObject Type="Embed" ProgID="Equation.3" ShapeID="_x0000_i1072" DrawAspect="Content" ObjectID="_1577643996" r:id="rId113"/>
        </w:object>
      </w:r>
      <w:r w:rsidRPr="006B7D1B">
        <w:rPr>
          <w:rFonts w:ascii="Times New Roman" w:hAnsi="Times New Roman"/>
          <w:sz w:val="28"/>
          <w:szCs w:val="28"/>
          <w:lang w:val="uk-UA"/>
        </w:rPr>
        <w:t>= 0,612)</w:t>
      </w:r>
    </w:p>
    <w:p w:rsidR="00154909" w:rsidRPr="006B7D1B" w:rsidRDefault="00154909" w:rsidP="00154909">
      <w:pPr>
        <w:widowControl w:val="0"/>
        <w:spacing w:after="0" w:line="360" w:lineRule="auto"/>
        <w:jc w:val="center"/>
        <w:rPr>
          <w:rFonts w:ascii="Times New Roman" w:hAnsi="Times New Roman"/>
          <w:sz w:val="28"/>
          <w:szCs w:val="28"/>
          <w:lang w:val="uk-UA"/>
        </w:rPr>
      </w:pPr>
      <w:r w:rsidRPr="006B7D1B">
        <w:rPr>
          <w:rFonts w:ascii="Times New Roman" w:hAnsi="Times New Roman"/>
          <w:position w:val="-18"/>
          <w:sz w:val="28"/>
          <w:szCs w:val="28"/>
          <w:lang w:val="uk-UA"/>
        </w:rPr>
        <w:object w:dxaOrig="4099" w:dyaOrig="380">
          <v:shape id="_x0000_i1073" type="#_x0000_t75" style="width:272.25pt;height:24.75pt" o:ole="">
            <v:imagedata r:id="rId114" o:title=""/>
          </v:shape>
          <o:OLEObject Type="Embed" ProgID="Equation.3" ShapeID="_x0000_i1073" DrawAspect="Content" ObjectID="_1577643997" r:id="rId115"/>
        </w:object>
      </w:r>
      <w:r w:rsidRPr="006B7D1B">
        <w:rPr>
          <w:rFonts w:ascii="Times New Roman" w:hAnsi="Times New Roman"/>
          <w:sz w:val="28"/>
          <w:szCs w:val="28"/>
          <w:lang w:val="uk-UA"/>
        </w:rPr>
        <w:t>% або -16,43 грн./т;</w:t>
      </w:r>
    </w:p>
    <w:p w:rsidR="00154909" w:rsidRPr="006B7D1B" w:rsidRDefault="00154909" w:rsidP="00154909">
      <w:pPr>
        <w:widowControl w:val="0"/>
        <w:numPr>
          <w:ilvl w:val="0"/>
          <w:numId w:val="43"/>
        </w:numPr>
        <w:tabs>
          <w:tab w:val="clear" w:pos="1605"/>
          <w:tab w:val="num" w:pos="284"/>
        </w:tabs>
        <w:spacing w:after="0" w:line="360" w:lineRule="auto"/>
        <w:ind w:hanging="1605"/>
        <w:rPr>
          <w:rFonts w:ascii="Times New Roman" w:hAnsi="Times New Roman"/>
          <w:sz w:val="28"/>
          <w:szCs w:val="28"/>
          <w:lang w:val="uk-UA"/>
        </w:rPr>
      </w:pPr>
      <w:r w:rsidRPr="006B7D1B">
        <w:rPr>
          <w:rFonts w:ascii="Times New Roman" w:hAnsi="Times New Roman"/>
          <w:sz w:val="28"/>
          <w:szCs w:val="28"/>
          <w:lang w:val="uk-UA"/>
        </w:rPr>
        <w:t>в цілому за статтею «Енерговитрати» -5,4 % або -16,43 грн./т.;</w:t>
      </w:r>
    </w:p>
    <w:p w:rsidR="00154909" w:rsidRPr="006B7D1B" w:rsidRDefault="00154909" w:rsidP="00154909">
      <w:pPr>
        <w:widowControl w:val="0"/>
        <w:numPr>
          <w:ilvl w:val="0"/>
          <w:numId w:val="44"/>
        </w:numPr>
        <w:spacing w:after="0" w:line="360" w:lineRule="auto"/>
        <w:ind w:left="0" w:firstLine="720"/>
        <w:jc w:val="both"/>
        <w:rPr>
          <w:rFonts w:ascii="Times New Roman" w:hAnsi="Times New Roman"/>
          <w:sz w:val="28"/>
          <w:szCs w:val="28"/>
          <w:lang w:val="uk-UA"/>
        </w:rPr>
      </w:pPr>
      <w:r w:rsidRPr="006B7D1B">
        <w:rPr>
          <w:rFonts w:ascii="Times New Roman" w:hAnsi="Times New Roman"/>
          <w:sz w:val="28"/>
          <w:szCs w:val="28"/>
          <w:lang w:val="uk-UA"/>
        </w:rPr>
        <w:t>стаття витрат «Заробітна плата основних робітників» (</w:t>
      </w:r>
      <w:r w:rsidRPr="006B7D1B">
        <w:rPr>
          <w:rFonts w:ascii="Times New Roman" w:hAnsi="Times New Roman"/>
          <w:position w:val="-14"/>
          <w:sz w:val="28"/>
          <w:szCs w:val="28"/>
          <w:lang w:val="uk-UA"/>
        </w:rPr>
        <w:object w:dxaOrig="820" w:dyaOrig="440">
          <v:shape id="_x0000_i1074" type="#_x0000_t75" style="width:54pt;height:28.5pt" o:ole="">
            <v:imagedata r:id="rId116" o:title=""/>
          </v:shape>
          <o:OLEObject Type="Embed" ProgID="Equation.3" ShapeID="_x0000_i1074" DrawAspect="Content" ObjectID="_1577643998" r:id="rId117"/>
        </w:object>
      </w:r>
      <w:r w:rsidRPr="006B7D1B">
        <w:rPr>
          <w:rFonts w:ascii="Times New Roman" w:hAnsi="Times New Roman"/>
          <w:sz w:val="28"/>
          <w:szCs w:val="28"/>
          <w:lang w:val="uk-UA"/>
        </w:rPr>
        <w:t>;</w:t>
      </w:r>
      <w:r w:rsidRPr="006B7D1B">
        <w:rPr>
          <w:rFonts w:ascii="Times New Roman" w:hAnsi="Times New Roman"/>
          <w:position w:val="-18"/>
          <w:sz w:val="28"/>
          <w:szCs w:val="28"/>
          <w:lang w:val="uk-UA"/>
        </w:rPr>
        <w:object w:dxaOrig="840" w:dyaOrig="480">
          <v:shape id="_x0000_i1075" type="#_x0000_t75" style="width:51.75pt;height:29.25pt" o:ole="">
            <v:imagedata r:id="rId118" o:title=""/>
          </v:shape>
          <o:OLEObject Type="Embed" ProgID="Equation.3" ShapeID="_x0000_i1075" DrawAspect="Content" ObjectID="_1577643999" r:id="rId119"/>
        </w:object>
      </w:r>
      <w:r w:rsidRPr="006B7D1B">
        <w:rPr>
          <w:rFonts w:ascii="Times New Roman" w:hAnsi="Times New Roman"/>
          <w:position w:val="-10"/>
          <w:sz w:val="28"/>
          <w:szCs w:val="28"/>
          <w:lang w:val="uk-UA"/>
        </w:rPr>
        <w:object w:dxaOrig="560" w:dyaOrig="300">
          <v:shape id="_x0000_i1076" type="#_x0000_t75" style="width:27.75pt;height:15pt" o:ole="">
            <v:imagedata r:id="rId120" o:title=""/>
          </v:shape>
          <o:OLEObject Type="Embed" ProgID="Equation.3" ShapeID="_x0000_i1076" DrawAspect="Content" ObjectID="_1577644000" r:id="rId121"/>
        </w:object>
      </w:r>
      <w:r w:rsidRPr="006B7D1B">
        <w:rPr>
          <w:rFonts w:ascii="Times New Roman" w:hAnsi="Times New Roman"/>
          <w:sz w:val="28"/>
          <w:szCs w:val="28"/>
          <w:lang w:val="uk-UA"/>
        </w:rPr>
        <w:t>= 0,046)</w:t>
      </w:r>
    </w:p>
    <w:p w:rsidR="00154909" w:rsidRPr="006B7D1B" w:rsidRDefault="00154909" w:rsidP="00154909">
      <w:pPr>
        <w:widowControl w:val="0"/>
        <w:spacing w:after="0" w:line="360" w:lineRule="auto"/>
        <w:jc w:val="center"/>
        <w:rPr>
          <w:rFonts w:ascii="Times New Roman" w:hAnsi="Times New Roman"/>
          <w:sz w:val="28"/>
          <w:szCs w:val="28"/>
          <w:lang w:val="uk-UA"/>
        </w:rPr>
      </w:pPr>
      <w:r w:rsidRPr="006B7D1B">
        <w:rPr>
          <w:rFonts w:ascii="Times New Roman" w:hAnsi="Times New Roman"/>
          <w:position w:val="-26"/>
          <w:sz w:val="28"/>
          <w:szCs w:val="28"/>
          <w:lang w:val="uk-UA"/>
        </w:rPr>
        <w:object w:dxaOrig="3519" w:dyaOrig="620">
          <v:shape id="_x0000_i1077" type="#_x0000_t75" style="width:219.75pt;height:39pt" o:ole="">
            <v:imagedata r:id="rId122" o:title=""/>
          </v:shape>
          <o:OLEObject Type="Embed" ProgID="Equation.3" ShapeID="_x0000_i1077" DrawAspect="Content" ObjectID="_1577644001" r:id="rId123"/>
        </w:object>
      </w:r>
      <w:r w:rsidRPr="006B7D1B">
        <w:rPr>
          <w:rFonts w:ascii="Times New Roman" w:hAnsi="Times New Roman"/>
          <w:sz w:val="28"/>
          <w:szCs w:val="28"/>
          <w:lang w:val="uk-UA"/>
        </w:rPr>
        <w:t xml:space="preserve"> або – 2,79 грн./т;</w:t>
      </w:r>
    </w:p>
    <w:p w:rsidR="00154909" w:rsidRPr="006B7D1B" w:rsidRDefault="00154909" w:rsidP="00154909">
      <w:pPr>
        <w:widowControl w:val="0"/>
        <w:numPr>
          <w:ilvl w:val="0"/>
          <w:numId w:val="44"/>
        </w:numPr>
        <w:spacing w:after="0" w:line="360" w:lineRule="auto"/>
        <w:ind w:left="0" w:firstLine="720"/>
        <w:jc w:val="both"/>
        <w:rPr>
          <w:rFonts w:ascii="Times New Roman" w:hAnsi="Times New Roman"/>
          <w:sz w:val="28"/>
          <w:szCs w:val="28"/>
          <w:lang w:val="uk-UA"/>
        </w:rPr>
      </w:pPr>
      <w:r w:rsidRPr="006B7D1B">
        <w:rPr>
          <w:rFonts w:ascii="Times New Roman" w:hAnsi="Times New Roman"/>
          <w:sz w:val="28"/>
          <w:szCs w:val="28"/>
          <w:lang w:val="uk-UA"/>
        </w:rPr>
        <w:t>стаття витрат «Ремонт, утримання та експлуатація устаткування» (</w:t>
      </w:r>
      <w:r w:rsidRPr="006B7D1B">
        <w:rPr>
          <w:rFonts w:ascii="Times New Roman" w:hAnsi="Times New Roman"/>
          <w:position w:val="-10"/>
          <w:sz w:val="28"/>
          <w:szCs w:val="28"/>
          <w:lang w:val="uk-UA"/>
        </w:rPr>
        <w:object w:dxaOrig="1240" w:dyaOrig="300">
          <v:shape id="_x0000_i1078" type="#_x0000_t75" style="width:81pt;height:19.5pt" o:ole="">
            <v:imagedata r:id="rId124" o:title=""/>
          </v:shape>
          <o:OLEObject Type="Embed" ProgID="Equation.3" ShapeID="_x0000_i1078" DrawAspect="Content" ObjectID="_1577644002" r:id="rId125"/>
        </w:object>
      </w:r>
      <w:r w:rsidRPr="006B7D1B">
        <w:rPr>
          <w:rFonts w:ascii="Times New Roman" w:hAnsi="Times New Roman"/>
          <w:sz w:val="28"/>
          <w:szCs w:val="28"/>
          <w:lang w:val="uk-UA"/>
        </w:rPr>
        <w:t>;</w:t>
      </w:r>
      <w:r w:rsidRPr="006B7D1B">
        <w:rPr>
          <w:rFonts w:ascii="Times New Roman" w:hAnsi="Times New Roman"/>
          <w:position w:val="-14"/>
          <w:sz w:val="28"/>
          <w:szCs w:val="28"/>
          <w:lang w:val="uk-UA"/>
        </w:rPr>
        <w:object w:dxaOrig="840" w:dyaOrig="340">
          <v:shape id="_x0000_i1079" type="#_x0000_t75" style="width:51pt;height:21pt" o:ole="">
            <v:imagedata r:id="rId126" o:title=""/>
          </v:shape>
          <o:OLEObject Type="Embed" ProgID="Equation.3" ShapeID="_x0000_i1079" DrawAspect="Content" ObjectID="_1577644003" r:id="rId127"/>
        </w:object>
      </w:r>
      <w:r w:rsidRPr="006B7D1B">
        <w:rPr>
          <w:rFonts w:ascii="Times New Roman" w:hAnsi="Times New Roman"/>
          <w:position w:val="-12"/>
          <w:sz w:val="28"/>
          <w:szCs w:val="28"/>
          <w:lang w:val="uk-UA"/>
        </w:rPr>
        <w:object w:dxaOrig="740" w:dyaOrig="360">
          <v:shape id="_x0000_i1080" type="#_x0000_t75" style="width:36.75pt;height:18pt" o:ole="">
            <v:imagedata r:id="rId128" o:title=""/>
          </v:shape>
          <o:OLEObject Type="Embed" ProgID="Equation.3" ShapeID="_x0000_i1080" DrawAspect="Content" ObjectID="_1577644004" r:id="rId129"/>
        </w:object>
      </w:r>
      <w:r w:rsidRPr="006B7D1B">
        <w:rPr>
          <w:rFonts w:ascii="Times New Roman" w:hAnsi="Times New Roman"/>
          <w:sz w:val="28"/>
          <w:szCs w:val="28"/>
          <w:lang w:val="uk-UA"/>
        </w:rPr>
        <w:t>= 0,156)</w:t>
      </w:r>
    </w:p>
    <w:p w:rsidR="00154909" w:rsidRPr="006B7D1B" w:rsidRDefault="00154909" w:rsidP="00154909">
      <w:pPr>
        <w:widowControl w:val="0"/>
        <w:spacing w:after="0" w:line="360" w:lineRule="auto"/>
        <w:jc w:val="center"/>
        <w:rPr>
          <w:rFonts w:ascii="Times New Roman" w:hAnsi="Times New Roman"/>
          <w:sz w:val="28"/>
          <w:szCs w:val="28"/>
          <w:lang w:val="uk-UA"/>
        </w:rPr>
      </w:pPr>
      <w:r w:rsidRPr="006B7D1B">
        <w:rPr>
          <w:rFonts w:ascii="Times New Roman" w:hAnsi="Times New Roman"/>
          <w:position w:val="-26"/>
          <w:sz w:val="28"/>
          <w:szCs w:val="28"/>
          <w:lang w:val="uk-UA"/>
        </w:rPr>
        <w:object w:dxaOrig="3519" w:dyaOrig="620">
          <v:shape id="_x0000_i1081" type="#_x0000_t75" style="width:224.25pt;height:39pt" o:ole="">
            <v:imagedata r:id="rId130" o:title=""/>
          </v:shape>
          <o:OLEObject Type="Embed" ProgID="Equation.3" ShapeID="_x0000_i1081" DrawAspect="Content" ObjectID="_1577644005" r:id="rId131"/>
        </w:object>
      </w:r>
      <w:r w:rsidRPr="006B7D1B">
        <w:rPr>
          <w:rFonts w:ascii="Times New Roman" w:hAnsi="Times New Roman"/>
          <w:sz w:val="28"/>
          <w:szCs w:val="28"/>
          <w:lang w:val="uk-UA"/>
        </w:rPr>
        <w:t xml:space="preserve"> або -4,82 грн./т;</w:t>
      </w:r>
    </w:p>
    <w:p w:rsidR="00154909" w:rsidRPr="006B7D1B" w:rsidRDefault="00154909" w:rsidP="00154909">
      <w:pPr>
        <w:widowControl w:val="0"/>
        <w:numPr>
          <w:ilvl w:val="0"/>
          <w:numId w:val="44"/>
        </w:numPr>
        <w:spacing w:after="0" w:line="360" w:lineRule="auto"/>
        <w:ind w:left="0" w:firstLine="720"/>
        <w:jc w:val="both"/>
        <w:rPr>
          <w:rFonts w:ascii="Times New Roman" w:hAnsi="Times New Roman"/>
          <w:sz w:val="28"/>
          <w:szCs w:val="28"/>
          <w:lang w:val="uk-UA"/>
        </w:rPr>
      </w:pPr>
      <w:r w:rsidRPr="006B7D1B">
        <w:rPr>
          <w:rFonts w:ascii="Times New Roman" w:hAnsi="Times New Roman"/>
          <w:sz w:val="28"/>
          <w:szCs w:val="28"/>
          <w:lang w:val="uk-UA"/>
        </w:rPr>
        <w:t>стаття витрат «Загальновиробничі витрати» (</w:t>
      </w:r>
      <w:r w:rsidRPr="006B7D1B">
        <w:rPr>
          <w:rFonts w:ascii="Times New Roman" w:hAnsi="Times New Roman"/>
          <w:position w:val="-14"/>
          <w:sz w:val="28"/>
          <w:szCs w:val="28"/>
          <w:lang w:val="uk-UA"/>
        </w:rPr>
        <w:object w:dxaOrig="999" w:dyaOrig="340">
          <v:shape id="_x0000_i1082" type="#_x0000_t75" style="width:63pt;height:21.75pt" o:ole="">
            <v:imagedata r:id="rId132" o:title=""/>
          </v:shape>
          <o:OLEObject Type="Embed" ProgID="Equation.3" ShapeID="_x0000_i1082" DrawAspect="Content" ObjectID="_1577644006" r:id="rId133"/>
        </w:object>
      </w:r>
      <w:r w:rsidRPr="006B7D1B">
        <w:rPr>
          <w:rFonts w:ascii="Times New Roman" w:hAnsi="Times New Roman"/>
          <w:sz w:val="28"/>
          <w:szCs w:val="28"/>
          <w:lang w:val="uk-UA"/>
        </w:rPr>
        <w:t>;</w:t>
      </w:r>
      <w:r w:rsidRPr="006B7D1B">
        <w:rPr>
          <w:rFonts w:ascii="Times New Roman" w:hAnsi="Times New Roman"/>
          <w:position w:val="-14"/>
          <w:sz w:val="28"/>
          <w:szCs w:val="28"/>
          <w:lang w:val="uk-UA"/>
        </w:rPr>
        <w:object w:dxaOrig="840" w:dyaOrig="340">
          <v:shape id="_x0000_i1083" type="#_x0000_t75" style="width:54pt;height:22.5pt" o:ole="">
            <v:imagedata r:id="rId134" o:title=""/>
          </v:shape>
          <o:OLEObject Type="Embed" ProgID="Equation.3" ShapeID="_x0000_i1083" DrawAspect="Content" ObjectID="_1577644007" r:id="rId135"/>
        </w:object>
      </w:r>
      <w:r w:rsidRPr="006B7D1B">
        <w:rPr>
          <w:rFonts w:ascii="Times New Roman" w:hAnsi="Times New Roman"/>
          <w:position w:val="-10"/>
          <w:sz w:val="28"/>
          <w:szCs w:val="28"/>
          <w:lang w:val="uk-UA"/>
        </w:rPr>
        <w:object w:dxaOrig="760" w:dyaOrig="300">
          <v:shape id="_x0000_i1084" type="#_x0000_t75" style="width:51.75pt;height:20.25pt" o:ole="">
            <v:imagedata r:id="rId136" o:title=""/>
          </v:shape>
          <o:OLEObject Type="Embed" ProgID="Equation.3" ShapeID="_x0000_i1084" DrawAspect="Content" ObjectID="_1577644008" r:id="rId137"/>
        </w:object>
      </w:r>
      <w:r w:rsidRPr="006B7D1B">
        <w:rPr>
          <w:rFonts w:ascii="Times New Roman" w:hAnsi="Times New Roman"/>
          <w:sz w:val="28"/>
          <w:szCs w:val="28"/>
          <w:lang w:val="uk-UA"/>
        </w:rPr>
        <w:t>= 0,251)</w:t>
      </w:r>
    </w:p>
    <w:p w:rsidR="00154909" w:rsidRPr="006B7D1B" w:rsidRDefault="00154909" w:rsidP="00154909">
      <w:pPr>
        <w:widowControl w:val="0"/>
        <w:spacing w:after="0" w:line="360" w:lineRule="auto"/>
        <w:ind w:left="720"/>
        <w:jc w:val="both"/>
        <w:rPr>
          <w:rFonts w:ascii="Times New Roman" w:hAnsi="Times New Roman"/>
          <w:sz w:val="28"/>
          <w:szCs w:val="28"/>
          <w:lang w:val="uk-UA"/>
        </w:rPr>
      </w:pPr>
      <w:r w:rsidRPr="006B7D1B">
        <w:rPr>
          <w:rFonts w:ascii="Times New Roman" w:hAnsi="Times New Roman"/>
          <w:position w:val="-26"/>
          <w:sz w:val="28"/>
          <w:szCs w:val="28"/>
          <w:lang w:val="uk-UA"/>
        </w:rPr>
        <w:object w:dxaOrig="3660" w:dyaOrig="620">
          <v:shape id="_x0000_i1085" type="#_x0000_t75" style="width:230.25pt;height:39pt" o:ole="">
            <v:imagedata r:id="rId138" o:title=""/>
          </v:shape>
          <o:OLEObject Type="Embed" ProgID="Equation.3" ShapeID="_x0000_i1085" DrawAspect="Content" ObjectID="_1577644009" r:id="rId139"/>
        </w:object>
      </w:r>
      <w:r w:rsidRPr="006B7D1B">
        <w:rPr>
          <w:rFonts w:ascii="Times New Roman" w:hAnsi="Times New Roman"/>
          <w:sz w:val="28"/>
          <w:szCs w:val="28"/>
          <w:lang w:val="uk-UA"/>
        </w:rPr>
        <w:t xml:space="preserve"> або -15,27 грн./т;</w:t>
      </w:r>
    </w:p>
    <w:p w:rsidR="00154909" w:rsidRPr="006B7D1B" w:rsidRDefault="00154909" w:rsidP="00154909">
      <w:pPr>
        <w:widowControl w:val="0"/>
        <w:numPr>
          <w:ilvl w:val="0"/>
          <w:numId w:val="44"/>
        </w:numPr>
        <w:spacing w:after="0" w:line="360" w:lineRule="auto"/>
        <w:ind w:left="0" w:firstLine="720"/>
        <w:jc w:val="both"/>
        <w:rPr>
          <w:rFonts w:ascii="Times New Roman" w:hAnsi="Times New Roman"/>
          <w:sz w:val="28"/>
          <w:szCs w:val="28"/>
          <w:lang w:val="uk-UA"/>
        </w:rPr>
      </w:pPr>
      <w:r w:rsidRPr="006B7D1B">
        <w:rPr>
          <w:rFonts w:ascii="Times New Roman" w:hAnsi="Times New Roman"/>
          <w:sz w:val="28"/>
          <w:szCs w:val="28"/>
          <w:lang w:val="uk-UA"/>
        </w:rPr>
        <w:t>стаття витрат «Загальногосподарські витрати» (</w:t>
      </w:r>
      <w:r w:rsidRPr="006B7D1B">
        <w:rPr>
          <w:rFonts w:ascii="Times New Roman" w:hAnsi="Times New Roman"/>
          <w:position w:val="-14"/>
          <w:sz w:val="28"/>
          <w:szCs w:val="28"/>
          <w:lang w:val="uk-UA"/>
        </w:rPr>
        <w:object w:dxaOrig="999" w:dyaOrig="340">
          <v:shape id="_x0000_i1086" type="#_x0000_t75" style="width:63pt;height:21.75pt" o:ole="">
            <v:imagedata r:id="rId132" o:title=""/>
          </v:shape>
          <o:OLEObject Type="Embed" ProgID="Equation.3" ShapeID="_x0000_i1086" DrawAspect="Content" ObjectID="_1577644010" r:id="rId140"/>
        </w:object>
      </w:r>
      <w:r w:rsidRPr="006B7D1B">
        <w:rPr>
          <w:rFonts w:ascii="Times New Roman" w:hAnsi="Times New Roman"/>
          <w:sz w:val="28"/>
          <w:szCs w:val="28"/>
          <w:lang w:val="uk-UA"/>
        </w:rPr>
        <w:t>;</w:t>
      </w:r>
      <w:r w:rsidRPr="006B7D1B">
        <w:rPr>
          <w:rFonts w:ascii="Times New Roman" w:hAnsi="Times New Roman"/>
          <w:position w:val="-14"/>
          <w:sz w:val="28"/>
          <w:szCs w:val="28"/>
          <w:lang w:val="uk-UA"/>
        </w:rPr>
        <w:object w:dxaOrig="840" w:dyaOrig="340">
          <v:shape id="_x0000_i1087" type="#_x0000_t75" style="width:54pt;height:22.5pt" o:ole="">
            <v:imagedata r:id="rId134" o:title=""/>
          </v:shape>
          <o:OLEObject Type="Embed" ProgID="Equation.3" ShapeID="_x0000_i1087" DrawAspect="Content" ObjectID="_1577644011" r:id="rId141"/>
        </w:object>
      </w:r>
      <w:r w:rsidRPr="006B7D1B">
        <w:rPr>
          <w:rFonts w:ascii="Times New Roman" w:hAnsi="Times New Roman"/>
          <w:position w:val="-10"/>
          <w:sz w:val="28"/>
          <w:szCs w:val="28"/>
          <w:lang w:val="uk-UA"/>
        </w:rPr>
        <w:object w:dxaOrig="760" w:dyaOrig="300">
          <v:shape id="_x0000_i1088" type="#_x0000_t75" style="width:51.75pt;height:20.25pt" o:ole="">
            <v:imagedata r:id="rId136" o:title=""/>
          </v:shape>
          <o:OLEObject Type="Embed" ProgID="Equation.3" ShapeID="_x0000_i1088" DrawAspect="Content" ObjectID="_1577644012" r:id="rId142"/>
        </w:object>
      </w:r>
      <w:r w:rsidRPr="006B7D1B">
        <w:rPr>
          <w:rFonts w:ascii="Times New Roman" w:hAnsi="Times New Roman"/>
          <w:sz w:val="28"/>
          <w:szCs w:val="28"/>
          <w:lang w:val="uk-UA"/>
        </w:rPr>
        <w:t>= 0,115)</w:t>
      </w:r>
    </w:p>
    <w:p w:rsidR="00154909" w:rsidRPr="006B7D1B" w:rsidRDefault="00154909" w:rsidP="00154909">
      <w:pPr>
        <w:widowControl w:val="0"/>
        <w:spacing w:after="0" w:line="360" w:lineRule="auto"/>
        <w:ind w:left="720"/>
        <w:jc w:val="both"/>
        <w:rPr>
          <w:rFonts w:ascii="Times New Roman" w:hAnsi="Times New Roman"/>
          <w:sz w:val="28"/>
          <w:szCs w:val="28"/>
          <w:lang w:val="uk-UA"/>
        </w:rPr>
      </w:pPr>
      <w:r w:rsidRPr="006B7D1B">
        <w:rPr>
          <w:rFonts w:ascii="Times New Roman" w:hAnsi="Times New Roman"/>
          <w:position w:val="-26"/>
          <w:sz w:val="28"/>
          <w:szCs w:val="28"/>
          <w:lang w:val="uk-UA"/>
        </w:rPr>
        <w:object w:dxaOrig="3560" w:dyaOrig="620">
          <v:shape id="_x0000_i1089" type="#_x0000_t75" style="width:226.5pt;height:39pt" o:ole="">
            <v:imagedata r:id="rId143" o:title=""/>
          </v:shape>
          <o:OLEObject Type="Embed" ProgID="Equation.3" ShapeID="_x0000_i1089" DrawAspect="Content" ObjectID="_1577644013" r:id="rId144"/>
        </w:object>
      </w:r>
      <w:r w:rsidRPr="006B7D1B">
        <w:rPr>
          <w:rFonts w:ascii="Times New Roman" w:hAnsi="Times New Roman"/>
          <w:sz w:val="28"/>
          <w:szCs w:val="28"/>
          <w:lang w:val="uk-UA"/>
        </w:rPr>
        <w:t xml:space="preserve"> або -6,99 грн./т.</w:t>
      </w:r>
    </w:p>
    <w:p w:rsidR="00154909" w:rsidRPr="006B7D1B" w:rsidRDefault="00154909" w:rsidP="00154909">
      <w:pPr>
        <w:widowControl w:val="0"/>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Порівняльний аналіз собівартості отримання 1 т карбаміду за проектованих умов наведено в табл. 3.1.</w:t>
      </w:r>
    </w:p>
    <w:p w:rsidR="00154909" w:rsidRPr="006B7D1B" w:rsidRDefault="00154909" w:rsidP="00154909">
      <w:pPr>
        <w:widowControl w:val="0"/>
        <w:tabs>
          <w:tab w:val="left" w:pos="8789"/>
        </w:tabs>
        <w:spacing w:after="0" w:line="360" w:lineRule="auto"/>
        <w:ind w:firstLine="709"/>
        <w:jc w:val="right"/>
        <w:rPr>
          <w:rFonts w:ascii="Times New Roman" w:hAnsi="Times New Roman"/>
          <w:sz w:val="28"/>
          <w:szCs w:val="28"/>
          <w:lang w:val="uk-UA"/>
        </w:rPr>
      </w:pPr>
      <w:r w:rsidRPr="006B7D1B">
        <w:rPr>
          <w:rFonts w:ascii="Times New Roman" w:hAnsi="Times New Roman"/>
          <w:sz w:val="28"/>
          <w:szCs w:val="28"/>
          <w:lang w:val="uk-UA"/>
        </w:rPr>
        <w:t>Таблиця 3.2</w:t>
      </w:r>
    </w:p>
    <w:p w:rsidR="00154909" w:rsidRPr="006B7D1B" w:rsidRDefault="00154909" w:rsidP="00154909">
      <w:pPr>
        <w:widowControl w:val="0"/>
        <w:spacing w:after="0" w:line="360" w:lineRule="auto"/>
        <w:ind w:firstLine="709"/>
        <w:jc w:val="center"/>
        <w:rPr>
          <w:rFonts w:ascii="Times New Roman" w:hAnsi="Times New Roman"/>
          <w:sz w:val="28"/>
          <w:szCs w:val="28"/>
          <w:lang w:val="uk-UA"/>
        </w:rPr>
      </w:pPr>
      <w:r w:rsidRPr="006B7D1B">
        <w:rPr>
          <w:rFonts w:ascii="Times New Roman" w:hAnsi="Times New Roman"/>
          <w:sz w:val="28"/>
          <w:szCs w:val="28"/>
          <w:lang w:val="uk-UA"/>
        </w:rPr>
        <w:t>Розрахунок зміни питомої собівартості переробки давальної сировини в карбамід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12"/>
        <w:gridCol w:w="1276"/>
        <w:gridCol w:w="1056"/>
        <w:gridCol w:w="1134"/>
        <w:gridCol w:w="1134"/>
        <w:gridCol w:w="1134"/>
      </w:tblGrid>
      <w:tr w:rsidR="00154909" w:rsidRPr="006B7D1B" w:rsidTr="00154909">
        <w:tc>
          <w:tcPr>
            <w:tcW w:w="2518" w:type="dxa"/>
            <w:vMerge w:val="restart"/>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r w:rsidRPr="006B7D1B">
              <w:rPr>
                <w:rFonts w:ascii="Times New Roman" w:hAnsi="Times New Roman"/>
                <w:sz w:val="24"/>
                <w:szCs w:val="24"/>
                <w:lang w:val="uk-UA"/>
              </w:rPr>
              <w:t>Стаття витрат</w:t>
            </w:r>
          </w:p>
        </w:tc>
        <w:tc>
          <w:tcPr>
            <w:tcW w:w="2488" w:type="dxa"/>
            <w:gridSpan w:val="2"/>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r w:rsidRPr="006B7D1B">
              <w:rPr>
                <w:rFonts w:ascii="Times New Roman" w:hAnsi="Times New Roman"/>
                <w:sz w:val="24"/>
                <w:szCs w:val="24"/>
                <w:lang w:val="uk-UA"/>
              </w:rPr>
              <w:t>Собівартість 1 т до впровадження заходів</w:t>
            </w:r>
          </w:p>
        </w:tc>
        <w:tc>
          <w:tcPr>
            <w:tcW w:w="2190" w:type="dxa"/>
            <w:gridSpan w:val="2"/>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r w:rsidRPr="006B7D1B">
              <w:rPr>
                <w:rFonts w:ascii="Times New Roman" w:hAnsi="Times New Roman"/>
                <w:sz w:val="24"/>
                <w:szCs w:val="24"/>
                <w:lang w:val="uk-UA"/>
              </w:rPr>
              <w:t>Зміна собівартості 1 т</w:t>
            </w:r>
          </w:p>
        </w:tc>
        <w:tc>
          <w:tcPr>
            <w:tcW w:w="2268" w:type="dxa"/>
            <w:gridSpan w:val="2"/>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r w:rsidRPr="006B7D1B">
              <w:rPr>
                <w:rFonts w:ascii="Times New Roman" w:hAnsi="Times New Roman"/>
                <w:sz w:val="24"/>
                <w:szCs w:val="24"/>
                <w:lang w:val="uk-UA"/>
              </w:rPr>
              <w:t>Собівартість 1 т після впровадження заходів</w:t>
            </w:r>
          </w:p>
        </w:tc>
      </w:tr>
      <w:tr w:rsidR="00154909" w:rsidRPr="006B7D1B" w:rsidTr="00154909">
        <w:tc>
          <w:tcPr>
            <w:tcW w:w="2518" w:type="dxa"/>
            <w:vMerge/>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p>
        </w:tc>
        <w:tc>
          <w:tcPr>
            <w:tcW w:w="1212" w:type="dxa"/>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r w:rsidRPr="006B7D1B">
              <w:rPr>
                <w:rFonts w:ascii="Times New Roman" w:hAnsi="Times New Roman"/>
                <w:sz w:val="24"/>
                <w:szCs w:val="24"/>
                <w:lang w:val="uk-UA"/>
              </w:rPr>
              <w:t>грн./т</w:t>
            </w:r>
          </w:p>
        </w:tc>
        <w:tc>
          <w:tcPr>
            <w:tcW w:w="1276" w:type="dxa"/>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056" w:type="dxa"/>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r w:rsidRPr="006B7D1B">
              <w:rPr>
                <w:rFonts w:ascii="Times New Roman" w:hAnsi="Times New Roman"/>
                <w:sz w:val="24"/>
                <w:szCs w:val="24"/>
                <w:lang w:val="uk-UA"/>
              </w:rPr>
              <w:t>%</w:t>
            </w:r>
          </w:p>
        </w:tc>
        <w:tc>
          <w:tcPr>
            <w:tcW w:w="1134" w:type="dxa"/>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r w:rsidRPr="006B7D1B">
              <w:rPr>
                <w:rFonts w:ascii="Times New Roman" w:hAnsi="Times New Roman"/>
                <w:sz w:val="24"/>
                <w:szCs w:val="24"/>
                <w:lang w:val="uk-UA"/>
              </w:rPr>
              <w:t>грн./т</w:t>
            </w:r>
          </w:p>
        </w:tc>
        <w:tc>
          <w:tcPr>
            <w:tcW w:w="1134" w:type="dxa"/>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r w:rsidRPr="006B7D1B">
              <w:rPr>
                <w:rFonts w:ascii="Times New Roman" w:hAnsi="Times New Roman"/>
                <w:sz w:val="24"/>
                <w:szCs w:val="24"/>
                <w:lang w:val="uk-UA"/>
              </w:rPr>
              <w:t>грн./т</w:t>
            </w:r>
          </w:p>
        </w:tc>
        <w:tc>
          <w:tcPr>
            <w:tcW w:w="1134" w:type="dxa"/>
            <w:vAlign w:val="center"/>
          </w:tcPr>
          <w:p w:rsidR="00154909" w:rsidRPr="006B7D1B" w:rsidRDefault="00154909" w:rsidP="00154909">
            <w:pPr>
              <w:widowControl w:val="0"/>
              <w:spacing w:after="0" w:line="240" w:lineRule="auto"/>
              <w:jc w:val="center"/>
              <w:rPr>
                <w:rFonts w:ascii="Times New Roman" w:hAnsi="Times New Roman"/>
                <w:sz w:val="24"/>
                <w:szCs w:val="24"/>
                <w:lang w:val="uk-UA"/>
              </w:rPr>
            </w:pPr>
            <w:r w:rsidRPr="006B7D1B">
              <w:rPr>
                <w:rFonts w:ascii="Times New Roman" w:hAnsi="Times New Roman"/>
                <w:sz w:val="24"/>
                <w:szCs w:val="24"/>
                <w:lang w:val="uk-UA"/>
              </w:rPr>
              <w:t>%</w:t>
            </w:r>
          </w:p>
        </w:tc>
      </w:tr>
      <w:tr w:rsidR="00154909" w:rsidRPr="006B7D1B" w:rsidTr="00154909">
        <w:tc>
          <w:tcPr>
            <w:tcW w:w="2518" w:type="dxa"/>
          </w:tcPr>
          <w:p w:rsidR="00154909" w:rsidRPr="006B7D1B" w:rsidRDefault="00154909" w:rsidP="00154909">
            <w:pPr>
              <w:widowControl w:val="0"/>
              <w:spacing w:after="0" w:line="240" w:lineRule="auto"/>
              <w:rPr>
                <w:rFonts w:ascii="Times New Roman" w:hAnsi="Times New Roman"/>
                <w:sz w:val="24"/>
                <w:szCs w:val="24"/>
                <w:lang w:val="uk-UA"/>
              </w:rPr>
            </w:pPr>
            <w:r w:rsidRPr="006B7D1B">
              <w:rPr>
                <w:rFonts w:ascii="Times New Roman" w:hAnsi="Times New Roman"/>
                <w:sz w:val="24"/>
                <w:szCs w:val="24"/>
                <w:lang w:val="uk-UA"/>
              </w:rPr>
              <w:t>Сировина та матеріали</w:t>
            </w:r>
          </w:p>
        </w:tc>
        <w:tc>
          <w:tcPr>
            <w:tcW w:w="1212"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9,46</w:t>
            </w:r>
          </w:p>
        </w:tc>
        <w:tc>
          <w:tcPr>
            <w:tcW w:w="127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3,1</w:t>
            </w:r>
          </w:p>
        </w:tc>
        <w:tc>
          <w:tcPr>
            <w:tcW w:w="105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9,46</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3,7</w:t>
            </w:r>
          </w:p>
        </w:tc>
      </w:tr>
      <w:tr w:rsidR="00154909" w:rsidRPr="006B7D1B" w:rsidTr="00154909">
        <w:tc>
          <w:tcPr>
            <w:tcW w:w="2518" w:type="dxa"/>
          </w:tcPr>
          <w:p w:rsidR="00154909" w:rsidRPr="006B7D1B" w:rsidRDefault="00154909" w:rsidP="00154909">
            <w:pPr>
              <w:widowControl w:val="0"/>
              <w:spacing w:after="0" w:line="240" w:lineRule="auto"/>
              <w:rPr>
                <w:rFonts w:ascii="Times New Roman" w:hAnsi="Times New Roman"/>
                <w:sz w:val="24"/>
                <w:szCs w:val="24"/>
                <w:lang w:val="uk-UA"/>
              </w:rPr>
            </w:pPr>
            <w:r w:rsidRPr="006B7D1B">
              <w:rPr>
                <w:rFonts w:ascii="Times New Roman" w:hAnsi="Times New Roman"/>
                <w:sz w:val="24"/>
                <w:szCs w:val="24"/>
                <w:lang w:val="uk-UA"/>
              </w:rPr>
              <w:t>Енерговитрати</w:t>
            </w:r>
          </w:p>
        </w:tc>
        <w:tc>
          <w:tcPr>
            <w:tcW w:w="1212"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122,19</w:t>
            </w:r>
          </w:p>
        </w:tc>
        <w:tc>
          <w:tcPr>
            <w:tcW w:w="127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40,1</w:t>
            </w:r>
          </w:p>
        </w:tc>
        <w:tc>
          <w:tcPr>
            <w:tcW w:w="105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-5,4</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-16,43</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105,76</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40,9</w:t>
            </w:r>
          </w:p>
        </w:tc>
      </w:tr>
      <w:tr w:rsidR="00154909" w:rsidRPr="006B7D1B" w:rsidTr="00154909">
        <w:tc>
          <w:tcPr>
            <w:tcW w:w="2518" w:type="dxa"/>
          </w:tcPr>
          <w:p w:rsidR="00154909" w:rsidRPr="006B7D1B" w:rsidRDefault="00154909" w:rsidP="00154909">
            <w:pPr>
              <w:widowControl w:val="0"/>
              <w:spacing w:after="0" w:line="240" w:lineRule="auto"/>
              <w:rPr>
                <w:rFonts w:ascii="Times New Roman" w:hAnsi="Times New Roman"/>
                <w:sz w:val="24"/>
                <w:szCs w:val="24"/>
                <w:lang w:val="uk-UA"/>
              </w:rPr>
            </w:pPr>
            <w:r w:rsidRPr="006B7D1B">
              <w:rPr>
                <w:rFonts w:ascii="Times New Roman" w:hAnsi="Times New Roman"/>
                <w:sz w:val="24"/>
                <w:szCs w:val="24"/>
                <w:lang w:val="uk-UA"/>
              </w:rPr>
              <w:t xml:space="preserve">у </w:t>
            </w:r>
            <w:proofErr w:type="spellStart"/>
            <w:r w:rsidRPr="006B7D1B">
              <w:rPr>
                <w:rFonts w:ascii="Times New Roman" w:hAnsi="Times New Roman"/>
                <w:sz w:val="24"/>
                <w:szCs w:val="24"/>
                <w:lang w:val="uk-UA"/>
              </w:rPr>
              <w:t>т.ч</w:t>
            </w:r>
            <w:proofErr w:type="spellEnd"/>
            <w:r w:rsidRPr="006B7D1B">
              <w:rPr>
                <w:rFonts w:ascii="Times New Roman" w:hAnsi="Times New Roman"/>
                <w:sz w:val="24"/>
                <w:szCs w:val="24"/>
                <w:lang w:val="uk-UA"/>
              </w:rPr>
              <w:t>. пар технологічний</w:t>
            </w:r>
          </w:p>
        </w:tc>
        <w:tc>
          <w:tcPr>
            <w:tcW w:w="1212"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74,78</w:t>
            </w:r>
          </w:p>
        </w:tc>
        <w:tc>
          <w:tcPr>
            <w:tcW w:w="127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61,2</w:t>
            </w:r>
          </w:p>
        </w:tc>
        <w:tc>
          <w:tcPr>
            <w:tcW w:w="105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-5,4</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-16,43</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58,35</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55,2</w:t>
            </w:r>
          </w:p>
        </w:tc>
      </w:tr>
      <w:tr w:rsidR="00154909" w:rsidRPr="006B7D1B" w:rsidTr="00154909">
        <w:tc>
          <w:tcPr>
            <w:tcW w:w="2518" w:type="dxa"/>
          </w:tcPr>
          <w:p w:rsidR="00154909" w:rsidRPr="006B7D1B" w:rsidRDefault="00154909" w:rsidP="00154909">
            <w:pPr>
              <w:widowControl w:val="0"/>
              <w:spacing w:after="0" w:line="240" w:lineRule="auto"/>
              <w:rPr>
                <w:rFonts w:ascii="Times New Roman" w:hAnsi="Times New Roman"/>
                <w:sz w:val="24"/>
                <w:szCs w:val="24"/>
                <w:lang w:val="uk-UA"/>
              </w:rPr>
            </w:pPr>
            <w:r w:rsidRPr="006B7D1B">
              <w:rPr>
                <w:rFonts w:ascii="Times New Roman" w:hAnsi="Times New Roman"/>
                <w:sz w:val="24"/>
                <w:szCs w:val="24"/>
                <w:lang w:val="uk-UA"/>
              </w:rPr>
              <w:t>Заробітна плата основних робітників</w:t>
            </w:r>
          </w:p>
        </w:tc>
        <w:tc>
          <w:tcPr>
            <w:tcW w:w="1212"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13,91</w:t>
            </w:r>
          </w:p>
        </w:tc>
        <w:tc>
          <w:tcPr>
            <w:tcW w:w="127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4,6</w:t>
            </w:r>
          </w:p>
        </w:tc>
        <w:tc>
          <w:tcPr>
            <w:tcW w:w="105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-0,92</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-2,79</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11,12</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4,3</w:t>
            </w:r>
          </w:p>
        </w:tc>
      </w:tr>
      <w:tr w:rsidR="00154909" w:rsidRPr="006B7D1B" w:rsidTr="00154909">
        <w:tc>
          <w:tcPr>
            <w:tcW w:w="2518" w:type="dxa"/>
          </w:tcPr>
          <w:p w:rsidR="00154909" w:rsidRPr="006B7D1B" w:rsidRDefault="00154909" w:rsidP="00154909">
            <w:pPr>
              <w:widowControl w:val="0"/>
              <w:spacing w:after="0" w:line="240" w:lineRule="auto"/>
              <w:rPr>
                <w:rFonts w:ascii="Times New Roman" w:hAnsi="Times New Roman"/>
                <w:sz w:val="24"/>
                <w:szCs w:val="24"/>
                <w:lang w:val="uk-UA"/>
              </w:rPr>
            </w:pPr>
            <w:r w:rsidRPr="006B7D1B">
              <w:rPr>
                <w:rFonts w:ascii="Times New Roman" w:hAnsi="Times New Roman"/>
                <w:sz w:val="24"/>
                <w:szCs w:val="24"/>
                <w:lang w:val="uk-UA"/>
              </w:rPr>
              <w:t>Ремонт, утримання та експлуатація устаткування</w:t>
            </w:r>
          </w:p>
        </w:tc>
        <w:tc>
          <w:tcPr>
            <w:tcW w:w="1212"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47,41</w:t>
            </w:r>
          </w:p>
        </w:tc>
        <w:tc>
          <w:tcPr>
            <w:tcW w:w="127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15,6</w:t>
            </w:r>
          </w:p>
        </w:tc>
        <w:tc>
          <w:tcPr>
            <w:tcW w:w="105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-1,6</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-4,82</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42,59</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16,5</w:t>
            </w:r>
          </w:p>
        </w:tc>
      </w:tr>
      <w:tr w:rsidR="00154909" w:rsidRPr="006B7D1B" w:rsidTr="00154909">
        <w:tc>
          <w:tcPr>
            <w:tcW w:w="2518" w:type="dxa"/>
          </w:tcPr>
          <w:p w:rsidR="00154909" w:rsidRPr="006B7D1B" w:rsidRDefault="00154909" w:rsidP="00154909">
            <w:pPr>
              <w:widowControl w:val="0"/>
              <w:spacing w:after="0" w:line="240" w:lineRule="auto"/>
              <w:rPr>
                <w:rFonts w:ascii="Times New Roman" w:hAnsi="Times New Roman"/>
                <w:sz w:val="24"/>
                <w:szCs w:val="24"/>
                <w:lang w:val="uk-UA"/>
              </w:rPr>
            </w:pPr>
            <w:r w:rsidRPr="006B7D1B">
              <w:rPr>
                <w:rFonts w:ascii="Times New Roman" w:hAnsi="Times New Roman"/>
                <w:sz w:val="24"/>
                <w:szCs w:val="24"/>
                <w:lang w:val="uk-UA"/>
              </w:rPr>
              <w:t>Загальновиробничі витрати</w:t>
            </w:r>
          </w:p>
        </w:tc>
        <w:tc>
          <w:tcPr>
            <w:tcW w:w="1212"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76,3</w:t>
            </w:r>
          </w:p>
        </w:tc>
        <w:tc>
          <w:tcPr>
            <w:tcW w:w="127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25,1</w:t>
            </w:r>
          </w:p>
        </w:tc>
        <w:tc>
          <w:tcPr>
            <w:tcW w:w="105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-5,02</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-15,27</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61,03</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23,7</w:t>
            </w:r>
          </w:p>
        </w:tc>
      </w:tr>
      <w:tr w:rsidR="00154909" w:rsidRPr="006B7D1B" w:rsidTr="00154909">
        <w:tc>
          <w:tcPr>
            <w:tcW w:w="2518" w:type="dxa"/>
          </w:tcPr>
          <w:p w:rsidR="00154909" w:rsidRPr="006B7D1B" w:rsidRDefault="006B7D1B" w:rsidP="00154909">
            <w:pPr>
              <w:widowControl w:val="0"/>
              <w:spacing w:after="0" w:line="240" w:lineRule="auto"/>
              <w:rPr>
                <w:rFonts w:ascii="Times New Roman" w:hAnsi="Times New Roman"/>
                <w:sz w:val="24"/>
                <w:szCs w:val="24"/>
                <w:lang w:val="uk-UA"/>
              </w:rPr>
            </w:pPr>
            <w:r>
              <w:rPr>
                <w:rFonts w:ascii="Times New Roman" w:hAnsi="Times New Roman"/>
                <w:sz w:val="24"/>
                <w:szCs w:val="24"/>
                <w:lang w:val="uk-UA"/>
              </w:rPr>
              <w:t>Загальногоспо</w:t>
            </w:r>
            <w:r w:rsidR="00154909" w:rsidRPr="006B7D1B">
              <w:rPr>
                <w:rFonts w:ascii="Times New Roman" w:hAnsi="Times New Roman"/>
                <w:sz w:val="24"/>
                <w:szCs w:val="24"/>
                <w:lang w:val="uk-UA"/>
              </w:rPr>
              <w:t>дарські витрати</w:t>
            </w:r>
          </w:p>
        </w:tc>
        <w:tc>
          <w:tcPr>
            <w:tcW w:w="1212"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35,03</w:t>
            </w:r>
          </w:p>
        </w:tc>
        <w:tc>
          <w:tcPr>
            <w:tcW w:w="127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11,5</w:t>
            </w:r>
          </w:p>
        </w:tc>
        <w:tc>
          <w:tcPr>
            <w:tcW w:w="105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-2,3</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-6,99</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28,04</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10,9</w:t>
            </w:r>
          </w:p>
        </w:tc>
      </w:tr>
      <w:tr w:rsidR="00154909" w:rsidRPr="006B7D1B" w:rsidTr="00154909">
        <w:tc>
          <w:tcPr>
            <w:tcW w:w="2518" w:type="dxa"/>
          </w:tcPr>
          <w:p w:rsidR="00154909" w:rsidRPr="006B7D1B" w:rsidRDefault="00154909" w:rsidP="00154909">
            <w:pPr>
              <w:widowControl w:val="0"/>
              <w:spacing w:after="0" w:line="240" w:lineRule="auto"/>
              <w:rPr>
                <w:rFonts w:ascii="Times New Roman" w:hAnsi="Times New Roman"/>
                <w:sz w:val="24"/>
                <w:szCs w:val="24"/>
                <w:lang w:val="uk-UA"/>
              </w:rPr>
            </w:pPr>
            <w:r w:rsidRPr="006B7D1B">
              <w:rPr>
                <w:rFonts w:ascii="Times New Roman" w:hAnsi="Times New Roman"/>
                <w:sz w:val="24"/>
                <w:szCs w:val="24"/>
                <w:lang w:val="uk-UA"/>
              </w:rPr>
              <w:t>Повна собівартість</w:t>
            </w:r>
          </w:p>
        </w:tc>
        <w:tc>
          <w:tcPr>
            <w:tcW w:w="1212"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304,3</w:t>
            </w:r>
          </w:p>
        </w:tc>
        <w:tc>
          <w:tcPr>
            <w:tcW w:w="127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100</w:t>
            </w:r>
          </w:p>
        </w:tc>
        <w:tc>
          <w:tcPr>
            <w:tcW w:w="1056"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-15,24</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-46,3</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258</w:t>
            </w:r>
          </w:p>
        </w:tc>
        <w:tc>
          <w:tcPr>
            <w:tcW w:w="1134" w:type="dxa"/>
            <w:vAlign w:val="center"/>
          </w:tcPr>
          <w:p w:rsidR="00154909" w:rsidRPr="006B7D1B" w:rsidRDefault="00154909" w:rsidP="00154909">
            <w:pPr>
              <w:widowControl w:val="0"/>
              <w:spacing w:after="0" w:line="240" w:lineRule="auto"/>
              <w:jc w:val="center"/>
              <w:rPr>
                <w:rFonts w:ascii="Times New Roman" w:hAnsi="Times New Roman"/>
                <w:color w:val="000000"/>
                <w:sz w:val="24"/>
                <w:szCs w:val="24"/>
                <w:lang w:val="uk-UA"/>
              </w:rPr>
            </w:pPr>
            <w:r w:rsidRPr="006B7D1B">
              <w:rPr>
                <w:rFonts w:ascii="Times New Roman" w:hAnsi="Times New Roman"/>
                <w:color w:val="000000"/>
                <w:sz w:val="24"/>
                <w:szCs w:val="24"/>
                <w:lang w:val="uk-UA"/>
              </w:rPr>
              <w:t>100</w:t>
            </w:r>
          </w:p>
        </w:tc>
      </w:tr>
    </w:tbl>
    <w:p w:rsidR="00806ECF" w:rsidRDefault="00806ECF" w:rsidP="00530491">
      <w:pPr>
        <w:widowControl w:val="0"/>
        <w:spacing w:after="0" w:line="360" w:lineRule="auto"/>
        <w:ind w:firstLine="851"/>
        <w:jc w:val="both"/>
        <w:rPr>
          <w:rFonts w:ascii="Times New Roman" w:hAnsi="Times New Roman"/>
          <w:sz w:val="28"/>
          <w:szCs w:val="28"/>
          <w:lang w:val="uk-UA"/>
        </w:rPr>
      </w:pPr>
    </w:p>
    <w:p w:rsidR="00154909" w:rsidRPr="006B7D1B" w:rsidRDefault="001969BF" w:rsidP="00530491">
      <w:pPr>
        <w:widowControl w:val="0"/>
        <w:spacing w:after="0" w:line="360" w:lineRule="auto"/>
        <w:ind w:firstLine="851"/>
        <w:jc w:val="both"/>
        <w:rPr>
          <w:rFonts w:ascii="Times New Roman" w:hAnsi="Times New Roman"/>
          <w:sz w:val="28"/>
          <w:szCs w:val="28"/>
          <w:lang w:val="uk-UA"/>
        </w:rPr>
      </w:pPr>
      <w:r w:rsidRPr="006B7D1B">
        <w:rPr>
          <w:rFonts w:ascii="Times New Roman" w:hAnsi="Times New Roman"/>
          <w:sz w:val="28"/>
          <w:szCs w:val="28"/>
          <w:lang w:val="uk-UA"/>
        </w:rPr>
        <w:t>З отриманих в табл. 3.2</w:t>
      </w:r>
      <w:r w:rsidR="00154909" w:rsidRPr="006B7D1B">
        <w:rPr>
          <w:rFonts w:ascii="Times New Roman" w:hAnsi="Times New Roman"/>
          <w:sz w:val="28"/>
          <w:szCs w:val="28"/>
          <w:lang w:val="uk-UA"/>
        </w:rPr>
        <w:t xml:space="preserve"> результатів видно, що собівартість 1 т </w:t>
      </w:r>
      <w:r w:rsidR="00154909" w:rsidRPr="006B7D1B">
        <w:rPr>
          <w:rFonts w:ascii="Times New Roman" w:hAnsi="Times New Roman"/>
          <w:sz w:val="28"/>
          <w:szCs w:val="28"/>
          <w:lang w:val="uk-UA"/>
        </w:rPr>
        <w:lastRenderedPageBreak/>
        <w:t>карбаміду скорочується на 16,02 % або 48,73 грн./т і за проектованих умов виробництва складе 255,57 грн./т. Це буде досягнуто у результаті енергозбереження і зменшення витрат технологічного пару та прояву ефекту масштабу, який призведе до зменшення умовно-постійних статей витрат в наслідок збільшення в плановому періоді обсягу виробництва карбаміду.</w:t>
      </w:r>
    </w:p>
    <w:p w:rsidR="00154909" w:rsidRPr="006B7D1B" w:rsidRDefault="00154909" w:rsidP="00154909">
      <w:pPr>
        <w:widowControl w:val="0"/>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Реалізація розглянутого вище організаційно-технічного заходу можлива тільки при умові того, що підприємство знайде кошти для його інвестування, тому що за даними звітності власних фінансових ресурсів недостатньо.</w:t>
      </w:r>
    </w:p>
    <w:p w:rsidR="00154909" w:rsidRPr="006B7D1B" w:rsidRDefault="00154909" w:rsidP="00154909">
      <w:pPr>
        <w:widowControl w:val="0"/>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Як відомо джерела фінансових коштів для інвестицій можуть бути власні (внутрішні) і залучені ззовні (від зовнішніх інвесторів).</w:t>
      </w:r>
    </w:p>
    <w:p w:rsidR="00154909" w:rsidRPr="006B7D1B" w:rsidRDefault="00154909" w:rsidP="00154909">
      <w:pPr>
        <w:widowControl w:val="0"/>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Дослідження системи управління відтворенням основних засобів ТОВ СП «УЗТІ» показало, що власні джерела інвестицій формуються головним чином за рахунок амортизаційних відрахувань. Додаткові кошти для фінансування оновлення основних засобів підприємство може отримати в результаті продажу основних засобів, які воно не використовує.</w:t>
      </w:r>
    </w:p>
    <w:p w:rsidR="00154909" w:rsidRPr="006B7D1B" w:rsidRDefault="00154909" w:rsidP="00154909">
      <w:pPr>
        <w:widowControl w:val="0"/>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 xml:space="preserve">Аналіз наявних основних засобів показав, що на балансі підприємства знаходиться 100 одиниць </w:t>
      </w:r>
      <w:proofErr w:type="spellStart"/>
      <w:r w:rsidRPr="006B7D1B">
        <w:rPr>
          <w:rFonts w:ascii="Times New Roman" w:hAnsi="Times New Roman"/>
          <w:sz w:val="28"/>
          <w:szCs w:val="28"/>
          <w:lang w:val="uk-UA"/>
        </w:rPr>
        <w:t>мінераловозів</w:t>
      </w:r>
      <w:proofErr w:type="spellEnd"/>
      <w:r w:rsidRPr="006B7D1B">
        <w:rPr>
          <w:rFonts w:ascii="Times New Roman" w:hAnsi="Times New Roman"/>
          <w:sz w:val="28"/>
          <w:szCs w:val="28"/>
          <w:lang w:val="uk-UA"/>
        </w:rPr>
        <w:t xml:space="preserve">. Це – залізничні вагони призначені для безтарного перевезення гранульованих </w:t>
      </w:r>
      <w:proofErr w:type="spellStart"/>
      <w:r w:rsidRPr="006B7D1B">
        <w:rPr>
          <w:rFonts w:ascii="Times New Roman" w:hAnsi="Times New Roman"/>
          <w:sz w:val="28"/>
          <w:szCs w:val="28"/>
          <w:lang w:val="uk-UA"/>
        </w:rPr>
        <w:t>великозернистих</w:t>
      </w:r>
      <w:proofErr w:type="spellEnd"/>
      <w:r w:rsidRPr="006B7D1B">
        <w:rPr>
          <w:rFonts w:ascii="Times New Roman" w:hAnsi="Times New Roman"/>
          <w:sz w:val="28"/>
          <w:szCs w:val="28"/>
          <w:lang w:val="uk-UA"/>
        </w:rPr>
        <w:t xml:space="preserve">, кристалічних, злежаних, </w:t>
      </w:r>
      <w:proofErr w:type="spellStart"/>
      <w:r w:rsidRPr="006B7D1B">
        <w:rPr>
          <w:rFonts w:ascii="Times New Roman" w:hAnsi="Times New Roman"/>
          <w:sz w:val="28"/>
          <w:szCs w:val="28"/>
          <w:lang w:val="uk-UA"/>
        </w:rPr>
        <w:t>некорозійно</w:t>
      </w:r>
      <w:proofErr w:type="spellEnd"/>
      <w:r w:rsidRPr="006B7D1B">
        <w:rPr>
          <w:rFonts w:ascii="Times New Roman" w:hAnsi="Times New Roman"/>
          <w:sz w:val="28"/>
          <w:szCs w:val="28"/>
          <w:lang w:val="uk-UA"/>
        </w:rPr>
        <w:t xml:space="preserve">-активних мінеральних добрив, а також сипучої порошкоподібної сировини для їх виробництва. В останні роки ТОВ СП «УЗТІ» постійно здає частину парку в операційну оренду, що дає підприємству стійкий дохід. Так у 2010 р. цей показник склав 2908 тис. грн., витрати пов’язані з утриманням та експлуатацією </w:t>
      </w:r>
      <w:proofErr w:type="spellStart"/>
      <w:r w:rsidRPr="006B7D1B">
        <w:rPr>
          <w:rFonts w:ascii="Times New Roman" w:hAnsi="Times New Roman"/>
          <w:sz w:val="28"/>
          <w:szCs w:val="28"/>
          <w:lang w:val="uk-UA"/>
        </w:rPr>
        <w:t>мінераловозів</w:t>
      </w:r>
      <w:proofErr w:type="spellEnd"/>
      <w:r w:rsidRPr="006B7D1B">
        <w:rPr>
          <w:rFonts w:ascii="Times New Roman" w:hAnsi="Times New Roman"/>
          <w:sz w:val="28"/>
          <w:szCs w:val="28"/>
          <w:lang w:val="uk-UA"/>
        </w:rPr>
        <w:t xml:space="preserve"> в цьому періоді дорівнювались 980 тис. грн., тобто прибуток від операційної оренди отриманий підприємством, склав 1980 тис. грн. Однак, як показав аналіз використання цього рухомого складу основних засобів, активно експлуатується лише 50 одиниць, тобто половина </w:t>
      </w:r>
      <w:proofErr w:type="spellStart"/>
      <w:r w:rsidRPr="006B7D1B">
        <w:rPr>
          <w:rFonts w:ascii="Times New Roman" w:hAnsi="Times New Roman"/>
          <w:sz w:val="28"/>
          <w:szCs w:val="28"/>
          <w:lang w:val="uk-UA"/>
        </w:rPr>
        <w:t>мінераловозів</w:t>
      </w:r>
      <w:proofErr w:type="spellEnd"/>
      <w:r w:rsidRPr="006B7D1B">
        <w:rPr>
          <w:rFonts w:ascii="Times New Roman" w:hAnsi="Times New Roman"/>
          <w:sz w:val="28"/>
          <w:szCs w:val="28"/>
          <w:lang w:val="uk-UA"/>
        </w:rPr>
        <w:t xml:space="preserve"> не затребувана. Тому підприємство може продати цю половину </w:t>
      </w:r>
      <w:proofErr w:type="spellStart"/>
      <w:r w:rsidRPr="006B7D1B">
        <w:rPr>
          <w:rFonts w:ascii="Times New Roman" w:hAnsi="Times New Roman"/>
          <w:sz w:val="28"/>
          <w:szCs w:val="28"/>
          <w:lang w:val="uk-UA"/>
        </w:rPr>
        <w:t>мінераловозів</w:t>
      </w:r>
      <w:proofErr w:type="spellEnd"/>
      <w:r w:rsidRPr="006B7D1B">
        <w:rPr>
          <w:rFonts w:ascii="Times New Roman" w:hAnsi="Times New Roman"/>
          <w:sz w:val="28"/>
          <w:szCs w:val="28"/>
          <w:lang w:val="uk-UA"/>
        </w:rPr>
        <w:t xml:space="preserve"> з митою отримання додаткових фінансових ресурсів для інвестування в </w:t>
      </w:r>
      <w:r w:rsidRPr="006B7D1B">
        <w:rPr>
          <w:rFonts w:ascii="Times New Roman" w:hAnsi="Times New Roman"/>
          <w:sz w:val="28"/>
          <w:szCs w:val="28"/>
          <w:lang w:val="uk-UA"/>
        </w:rPr>
        <w:lastRenderedPageBreak/>
        <w:t>оновлення агрегату з виробництва карбаміду. Оцінка можливості реалізувати ці транспортні засобі потребує аналізу потреби в них.</w:t>
      </w:r>
    </w:p>
    <w:p w:rsidR="00154909" w:rsidRPr="006B7D1B" w:rsidRDefault="00154909" w:rsidP="00154909">
      <w:pPr>
        <w:spacing w:after="0" w:line="360" w:lineRule="auto"/>
        <w:ind w:firstLine="709"/>
        <w:jc w:val="both"/>
        <w:rPr>
          <w:rFonts w:ascii="Times New Roman" w:hAnsi="Times New Roman"/>
          <w:sz w:val="28"/>
          <w:szCs w:val="28"/>
          <w:lang w:val="uk-UA"/>
        </w:rPr>
      </w:pPr>
      <w:r w:rsidRPr="006B7D1B">
        <w:rPr>
          <w:rFonts w:ascii="Times New Roman" w:hAnsi="Times New Roman"/>
          <w:sz w:val="28"/>
          <w:szCs w:val="28"/>
          <w:lang w:val="uk-UA"/>
        </w:rPr>
        <w:t>За даними ц</w:t>
      </w:r>
      <w:r w:rsidR="0043123A" w:rsidRPr="006B7D1B">
        <w:rPr>
          <w:rFonts w:ascii="Times New Roman" w:hAnsi="Times New Roman"/>
          <w:sz w:val="28"/>
          <w:szCs w:val="28"/>
          <w:lang w:val="uk-UA"/>
        </w:rPr>
        <w:t>ентра транспортних стратегій [62</w:t>
      </w:r>
      <w:r w:rsidRPr="006B7D1B">
        <w:rPr>
          <w:rFonts w:ascii="Times New Roman" w:hAnsi="Times New Roman"/>
          <w:sz w:val="28"/>
          <w:szCs w:val="28"/>
          <w:lang w:val="uk-UA"/>
        </w:rPr>
        <w:t>] у 2013 р. виробництво вантажних вагонів в Україні скоротилося на 46% до 20,383 тис. од., в тому числі «</w:t>
      </w:r>
      <w:proofErr w:type="spellStart"/>
      <w:r w:rsidRPr="006B7D1B">
        <w:rPr>
          <w:rFonts w:ascii="Times New Roman" w:hAnsi="Times New Roman"/>
          <w:sz w:val="28"/>
          <w:szCs w:val="28"/>
          <w:lang w:val="uk-UA"/>
        </w:rPr>
        <w:t>Дніпровагонмаш</w:t>
      </w:r>
      <w:proofErr w:type="spellEnd"/>
      <w:r w:rsidRPr="006B7D1B">
        <w:rPr>
          <w:rFonts w:ascii="Times New Roman" w:hAnsi="Times New Roman"/>
          <w:sz w:val="28"/>
          <w:szCs w:val="28"/>
          <w:lang w:val="uk-UA"/>
        </w:rPr>
        <w:t xml:space="preserve">» скоротив їх виробництво в 2,8 рази до 1,89 тис. од., </w:t>
      </w:r>
      <w:proofErr w:type="spellStart"/>
      <w:r w:rsidRPr="006B7D1B">
        <w:rPr>
          <w:rFonts w:ascii="Times New Roman" w:hAnsi="Times New Roman"/>
          <w:sz w:val="28"/>
          <w:szCs w:val="28"/>
          <w:lang w:val="uk-UA"/>
        </w:rPr>
        <w:t>Крюківський</w:t>
      </w:r>
      <w:proofErr w:type="spellEnd"/>
      <w:r w:rsidRPr="006B7D1B">
        <w:rPr>
          <w:rFonts w:ascii="Times New Roman" w:hAnsi="Times New Roman"/>
          <w:sz w:val="28"/>
          <w:szCs w:val="28"/>
          <w:lang w:val="uk-UA"/>
        </w:rPr>
        <w:t xml:space="preserve"> </w:t>
      </w:r>
      <w:proofErr w:type="spellStart"/>
      <w:r w:rsidRPr="006B7D1B">
        <w:rPr>
          <w:rFonts w:ascii="Times New Roman" w:hAnsi="Times New Roman"/>
          <w:sz w:val="28"/>
          <w:szCs w:val="28"/>
          <w:lang w:val="uk-UA"/>
        </w:rPr>
        <w:t>вагонзавод</w:t>
      </w:r>
      <w:proofErr w:type="spellEnd"/>
      <w:r w:rsidRPr="006B7D1B">
        <w:rPr>
          <w:rFonts w:ascii="Times New Roman" w:hAnsi="Times New Roman"/>
          <w:sz w:val="28"/>
          <w:szCs w:val="28"/>
          <w:lang w:val="uk-UA"/>
        </w:rPr>
        <w:t xml:space="preserve"> - на 38% до 5,260 тис. од., Стахановський </w:t>
      </w:r>
      <w:proofErr w:type="spellStart"/>
      <w:r w:rsidRPr="006B7D1B">
        <w:rPr>
          <w:rFonts w:ascii="Times New Roman" w:hAnsi="Times New Roman"/>
          <w:sz w:val="28"/>
          <w:szCs w:val="28"/>
          <w:lang w:val="uk-UA"/>
        </w:rPr>
        <w:t>вагонзавод</w:t>
      </w:r>
      <w:proofErr w:type="spellEnd"/>
      <w:r w:rsidRPr="006B7D1B">
        <w:rPr>
          <w:rFonts w:ascii="Times New Roman" w:hAnsi="Times New Roman"/>
          <w:sz w:val="28"/>
          <w:szCs w:val="28"/>
          <w:lang w:val="uk-UA"/>
        </w:rPr>
        <w:t xml:space="preserve"> - на 38% до 2,52 тис. од. При цьому потреба в даних транспортних засобах з боку промислових підприємств та крупних </w:t>
      </w:r>
      <w:proofErr w:type="spellStart"/>
      <w:r w:rsidRPr="006B7D1B">
        <w:rPr>
          <w:rFonts w:ascii="Times New Roman" w:hAnsi="Times New Roman"/>
          <w:sz w:val="28"/>
          <w:szCs w:val="28"/>
          <w:lang w:val="uk-UA"/>
        </w:rPr>
        <w:t>трейдерів</w:t>
      </w:r>
      <w:proofErr w:type="spellEnd"/>
      <w:r w:rsidRPr="006B7D1B">
        <w:rPr>
          <w:rFonts w:ascii="Times New Roman" w:hAnsi="Times New Roman"/>
          <w:sz w:val="28"/>
          <w:szCs w:val="28"/>
          <w:lang w:val="uk-UA"/>
        </w:rPr>
        <w:t>, зокрема хімічної продукції, залишається значною. Це підтверджують статистичні дані [</w:t>
      </w:r>
      <w:r w:rsidR="0043123A" w:rsidRPr="006B7D1B">
        <w:rPr>
          <w:rFonts w:ascii="Times New Roman" w:hAnsi="Times New Roman"/>
          <w:sz w:val="28"/>
          <w:szCs w:val="28"/>
          <w:lang w:val="uk-UA"/>
        </w:rPr>
        <w:t>63</w:t>
      </w:r>
      <w:r w:rsidRPr="006B7D1B">
        <w:rPr>
          <w:rFonts w:ascii="Times New Roman" w:hAnsi="Times New Roman"/>
          <w:sz w:val="28"/>
          <w:szCs w:val="28"/>
          <w:lang w:val="uk-UA"/>
        </w:rPr>
        <w:t xml:space="preserve">]. Домінуюча частина хімічної продукції перевозиться </w:t>
      </w:r>
      <w:r w:rsidR="006B7D1B">
        <w:rPr>
          <w:rFonts w:ascii="Times New Roman" w:hAnsi="Times New Roman"/>
          <w:sz w:val="28"/>
          <w:szCs w:val="28"/>
          <w:lang w:val="uk-UA"/>
        </w:rPr>
        <w:t>залізничним транспортом (рис.3.4</w:t>
      </w:r>
      <w:r w:rsidRPr="006B7D1B">
        <w:rPr>
          <w:rFonts w:ascii="Times New Roman" w:hAnsi="Times New Roman"/>
          <w:sz w:val="28"/>
          <w:szCs w:val="28"/>
          <w:lang w:val="uk-UA"/>
        </w:rPr>
        <w:t xml:space="preserve">) . </w:t>
      </w:r>
    </w:p>
    <w:p w:rsidR="00154909" w:rsidRPr="006B7D1B" w:rsidRDefault="00154909" w:rsidP="00154909">
      <w:pPr>
        <w:spacing w:after="0" w:line="360" w:lineRule="auto"/>
        <w:ind w:firstLine="709"/>
        <w:jc w:val="both"/>
        <w:rPr>
          <w:rFonts w:ascii="Times New Roman" w:hAnsi="Times New Roman"/>
          <w:sz w:val="28"/>
          <w:szCs w:val="28"/>
          <w:lang w:val="uk-UA"/>
        </w:rPr>
      </w:pPr>
      <w:r w:rsidRPr="006B7D1B">
        <w:rPr>
          <w:rFonts w:ascii="Times New Roman" w:hAnsi="Times New Roman"/>
          <w:noProof/>
          <w:sz w:val="28"/>
          <w:szCs w:val="28"/>
          <w:lang w:eastAsia="ru-RU"/>
        </w:rPr>
        <w:drawing>
          <wp:inline distT="0" distB="0" distL="0" distR="0" wp14:anchorId="3B646E2B" wp14:editId="16E34A28">
            <wp:extent cx="5295900" cy="2162175"/>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154909" w:rsidRPr="006B7D1B" w:rsidRDefault="00154909" w:rsidP="00154909">
      <w:pPr>
        <w:spacing w:after="0" w:line="360" w:lineRule="auto"/>
        <w:jc w:val="center"/>
        <w:rPr>
          <w:rFonts w:ascii="Times New Roman" w:hAnsi="Times New Roman"/>
          <w:sz w:val="28"/>
          <w:szCs w:val="28"/>
          <w:lang w:val="uk-UA"/>
        </w:rPr>
      </w:pPr>
      <w:r w:rsidRPr="006B7D1B">
        <w:rPr>
          <w:rFonts w:ascii="Times New Roman" w:hAnsi="Times New Roman"/>
          <w:sz w:val="28"/>
          <w:szCs w:val="28"/>
          <w:lang w:val="uk-UA"/>
        </w:rPr>
        <w:t xml:space="preserve">Рис. 3.4. Перевезення продукції хімічної галузі різними видами транспорту </w:t>
      </w:r>
    </w:p>
    <w:p w:rsidR="00154909" w:rsidRPr="006B7D1B" w:rsidRDefault="00154909" w:rsidP="00154909">
      <w:pPr>
        <w:widowControl w:val="0"/>
        <w:spacing w:after="0" w:line="360" w:lineRule="auto"/>
        <w:ind w:firstLine="709"/>
        <w:jc w:val="both"/>
        <w:rPr>
          <w:rFonts w:ascii="Times New Roman" w:hAnsi="Times New Roman"/>
          <w:sz w:val="28"/>
          <w:szCs w:val="28"/>
          <w:lang w:val="uk-UA"/>
        </w:rPr>
      </w:pPr>
    </w:p>
    <w:p w:rsidR="00E61448" w:rsidRPr="006B7D1B" w:rsidRDefault="00154909" w:rsidP="001969BF">
      <w:pPr>
        <w:widowControl w:val="0"/>
        <w:spacing w:after="0" w:line="360" w:lineRule="auto"/>
        <w:ind w:firstLine="709"/>
        <w:jc w:val="both"/>
        <w:rPr>
          <w:rFonts w:ascii="Times New Roman" w:hAnsi="Times New Roman" w:cs="Times New Roman"/>
          <w:sz w:val="28"/>
          <w:szCs w:val="28"/>
          <w:lang w:val="uk-UA"/>
        </w:rPr>
      </w:pPr>
      <w:r w:rsidRPr="006B7D1B">
        <w:rPr>
          <w:rFonts w:ascii="Times New Roman" w:hAnsi="Times New Roman"/>
          <w:sz w:val="28"/>
          <w:szCs w:val="28"/>
          <w:lang w:val="uk-UA"/>
        </w:rPr>
        <w:t xml:space="preserve">Дослідження вторинного ринку виявило, що ціна продажу </w:t>
      </w:r>
      <w:proofErr w:type="spellStart"/>
      <w:r w:rsidRPr="006B7D1B">
        <w:rPr>
          <w:rFonts w:ascii="Times New Roman" w:hAnsi="Times New Roman"/>
          <w:sz w:val="28"/>
          <w:szCs w:val="28"/>
          <w:lang w:val="uk-UA"/>
        </w:rPr>
        <w:t>мінераловозів</w:t>
      </w:r>
      <w:proofErr w:type="spellEnd"/>
      <w:r w:rsidRPr="006B7D1B">
        <w:rPr>
          <w:rFonts w:ascii="Times New Roman" w:hAnsi="Times New Roman"/>
          <w:sz w:val="28"/>
          <w:szCs w:val="28"/>
          <w:lang w:val="uk-UA"/>
        </w:rPr>
        <w:t xml:space="preserve"> 1992-1993 років випуску складає близько 240 тис. грн., реальна ціна, на думку експертів, яка дасть можливість достатньо швидко реалізувати ці транспортні засоби – 150 тис. грн. Таким чином, у результаті реалізації 50 одиниць </w:t>
      </w:r>
      <w:proofErr w:type="spellStart"/>
      <w:r w:rsidRPr="006B7D1B">
        <w:rPr>
          <w:rFonts w:ascii="Times New Roman" w:hAnsi="Times New Roman"/>
          <w:sz w:val="28"/>
          <w:szCs w:val="28"/>
          <w:lang w:val="uk-UA"/>
        </w:rPr>
        <w:t>мінераловозів</w:t>
      </w:r>
      <w:proofErr w:type="spellEnd"/>
      <w:r w:rsidRPr="006B7D1B">
        <w:rPr>
          <w:rFonts w:ascii="Times New Roman" w:hAnsi="Times New Roman"/>
          <w:sz w:val="28"/>
          <w:szCs w:val="28"/>
          <w:lang w:val="uk-UA"/>
        </w:rPr>
        <w:t xml:space="preserve"> підприємство отримує 7500 тис. грн., що в 6,8 разів більше потреби в коштах для фінансування запланованих заходів щодо оновлення виробництва карбаміду.</w:t>
      </w:r>
      <w:r w:rsidR="00A9426E" w:rsidRPr="006B7D1B">
        <w:rPr>
          <w:rFonts w:ascii="Times New Roman" w:hAnsi="Times New Roman" w:cs="Times New Roman"/>
          <w:sz w:val="28"/>
          <w:szCs w:val="28"/>
          <w:lang w:val="uk-UA"/>
        </w:rPr>
        <w:br w:type="page"/>
      </w:r>
    </w:p>
    <w:p w:rsidR="001969BF" w:rsidRPr="006B7D1B" w:rsidRDefault="001969BF" w:rsidP="001969BF">
      <w:pPr>
        <w:widowControl w:val="0"/>
        <w:spacing w:after="0" w:line="360" w:lineRule="auto"/>
        <w:ind w:firstLine="709"/>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lastRenderedPageBreak/>
        <w:t>ВИСНОВКИ</w:t>
      </w:r>
    </w:p>
    <w:p w:rsidR="001969BF" w:rsidRDefault="001969BF" w:rsidP="001969BF">
      <w:pPr>
        <w:widowControl w:val="0"/>
        <w:spacing w:after="0" w:line="360" w:lineRule="auto"/>
        <w:ind w:firstLine="709"/>
        <w:jc w:val="center"/>
        <w:rPr>
          <w:rFonts w:ascii="Times New Roman" w:hAnsi="Times New Roman" w:cs="Times New Roman"/>
          <w:sz w:val="28"/>
          <w:szCs w:val="28"/>
          <w:lang w:val="uk-UA"/>
        </w:rPr>
      </w:pPr>
    </w:p>
    <w:p w:rsidR="001B711A" w:rsidRDefault="001B711A" w:rsidP="001B711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даній дипломній роботі розглянуто концепцію сталого розвитку, її сутність та основні поняття, стратегію сталого розвитку регіону та її узгодження зі стратегією сталого розвитку підприємства.</w:t>
      </w:r>
    </w:p>
    <w:p w:rsidR="001B711A" w:rsidRPr="006B7D1B" w:rsidRDefault="001B711A" w:rsidP="001B711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Виконано аналіз господарської діяльності </w:t>
      </w:r>
      <w:r w:rsidRPr="006B7D1B">
        <w:rPr>
          <w:rFonts w:ascii="Times New Roman" w:hAnsi="Times New Roman"/>
          <w:sz w:val="28"/>
          <w:szCs w:val="28"/>
          <w:lang w:val="uk-UA"/>
        </w:rPr>
        <w:t>ТОВ СП «УЗТІ»</w:t>
      </w:r>
      <w:r>
        <w:rPr>
          <w:rFonts w:ascii="Times New Roman" w:hAnsi="Times New Roman"/>
          <w:sz w:val="28"/>
          <w:szCs w:val="28"/>
          <w:lang w:val="uk-UA"/>
        </w:rPr>
        <w:t>. Запропоновану стратегію сталого розвитку підприємства та розрахований економічних ефект від запропонованих заходів.</w:t>
      </w:r>
      <w:bookmarkStart w:id="0" w:name="_GoBack"/>
      <w:bookmarkEnd w:id="0"/>
    </w:p>
    <w:p w:rsidR="001969BF" w:rsidRPr="006B7D1B" w:rsidRDefault="001969BF" w:rsidP="001969BF">
      <w:pPr>
        <w:widowControl w:val="0"/>
        <w:spacing w:after="0" w:line="360" w:lineRule="auto"/>
        <w:ind w:firstLine="709"/>
        <w:jc w:val="center"/>
        <w:rPr>
          <w:rFonts w:ascii="Times New Roman" w:hAnsi="Times New Roman" w:cs="Times New Roman"/>
          <w:sz w:val="28"/>
          <w:szCs w:val="28"/>
          <w:lang w:val="uk-UA"/>
        </w:rPr>
      </w:pPr>
      <w:r w:rsidRPr="006B7D1B">
        <w:rPr>
          <w:rFonts w:ascii="Times New Roman" w:hAnsi="Times New Roman" w:cs="Times New Roman"/>
          <w:sz w:val="28"/>
          <w:szCs w:val="28"/>
          <w:lang w:val="uk-UA"/>
        </w:rPr>
        <w:br w:type="page"/>
      </w:r>
    </w:p>
    <w:p w:rsidR="000F393C" w:rsidRPr="006B7D1B" w:rsidRDefault="000F393C" w:rsidP="000F393C">
      <w:pPr>
        <w:spacing w:after="0" w:line="360" w:lineRule="auto"/>
        <w:ind w:firstLine="709"/>
        <w:jc w:val="center"/>
        <w:rPr>
          <w:rFonts w:ascii="Times New Roman" w:hAnsi="Times New Roman"/>
          <w:sz w:val="28"/>
          <w:szCs w:val="28"/>
          <w:lang w:val="uk-UA"/>
        </w:rPr>
      </w:pPr>
      <w:r w:rsidRPr="006B7D1B">
        <w:rPr>
          <w:rFonts w:ascii="Times New Roman" w:hAnsi="Times New Roman"/>
          <w:sz w:val="28"/>
          <w:szCs w:val="28"/>
          <w:lang w:val="uk-UA"/>
        </w:rPr>
        <w:lastRenderedPageBreak/>
        <w:t>СПИСОК ВИКОРИСТАНИХ ДЖЕРЕЛ</w:t>
      </w:r>
    </w:p>
    <w:p w:rsidR="000F393C" w:rsidRPr="006B7D1B" w:rsidRDefault="000F393C" w:rsidP="000F393C">
      <w:pPr>
        <w:spacing w:after="0" w:line="360" w:lineRule="auto"/>
        <w:ind w:firstLine="709"/>
        <w:jc w:val="center"/>
        <w:rPr>
          <w:rFonts w:ascii="Times New Roman" w:hAnsi="Times New Roman"/>
          <w:sz w:val="28"/>
          <w:szCs w:val="28"/>
          <w:lang w:val="uk-UA"/>
        </w:rPr>
      </w:pPr>
    </w:p>
    <w:p w:rsidR="00F77104" w:rsidRPr="006B7D1B" w:rsidRDefault="00F77104" w:rsidP="00F77104">
      <w:pPr>
        <w:pStyle w:val="a6"/>
        <w:numPr>
          <w:ilvl w:val="0"/>
          <w:numId w:val="36"/>
        </w:numPr>
        <w:autoSpaceDE w:val="0"/>
        <w:autoSpaceDN w:val="0"/>
        <w:adjustRightInd w:val="0"/>
        <w:spacing w:after="0"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Бегун</w:t>
      </w:r>
      <w:proofErr w:type="spellEnd"/>
      <w:r w:rsidRPr="006B7D1B">
        <w:rPr>
          <w:rFonts w:ascii="TimesNewRoman" w:hAnsi="TimesNewRoman" w:cs="TimesNewRoman"/>
          <w:sz w:val="28"/>
          <w:szCs w:val="28"/>
          <w:lang w:val="uk-UA"/>
        </w:rPr>
        <w:t xml:space="preserve"> Т.В. </w:t>
      </w:r>
      <w:proofErr w:type="spellStart"/>
      <w:r w:rsidRPr="006B7D1B">
        <w:rPr>
          <w:rFonts w:ascii="TimesNewRoman" w:hAnsi="TimesNewRoman" w:cs="TimesNewRoman"/>
          <w:sz w:val="28"/>
          <w:szCs w:val="28"/>
          <w:lang w:val="uk-UA"/>
        </w:rPr>
        <w:t>Устойчивое</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развитие</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определение</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концепция</w:t>
      </w:r>
      <w:proofErr w:type="spellEnd"/>
      <w:r w:rsidRPr="006B7D1B">
        <w:rPr>
          <w:rFonts w:ascii="TimesNewRoman" w:hAnsi="TimesNewRoman" w:cs="TimesNewRoman"/>
          <w:sz w:val="28"/>
          <w:szCs w:val="28"/>
          <w:lang w:val="uk-UA"/>
        </w:rPr>
        <w:t xml:space="preserve"> и </w:t>
      </w:r>
      <w:proofErr w:type="spellStart"/>
      <w:r w:rsidRPr="006B7D1B">
        <w:rPr>
          <w:rFonts w:ascii="TimesNewRoman" w:hAnsi="TimesNewRoman" w:cs="TimesNewRoman"/>
          <w:sz w:val="28"/>
          <w:szCs w:val="28"/>
          <w:lang w:val="uk-UA"/>
        </w:rPr>
        <w:t>факторы</w:t>
      </w:r>
      <w:proofErr w:type="spellEnd"/>
      <w:r w:rsidRPr="006B7D1B">
        <w:rPr>
          <w:rFonts w:ascii="TimesNewRoman" w:hAnsi="TimesNewRoman" w:cs="TimesNewRoman"/>
          <w:sz w:val="28"/>
          <w:szCs w:val="28"/>
          <w:lang w:val="uk-UA"/>
        </w:rPr>
        <w:t xml:space="preserve"> в контексте </w:t>
      </w:r>
      <w:proofErr w:type="spellStart"/>
      <w:r w:rsidRPr="006B7D1B">
        <w:rPr>
          <w:rFonts w:ascii="TimesNewRoman" w:hAnsi="TimesNewRoman" w:cs="TimesNewRoman"/>
          <w:sz w:val="28"/>
          <w:szCs w:val="28"/>
          <w:lang w:val="uk-UA"/>
        </w:rPr>
        <w:t>моногородов</w:t>
      </w:r>
      <w:proofErr w:type="spellEnd"/>
      <w:r w:rsidRPr="006B7D1B">
        <w:rPr>
          <w:rFonts w:ascii="TimesNewRoman" w:hAnsi="TimesNewRoman" w:cs="TimesNewRoman"/>
          <w:sz w:val="28"/>
          <w:szCs w:val="28"/>
          <w:lang w:val="uk-UA"/>
        </w:rPr>
        <w:t xml:space="preserve"> // </w:t>
      </w:r>
      <w:proofErr w:type="spellStart"/>
      <w:r w:rsidRPr="006B7D1B">
        <w:rPr>
          <w:rFonts w:ascii="TimesNewRoman" w:hAnsi="TimesNewRoman" w:cs="TimesNewRoman"/>
          <w:sz w:val="28"/>
          <w:szCs w:val="28"/>
          <w:lang w:val="uk-UA"/>
        </w:rPr>
        <w:t>Экономика</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управление</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финансы</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материалы</w:t>
      </w:r>
      <w:proofErr w:type="spellEnd"/>
      <w:r w:rsidRPr="006B7D1B">
        <w:rPr>
          <w:rFonts w:ascii="TimesNewRoman" w:hAnsi="TimesNewRoman" w:cs="TimesNewRoman"/>
          <w:sz w:val="28"/>
          <w:szCs w:val="28"/>
          <w:lang w:val="uk-UA"/>
        </w:rPr>
        <w:t xml:space="preserve"> II </w:t>
      </w:r>
      <w:proofErr w:type="spellStart"/>
      <w:r w:rsidRPr="006B7D1B">
        <w:rPr>
          <w:rFonts w:ascii="TimesNewRoman" w:hAnsi="TimesNewRoman" w:cs="TimesNewRoman"/>
          <w:sz w:val="28"/>
          <w:szCs w:val="28"/>
          <w:lang w:val="uk-UA"/>
        </w:rPr>
        <w:t>международной</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научной</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конференции</w:t>
      </w:r>
      <w:proofErr w:type="spellEnd"/>
      <w:r w:rsidRPr="006B7D1B">
        <w:rPr>
          <w:rFonts w:ascii="TimesNewRoman" w:hAnsi="TimesNewRoman" w:cs="TimesNewRoman"/>
          <w:sz w:val="28"/>
          <w:szCs w:val="28"/>
          <w:lang w:val="uk-UA"/>
        </w:rPr>
        <w:t xml:space="preserve"> (г. </w:t>
      </w:r>
      <w:proofErr w:type="spellStart"/>
      <w:r w:rsidRPr="006B7D1B">
        <w:rPr>
          <w:rFonts w:ascii="TimesNewRoman" w:hAnsi="TimesNewRoman" w:cs="TimesNewRoman"/>
          <w:sz w:val="28"/>
          <w:szCs w:val="28"/>
          <w:lang w:val="uk-UA"/>
        </w:rPr>
        <w:t>Пермь</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декабрь</w:t>
      </w:r>
      <w:proofErr w:type="spellEnd"/>
      <w:r w:rsidRPr="006B7D1B">
        <w:rPr>
          <w:rFonts w:ascii="TimesNewRoman" w:hAnsi="TimesNewRoman" w:cs="TimesNewRoman"/>
          <w:sz w:val="28"/>
          <w:szCs w:val="28"/>
          <w:lang w:val="uk-UA"/>
        </w:rPr>
        <w:t xml:space="preserve"> 2012 г.). – </w:t>
      </w:r>
      <w:proofErr w:type="spellStart"/>
      <w:r w:rsidRPr="006B7D1B">
        <w:rPr>
          <w:rFonts w:ascii="TimesNewRoman" w:hAnsi="TimesNewRoman" w:cs="TimesNewRoman"/>
          <w:sz w:val="28"/>
          <w:szCs w:val="28"/>
          <w:lang w:val="uk-UA"/>
        </w:rPr>
        <w:t>Пермь:Меркурий</w:t>
      </w:r>
      <w:proofErr w:type="spellEnd"/>
      <w:r w:rsidRPr="006B7D1B">
        <w:rPr>
          <w:rFonts w:ascii="TimesNewRoman" w:hAnsi="TimesNewRoman" w:cs="TimesNewRoman"/>
          <w:sz w:val="28"/>
          <w:szCs w:val="28"/>
          <w:lang w:val="uk-UA"/>
        </w:rPr>
        <w:t>, 2012.</w:t>
      </w:r>
    </w:p>
    <w:p w:rsidR="00F77104" w:rsidRPr="006B7D1B" w:rsidRDefault="00F77104" w:rsidP="00F77104">
      <w:pPr>
        <w:pStyle w:val="a6"/>
        <w:numPr>
          <w:ilvl w:val="0"/>
          <w:numId w:val="36"/>
        </w:numPr>
        <w:autoSpaceDE w:val="0"/>
        <w:autoSpaceDN w:val="0"/>
        <w:adjustRightInd w:val="0"/>
        <w:spacing w:after="0"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Иванов</w:t>
      </w:r>
      <w:proofErr w:type="spellEnd"/>
      <w:r w:rsidRPr="006B7D1B">
        <w:rPr>
          <w:rFonts w:ascii="TimesNewRoman" w:hAnsi="TimesNewRoman" w:cs="TimesNewRoman"/>
          <w:sz w:val="28"/>
          <w:szCs w:val="28"/>
          <w:lang w:val="uk-UA"/>
        </w:rPr>
        <w:t>, В. А. Пономарева, А. С. (2011). "</w:t>
      </w:r>
      <w:proofErr w:type="spellStart"/>
      <w:r w:rsidRPr="006B7D1B">
        <w:rPr>
          <w:rFonts w:ascii="TimesNewRoman" w:hAnsi="TimesNewRoman" w:cs="TimesNewRoman"/>
          <w:sz w:val="28"/>
          <w:szCs w:val="28"/>
          <w:lang w:val="uk-UA"/>
        </w:rPr>
        <w:t>Методологические</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основы</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устойчивости</w:t>
      </w:r>
      <w:proofErr w:type="spellEnd"/>
      <w:r w:rsidRPr="006B7D1B">
        <w:rPr>
          <w:rFonts w:ascii="TimesNewRoman" w:hAnsi="TimesNewRoman" w:cs="TimesNewRoman"/>
          <w:sz w:val="28"/>
          <w:szCs w:val="28"/>
          <w:lang w:val="uk-UA"/>
        </w:rPr>
        <w:t xml:space="preserve"> аграрного сектора" </w:t>
      </w:r>
      <w:proofErr w:type="spellStart"/>
      <w:r w:rsidRPr="006B7D1B">
        <w:rPr>
          <w:rFonts w:ascii="TimesNewRoman" w:hAnsi="TimesNewRoman" w:cs="TimesNewRoman"/>
          <w:sz w:val="28"/>
          <w:szCs w:val="28"/>
          <w:lang w:val="uk-UA"/>
        </w:rPr>
        <w:t>экономические</w:t>
      </w:r>
      <w:proofErr w:type="spellEnd"/>
      <w:r w:rsidRPr="006B7D1B">
        <w:rPr>
          <w:rFonts w:ascii="TimesNewRoman" w:hAnsi="TimesNewRoman" w:cs="TimesNewRoman"/>
          <w:sz w:val="28"/>
          <w:szCs w:val="28"/>
          <w:lang w:val="uk-UA"/>
        </w:rPr>
        <w:t xml:space="preserve"> и </w:t>
      </w:r>
      <w:proofErr w:type="spellStart"/>
      <w:r w:rsidRPr="006B7D1B">
        <w:rPr>
          <w:rFonts w:ascii="TimesNewRoman" w:hAnsi="TimesNewRoman" w:cs="TimesNewRoman"/>
          <w:sz w:val="28"/>
          <w:szCs w:val="28"/>
          <w:lang w:val="uk-UA"/>
        </w:rPr>
        <w:t>социальные</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перемены</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факты</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тендения</w:t>
      </w:r>
      <w:proofErr w:type="spellEnd"/>
      <w:r w:rsidRPr="006B7D1B">
        <w:rPr>
          <w:rFonts w:ascii="TimesNewRoman" w:hAnsi="TimesNewRoman" w:cs="TimesNewRoman"/>
          <w:sz w:val="28"/>
          <w:szCs w:val="28"/>
          <w:lang w:val="uk-UA"/>
        </w:rPr>
        <w:t xml:space="preserve">, прогноз. 4 (16), </w:t>
      </w:r>
      <w:proofErr w:type="spellStart"/>
      <w:r w:rsidRPr="006B7D1B">
        <w:rPr>
          <w:rFonts w:ascii="TimesNewRoman" w:hAnsi="TimesNewRoman" w:cs="TimesNewRoman"/>
          <w:sz w:val="28"/>
          <w:szCs w:val="28"/>
          <w:lang w:val="uk-UA"/>
        </w:rPr>
        <w:t>стр</w:t>
      </w:r>
      <w:proofErr w:type="spellEnd"/>
      <w:r w:rsidRPr="006B7D1B">
        <w:rPr>
          <w:rFonts w:ascii="TimesNewRoman" w:hAnsi="TimesNewRoman" w:cs="TimesNewRoman"/>
          <w:sz w:val="28"/>
          <w:szCs w:val="28"/>
          <w:lang w:val="uk-UA"/>
        </w:rPr>
        <w:t>. 109-121. http://esc.vscc.ac.ru/file.php?</w:t>
      </w:r>
      <w:r w:rsidR="000F393C" w:rsidRPr="006B7D1B">
        <w:rPr>
          <w:rFonts w:ascii="TimesNewRoman" w:hAnsi="TimesNewRoman" w:cs="TimesNewRoman"/>
          <w:sz w:val="28"/>
          <w:szCs w:val="28"/>
          <w:lang w:val="uk-UA"/>
        </w:rPr>
        <w:t>module=Articles&amp;action=view&amp;file=article&amp;aid=1529.</w:t>
      </w:r>
    </w:p>
    <w:p w:rsidR="000F393C" w:rsidRPr="006B7D1B" w:rsidRDefault="000F393C" w:rsidP="000F393C">
      <w:pPr>
        <w:pStyle w:val="a6"/>
        <w:numPr>
          <w:ilvl w:val="0"/>
          <w:numId w:val="36"/>
        </w:numPr>
        <w:autoSpaceDE w:val="0"/>
        <w:autoSpaceDN w:val="0"/>
        <w:adjustRightInd w:val="0"/>
        <w:spacing w:after="0"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Uitmor</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Kejt</w:t>
      </w:r>
      <w:proofErr w:type="spellEnd"/>
      <w:r w:rsidRPr="006B7D1B">
        <w:rPr>
          <w:rFonts w:ascii="TimesNewRoman" w:hAnsi="TimesNewRoman" w:cs="TimesNewRoman"/>
          <w:sz w:val="28"/>
          <w:szCs w:val="28"/>
          <w:lang w:val="uk-UA"/>
        </w:rPr>
        <w:t>. (2003). '</w:t>
      </w:r>
      <w:proofErr w:type="spellStart"/>
      <w:r w:rsidRPr="006B7D1B">
        <w:rPr>
          <w:rFonts w:ascii="TimesNewRoman" w:hAnsi="TimesNewRoman" w:cs="TimesNewRoman"/>
          <w:sz w:val="28"/>
          <w:szCs w:val="28"/>
          <w:lang w:val="uk-UA"/>
        </w:rPr>
        <w:t>Miscevi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vlady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stalyj</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rozvytok</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Terytorija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Stalyj</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rozvytok</w:t>
      </w:r>
      <w:proofErr w:type="spellEnd"/>
      <w:r w:rsidRPr="006B7D1B">
        <w:rPr>
          <w:rFonts w:ascii="TimesNewRoman" w:hAnsi="TimesNewRoman" w:cs="TimesNewRoman"/>
          <w:sz w:val="28"/>
          <w:szCs w:val="28"/>
          <w:lang w:val="uk-UA"/>
        </w:rPr>
        <w:t xml:space="preserve">. 1, </w:t>
      </w:r>
      <w:proofErr w:type="spellStart"/>
      <w:r w:rsidRPr="006B7D1B">
        <w:rPr>
          <w:rFonts w:ascii="TimesNewRoman" w:hAnsi="TimesNewRoman" w:cs="TimesNewRoman"/>
          <w:sz w:val="28"/>
          <w:szCs w:val="28"/>
          <w:lang w:val="uk-UA"/>
        </w:rPr>
        <w:t>pp</w:t>
      </w:r>
      <w:proofErr w:type="spellEnd"/>
      <w:r w:rsidRPr="006B7D1B">
        <w:rPr>
          <w:rFonts w:ascii="TimesNewRoman" w:hAnsi="TimesNewRoman" w:cs="TimesNewRoman"/>
          <w:sz w:val="28"/>
          <w:szCs w:val="28"/>
          <w:lang w:val="uk-UA"/>
        </w:rPr>
        <w:t>. 19–22.</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Potapenko</w:t>
      </w:r>
      <w:proofErr w:type="spellEnd"/>
      <w:r w:rsidRPr="006B7D1B">
        <w:rPr>
          <w:rFonts w:ascii="TimesNewRoman" w:hAnsi="TimesNewRoman" w:cs="TimesNewRoman"/>
          <w:sz w:val="28"/>
          <w:szCs w:val="28"/>
          <w:lang w:val="uk-UA"/>
        </w:rPr>
        <w:t>, V. G. (2012) '</w:t>
      </w:r>
      <w:proofErr w:type="spellStart"/>
      <w:r w:rsidRPr="006B7D1B">
        <w:rPr>
          <w:rFonts w:ascii="TimesNewRoman" w:hAnsi="TimesNewRoman" w:cs="TimesNewRoman"/>
          <w:sz w:val="28"/>
          <w:szCs w:val="28"/>
          <w:lang w:val="uk-UA"/>
        </w:rPr>
        <w:t>Derzhavna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polityka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stalogo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rozvytku</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na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zasadah</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zelenoi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ekonomiky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Policy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Brief</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National</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Institute</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for</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Strategic</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Studies</w:t>
      </w:r>
      <w:proofErr w:type="spellEnd"/>
      <w:r w:rsidRPr="006B7D1B">
        <w:rPr>
          <w:rFonts w:ascii="TimesNewRoman" w:hAnsi="TimesNewRoman" w:cs="TimesNewRoman"/>
          <w:sz w:val="28"/>
          <w:szCs w:val="28"/>
          <w:lang w:val="uk-UA"/>
        </w:rPr>
        <w:t xml:space="preserve">. </w:t>
      </w:r>
      <w:hyperlink r:id="rId146" w:history="1">
        <w:r w:rsidRPr="006B7D1B">
          <w:rPr>
            <w:rStyle w:val="a8"/>
            <w:rFonts w:ascii="TimesNewRoman" w:hAnsi="TimesNewRoman" w:cs="TimesNewRoman"/>
            <w:sz w:val="28"/>
            <w:szCs w:val="28"/>
            <w:lang w:val="uk-UA"/>
          </w:rPr>
          <w:t>http://www.niss.gov.ua/articles/1237/</w:t>
        </w:r>
      </w:hyperlink>
      <w:r w:rsidRPr="006B7D1B">
        <w:rPr>
          <w:rFonts w:ascii="TimesNewRoman" w:hAnsi="TimesNewRoman" w:cs="TimesNewRoman"/>
          <w:sz w:val="28"/>
          <w:szCs w:val="28"/>
          <w:lang w:val="uk-UA"/>
        </w:rPr>
        <w:t>.</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r w:rsidRPr="006B7D1B">
        <w:rPr>
          <w:rFonts w:ascii="Times New Roman" w:hAnsi="Times New Roman" w:cs="Times New Roman"/>
          <w:sz w:val="28"/>
          <w:szCs w:val="28"/>
          <w:lang w:val="uk-UA"/>
        </w:rPr>
        <w:t>Постанова № 110 від 15.04.98 Президії Національної Академії Наук України «Про наукові основи сталого розвитку України»</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Popova</w:t>
      </w:r>
      <w:proofErr w:type="spellEnd"/>
      <w:r w:rsidRPr="006B7D1B">
        <w:rPr>
          <w:rFonts w:ascii="TimesNewRoman" w:hAnsi="TimesNewRoman" w:cs="TimesNewRoman"/>
          <w:sz w:val="28"/>
          <w:szCs w:val="28"/>
          <w:lang w:val="uk-UA"/>
        </w:rPr>
        <w:t>, O. L. (2010) '</w:t>
      </w:r>
      <w:proofErr w:type="spellStart"/>
      <w:r w:rsidRPr="006B7D1B">
        <w:rPr>
          <w:rFonts w:ascii="TimesNewRoman" w:hAnsi="TimesNewRoman" w:cs="TimesNewRoman"/>
          <w:sz w:val="28"/>
          <w:szCs w:val="28"/>
          <w:lang w:val="uk-UA"/>
        </w:rPr>
        <w:t>Teoretychni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osnovy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stijkogo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rozvytku</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agrosfery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formuvannja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adekvatnoi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ukrai'ns'koi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strategii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Collection</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of</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sciences</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works</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University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Centre</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Instytut</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zemlerobstva</w:t>
      </w:r>
      <w:proofErr w:type="spellEnd"/>
      <w:r w:rsidRPr="006B7D1B">
        <w:rPr>
          <w:rFonts w:ascii="TimesNewRoman" w:hAnsi="TimesNewRoman" w:cs="TimesNewRoman"/>
          <w:sz w:val="28"/>
          <w:szCs w:val="28"/>
          <w:lang w:val="uk-UA"/>
        </w:rPr>
        <w:t xml:space="preserve"> UAAN” 3, pp.18-16.</w:t>
      </w:r>
    </w:p>
    <w:p w:rsidR="009A57A7" w:rsidRPr="006B7D1B" w:rsidRDefault="009A57A7" w:rsidP="009A57A7">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Невельєв</w:t>
      </w:r>
      <w:proofErr w:type="spellEnd"/>
      <w:r w:rsidRPr="006B7D1B">
        <w:rPr>
          <w:rFonts w:ascii="TimesNewRoman" w:hAnsi="TimesNewRoman" w:cs="TimesNewRoman"/>
          <w:sz w:val="28"/>
          <w:szCs w:val="28"/>
          <w:lang w:val="uk-UA"/>
        </w:rPr>
        <w:t xml:space="preserve"> О. (2003) "Сталий розвиток як об'єктивна необхідність" "</w:t>
      </w:r>
      <w:proofErr w:type="spellStart"/>
      <w:r w:rsidRPr="006B7D1B">
        <w:rPr>
          <w:rFonts w:ascii="TimesNewRoman" w:hAnsi="TimesNewRoman" w:cs="TimesNewRoman"/>
          <w:sz w:val="28"/>
          <w:szCs w:val="28"/>
          <w:lang w:val="uk-UA"/>
        </w:rPr>
        <w:t>Теріторія</w:t>
      </w:r>
      <w:proofErr w:type="spellEnd"/>
      <w:r w:rsidRPr="006B7D1B">
        <w:rPr>
          <w:rFonts w:ascii="TimesNewRoman" w:hAnsi="TimesNewRoman" w:cs="TimesNewRoman"/>
          <w:sz w:val="28"/>
          <w:szCs w:val="28"/>
          <w:lang w:val="uk-UA"/>
        </w:rPr>
        <w:t>". Сталий розвиток. 1, с. 22-26.</w:t>
      </w:r>
    </w:p>
    <w:p w:rsidR="000F393C" w:rsidRPr="006B7D1B" w:rsidRDefault="000F393C" w:rsidP="009A57A7">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Kuhar</w:t>
      </w:r>
      <w:proofErr w:type="spellEnd"/>
      <w:r w:rsidRPr="006B7D1B">
        <w:rPr>
          <w:rFonts w:ascii="TimesNewRoman" w:hAnsi="TimesNewRoman" w:cs="TimesNewRoman"/>
          <w:sz w:val="28"/>
          <w:szCs w:val="28"/>
          <w:lang w:val="uk-UA"/>
        </w:rPr>
        <w:t>, V. P. (1998) '</w:t>
      </w:r>
      <w:proofErr w:type="spellStart"/>
      <w:r w:rsidRPr="006B7D1B">
        <w:rPr>
          <w:rFonts w:ascii="TimesNewRoman" w:hAnsi="TimesNewRoman" w:cs="TimesNewRoman"/>
          <w:sz w:val="28"/>
          <w:szCs w:val="28"/>
          <w:lang w:val="uk-UA"/>
        </w:rPr>
        <w:t>Problemy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Ukrai'ny</w:t>
      </w:r>
      <w:proofErr w:type="spellEnd"/>
      <w:r w:rsidRPr="006B7D1B">
        <w:rPr>
          <w:rFonts w:ascii="TimesNewRoman" w:hAnsi="TimesNewRoman" w:cs="TimesNewRoman"/>
          <w:sz w:val="28"/>
          <w:szCs w:val="28"/>
          <w:lang w:val="uk-UA"/>
        </w:rPr>
        <w:t xml:space="preserve"> – </w:t>
      </w:r>
      <w:proofErr w:type="spellStart"/>
      <w:r w:rsidRPr="006B7D1B">
        <w:rPr>
          <w:rFonts w:ascii="TimesNewRoman" w:hAnsi="TimesNewRoman" w:cs="TimesNewRoman"/>
          <w:sz w:val="28"/>
          <w:szCs w:val="28"/>
          <w:lang w:val="uk-UA"/>
        </w:rPr>
        <w:t>perehid</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do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stalogo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rozvytku</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Magazine</w:t>
      </w:r>
      <w:proofErr w:type="spellEnd"/>
      <w:r w:rsidRPr="006B7D1B">
        <w:rPr>
          <w:rFonts w:ascii="TimesNewRoman" w:hAnsi="TimesNewRoman" w:cs="TimesNewRoman"/>
          <w:sz w:val="28"/>
          <w:szCs w:val="28"/>
          <w:lang w:val="uk-UA"/>
        </w:rPr>
        <w:t xml:space="preserve"> : </w:t>
      </w:r>
      <w:proofErr w:type="spellStart"/>
      <w:r w:rsidRPr="006B7D1B">
        <w:rPr>
          <w:rFonts w:ascii="TimesNewRoman" w:hAnsi="TimesNewRoman" w:cs="TimesNewRoman"/>
          <w:sz w:val="28"/>
          <w:szCs w:val="28"/>
          <w:lang w:val="uk-UA"/>
        </w:rPr>
        <w:t>Sovremennye</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Problemy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Toksikologii</w:t>
      </w:r>
      <w:proofErr w:type="spellEnd"/>
      <w:r w:rsidRPr="006B7D1B">
        <w:rPr>
          <w:rFonts w:ascii="TimesNewRoman" w:hAnsi="TimesNewRoman" w:cs="TimesNewRoman"/>
          <w:sz w:val="28"/>
          <w:szCs w:val="28"/>
          <w:lang w:val="uk-UA"/>
        </w:rPr>
        <w:t xml:space="preserve"> 3. </w:t>
      </w:r>
      <w:hyperlink r:id="rId147" w:history="1">
        <w:r w:rsidRPr="006B7D1B">
          <w:rPr>
            <w:rStyle w:val="a8"/>
            <w:rFonts w:ascii="TimesNewRoman" w:hAnsi="TimesNewRoman" w:cs="TimesNewRoman"/>
            <w:sz w:val="28"/>
            <w:szCs w:val="28"/>
            <w:lang w:val="uk-UA"/>
          </w:rPr>
          <w:t>http://www.medved.kiev.ua/arhiv_mg/stat_98/98_3_1.htm</w:t>
        </w:r>
      </w:hyperlink>
      <w:r w:rsidRPr="006B7D1B">
        <w:rPr>
          <w:rFonts w:ascii="TimesNewRoman" w:hAnsi="TimesNewRoman" w:cs="TimesNewRoman"/>
          <w:sz w:val="28"/>
          <w:szCs w:val="28"/>
          <w:lang w:val="uk-UA"/>
        </w:rPr>
        <w:t>.</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Kotykova</w:t>
      </w:r>
      <w:proofErr w:type="spellEnd"/>
      <w:r w:rsidRPr="006B7D1B">
        <w:rPr>
          <w:rFonts w:ascii="TimesNewRoman" w:hAnsi="TimesNewRoman" w:cs="TimesNewRoman"/>
          <w:sz w:val="28"/>
          <w:szCs w:val="28"/>
          <w:lang w:val="uk-UA"/>
        </w:rPr>
        <w:t>, O. I. (2007) '</w:t>
      </w:r>
      <w:proofErr w:type="spellStart"/>
      <w:r w:rsidRPr="006B7D1B">
        <w:rPr>
          <w:rFonts w:ascii="TimesNewRoman" w:hAnsi="TimesNewRoman" w:cs="TimesNewRoman"/>
          <w:sz w:val="28"/>
          <w:szCs w:val="28"/>
          <w:lang w:val="uk-UA"/>
        </w:rPr>
        <w:t>Zmist</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ponjattja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stalogo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rozvytku</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Scientific</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Bulletin</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of</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Volyn</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National</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University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of</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Lesja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Ukrai'nka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section</w:t>
      </w:r>
      <w:proofErr w:type="spellEnd"/>
      <w:r w:rsidRPr="006B7D1B">
        <w:rPr>
          <w:rFonts w:ascii="TimesNewRoman" w:hAnsi="TimesNewRoman" w:cs="TimesNewRoman"/>
          <w:sz w:val="28"/>
          <w:szCs w:val="28"/>
          <w:lang w:val="uk-UA"/>
        </w:rPr>
        <w:t xml:space="preserve"> V. </w:t>
      </w:r>
      <w:proofErr w:type="spellStart"/>
      <w:r w:rsidRPr="006B7D1B">
        <w:rPr>
          <w:rFonts w:ascii="TimesNewRoman" w:hAnsi="TimesNewRoman" w:cs="TimesNewRoman"/>
          <w:sz w:val="28"/>
          <w:szCs w:val="28"/>
          <w:lang w:val="uk-UA"/>
        </w:rPr>
        <w:t>Rozmishhennja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produktyvnyh</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syl</w:t>
      </w:r>
      <w:proofErr w:type="spellEnd"/>
      <w:r w:rsidRPr="006B7D1B">
        <w:rPr>
          <w:rFonts w:ascii="TimesNewRoman" w:hAnsi="TimesNewRoman" w:cs="TimesNewRoman"/>
          <w:sz w:val="28"/>
          <w:szCs w:val="28"/>
          <w:lang w:val="uk-UA"/>
        </w:rPr>
        <w:t xml:space="preserve"> i </w:t>
      </w:r>
      <w:proofErr w:type="spellStart"/>
      <w:r w:rsidRPr="006B7D1B">
        <w:rPr>
          <w:rFonts w:ascii="TimesNewRoman" w:hAnsi="TimesNewRoman" w:cs="TimesNewRoman"/>
          <w:sz w:val="28"/>
          <w:szCs w:val="28"/>
          <w:lang w:val="uk-UA"/>
        </w:rPr>
        <w:t>regional'na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ekonomika</w:t>
      </w:r>
      <w:proofErr w:type="spellEnd"/>
      <w:r w:rsidRPr="006B7D1B">
        <w:rPr>
          <w:rFonts w:ascii="TimesNewRoman" w:hAnsi="TimesNewRoman" w:cs="TimesNewRoman"/>
          <w:sz w:val="28"/>
          <w:szCs w:val="28"/>
          <w:lang w:val="uk-UA"/>
        </w:rPr>
        <w:t xml:space="preserve">, 12, </w:t>
      </w:r>
      <w:proofErr w:type="spellStart"/>
      <w:r w:rsidRPr="006B7D1B">
        <w:rPr>
          <w:rFonts w:ascii="TimesNewRoman" w:hAnsi="TimesNewRoman" w:cs="TimesNewRoman"/>
          <w:sz w:val="28"/>
          <w:szCs w:val="28"/>
          <w:lang w:val="uk-UA"/>
        </w:rPr>
        <w:t>pp</w:t>
      </w:r>
      <w:proofErr w:type="spellEnd"/>
      <w:r w:rsidRPr="006B7D1B">
        <w:rPr>
          <w:rFonts w:ascii="TimesNewRoman" w:hAnsi="TimesNewRoman" w:cs="TimesNewRoman"/>
          <w:sz w:val="28"/>
          <w:szCs w:val="28"/>
          <w:lang w:val="uk-UA"/>
        </w:rPr>
        <w:t>. 170-174.</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lastRenderedPageBreak/>
        <w:t>Baranovs'kyj</w:t>
      </w:r>
      <w:proofErr w:type="spellEnd"/>
      <w:r w:rsidRPr="006B7D1B">
        <w:rPr>
          <w:rFonts w:ascii="TimesNewRoman" w:hAnsi="TimesNewRoman" w:cs="TimesNewRoman"/>
          <w:sz w:val="28"/>
          <w:szCs w:val="28"/>
          <w:lang w:val="uk-UA"/>
        </w:rPr>
        <w:t>, V. A. (2004) '</w:t>
      </w:r>
      <w:proofErr w:type="spellStart"/>
      <w:r w:rsidRPr="006B7D1B">
        <w:rPr>
          <w:rFonts w:ascii="TimesNewRoman" w:hAnsi="TimesNewRoman" w:cs="TimesNewRoman"/>
          <w:sz w:val="28"/>
          <w:szCs w:val="28"/>
          <w:lang w:val="uk-UA"/>
        </w:rPr>
        <w:t>Strategichni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aspekty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priorytety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stalogo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zbalansovanogo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garmonijnogo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rozvytku</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Kyiv</w:t>
      </w:r>
      <w:proofErr w:type="spellEnd"/>
      <w:r w:rsidRPr="006B7D1B">
        <w:rPr>
          <w:rFonts w:ascii="TimesNewRoman" w:hAnsi="TimesNewRoman" w:cs="TimesNewRoman"/>
          <w:sz w:val="28"/>
          <w:szCs w:val="28"/>
          <w:lang w:val="uk-UA"/>
        </w:rPr>
        <w:t xml:space="preserve"> : </w:t>
      </w:r>
      <w:proofErr w:type="spellStart"/>
      <w:r w:rsidRPr="006B7D1B">
        <w:rPr>
          <w:rFonts w:ascii="TimesNewRoman" w:hAnsi="TimesNewRoman" w:cs="TimesNewRoman"/>
          <w:sz w:val="28"/>
          <w:szCs w:val="28"/>
          <w:lang w:val="uk-UA"/>
        </w:rPr>
        <w:t>Ukrainian</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Scientific</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Information</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Journal</w:t>
      </w:r>
      <w:proofErr w:type="spellEnd"/>
      <w:r w:rsidRPr="006B7D1B">
        <w:rPr>
          <w:rFonts w:ascii="TimesNewRoman" w:hAnsi="TimesNewRoman" w:cs="TimesNewRoman"/>
          <w:sz w:val="28"/>
          <w:szCs w:val="28"/>
          <w:lang w:val="uk-UA"/>
        </w:rPr>
        <w:t xml:space="preserve"> 2, </w:t>
      </w:r>
      <w:proofErr w:type="spellStart"/>
      <w:r w:rsidRPr="006B7D1B">
        <w:rPr>
          <w:rFonts w:ascii="TimesNewRoman" w:hAnsi="TimesNewRoman" w:cs="TimesNewRoman"/>
          <w:sz w:val="28"/>
          <w:szCs w:val="28"/>
          <w:lang w:val="uk-UA"/>
        </w:rPr>
        <w:t>pp</w:t>
      </w:r>
      <w:proofErr w:type="spellEnd"/>
      <w:r w:rsidRPr="006B7D1B">
        <w:rPr>
          <w:rFonts w:ascii="TimesNewRoman" w:hAnsi="TimesNewRoman" w:cs="TimesNewRoman"/>
          <w:sz w:val="28"/>
          <w:szCs w:val="28"/>
          <w:lang w:val="uk-UA"/>
        </w:rPr>
        <w:t>. 24–31.</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Bilorus</w:t>
      </w:r>
      <w:proofErr w:type="spellEnd"/>
      <w:r w:rsidRPr="006B7D1B">
        <w:rPr>
          <w:rFonts w:ascii="TimesNewRoman" w:hAnsi="TimesNewRoman" w:cs="TimesNewRoman"/>
          <w:sz w:val="28"/>
          <w:szCs w:val="28"/>
          <w:lang w:val="uk-UA"/>
        </w:rPr>
        <w:t xml:space="preserve">, O. G. &amp; </w:t>
      </w:r>
      <w:proofErr w:type="spellStart"/>
      <w:r w:rsidRPr="006B7D1B">
        <w:rPr>
          <w:rFonts w:ascii="TimesNewRoman" w:hAnsi="TimesNewRoman" w:cs="TimesNewRoman"/>
          <w:sz w:val="28"/>
          <w:szCs w:val="28"/>
          <w:lang w:val="uk-UA"/>
        </w:rPr>
        <w:t>Macejko</w:t>
      </w:r>
      <w:proofErr w:type="spellEnd"/>
      <w:r w:rsidRPr="006B7D1B">
        <w:rPr>
          <w:rFonts w:ascii="TimesNewRoman" w:hAnsi="TimesNewRoman" w:cs="TimesNewRoman"/>
          <w:sz w:val="28"/>
          <w:szCs w:val="28"/>
          <w:lang w:val="uk-UA"/>
        </w:rPr>
        <w:t>, J. M. (2005) '</w:t>
      </w:r>
      <w:proofErr w:type="spellStart"/>
      <w:r w:rsidRPr="006B7D1B">
        <w:rPr>
          <w:rFonts w:ascii="TimesNewRoman" w:hAnsi="TimesNewRoman" w:cs="TimesNewRoman"/>
          <w:sz w:val="28"/>
          <w:szCs w:val="28"/>
          <w:lang w:val="uk-UA"/>
        </w:rPr>
        <w:t>Global'na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perspektyva</w:t>
      </w:r>
      <w:proofErr w:type="spellEnd"/>
      <w:r w:rsidRPr="006B7D1B">
        <w:rPr>
          <w:rFonts w:ascii="TimesNewRoman" w:hAnsi="TimesNewRoman" w:cs="TimesNewRoman"/>
          <w:sz w:val="28"/>
          <w:szCs w:val="28"/>
          <w:lang w:val="uk-UA"/>
        </w:rPr>
        <w:t xml:space="preserve"> i </w:t>
      </w:r>
      <w:proofErr w:type="spellStart"/>
      <w:r w:rsidRPr="006B7D1B">
        <w:rPr>
          <w:rFonts w:ascii="TimesNewRoman" w:hAnsi="TimesNewRoman" w:cs="TimesNewRoman"/>
          <w:sz w:val="28"/>
          <w:szCs w:val="28"/>
          <w:lang w:val="uk-UA"/>
        </w:rPr>
        <w:t>stalyj</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rozvytok</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systemni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marketologichni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doslidzhennja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Kyiv</w:t>
      </w:r>
      <w:proofErr w:type="spellEnd"/>
      <w:r w:rsidRPr="006B7D1B">
        <w:rPr>
          <w:rFonts w:ascii="TimesNewRoman" w:hAnsi="TimesNewRoman" w:cs="TimesNewRoman"/>
          <w:sz w:val="28"/>
          <w:szCs w:val="28"/>
          <w:lang w:val="uk-UA"/>
        </w:rPr>
        <w:t>: MAUP. p. 492.</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Shelter</w:t>
      </w:r>
      <w:proofErr w:type="spellEnd"/>
      <w:r w:rsidRPr="006B7D1B">
        <w:rPr>
          <w:rFonts w:ascii="TimesNewRoman" w:hAnsi="TimesNewRoman" w:cs="TimesNewRoman"/>
          <w:sz w:val="28"/>
          <w:szCs w:val="28"/>
          <w:lang w:val="uk-UA"/>
        </w:rPr>
        <w:t xml:space="preserve"> (2012) </w:t>
      </w:r>
      <w:proofErr w:type="spellStart"/>
      <w:r w:rsidRPr="006B7D1B">
        <w:rPr>
          <w:rFonts w:ascii="TimesNewRoman" w:hAnsi="TimesNewRoman" w:cs="TimesNewRoman"/>
          <w:sz w:val="28"/>
          <w:szCs w:val="28"/>
          <w:lang w:val="uk-UA"/>
        </w:rPr>
        <w:t>Official</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site</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of</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the</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newspaper</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Ekologija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social'nyj</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zahyst</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Ukrai'ny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Program</w:t>
      </w:r>
      <w:proofErr w:type="spellEnd"/>
      <w:r w:rsidRPr="006B7D1B">
        <w:rPr>
          <w:rFonts w:ascii="TimesNewRoman" w:hAnsi="TimesNewRoman" w:cs="TimesNewRoman"/>
          <w:sz w:val="28"/>
          <w:szCs w:val="28"/>
          <w:lang w:val="uk-UA"/>
        </w:rPr>
        <w:t>: “</w:t>
      </w:r>
      <w:proofErr w:type="spellStart"/>
      <w:r w:rsidRPr="006B7D1B">
        <w:rPr>
          <w:rFonts w:ascii="TimesNewRoman" w:hAnsi="TimesNewRoman" w:cs="TimesNewRoman"/>
          <w:sz w:val="28"/>
          <w:szCs w:val="28"/>
          <w:lang w:val="uk-UA"/>
        </w:rPr>
        <w:t>Stalyj</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rozvytok</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Ukrai'ny</w:t>
      </w:r>
      <w:proofErr w:type="spellEnd"/>
      <w:r w:rsidRPr="006B7D1B">
        <w:rPr>
          <w:rFonts w:ascii="TimesNewRoman" w:hAnsi="TimesNewRoman" w:cs="TimesNewRoman"/>
          <w:sz w:val="28"/>
          <w:szCs w:val="28"/>
          <w:lang w:val="uk-UA"/>
        </w:rPr>
        <w:t xml:space="preserve">”. </w:t>
      </w:r>
      <w:hyperlink r:id="rId148" w:history="1">
        <w:r w:rsidRPr="006B7D1B">
          <w:rPr>
            <w:rStyle w:val="a8"/>
            <w:rFonts w:ascii="TimesNewRoman" w:hAnsi="TimesNewRoman" w:cs="TimesNewRoman"/>
            <w:sz w:val="28"/>
            <w:szCs w:val="28"/>
            <w:lang w:val="uk-UA"/>
          </w:rPr>
          <w:t>http://www.esz.org.ua/?page_id=2998</w:t>
        </w:r>
      </w:hyperlink>
      <w:r w:rsidRPr="006B7D1B">
        <w:rPr>
          <w:rFonts w:ascii="TimesNewRoman" w:hAnsi="TimesNewRoman" w:cs="TimesNewRoman"/>
          <w:sz w:val="28"/>
          <w:szCs w:val="28"/>
          <w:lang w:val="uk-UA"/>
        </w:rPr>
        <w:t>.</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Dariush</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Hayati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Zahra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Ranjbar</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Ezatollah</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Karami</w:t>
      </w:r>
      <w:proofErr w:type="spellEnd"/>
      <w:r w:rsidRPr="006B7D1B">
        <w:rPr>
          <w:rFonts w:ascii="TimesNewRoman" w:hAnsi="TimesNewRoman" w:cs="TimesNewRoman"/>
          <w:sz w:val="28"/>
          <w:szCs w:val="28"/>
          <w:lang w:val="uk-UA"/>
        </w:rPr>
        <w:t xml:space="preserve"> (2010) '</w:t>
      </w:r>
      <w:proofErr w:type="spellStart"/>
      <w:r w:rsidRPr="006B7D1B">
        <w:rPr>
          <w:rFonts w:ascii="TimesNewRoman" w:hAnsi="TimesNewRoman" w:cs="TimesNewRoman"/>
          <w:sz w:val="28"/>
          <w:szCs w:val="28"/>
          <w:lang w:val="uk-UA"/>
        </w:rPr>
        <w:t>Measuring</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Agricultural</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Sustainability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Department</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of</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Agricultural</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Extension</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and</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Education</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College</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of</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Agriculture</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Shiraz</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University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pp</w:t>
      </w:r>
      <w:proofErr w:type="spellEnd"/>
      <w:r w:rsidRPr="006B7D1B">
        <w:rPr>
          <w:rFonts w:ascii="TimesNewRoman" w:hAnsi="TimesNewRoman" w:cs="TimesNewRoman"/>
          <w:sz w:val="28"/>
          <w:szCs w:val="28"/>
          <w:lang w:val="uk-UA"/>
        </w:rPr>
        <w:t xml:space="preserve">. 73-101. </w:t>
      </w:r>
      <w:hyperlink r:id="rId149" w:history="1">
        <w:r w:rsidRPr="006B7D1B">
          <w:rPr>
            <w:rStyle w:val="a8"/>
            <w:rFonts w:ascii="TimesNewRoman" w:hAnsi="TimesNewRoman" w:cs="TimesNewRoman"/>
            <w:sz w:val="28"/>
            <w:szCs w:val="28"/>
            <w:lang w:val="uk-UA"/>
          </w:rPr>
          <w:t>http://www.springer.com/cda/content/document/cda_downloaddocument/9789048195121-c2.pdf?SGWID=0-0-45-1121047-p174009162</w:t>
        </w:r>
      </w:hyperlink>
      <w:r w:rsidRPr="006B7D1B">
        <w:rPr>
          <w:rFonts w:ascii="TimesNewRoman" w:hAnsi="TimesNewRoman" w:cs="TimesNewRoman"/>
          <w:sz w:val="28"/>
          <w:szCs w:val="28"/>
          <w:lang w:val="uk-UA"/>
        </w:rPr>
        <w:t>.</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Gorlenko</w:t>
      </w:r>
      <w:proofErr w:type="spellEnd"/>
      <w:r w:rsidRPr="006B7D1B">
        <w:rPr>
          <w:rFonts w:ascii="TimesNewRoman" w:hAnsi="TimesNewRoman" w:cs="TimesNewRoman"/>
          <w:sz w:val="28"/>
          <w:szCs w:val="28"/>
          <w:lang w:val="uk-UA"/>
        </w:rPr>
        <w:t xml:space="preserve">, I. O., </w:t>
      </w:r>
      <w:proofErr w:type="spellStart"/>
      <w:r w:rsidRPr="006B7D1B">
        <w:rPr>
          <w:rFonts w:ascii="TimesNewRoman" w:hAnsi="TimesNewRoman" w:cs="TimesNewRoman"/>
          <w:sz w:val="28"/>
          <w:szCs w:val="28"/>
          <w:lang w:val="uk-UA"/>
        </w:rPr>
        <w:t>Lisovs'kyj</w:t>
      </w:r>
      <w:proofErr w:type="spellEnd"/>
      <w:r w:rsidRPr="006B7D1B">
        <w:rPr>
          <w:rFonts w:ascii="TimesNewRoman" w:hAnsi="TimesNewRoman" w:cs="TimesNewRoman"/>
          <w:sz w:val="28"/>
          <w:szCs w:val="28"/>
          <w:lang w:val="uk-UA"/>
        </w:rPr>
        <w:t xml:space="preserve">, S. A., </w:t>
      </w:r>
      <w:proofErr w:type="spellStart"/>
      <w:r w:rsidRPr="006B7D1B">
        <w:rPr>
          <w:rFonts w:ascii="TimesNewRoman" w:hAnsi="TimesNewRoman" w:cs="TimesNewRoman"/>
          <w:sz w:val="28"/>
          <w:szCs w:val="28"/>
          <w:lang w:val="uk-UA"/>
        </w:rPr>
        <w:t>Rudenko</w:t>
      </w:r>
      <w:proofErr w:type="spellEnd"/>
      <w:r w:rsidRPr="006B7D1B">
        <w:rPr>
          <w:rFonts w:ascii="TimesNewRoman" w:hAnsi="TimesNewRoman" w:cs="TimesNewRoman"/>
          <w:sz w:val="28"/>
          <w:szCs w:val="28"/>
          <w:lang w:val="uk-UA"/>
        </w:rPr>
        <w:t>, L. G. (2004) '</w:t>
      </w:r>
      <w:proofErr w:type="spellStart"/>
      <w:r w:rsidRPr="006B7D1B">
        <w:rPr>
          <w:rFonts w:ascii="TimesNewRoman" w:hAnsi="TimesNewRoman" w:cs="TimesNewRoman"/>
          <w:sz w:val="28"/>
          <w:szCs w:val="28"/>
          <w:lang w:val="uk-UA"/>
        </w:rPr>
        <w:t>Koncepcija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zbalansovanogo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rozvytku</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pryncypy</w:t>
      </w:r>
      <w:proofErr w:type="spellEnd"/>
      <w:r w:rsidRPr="006B7D1B">
        <w:rPr>
          <w:rFonts w:ascii="TimesNewRoman" w:hAnsi="TimesNewRoman" w:cs="TimesNewRoman"/>
          <w:sz w:val="28"/>
          <w:szCs w:val="28"/>
          <w:lang w:val="uk-UA"/>
        </w:rPr>
        <w:t xml:space="preserve"> i </w:t>
      </w:r>
      <w:proofErr w:type="spellStart"/>
      <w:r w:rsidRPr="006B7D1B">
        <w:rPr>
          <w:rFonts w:ascii="TimesNewRoman" w:hAnsi="TimesNewRoman" w:cs="TimesNewRoman"/>
          <w:sz w:val="28"/>
          <w:szCs w:val="28"/>
          <w:lang w:val="uk-UA"/>
        </w:rPr>
        <w:t>mehanizmy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realizacii</w:t>
      </w:r>
      <w:proofErr w:type="spellEnd"/>
      <w:r w:rsidRPr="006B7D1B">
        <w:rPr>
          <w:rFonts w:ascii="TimesNewRoman" w:hAnsi="TimesNewRoman" w:cs="TimesNewRoman"/>
          <w:sz w:val="28"/>
          <w:szCs w:val="28"/>
          <w:lang w:val="uk-UA"/>
        </w:rPr>
        <w:t xml:space="preserve">' v </w:t>
      </w:r>
      <w:proofErr w:type="spellStart"/>
      <w:r w:rsidRPr="006B7D1B">
        <w:rPr>
          <w:rFonts w:ascii="TimesNewRoman" w:hAnsi="TimesNewRoman" w:cs="TimesNewRoman"/>
          <w:sz w:val="28"/>
          <w:szCs w:val="28"/>
          <w:lang w:val="uk-UA"/>
        </w:rPr>
        <w:t>Ukrai'ni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Kyiv</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Obrii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Ukrai'na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geografichni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aspekty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stalogo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rozvytku</w:t>
      </w:r>
      <w:proofErr w:type="spellEnd"/>
      <w:r w:rsidRPr="006B7D1B">
        <w:rPr>
          <w:rFonts w:ascii="TimesNewRoman" w:hAnsi="TimesNewRoman" w:cs="TimesNewRoman"/>
          <w:sz w:val="28"/>
          <w:szCs w:val="28"/>
          <w:lang w:val="uk-UA"/>
        </w:rPr>
        <w:t xml:space="preserve">. 1, </w:t>
      </w:r>
      <w:proofErr w:type="spellStart"/>
      <w:r w:rsidRPr="006B7D1B">
        <w:rPr>
          <w:rFonts w:ascii="TimesNewRoman" w:hAnsi="TimesNewRoman" w:cs="TimesNewRoman"/>
          <w:sz w:val="28"/>
          <w:szCs w:val="28"/>
          <w:lang w:val="uk-UA"/>
        </w:rPr>
        <w:t>pp</w:t>
      </w:r>
      <w:proofErr w:type="spellEnd"/>
      <w:r w:rsidRPr="006B7D1B">
        <w:rPr>
          <w:rFonts w:ascii="TimesNewRoman" w:hAnsi="TimesNewRoman" w:cs="TimesNewRoman"/>
          <w:sz w:val="28"/>
          <w:szCs w:val="28"/>
          <w:lang w:val="uk-UA"/>
        </w:rPr>
        <w:t>. 62–69.</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Malik</w:t>
      </w:r>
      <w:proofErr w:type="spellEnd"/>
      <w:r w:rsidRPr="006B7D1B">
        <w:rPr>
          <w:rFonts w:ascii="TimesNewRoman" w:hAnsi="TimesNewRoman" w:cs="TimesNewRoman"/>
          <w:sz w:val="28"/>
          <w:szCs w:val="28"/>
          <w:lang w:val="uk-UA"/>
        </w:rPr>
        <w:t xml:space="preserve">, M. J. &amp; </w:t>
      </w:r>
      <w:proofErr w:type="spellStart"/>
      <w:r w:rsidRPr="006B7D1B">
        <w:rPr>
          <w:rFonts w:ascii="TimesNewRoman" w:hAnsi="TimesNewRoman" w:cs="TimesNewRoman"/>
          <w:sz w:val="28"/>
          <w:szCs w:val="28"/>
          <w:lang w:val="uk-UA"/>
        </w:rPr>
        <w:t>Hvesyk</w:t>
      </w:r>
      <w:proofErr w:type="spellEnd"/>
      <w:r w:rsidRPr="006B7D1B">
        <w:rPr>
          <w:rFonts w:ascii="TimesNewRoman" w:hAnsi="TimesNewRoman" w:cs="TimesNewRoman"/>
          <w:sz w:val="28"/>
          <w:szCs w:val="28"/>
          <w:lang w:val="uk-UA"/>
        </w:rPr>
        <w:t>, M. A. (2010) '</w:t>
      </w:r>
      <w:proofErr w:type="spellStart"/>
      <w:r w:rsidRPr="006B7D1B">
        <w:rPr>
          <w:rFonts w:ascii="TimesNewRoman" w:hAnsi="TimesNewRoman" w:cs="TimesNewRoman"/>
          <w:sz w:val="28"/>
          <w:szCs w:val="28"/>
          <w:lang w:val="uk-UA"/>
        </w:rPr>
        <w:t>Stalyj</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rozvytok</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sil's'kyh</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terytorij</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na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zasadah</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regional'nogo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pryrodokorystuvannja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ekologo</w:t>
      </w:r>
      <w:proofErr w:type="spellEnd"/>
      <w:r w:rsidRPr="006B7D1B">
        <w:rPr>
          <w:rFonts w:ascii="TimesNewRoman" w:hAnsi="TimesNewRoman" w:cs="TimesNewRoman"/>
          <w:sz w:val="28"/>
          <w:szCs w:val="28"/>
          <w:lang w:val="uk-UA"/>
        </w:rPr>
        <w:t xml:space="preserve"> – </w:t>
      </w:r>
      <w:proofErr w:type="spellStart"/>
      <w:r w:rsidRPr="006B7D1B">
        <w:rPr>
          <w:rFonts w:ascii="TimesNewRoman" w:hAnsi="TimesNewRoman" w:cs="TimesNewRoman"/>
          <w:sz w:val="28"/>
          <w:szCs w:val="28"/>
          <w:lang w:val="uk-UA"/>
        </w:rPr>
        <w:t>bezpechnogo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agropromyslovogo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vyrobnyctva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Ekonomika</w:t>
      </w:r>
      <w:proofErr w:type="spellEnd"/>
      <w:r w:rsidRPr="006B7D1B">
        <w:rPr>
          <w:rFonts w:ascii="TimesNewRoman" w:hAnsi="TimesNewRoman" w:cs="TimesNewRoman"/>
          <w:sz w:val="28"/>
          <w:szCs w:val="28"/>
          <w:lang w:val="uk-UA"/>
        </w:rPr>
        <w:t xml:space="preserve"> APK. 5, </w:t>
      </w:r>
      <w:proofErr w:type="spellStart"/>
      <w:r w:rsidRPr="006B7D1B">
        <w:rPr>
          <w:rFonts w:ascii="TimesNewRoman" w:hAnsi="TimesNewRoman" w:cs="TimesNewRoman"/>
          <w:sz w:val="28"/>
          <w:szCs w:val="28"/>
          <w:lang w:val="uk-UA"/>
        </w:rPr>
        <w:t>pp</w:t>
      </w:r>
      <w:proofErr w:type="spellEnd"/>
      <w:r w:rsidRPr="006B7D1B">
        <w:rPr>
          <w:rFonts w:ascii="TimesNewRoman" w:hAnsi="TimesNewRoman" w:cs="TimesNewRoman"/>
          <w:sz w:val="28"/>
          <w:szCs w:val="28"/>
          <w:lang w:val="uk-UA"/>
        </w:rPr>
        <w:t>. 3–12.</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Sitnikova</w:t>
      </w:r>
      <w:proofErr w:type="spellEnd"/>
      <w:r w:rsidRPr="006B7D1B">
        <w:rPr>
          <w:rFonts w:ascii="TimesNewRoman" w:hAnsi="TimesNewRoman" w:cs="TimesNewRoman"/>
          <w:sz w:val="28"/>
          <w:szCs w:val="28"/>
          <w:lang w:val="uk-UA"/>
        </w:rPr>
        <w:t>, N. P. (2012) '</w:t>
      </w:r>
      <w:proofErr w:type="spellStart"/>
      <w:r w:rsidRPr="006B7D1B">
        <w:rPr>
          <w:rFonts w:ascii="TimesNewRoman" w:hAnsi="TimesNewRoman" w:cs="TimesNewRoman"/>
          <w:sz w:val="28"/>
          <w:szCs w:val="28"/>
          <w:lang w:val="uk-UA"/>
        </w:rPr>
        <w:t>Pidhody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do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vyznachennja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cilej</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rozvytku</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na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period</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pislja</w:t>
      </w:r>
      <w:proofErr w:type="spellEnd"/>
      <w:r w:rsidRPr="006B7D1B">
        <w:rPr>
          <w:rFonts w:ascii="TimesNewRoman" w:hAnsi="TimesNewRoman" w:cs="TimesNewRoman"/>
          <w:sz w:val="28"/>
          <w:szCs w:val="28"/>
          <w:lang w:val="uk-UA"/>
        </w:rPr>
        <w:t xml:space="preserve"> 2015 </w:t>
      </w:r>
      <w:proofErr w:type="spellStart"/>
      <w:r w:rsidRPr="006B7D1B">
        <w:rPr>
          <w:rFonts w:ascii="TimesNewRoman" w:hAnsi="TimesNewRoman" w:cs="TimesNewRoman"/>
          <w:sz w:val="28"/>
          <w:szCs w:val="28"/>
          <w:lang w:val="uk-UA"/>
        </w:rPr>
        <w:t>roku</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dlja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vrahuvannja</w:t>
      </w:r>
      <w:proofErr w:type="spellEnd"/>
      <w:r w:rsidRPr="006B7D1B">
        <w:rPr>
          <w:rFonts w:ascii="TimesNewRoman" w:hAnsi="TimesNewRoman" w:cs="TimesNewRoman"/>
          <w:sz w:val="28"/>
          <w:szCs w:val="28"/>
          <w:lang w:val="uk-UA"/>
        </w:rPr>
        <w:t xml:space="preserve"> u </w:t>
      </w:r>
      <w:proofErr w:type="spellStart"/>
      <w:r w:rsidRPr="006B7D1B">
        <w:rPr>
          <w:rFonts w:ascii="TimesNewRoman" w:hAnsi="TimesNewRoman" w:cs="TimesNewRoman"/>
          <w:sz w:val="28"/>
          <w:szCs w:val="28"/>
          <w:lang w:val="uk-UA"/>
        </w:rPr>
        <w:t>procesi</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strategichnogo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planuvannja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Electronic</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Journal</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Efektyvna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ekonomika</w:t>
      </w:r>
      <w:proofErr w:type="spellEnd"/>
      <w:r w:rsidRPr="006B7D1B">
        <w:rPr>
          <w:rFonts w:ascii="TimesNewRoman" w:hAnsi="TimesNewRoman" w:cs="TimesNewRoman"/>
          <w:sz w:val="28"/>
          <w:szCs w:val="28"/>
          <w:lang w:val="uk-UA"/>
        </w:rPr>
        <w:t xml:space="preserve">" </w:t>
      </w:r>
      <w:hyperlink r:id="rId150" w:history="1">
        <w:r w:rsidRPr="006B7D1B">
          <w:rPr>
            <w:rStyle w:val="a8"/>
            <w:rFonts w:ascii="TimesNewRoman" w:hAnsi="TimesNewRoman" w:cs="TimesNewRoman"/>
            <w:sz w:val="28"/>
            <w:szCs w:val="28"/>
            <w:lang w:val="uk-UA"/>
          </w:rPr>
          <w:t>http://www.m.nayka.com.ua/?op=1&amp;j=efektyvna-ekonomika&amp;s=ua&amp;z=1266</w:t>
        </w:r>
      </w:hyperlink>
      <w:r w:rsidRPr="006B7D1B">
        <w:rPr>
          <w:rFonts w:ascii="TimesNewRoman" w:hAnsi="TimesNewRoman" w:cs="TimesNewRoman"/>
          <w:sz w:val="28"/>
          <w:szCs w:val="28"/>
          <w:lang w:val="uk-UA"/>
        </w:rPr>
        <w:t>.</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r w:rsidRPr="006B7D1B">
        <w:rPr>
          <w:rFonts w:ascii="TimesNewRoman" w:hAnsi="TimesNewRoman" w:cs="TimesNewRoman"/>
          <w:sz w:val="28"/>
          <w:szCs w:val="28"/>
          <w:lang w:val="uk-UA"/>
        </w:rPr>
        <w:t xml:space="preserve">Концепція сталого розвитку </w:t>
      </w:r>
    </w:p>
    <w:p w:rsidR="000F393C" w:rsidRPr="006B7D1B" w:rsidRDefault="00BA3C5C" w:rsidP="000F393C">
      <w:pPr>
        <w:pStyle w:val="a6"/>
        <w:spacing w:line="360" w:lineRule="auto"/>
        <w:jc w:val="both"/>
        <w:rPr>
          <w:rFonts w:ascii="TimesNewRoman" w:hAnsi="TimesNewRoman" w:cs="TimesNewRoman"/>
          <w:sz w:val="28"/>
          <w:szCs w:val="28"/>
          <w:lang w:val="uk-UA"/>
        </w:rPr>
      </w:pPr>
      <w:hyperlink r:id="rId151" w:history="1">
        <w:r w:rsidR="000F393C" w:rsidRPr="006B7D1B">
          <w:rPr>
            <w:rStyle w:val="a8"/>
            <w:rFonts w:ascii="TimesNewRoman" w:hAnsi="TimesNewRoman" w:cs="TimesNewRoman"/>
            <w:sz w:val="28"/>
            <w:szCs w:val="28"/>
            <w:lang w:val="uk-UA"/>
          </w:rPr>
          <w:t>http://opb.org.ua/2740/16/стор%20962-1086%20Глава%2012.pdf</w:t>
        </w:r>
      </w:hyperlink>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Berezhna</w:t>
      </w:r>
      <w:proofErr w:type="spellEnd"/>
      <w:r w:rsidRPr="006B7D1B">
        <w:rPr>
          <w:rFonts w:ascii="TimesNewRoman" w:hAnsi="TimesNewRoman" w:cs="TimesNewRoman"/>
          <w:sz w:val="28"/>
          <w:szCs w:val="28"/>
          <w:lang w:val="uk-UA"/>
        </w:rPr>
        <w:t>, J. S. (2010) '</w:t>
      </w:r>
      <w:proofErr w:type="spellStart"/>
      <w:r w:rsidRPr="006B7D1B">
        <w:rPr>
          <w:rFonts w:ascii="TimesNewRoman" w:hAnsi="TimesNewRoman" w:cs="TimesNewRoman"/>
          <w:sz w:val="28"/>
          <w:szCs w:val="28"/>
          <w:lang w:val="uk-UA"/>
        </w:rPr>
        <w:t>Sutnist</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stalogo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rozvytku</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sil's'kogo</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gospodarstva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The</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researchers</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note</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Tauride</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National</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University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of</w:t>
      </w:r>
      <w:proofErr w:type="spellEnd"/>
      <w:r w:rsidRPr="006B7D1B">
        <w:rPr>
          <w:rFonts w:ascii="TimesNewRoman" w:hAnsi="TimesNewRoman" w:cs="TimesNewRoman"/>
          <w:sz w:val="28"/>
          <w:szCs w:val="28"/>
          <w:lang w:val="uk-UA"/>
        </w:rPr>
        <w:t xml:space="preserve"> V. I. </w:t>
      </w:r>
      <w:proofErr w:type="spellStart"/>
      <w:r w:rsidRPr="006B7D1B">
        <w:rPr>
          <w:rFonts w:ascii="TimesNewRoman" w:hAnsi="TimesNewRoman" w:cs="TimesNewRoman"/>
          <w:sz w:val="28"/>
          <w:szCs w:val="28"/>
          <w:lang w:val="uk-UA"/>
        </w:rPr>
        <w:t>Vernadsky</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Series</w:t>
      </w:r>
      <w:proofErr w:type="spellEnd"/>
      <w:r w:rsidRPr="006B7D1B">
        <w:rPr>
          <w:rFonts w:ascii="TimesNewRoman" w:hAnsi="TimesNewRoman" w:cs="TimesNewRoman"/>
          <w:sz w:val="28"/>
          <w:szCs w:val="28"/>
          <w:lang w:val="uk-UA"/>
        </w:rPr>
        <w:t xml:space="preserve"> : </w:t>
      </w:r>
      <w:proofErr w:type="spellStart"/>
      <w:r w:rsidRPr="006B7D1B">
        <w:rPr>
          <w:rFonts w:ascii="TimesNewRoman" w:hAnsi="TimesNewRoman" w:cs="TimesNewRoman"/>
          <w:sz w:val="28"/>
          <w:szCs w:val="28"/>
          <w:lang w:val="uk-UA"/>
        </w:rPr>
        <w:t>Ekonomika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ta</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upravlinnja</w:t>
      </w:r>
      <w:proofErr w:type="spellEnd"/>
      <w:r w:rsidRPr="006B7D1B">
        <w:rPr>
          <w:rFonts w:ascii="TimesNewRoman" w:hAnsi="TimesNewRoman" w:cs="TimesNewRoman"/>
          <w:sz w:val="28"/>
          <w:szCs w:val="28"/>
          <w:lang w:val="uk-UA"/>
        </w:rPr>
        <w:t xml:space="preserve">. 23 (62) № 1, </w:t>
      </w:r>
      <w:proofErr w:type="spellStart"/>
      <w:r w:rsidRPr="006B7D1B">
        <w:rPr>
          <w:rFonts w:ascii="TimesNewRoman" w:hAnsi="TimesNewRoman" w:cs="TimesNewRoman"/>
          <w:sz w:val="28"/>
          <w:szCs w:val="28"/>
          <w:lang w:val="uk-UA"/>
        </w:rPr>
        <w:t>pp</w:t>
      </w:r>
      <w:proofErr w:type="spellEnd"/>
      <w:r w:rsidRPr="006B7D1B">
        <w:rPr>
          <w:rFonts w:ascii="TimesNewRoman" w:hAnsi="TimesNewRoman" w:cs="TimesNewRoman"/>
          <w:sz w:val="28"/>
          <w:szCs w:val="28"/>
          <w:lang w:val="uk-UA"/>
        </w:rPr>
        <w:t>. 35–41.</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r w:rsidRPr="006B7D1B">
        <w:rPr>
          <w:rFonts w:ascii="TimesNewRoman" w:hAnsi="TimesNewRoman" w:cs="TimesNewRoman"/>
          <w:sz w:val="28"/>
          <w:szCs w:val="28"/>
          <w:lang w:val="uk-UA"/>
        </w:rPr>
        <w:lastRenderedPageBreak/>
        <w:t xml:space="preserve">Перспективи розвитку управлінських систем у соціальній та економічних сферах України: теорія і практика: тези наук. – </w:t>
      </w:r>
      <w:proofErr w:type="spellStart"/>
      <w:r w:rsidRPr="006B7D1B">
        <w:rPr>
          <w:rFonts w:ascii="TimesNewRoman" w:hAnsi="TimesNewRoman" w:cs="TimesNewRoman"/>
          <w:sz w:val="28"/>
          <w:szCs w:val="28"/>
          <w:lang w:val="uk-UA"/>
        </w:rPr>
        <w:t>практ</w:t>
      </w:r>
      <w:proofErr w:type="spellEnd"/>
      <w:r w:rsidRPr="006B7D1B">
        <w:rPr>
          <w:rFonts w:ascii="TimesNewRoman" w:hAnsi="TimesNewRoman" w:cs="TimesNewRoman"/>
          <w:sz w:val="28"/>
          <w:szCs w:val="28"/>
          <w:lang w:val="uk-UA"/>
        </w:rPr>
        <w:t>. інтернет-</w:t>
      </w:r>
      <w:proofErr w:type="spellStart"/>
      <w:r w:rsidRPr="006B7D1B">
        <w:rPr>
          <w:rFonts w:ascii="TimesNewRoman" w:hAnsi="TimesNewRoman" w:cs="TimesNewRoman"/>
          <w:sz w:val="28"/>
          <w:szCs w:val="28"/>
          <w:lang w:val="uk-UA"/>
        </w:rPr>
        <w:t>конф</w:t>
      </w:r>
      <w:proofErr w:type="spellEnd"/>
      <w:r w:rsidRPr="006B7D1B">
        <w:rPr>
          <w:rFonts w:ascii="TimesNewRoman" w:hAnsi="TimesNewRoman" w:cs="TimesNewRoman"/>
          <w:sz w:val="28"/>
          <w:szCs w:val="28"/>
          <w:lang w:val="uk-UA"/>
        </w:rPr>
        <w:t>. (27 жовтня 2017). – К.: КУБГ, 2017 – 137 с.</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Негашев</w:t>
      </w:r>
      <w:proofErr w:type="spellEnd"/>
      <w:r w:rsidRPr="006B7D1B">
        <w:rPr>
          <w:rFonts w:ascii="TimesNewRoman" w:hAnsi="TimesNewRoman" w:cs="TimesNewRoman"/>
          <w:sz w:val="28"/>
          <w:szCs w:val="28"/>
          <w:lang w:val="uk-UA"/>
        </w:rPr>
        <w:t xml:space="preserve">, Е. В. Методика </w:t>
      </w:r>
      <w:proofErr w:type="spellStart"/>
      <w:r w:rsidRPr="006B7D1B">
        <w:rPr>
          <w:rFonts w:ascii="TimesNewRoman" w:hAnsi="TimesNewRoman" w:cs="TimesNewRoman"/>
          <w:sz w:val="28"/>
          <w:szCs w:val="28"/>
          <w:lang w:val="uk-UA"/>
        </w:rPr>
        <w:t>финансового</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анализа</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деятельности</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коммерческих</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организаций</w:t>
      </w:r>
      <w:proofErr w:type="spellEnd"/>
      <w:r w:rsidRPr="006B7D1B">
        <w:rPr>
          <w:rFonts w:ascii="TimesNewRoman" w:hAnsi="TimesNewRoman" w:cs="TimesNewRoman"/>
          <w:sz w:val="28"/>
          <w:szCs w:val="28"/>
          <w:lang w:val="uk-UA"/>
        </w:rPr>
        <w:t xml:space="preserve"> [Текст] / Е. В. </w:t>
      </w:r>
      <w:proofErr w:type="spellStart"/>
      <w:r w:rsidRPr="006B7D1B">
        <w:rPr>
          <w:rFonts w:ascii="TimesNewRoman" w:hAnsi="TimesNewRoman" w:cs="TimesNewRoman"/>
          <w:sz w:val="28"/>
          <w:szCs w:val="28"/>
          <w:lang w:val="uk-UA"/>
        </w:rPr>
        <w:t>Негашев</w:t>
      </w:r>
      <w:proofErr w:type="spellEnd"/>
      <w:r w:rsidRPr="006B7D1B">
        <w:rPr>
          <w:rFonts w:ascii="TimesNewRoman" w:hAnsi="TimesNewRoman" w:cs="TimesNewRoman"/>
          <w:sz w:val="28"/>
          <w:szCs w:val="28"/>
          <w:lang w:val="uk-UA"/>
        </w:rPr>
        <w:t xml:space="preserve">, А. Д. Шеремет. – М. : </w:t>
      </w:r>
      <w:proofErr w:type="spellStart"/>
      <w:r w:rsidRPr="006B7D1B">
        <w:rPr>
          <w:rFonts w:ascii="TimesNewRoman" w:hAnsi="TimesNewRoman" w:cs="TimesNewRoman"/>
          <w:sz w:val="28"/>
          <w:szCs w:val="28"/>
          <w:lang w:val="uk-UA"/>
        </w:rPr>
        <w:t>Финансы</w:t>
      </w:r>
      <w:proofErr w:type="spellEnd"/>
      <w:r w:rsidRPr="006B7D1B">
        <w:rPr>
          <w:rFonts w:ascii="TimesNewRoman" w:hAnsi="TimesNewRoman" w:cs="TimesNewRoman"/>
          <w:sz w:val="28"/>
          <w:szCs w:val="28"/>
          <w:lang w:val="uk-UA"/>
        </w:rPr>
        <w:t xml:space="preserve"> и статистика, 2014. — 134 с.</w:t>
      </w:r>
    </w:p>
    <w:p w:rsidR="000F393C" w:rsidRPr="006B7D1B" w:rsidRDefault="000F393C" w:rsidP="000F393C">
      <w:pPr>
        <w:pStyle w:val="a6"/>
        <w:numPr>
          <w:ilvl w:val="0"/>
          <w:numId w:val="36"/>
        </w:numPr>
        <w:spacing w:line="360" w:lineRule="auto"/>
        <w:jc w:val="both"/>
        <w:rPr>
          <w:rFonts w:ascii="TimesNewRoman" w:hAnsi="TimesNewRoman" w:cs="TimesNewRoman"/>
          <w:sz w:val="28"/>
          <w:szCs w:val="28"/>
          <w:lang w:val="uk-UA"/>
        </w:rPr>
      </w:pPr>
      <w:proofErr w:type="spellStart"/>
      <w:r w:rsidRPr="006B7D1B">
        <w:rPr>
          <w:rFonts w:ascii="TimesNewRoman" w:hAnsi="TimesNewRoman" w:cs="TimesNewRoman"/>
          <w:sz w:val="28"/>
          <w:szCs w:val="28"/>
          <w:lang w:val="uk-UA"/>
        </w:rPr>
        <w:t>Бурик</w:t>
      </w:r>
      <w:proofErr w:type="spellEnd"/>
      <w:r w:rsidRPr="006B7D1B">
        <w:rPr>
          <w:rFonts w:ascii="TimesNewRoman" w:hAnsi="TimesNewRoman" w:cs="TimesNewRoman"/>
          <w:sz w:val="28"/>
          <w:szCs w:val="28"/>
          <w:lang w:val="uk-UA"/>
        </w:rPr>
        <w:t xml:space="preserve"> З.М. Формування концепції сталого розвитку регіону</w:t>
      </w:r>
    </w:p>
    <w:p w:rsidR="000F393C" w:rsidRPr="006B7D1B" w:rsidRDefault="00BA3C5C" w:rsidP="000F393C">
      <w:pPr>
        <w:pStyle w:val="a6"/>
        <w:numPr>
          <w:ilvl w:val="0"/>
          <w:numId w:val="36"/>
        </w:numPr>
        <w:spacing w:line="360" w:lineRule="auto"/>
        <w:jc w:val="both"/>
        <w:rPr>
          <w:rFonts w:ascii="TimesNewRoman" w:hAnsi="TimesNewRoman" w:cs="TimesNewRoman"/>
          <w:sz w:val="28"/>
          <w:szCs w:val="28"/>
          <w:lang w:val="uk-UA"/>
        </w:rPr>
      </w:pPr>
      <w:hyperlink r:id="rId152" w:history="1">
        <w:r w:rsidR="000F393C" w:rsidRPr="006B7D1B">
          <w:rPr>
            <w:rStyle w:val="a8"/>
            <w:rFonts w:ascii="TimesNewRoman" w:hAnsi="TimesNewRoman" w:cs="TimesNewRoman"/>
            <w:sz w:val="28"/>
            <w:szCs w:val="28"/>
            <w:lang w:val="uk-UA"/>
          </w:rPr>
          <w:t>http://www.confcontact.com/2013-specproekt/ek5_krasnostanova.htm</w:t>
        </w:r>
      </w:hyperlink>
    </w:p>
    <w:p w:rsidR="000F393C" w:rsidRPr="006B7D1B" w:rsidRDefault="000F393C" w:rsidP="002A7124">
      <w:pPr>
        <w:pStyle w:val="a6"/>
        <w:numPr>
          <w:ilvl w:val="0"/>
          <w:numId w:val="36"/>
        </w:numPr>
        <w:autoSpaceDE w:val="0"/>
        <w:autoSpaceDN w:val="0"/>
        <w:adjustRightInd w:val="0"/>
        <w:spacing w:after="0"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t>Свида</w:t>
      </w:r>
      <w:proofErr w:type="spellEnd"/>
      <w:r w:rsidRPr="006B7D1B">
        <w:rPr>
          <w:rFonts w:ascii="Times New Roman" w:hAnsi="Times New Roman" w:cs="Times New Roman"/>
          <w:bCs/>
          <w:sz w:val="28"/>
          <w:szCs w:val="28"/>
          <w:lang w:val="uk-UA"/>
        </w:rPr>
        <w:t xml:space="preserve"> І.В. Завдання регіональної політики сталого розвитку: визначення пріоритетів, шляхи вирішення </w:t>
      </w:r>
    </w:p>
    <w:p w:rsidR="000F393C" w:rsidRPr="006B7D1B" w:rsidRDefault="000F393C" w:rsidP="002A7124">
      <w:pPr>
        <w:pStyle w:val="a6"/>
        <w:numPr>
          <w:ilvl w:val="0"/>
          <w:numId w:val="36"/>
        </w:numPr>
        <w:spacing w:line="360" w:lineRule="auto"/>
        <w:jc w:val="both"/>
        <w:rPr>
          <w:rFonts w:ascii="TimesNewRoman" w:hAnsi="TimesNewRoman" w:cs="TimesNewRoman"/>
          <w:sz w:val="28"/>
          <w:szCs w:val="28"/>
          <w:lang w:val="uk-UA"/>
        </w:rPr>
      </w:pPr>
      <w:r w:rsidRPr="006B7D1B">
        <w:rPr>
          <w:rFonts w:ascii="Times New Roman" w:hAnsi="Times New Roman" w:cs="Times New Roman"/>
          <w:sz w:val="28"/>
          <w:szCs w:val="28"/>
          <w:lang w:val="uk-UA"/>
        </w:rPr>
        <w:t>Методологія планування регіонального розвитку в Україні</w:t>
      </w:r>
    </w:p>
    <w:p w:rsidR="000F393C" w:rsidRPr="006B7D1B" w:rsidRDefault="000F393C" w:rsidP="002A7124">
      <w:pPr>
        <w:pStyle w:val="a6"/>
        <w:numPr>
          <w:ilvl w:val="0"/>
          <w:numId w:val="36"/>
        </w:numPr>
        <w:autoSpaceDE w:val="0"/>
        <w:autoSpaceDN w:val="0"/>
        <w:adjustRightInd w:val="0"/>
        <w:spacing w:after="0" w:line="360" w:lineRule="auto"/>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Стратегія розвитку Луганської області</w:t>
      </w:r>
    </w:p>
    <w:p w:rsidR="000F393C" w:rsidRPr="006B7D1B" w:rsidRDefault="000F393C" w:rsidP="002A7124">
      <w:pPr>
        <w:pStyle w:val="a6"/>
        <w:numPr>
          <w:ilvl w:val="0"/>
          <w:numId w:val="36"/>
        </w:numPr>
        <w:spacing w:line="360" w:lineRule="auto"/>
        <w:jc w:val="both"/>
        <w:rPr>
          <w:rFonts w:ascii="Times New Roman" w:hAnsi="Times New Roman" w:cs="Times New Roman"/>
          <w:b/>
          <w:bCs/>
          <w:sz w:val="28"/>
          <w:szCs w:val="28"/>
          <w:lang w:val="uk-UA"/>
        </w:rPr>
      </w:pPr>
      <w:r w:rsidRPr="006B7D1B">
        <w:rPr>
          <w:rFonts w:ascii="Times New Roman" w:hAnsi="Times New Roman" w:cs="Times New Roman"/>
          <w:bCs/>
          <w:sz w:val="28"/>
          <w:szCs w:val="28"/>
          <w:lang w:val="uk-UA"/>
        </w:rPr>
        <w:t xml:space="preserve">С. В. </w:t>
      </w:r>
      <w:proofErr w:type="spellStart"/>
      <w:r w:rsidRPr="006B7D1B">
        <w:rPr>
          <w:rFonts w:ascii="Times New Roman" w:hAnsi="Times New Roman" w:cs="Times New Roman"/>
          <w:bCs/>
          <w:sz w:val="28"/>
          <w:szCs w:val="28"/>
          <w:lang w:val="uk-UA"/>
        </w:rPr>
        <w:t>Трубицков</w:t>
      </w:r>
      <w:proofErr w:type="spellEnd"/>
      <w:r w:rsidRPr="006B7D1B">
        <w:rPr>
          <w:rFonts w:ascii="Times New Roman" w:hAnsi="Times New Roman" w:cs="Times New Roman"/>
          <w:bCs/>
          <w:sz w:val="28"/>
          <w:szCs w:val="28"/>
          <w:lang w:val="uk-UA"/>
        </w:rPr>
        <w:t xml:space="preserve">, О. А. </w:t>
      </w:r>
      <w:proofErr w:type="spellStart"/>
      <w:r w:rsidRPr="006B7D1B">
        <w:rPr>
          <w:rFonts w:ascii="Times New Roman" w:hAnsi="Times New Roman" w:cs="Times New Roman"/>
          <w:bCs/>
          <w:sz w:val="28"/>
          <w:szCs w:val="28"/>
          <w:lang w:val="uk-UA"/>
        </w:rPr>
        <w:t>Зингер</w:t>
      </w:r>
      <w:proofErr w:type="spellEnd"/>
      <w:r w:rsidRPr="006B7D1B">
        <w:rPr>
          <w:rFonts w:ascii="Times New Roman" w:hAnsi="Times New Roman" w:cs="Times New Roman"/>
          <w:bCs/>
          <w:sz w:val="28"/>
          <w:szCs w:val="28"/>
          <w:lang w:val="uk-UA"/>
        </w:rPr>
        <w:t xml:space="preserve">, С. Н. </w:t>
      </w:r>
      <w:proofErr w:type="spellStart"/>
      <w:r w:rsidRPr="006B7D1B">
        <w:rPr>
          <w:rFonts w:ascii="Times New Roman" w:hAnsi="Times New Roman" w:cs="Times New Roman"/>
          <w:bCs/>
          <w:sz w:val="28"/>
          <w:szCs w:val="28"/>
          <w:lang w:val="uk-UA"/>
        </w:rPr>
        <w:t>Сергуняев</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Формирование</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стратегии</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устойчивого</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развития</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промышленного</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предприятия</w:t>
      </w:r>
      <w:proofErr w:type="spellEnd"/>
    </w:p>
    <w:p w:rsidR="000F393C" w:rsidRPr="006B7D1B" w:rsidRDefault="000F393C" w:rsidP="002A7124">
      <w:pPr>
        <w:pStyle w:val="a6"/>
        <w:numPr>
          <w:ilvl w:val="0"/>
          <w:numId w:val="36"/>
        </w:numPr>
        <w:spacing w:line="360" w:lineRule="auto"/>
        <w:jc w:val="both"/>
        <w:rPr>
          <w:rFonts w:ascii="Times New Roman" w:hAnsi="Times New Roman" w:cs="Times New Roman"/>
          <w:b/>
          <w:bCs/>
          <w:sz w:val="28"/>
          <w:szCs w:val="28"/>
          <w:lang w:val="uk-UA"/>
        </w:rPr>
      </w:pPr>
      <w:proofErr w:type="spellStart"/>
      <w:r w:rsidRPr="006B7D1B">
        <w:rPr>
          <w:rFonts w:ascii="TimesNewRoman" w:hAnsi="TimesNewRoman" w:cs="TimesNewRoman"/>
          <w:sz w:val="28"/>
          <w:szCs w:val="28"/>
          <w:lang w:val="uk-UA"/>
        </w:rPr>
        <w:t>Ансофф</w:t>
      </w:r>
      <w:proofErr w:type="spellEnd"/>
      <w:r w:rsidRPr="006B7D1B">
        <w:rPr>
          <w:rFonts w:ascii="TimesNewRoman" w:hAnsi="TimesNewRoman" w:cs="TimesNewRoman"/>
          <w:sz w:val="28"/>
          <w:szCs w:val="28"/>
          <w:lang w:val="uk-UA"/>
        </w:rPr>
        <w:t xml:space="preserve"> И. </w:t>
      </w:r>
      <w:proofErr w:type="spellStart"/>
      <w:r w:rsidRPr="006B7D1B">
        <w:rPr>
          <w:rFonts w:ascii="TimesNewRoman" w:hAnsi="TimesNewRoman" w:cs="TimesNewRoman"/>
          <w:sz w:val="28"/>
          <w:szCs w:val="28"/>
          <w:lang w:val="uk-UA"/>
        </w:rPr>
        <w:t>Новая</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корпоративная</w:t>
      </w:r>
      <w:proofErr w:type="spellEnd"/>
      <w:r w:rsidRPr="006B7D1B">
        <w:rPr>
          <w:rFonts w:ascii="TimesNewRoman" w:hAnsi="TimesNewRoman" w:cs="TimesNewRoman"/>
          <w:sz w:val="28"/>
          <w:szCs w:val="28"/>
          <w:lang w:val="uk-UA"/>
        </w:rPr>
        <w:t xml:space="preserve"> </w:t>
      </w:r>
      <w:proofErr w:type="spellStart"/>
      <w:r w:rsidRPr="006B7D1B">
        <w:rPr>
          <w:rFonts w:ascii="TimesNewRoman" w:hAnsi="TimesNewRoman" w:cs="TimesNewRoman"/>
          <w:sz w:val="28"/>
          <w:szCs w:val="28"/>
          <w:lang w:val="uk-UA"/>
        </w:rPr>
        <w:t>стратегия</w:t>
      </w:r>
      <w:proofErr w:type="spellEnd"/>
      <w:r w:rsidRPr="006B7D1B">
        <w:rPr>
          <w:rFonts w:ascii="TimesNewRoman" w:hAnsi="TimesNewRoman" w:cs="TimesNewRoman"/>
          <w:sz w:val="28"/>
          <w:szCs w:val="28"/>
          <w:lang w:val="uk-UA"/>
        </w:rPr>
        <w:t xml:space="preserve"> / И. </w:t>
      </w:r>
      <w:proofErr w:type="spellStart"/>
      <w:r w:rsidRPr="006B7D1B">
        <w:rPr>
          <w:rFonts w:ascii="TimesNewRoman" w:hAnsi="TimesNewRoman" w:cs="TimesNewRoman"/>
          <w:sz w:val="28"/>
          <w:szCs w:val="28"/>
          <w:lang w:val="uk-UA"/>
        </w:rPr>
        <w:t>Ансофф</w:t>
      </w:r>
      <w:proofErr w:type="spellEnd"/>
      <w:r w:rsidRPr="006B7D1B">
        <w:rPr>
          <w:rFonts w:ascii="TimesNewRoman" w:hAnsi="TimesNewRoman" w:cs="TimesNewRoman"/>
          <w:sz w:val="28"/>
          <w:szCs w:val="28"/>
          <w:lang w:val="uk-UA"/>
        </w:rPr>
        <w:t xml:space="preserve">. – СПб. : </w:t>
      </w:r>
      <w:proofErr w:type="spellStart"/>
      <w:r w:rsidRPr="006B7D1B">
        <w:rPr>
          <w:rFonts w:ascii="TimesNewRoman" w:hAnsi="TimesNewRoman" w:cs="TimesNewRoman"/>
          <w:sz w:val="28"/>
          <w:szCs w:val="28"/>
          <w:lang w:val="uk-UA"/>
        </w:rPr>
        <w:t>Изд</w:t>
      </w:r>
      <w:proofErr w:type="spellEnd"/>
      <w:r w:rsidRPr="006B7D1B">
        <w:rPr>
          <w:rFonts w:ascii="TimesNewRoman" w:hAnsi="TimesNewRoman" w:cs="TimesNewRoman"/>
          <w:sz w:val="28"/>
          <w:szCs w:val="28"/>
          <w:lang w:val="uk-UA"/>
        </w:rPr>
        <w:t>-во "</w:t>
      </w:r>
      <w:proofErr w:type="spellStart"/>
      <w:r w:rsidRPr="006B7D1B">
        <w:rPr>
          <w:rFonts w:ascii="TimesNewRoman" w:hAnsi="TimesNewRoman" w:cs="TimesNewRoman"/>
          <w:sz w:val="28"/>
          <w:szCs w:val="28"/>
          <w:lang w:val="uk-UA"/>
        </w:rPr>
        <w:t>Питер</w:t>
      </w:r>
      <w:proofErr w:type="spellEnd"/>
      <w:r w:rsidRPr="006B7D1B">
        <w:rPr>
          <w:rFonts w:ascii="TimesNewRoman" w:hAnsi="TimesNewRoman" w:cs="TimesNewRoman"/>
          <w:sz w:val="28"/>
          <w:szCs w:val="28"/>
          <w:lang w:val="uk-UA"/>
        </w:rPr>
        <w:t>", 1999 – 416 с.</w:t>
      </w:r>
    </w:p>
    <w:p w:rsidR="000F393C" w:rsidRPr="006B7D1B" w:rsidRDefault="000F393C" w:rsidP="002A7124">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t>Саєнко</w:t>
      </w:r>
      <w:proofErr w:type="spellEnd"/>
      <w:r w:rsidRPr="006B7D1B">
        <w:rPr>
          <w:rFonts w:ascii="Times New Roman" w:hAnsi="Times New Roman" w:cs="Times New Roman"/>
          <w:bCs/>
          <w:sz w:val="28"/>
          <w:szCs w:val="28"/>
          <w:lang w:val="uk-UA"/>
        </w:rPr>
        <w:t xml:space="preserve"> М.Г. Стратегія підприємства : </w:t>
      </w:r>
      <w:proofErr w:type="spellStart"/>
      <w:r w:rsidRPr="006B7D1B">
        <w:rPr>
          <w:rFonts w:ascii="Times New Roman" w:hAnsi="Times New Roman" w:cs="Times New Roman"/>
          <w:bCs/>
          <w:sz w:val="28"/>
          <w:szCs w:val="28"/>
          <w:lang w:val="uk-UA"/>
        </w:rPr>
        <w:t>навч</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посібн</w:t>
      </w:r>
      <w:proofErr w:type="spellEnd"/>
      <w:r w:rsidRPr="006B7D1B">
        <w:rPr>
          <w:rFonts w:ascii="Times New Roman" w:hAnsi="Times New Roman" w:cs="Times New Roman"/>
          <w:bCs/>
          <w:sz w:val="28"/>
          <w:szCs w:val="28"/>
          <w:lang w:val="uk-UA"/>
        </w:rPr>
        <w:t xml:space="preserve">. / М.Г. </w:t>
      </w:r>
      <w:proofErr w:type="spellStart"/>
      <w:r w:rsidRPr="006B7D1B">
        <w:rPr>
          <w:rFonts w:ascii="Times New Roman" w:hAnsi="Times New Roman" w:cs="Times New Roman"/>
          <w:bCs/>
          <w:sz w:val="28"/>
          <w:szCs w:val="28"/>
          <w:lang w:val="uk-UA"/>
        </w:rPr>
        <w:t>Саєнко</w:t>
      </w:r>
      <w:proofErr w:type="spellEnd"/>
      <w:r w:rsidRPr="006B7D1B">
        <w:rPr>
          <w:rFonts w:ascii="Times New Roman" w:hAnsi="Times New Roman" w:cs="Times New Roman"/>
          <w:bCs/>
          <w:sz w:val="28"/>
          <w:szCs w:val="28"/>
          <w:lang w:val="uk-UA"/>
        </w:rPr>
        <w:t>. – Тернопіль : Вид- во "Економічна думка", 2007. – 352 с.</w:t>
      </w:r>
    </w:p>
    <w:p w:rsidR="000F393C" w:rsidRPr="006B7D1B" w:rsidRDefault="000F393C" w:rsidP="002A7124">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t>Виханский</w:t>
      </w:r>
      <w:proofErr w:type="spellEnd"/>
      <w:r w:rsidRPr="006B7D1B">
        <w:rPr>
          <w:rFonts w:ascii="Times New Roman" w:hAnsi="Times New Roman" w:cs="Times New Roman"/>
          <w:bCs/>
          <w:sz w:val="28"/>
          <w:szCs w:val="28"/>
          <w:lang w:val="uk-UA"/>
        </w:rPr>
        <w:t xml:space="preserve"> О.С. </w:t>
      </w:r>
      <w:proofErr w:type="spellStart"/>
      <w:r w:rsidRPr="006B7D1B">
        <w:rPr>
          <w:rFonts w:ascii="Times New Roman" w:hAnsi="Times New Roman" w:cs="Times New Roman"/>
          <w:bCs/>
          <w:sz w:val="28"/>
          <w:szCs w:val="28"/>
          <w:lang w:val="uk-UA"/>
        </w:rPr>
        <w:t>Стратегическое</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управление</w:t>
      </w:r>
      <w:proofErr w:type="spellEnd"/>
      <w:r w:rsidRPr="006B7D1B">
        <w:rPr>
          <w:rFonts w:ascii="Times New Roman" w:hAnsi="Times New Roman" w:cs="Times New Roman"/>
          <w:bCs/>
          <w:sz w:val="28"/>
          <w:szCs w:val="28"/>
          <w:lang w:val="uk-UA"/>
        </w:rPr>
        <w:t xml:space="preserve"> / О.С. </w:t>
      </w:r>
      <w:proofErr w:type="spellStart"/>
      <w:r w:rsidRPr="006B7D1B">
        <w:rPr>
          <w:rFonts w:ascii="Times New Roman" w:hAnsi="Times New Roman" w:cs="Times New Roman"/>
          <w:bCs/>
          <w:sz w:val="28"/>
          <w:szCs w:val="28"/>
          <w:lang w:val="uk-UA"/>
        </w:rPr>
        <w:t>Виханский</w:t>
      </w:r>
      <w:proofErr w:type="spellEnd"/>
      <w:r w:rsidRPr="006B7D1B">
        <w:rPr>
          <w:rFonts w:ascii="Times New Roman" w:hAnsi="Times New Roman" w:cs="Times New Roman"/>
          <w:bCs/>
          <w:sz w:val="28"/>
          <w:szCs w:val="28"/>
          <w:lang w:val="uk-UA"/>
        </w:rPr>
        <w:t xml:space="preserve">. – М. : </w:t>
      </w:r>
      <w:proofErr w:type="spellStart"/>
      <w:r w:rsidRPr="006B7D1B">
        <w:rPr>
          <w:rFonts w:ascii="Times New Roman" w:hAnsi="Times New Roman" w:cs="Times New Roman"/>
          <w:bCs/>
          <w:sz w:val="28"/>
          <w:szCs w:val="28"/>
          <w:lang w:val="uk-UA"/>
        </w:rPr>
        <w:t>Изд</w:t>
      </w:r>
      <w:proofErr w:type="spellEnd"/>
      <w:r w:rsidRPr="006B7D1B">
        <w:rPr>
          <w:rFonts w:ascii="Times New Roman" w:hAnsi="Times New Roman" w:cs="Times New Roman"/>
          <w:bCs/>
          <w:sz w:val="28"/>
          <w:szCs w:val="28"/>
          <w:lang w:val="uk-UA"/>
        </w:rPr>
        <w:t>-во МГУ, 1995. – 360 с.</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t>Шершньова</w:t>
      </w:r>
      <w:proofErr w:type="spellEnd"/>
      <w:r w:rsidRPr="006B7D1B">
        <w:rPr>
          <w:rFonts w:ascii="Times New Roman" w:hAnsi="Times New Roman" w:cs="Times New Roman"/>
          <w:bCs/>
          <w:sz w:val="28"/>
          <w:szCs w:val="28"/>
          <w:lang w:val="uk-UA"/>
        </w:rPr>
        <w:t xml:space="preserve"> З.Є. Стратегічне управління / З.Є. </w:t>
      </w:r>
      <w:proofErr w:type="spellStart"/>
      <w:r w:rsidRPr="006B7D1B">
        <w:rPr>
          <w:rFonts w:ascii="Times New Roman" w:hAnsi="Times New Roman" w:cs="Times New Roman"/>
          <w:bCs/>
          <w:sz w:val="28"/>
          <w:szCs w:val="28"/>
          <w:lang w:val="uk-UA"/>
        </w:rPr>
        <w:t>Шершньова</w:t>
      </w:r>
      <w:proofErr w:type="spellEnd"/>
      <w:r w:rsidRPr="006B7D1B">
        <w:rPr>
          <w:rFonts w:ascii="Times New Roman" w:hAnsi="Times New Roman" w:cs="Times New Roman"/>
          <w:bCs/>
          <w:sz w:val="28"/>
          <w:szCs w:val="28"/>
          <w:lang w:val="uk-UA"/>
        </w:rPr>
        <w:t xml:space="preserve">, С.В. </w:t>
      </w:r>
      <w:proofErr w:type="spellStart"/>
      <w:r w:rsidRPr="006B7D1B">
        <w:rPr>
          <w:rFonts w:ascii="Times New Roman" w:hAnsi="Times New Roman" w:cs="Times New Roman"/>
          <w:bCs/>
          <w:sz w:val="28"/>
          <w:szCs w:val="28"/>
          <w:lang w:val="uk-UA"/>
        </w:rPr>
        <w:t>Оборська</w:t>
      </w:r>
      <w:proofErr w:type="spellEnd"/>
      <w:r w:rsidRPr="006B7D1B">
        <w:rPr>
          <w:rFonts w:ascii="Times New Roman" w:hAnsi="Times New Roman" w:cs="Times New Roman"/>
          <w:bCs/>
          <w:sz w:val="28"/>
          <w:szCs w:val="28"/>
          <w:lang w:val="uk-UA"/>
        </w:rPr>
        <w:t>. – К. : Вид- во КНЕУ, 1999. – С. 94-120.</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t>Белошапка</w:t>
      </w:r>
      <w:proofErr w:type="spellEnd"/>
      <w:r w:rsidRPr="006B7D1B">
        <w:rPr>
          <w:rFonts w:ascii="Times New Roman" w:hAnsi="Times New Roman" w:cs="Times New Roman"/>
          <w:bCs/>
          <w:sz w:val="28"/>
          <w:szCs w:val="28"/>
          <w:lang w:val="uk-UA"/>
        </w:rPr>
        <w:t xml:space="preserve"> В.А. </w:t>
      </w:r>
      <w:proofErr w:type="spellStart"/>
      <w:r w:rsidRPr="006B7D1B">
        <w:rPr>
          <w:rFonts w:ascii="Times New Roman" w:hAnsi="Times New Roman" w:cs="Times New Roman"/>
          <w:bCs/>
          <w:sz w:val="28"/>
          <w:szCs w:val="28"/>
          <w:lang w:val="uk-UA"/>
        </w:rPr>
        <w:t>Стратегическое</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управление</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принципы</w:t>
      </w:r>
      <w:proofErr w:type="spellEnd"/>
      <w:r w:rsidRPr="006B7D1B">
        <w:rPr>
          <w:rFonts w:ascii="Times New Roman" w:hAnsi="Times New Roman" w:cs="Times New Roman"/>
          <w:bCs/>
          <w:sz w:val="28"/>
          <w:szCs w:val="28"/>
          <w:lang w:val="uk-UA"/>
        </w:rPr>
        <w:t xml:space="preserve"> и </w:t>
      </w:r>
      <w:proofErr w:type="spellStart"/>
      <w:r w:rsidRPr="006B7D1B">
        <w:rPr>
          <w:rFonts w:ascii="Times New Roman" w:hAnsi="Times New Roman" w:cs="Times New Roman"/>
          <w:bCs/>
          <w:sz w:val="28"/>
          <w:szCs w:val="28"/>
          <w:lang w:val="uk-UA"/>
        </w:rPr>
        <w:t>международная</w:t>
      </w:r>
      <w:proofErr w:type="spellEnd"/>
      <w:r w:rsidRPr="006B7D1B">
        <w:rPr>
          <w:rFonts w:ascii="Times New Roman" w:hAnsi="Times New Roman" w:cs="Times New Roman"/>
          <w:bCs/>
          <w:sz w:val="28"/>
          <w:szCs w:val="28"/>
          <w:lang w:val="uk-UA"/>
        </w:rPr>
        <w:t xml:space="preserve"> практика / В.А. </w:t>
      </w:r>
      <w:proofErr w:type="spellStart"/>
      <w:r w:rsidRPr="006B7D1B">
        <w:rPr>
          <w:rFonts w:ascii="Times New Roman" w:hAnsi="Times New Roman" w:cs="Times New Roman"/>
          <w:bCs/>
          <w:sz w:val="28"/>
          <w:szCs w:val="28"/>
          <w:lang w:val="uk-UA"/>
        </w:rPr>
        <w:t>Белошапка</w:t>
      </w:r>
      <w:proofErr w:type="spellEnd"/>
      <w:r w:rsidRPr="006B7D1B">
        <w:rPr>
          <w:rFonts w:ascii="Times New Roman" w:hAnsi="Times New Roman" w:cs="Times New Roman"/>
          <w:bCs/>
          <w:sz w:val="28"/>
          <w:szCs w:val="28"/>
          <w:lang w:val="uk-UA"/>
        </w:rPr>
        <w:t xml:space="preserve">, Г.В. </w:t>
      </w:r>
      <w:proofErr w:type="spellStart"/>
      <w:r w:rsidRPr="006B7D1B">
        <w:rPr>
          <w:rFonts w:ascii="Times New Roman" w:hAnsi="Times New Roman" w:cs="Times New Roman"/>
          <w:bCs/>
          <w:sz w:val="28"/>
          <w:szCs w:val="28"/>
          <w:lang w:val="uk-UA"/>
        </w:rPr>
        <w:t>Загорный</w:t>
      </w:r>
      <w:proofErr w:type="spellEnd"/>
      <w:r w:rsidRPr="006B7D1B">
        <w:rPr>
          <w:rFonts w:ascii="Times New Roman" w:hAnsi="Times New Roman" w:cs="Times New Roman"/>
          <w:bCs/>
          <w:sz w:val="28"/>
          <w:szCs w:val="28"/>
          <w:lang w:val="uk-UA"/>
        </w:rPr>
        <w:t>. – К. : Вид-во "Абсолют-В", 1998.</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 xml:space="preserve">Васильченко В.А. Стратегічне управління : </w:t>
      </w:r>
      <w:proofErr w:type="spellStart"/>
      <w:r w:rsidRPr="006B7D1B">
        <w:rPr>
          <w:rFonts w:ascii="Times New Roman" w:hAnsi="Times New Roman" w:cs="Times New Roman"/>
          <w:bCs/>
          <w:sz w:val="28"/>
          <w:szCs w:val="28"/>
          <w:lang w:val="uk-UA"/>
        </w:rPr>
        <w:t>навч</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посібн</w:t>
      </w:r>
      <w:proofErr w:type="spellEnd"/>
      <w:r w:rsidRPr="006B7D1B">
        <w:rPr>
          <w:rFonts w:ascii="Times New Roman" w:hAnsi="Times New Roman" w:cs="Times New Roman"/>
          <w:bCs/>
          <w:sz w:val="28"/>
          <w:szCs w:val="28"/>
          <w:lang w:val="uk-UA"/>
        </w:rPr>
        <w:t>. / В.А. Васильченко, Т.І. Ткаченко. – К. : Вид-во ЦУЛ, 2003. – 236 с.</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t>Ігнатьєва</w:t>
      </w:r>
      <w:proofErr w:type="spellEnd"/>
      <w:r w:rsidRPr="006B7D1B">
        <w:rPr>
          <w:rFonts w:ascii="Times New Roman" w:hAnsi="Times New Roman" w:cs="Times New Roman"/>
          <w:bCs/>
          <w:sz w:val="28"/>
          <w:szCs w:val="28"/>
          <w:lang w:val="uk-UA"/>
        </w:rPr>
        <w:t xml:space="preserve"> І.А. Стратегічний менеджмент : підручник / І.А. </w:t>
      </w:r>
      <w:proofErr w:type="spellStart"/>
      <w:r w:rsidRPr="006B7D1B">
        <w:rPr>
          <w:rFonts w:ascii="Times New Roman" w:hAnsi="Times New Roman" w:cs="Times New Roman"/>
          <w:bCs/>
          <w:sz w:val="28"/>
          <w:szCs w:val="28"/>
          <w:lang w:val="uk-UA"/>
        </w:rPr>
        <w:t>Ігнатьєва</w:t>
      </w:r>
      <w:proofErr w:type="spellEnd"/>
      <w:r w:rsidRPr="006B7D1B">
        <w:rPr>
          <w:rFonts w:ascii="Times New Roman" w:hAnsi="Times New Roman" w:cs="Times New Roman"/>
          <w:bCs/>
          <w:sz w:val="28"/>
          <w:szCs w:val="28"/>
          <w:lang w:val="uk-UA"/>
        </w:rPr>
        <w:t>. – К. : Вид-во "Каравела", 2008. – 480 с.</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lastRenderedPageBreak/>
        <w:t>Котлер</w:t>
      </w:r>
      <w:proofErr w:type="spellEnd"/>
      <w:r w:rsidRPr="006B7D1B">
        <w:rPr>
          <w:rFonts w:ascii="Times New Roman" w:hAnsi="Times New Roman" w:cs="Times New Roman"/>
          <w:bCs/>
          <w:sz w:val="28"/>
          <w:szCs w:val="28"/>
          <w:lang w:val="uk-UA"/>
        </w:rPr>
        <w:t xml:space="preserve"> Ф. </w:t>
      </w:r>
      <w:proofErr w:type="spellStart"/>
      <w:r w:rsidRPr="006B7D1B">
        <w:rPr>
          <w:rFonts w:ascii="Times New Roman" w:hAnsi="Times New Roman" w:cs="Times New Roman"/>
          <w:bCs/>
          <w:sz w:val="28"/>
          <w:szCs w:val="28"/>
          <w:lang w:val="uk-UA"/>
        </w:rPr>
        <w:t>Основы</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маркетинга</w:t>
      </w:r>
      <w:proofErr w:type="spellEnd"/>
      <w:r w:rsidRPr="006B7D1B">
        <w:rPr>
          <w:rFonts w:ascii="Times New Roman" w:hAnsi="Times New Roman" w:cs="Times New Roman"/>
          <w:bCs/>
          <w:sz w:val="28"/>
          <w:szCs w:val="28"/>
          <w:lang w:val="uk-UA"/>
        </w:rPr>
        <w:t xml:space="preserve"> / Ф. </w:t>
      </w:r>
      <w:proofErr w:type="spellStart"/>
      <w:r w:rsidRPr="006B7D1B">
        <w:rPr>
          <w:rFonts w:ascii="Times New Roman" w:hAnsi="Times New Roman" w:cs="Times New Roman"/>
          <w:bCs/>
          <w:sz w:val="28"/>
          <w:szCs w:val="28"/>
          <w:lang w:val="uk-UA"/>
        </w:rPr>
        <w:t>Котлер</w:t>
      </w:r>
      <w:proofErr w:type="spellEnd"/>
      <w:r w:rsidRPr="006B7D1B">
        <w:rPr>
          <w:rFonts w:ascii="Times New Roman" w:hAnsi="Times New Roman" w:cs="Times New Roman"/>
          <w:bCs/>
          <w:sz w:val="28"/>
          <w:szCs w:val="28"/>
          <w:lang w:val="uk-UA"/>
        </w:rPr>
        <w:t xml:space="preserve">. – М. : </w:t>
      </w:r>
      <w:proofErr w:type="spellStart"/>
      <w:r w:rsidRPr="006B7D1B">
        <w:rPr>
          <w:rFonts w:ascii="Times New Roman" w:hAnsi="Times New Roman" w:cs="Times New Roman"/>
          <w:bCs/>
          <w:sz w:val="28"/>
          <w:szCs w:val="28"/>
          <w:lang w:val="uk-UA"/>
        </w:rPr>
        <w:t>Изд</w:t>
      </w:r>
      <w:proofErr w:type="spellEnd"/>
      <w:r w:rsidRPr="006B7D1B">
        <w:rPr>
          <w:rFonts w:ascii="Times New Roman" w:hAnsi="Times New Roman" w:cs="Times New Roman"/>
          <w:bCs/>
          <w:sz w:val="28"/>
          <w:szCs w:val="28"/>
          <w:lang w:val="uk-UA"/>
        </w:rPr>
        <w:t>-во "</w:t>
      </w:r>
      <w:proofErr w:type="spellStart"/>
      <w:r w:rsidRPr="006B7D1B">
        <w:rPr>
          <w:rFonts w:ascii="Times New Roman" w:hAnsi="Times New Roman" w:cs="Times New Roman"/>
          <w:bCs/>
          <w:sz w:val="28"/>
          <w:szCs w:val="28"/>
          <w:lang w:val="uk-UA"/>
        </w:rPr>
        <w:t>Прогресс</w:t>
      </w:r>
      <w:proofErr w:type="spellEnd"/>
      <w:r w:rsidRPr="006B7D1B">
        <w:rPr>
          <w:rFonts w:ascii="Times New Roman" w:hAnsi="Times New Roman" w:cs="Times New Roman"/>
          <w:bCs/>
          <w:sz w:val="28"/>
          <w:szCs w:val="28"/>
          <w:lang w:val="uk-UA"/>
        </w:rPr>
        <w:t>", 1990. – 736 с.</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t>Шелегеда</w:t>
      </w:r>
      <w:proofErr w:type="spellEnd"/>
      <w:r w:rsidRPr="006B7D1B">
        <w:rPr>
          <w:rFonts w:ascii="Times New Roman" w:hAnsi="Times New Roman" w:cs="Times New Roman"/>
          <w:bCs/>
          <w:sz w:val="28"/>
          <w:szCs w:val="28"/>
          <w:lang w:val="uk-UA"/>
        </w:rPr>
        <w:t xml:space="preserve"> Б.Г. Стратегічне управління потенціалом підприємства : монографія / Б.Г. </w:t>
      </w:r>
      <w:proofErr w:type="spellStart"/>
      <w:r w:rsidRPr="006B7D1B">
        <w:rPr>
          <w:rFonts w:ascii="Times New Roman" w:hAnsi="Times New Roman" w:cs="Times New Roman"/>
          <w:bCs/>
          <w:sz w:val="28"/>
          <w:szCs w:val="28"/>
          <w:lang w:val="uk-UA"/>
        </w:rPr>
        <w:t>Шелегеда</w:t>
      </w:r>
      <w:proofErr w:type="spellEnd"/>
      <w:r w:rsidRPr="006B7D1B">
        <w:rPr>
          <w:rFonts w:ascii="Times New Roman" w:hAnsi="Times New Roman" w:cs="Times New Roman"/>
          <w:bCs/>
          <w:sz w:val="28"/>
          <w:szCs w:val="28"/>
          <w:lang w:val="uk-UA"/>
        </w:rPr>
        <w:t xml:space="preserve">, Н.В. Касьянова, А.Я. </w:t>
      </w:r>
      <w:proofErr w:type="spellStart"/>
      <w:r w:rsidRPr="006B7D1B">
        <w:rPr>
          <w:rFonts w:ascii="Times New Roman" w:hAnsi="Times New Roman" w:cs="Times New Roman"/>
          <w:bCs/>
          <w:sz w:val="28"/>
          <w:szCs w:val="28"/>
          <w:lang w:val="uk-UA"/>
        </w:rPr>
        <w:t>Берсуцький</w:t>
      </w:r>
      <w:proofErr w:type="spellEnd"/>
      <w:r w:rsidRPr="006B7D1B">
        <w:rPr>
          <w:rFonts w:ascii="Times New Roman" w:hAnsi="Times New Roman" w:cs="Times New Roman"/>
          <w:bCs/>
          <w:sz w:val="28"/>
          <w:szCs w:val="28"/>
          <w:lang w:val="uk-UA"/>
        </w:rPr>
        <w:t xml:space="preserve"> та ін. – Донецьк : Вид-во </w:t>
      </w:r>
      <w:proofErr w:type="spellStart"/>
      <w:r w:rsidRPr="006B7D1B">
        <w:rPr>
          <w:rFonts w:ascii="Times New Roman" w:hAnsi="Times New Roman" w:cs="Times New Roman"/>
          <w:bCs/>
          <w:sz w:val="28"/>
          <w:szCs w:val="28"/>
          <w:lang w:val="uk-UA"/>
        </w:rPr>
        <w:t>ДонУЕП</w:t>
      </w:r>
      <w:proofErr w:type="spellEnd"/>
      <w:r w:rsidRPr="006B7D1B">
        <w:rPr>
          <w:rFonts w:ascii="Times New Roman" w:hAnsi="Times New Roman" w:cs="Times New Roman"/>
          <w:bCs/>
          <w:sz w:val="28"/>
          <w:szCs w:val="28"/>
          <w:lang w:val="uk-UA"/>
        </w:rPr>
        <w:t>, 2006. – 219 с.</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 xml:space="preserve">Пономаренко В.С. Стратегічне управління розвитком підприємства : </w:t>
      </w:r>
      <w:proofErr w:type="spellStart"/>
      <w:r w:rsidRPr="006B7D1B">
        <w:rPr>
          <w:rFonts w:ascii="Times New Roman" w:hAnsi="Times New Roman" w:cs="Times New Roman"/>
          <w:bCs/>
          <w:sz w:val="28"/>
          <w:szCs w:val="28"/>
          <w:lang w:val="uk-UA"/>
        </w:rPr>
        <w:t>навч</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посібн</w:t>
      </w:r>
      <w:proofErr w:type="spellEnd"/>
      <w:r w:rsidRPr="006B7D1B">
        <w:rPr>
          <w:rFonts w:ascii="Times New Roman" w:hAnsi="Times New Roman" w:cs="Times New Roman"/>
          <w:bCs/>
          <w:sz w:val="28"/>
          <w:szCs w:val="28"/>
          <w:lang w:val="uk-UA"/>
        </w:rPr>
        <w:t>. / В.С. Пономаренко та ін. – Харків : Вид-во ХДЕУ, 2002. – 639 с.</w:t>
      </w:r>
    </w:p>
    <w:p w:rsidR="000F393C" w:rsidRPr="006B7D1B" w:rsidRDefault="00BA3C5C" w:rsidP="000F393C">
      <w:pPr>
        <w:pStyle w:val="a6"/>
        <w:numPr>
          <w:ilvl w:val="0"/>
          <w:numId w:val="36"/>
        </w:numPr>
        <w:spacing w:line="360" w:lineRule="auto"/>
        <w:jc w:val="both"/>
        <w:rPr>
          <w:rFonts w:ascii="Times New Roman" w:hAnsi="Times New Roman" w:cs="Times New Roman"/>
          <w:bCs/>
          <w:sz w:val="28"/>
          <w:szCs w:val="28"/>
          <w:lang w:val="uk-UA"/>
        </w:rPr>
      </w:pPr>
      <w:hyperlink r:id="rId153" w:anchor="a0" w:history="1">
        <w:r w:rsidR="000F393C" w:rsidRPr="006B7D1B">
          <w:rPr>
            <w:rStyle w:val="a8"/>
            <w:rFonts w:ascii="Times New Roman" w:hAnsi="Times New Roman" w:cs="Times New Roman"/>
            <w:bCs/>
            <w:sz w:val="28"/>
            <w:szCs w:val="28"/>
            <w:lang w:val="uk-UA"/>
          </w:rPr>
          <w:t>http://www.kafedra-ycnexa.narod.ru/Enp/kafedra/8strategmen/8strategmen2.html#a0</w:t>
        </w:r>
      </w:hyperlink>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t>Ковалев</w:t>
      </w:r>
      <w:proofErr w:type="spellEnd"/>
      <w:r w:rsidRPr="006B7D1B">
        <w:rPr>
          <w:rFonts w:ascii="Times New Roman" w:hAnsi="Times New Roman" w:cs="Times New Roman"/>
          <w:bCs/>
          <w:sz w:val="28"/>
          <w:szCs w:val="28"/>
          <w:lang w:val="uk-UA"/>
        </w:rPr>
        <w:t xml:space="preserve"> В. В. </w:t>
      </w:r>
      <w:proofErr w:type="spellStart"/>
      <w:r w:rsidRPr="006B7D1B">
        <w:rPr>
          <w:rFonts w:ascii="Times New Roman" w:hAnsi="Times New Roman" w:cs="Times New Roman"/>
          <w:bCs/>
          <w:sz w:val="28"/>
          <w:szCs w:val="28"/>
          <w:lang w:val="uk-UA"/>
        </w:rPr>
        <w:t>Финансовый</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анализ</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методы</w:t>
      </w:r>
      <w:proofErr w:type="spellEnd"/>
      <w:r w:rsidRPr="006B7D1B">
        <w:rPr>
          <w:rFonts w:ascii="Times New Roman" w:hAnsi="Times New Roman" w:cs="Times New Roman"/>
          <w:bCs/>
          <w:sz w:val="28"/>
          <w:szCs w:val="28"/>
          <w:lang w:val="uk-UA"/>
        </w:rPr>
        <w:t xml:space="preserve"> и </w:t>
      </w:r>
      <w:proofErr w:type="spellStart"/>
      <w:r w:rsidRPr="006B7D1B">
        <w:rPr>
          <w:rFonts w:ascii="Times New Roman" w:hAnsi="Times New Roman" w:cs="Times New Roman"/>
          <w:bCs/>
          <w:sz w:val="28"/>
          <w:szCs w:val="28"/>
          <w:lang w:val="uk-UA"/>
        </w:rPr>
        <w:t>процедуры</w:t>
      </w:r>
      <w:proofErr w:type="spellEnd"/>
      <w:r w:rsidRPr="006B7D1B">
        <w:rPr>
          <w:rFonts w:ascii="Times New Roman" w:hAnsi="Times New Roman" w:cs="Times New Roman"/>
          <w:bCs/>
          <w:sz w:val="28"/>
          <w:szCs w:val="28"/>
          <w:lang w:val="uk-UA"/>
        </w:rPr>
        <w:t xml:space="preserve">. М.: </w:t>
      </w:r>
      <w:proofErr w:type="spellStart"/>
      <w:r w:rsidRPr="006B7D1B">
        <w:rPr>
          <w:rFonts w:ascii="Times New Roman" w:hAnsi="Times New Roman" w:cs="Times New Roman"/>
          <w:bCs/>
          <w:sz w:val="28"/>
          <w:szCs w:val="28"/>
          <w:lang w:val="uk-UA"/>
        </w:rPr>
        <w:t>Финансы</w:t>
      </w:r>
      <w:proofErr w:type="spellEnd"/>
      <w:r w:rsidRPr="006B7D1B">
        <w:rPr>
          <w:rFonts w:ascii="Times New Roman" w:hAnsi="Times New Roman" w:cs="Times New Roman"/>
          <w:bCs/>
          <w:sz w:val="28"/>
          <w:szCs w:val="28"/>
          <w:lang w:val="uk-UA"/>
        </w:rPr>
        <w:t xml:space="preserve"> и статистика, 2001. 560 с.</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t>Зингер</w:t>
      </w:r>
      <w:proofErr w:type="spellEnd"/>
      <w:r w:rsidRPr="006B7D1B">
        <w:rPr>
          <w:rFonts w:ascii="Times New Roman" w:hAnsi="Times New Roman" w:cs="Times New Roman"/>
          <w:bCs/>
          <w:sz w:val="28"/>
          <w:szCs w:val="28"/>
          <w:lang w:val="uk-UA"/>
        </w:rPr>
        <w:t xml:space="preserve"> О. А., </w:t>
      </w:r>
      <w:proofErr w:type="spellStart"/>
      <w:r w:rsidRPr="006B7D1B">
        <w:rPr>
          <w:rFonts w:ascii="Times New Roman" w:hAnsi="Times New Roman" w:cs="Times New Roman"/>
          <w:bCs/>
          <w:sz w:val="28"/>
          <w:szCs w:val="28"/>
          <w:lang w:val="uk-UA"/>
        </w:rPr>
        <w:t>Трубицков</w:t>
      </w:r>
      <w:proofErr w:type="spellEnd"/>
      <w:r w:rsidRPr="006B7D1B">
        <w:rPr>
          <w:rFonts w:ascii="Times New Roman" w:hAnsi="Times New Roman" w:cs="Times New Roman"/>
          <w:bCs/>
          <w:sz w:val="28"/>
          <w:szCs w:val="28"/>
          <w:lang w:val="uk-UA"/>
        </w:rPr>
        <w:t xml:space="preserve"> С. В. </w:t>
      </w:r>
      <w:proofErr w:type="spellStart"/>
      <w:r w:rsidRPr="006B7D1B">
        <w:rPr>
          <w:rFonts w:ascii="Times New Roman" w:hAnsi="Times New Roman" w:cs="Times New Roman"/>
          <w:bCs/>
          <w:sz w:val="28"/>
          <w:szCs w:val="28"/>
          <w:lang w:val="uk-UA"/>
        </w:rPr>
        <w:t>Стратегическое</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управление</w:t>
      </w:r>
      <w:proofErr w:type="spellEnd"/>
      <w:r w:rsidRPr="006B7D1B">
        <w:rPr>
          <w:rFonts w:ascii="Times New Roman" w:hAnsi="Times New Roman" w:cs="Times New Roman"/>
          <w:bCs/>
          <w:sz w:val="28"/>
          <w:szCs w:val="28"/>
          <w:lang w:val="uk-UA"/>
        </w:rPr>
        <w:t xml:space="preserve"> в контексте </w:t>
      </w:r>
      <w:proofErr w:type="spellStart"/>
      <w:r w:rsidRPr="006B7D1B">
        <w:rPr>
          <w:rFonts w:ascii="Times New Roman" w:hAnsi="Times New Roman" w:cs="Times New Roman"/>
          <w:bCs/>
          <w:sz w:val="28"/>
          <w:szCs w:val="28"/>
          <w:lang w:val="uk-UA"/>
        </w:rPr>
        <w:t>условий</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современной</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экономики</w:t>
      </w:r>
      <w:proofErr w:type="spellEnd"/>
      <w:r w:rsidRPr="006B7D1B">
        <w:rPr>
          <w:rFonts w:ascii="Times New Roman" w:hAnsi="Times New Roman" w:cs="Times New Roman"/>
          <w:bCs/>
          <w:sz w:val="28"/>
          <w:szCs w:val="28"/>
          <w:lang w:val="uk-UA"/>
        </w:rPr>
        <w:t xml:space="preserve"> // </w:t>
      </w:r>
      <w:proofErr w:type="spellStart"/>
      <w:r w:rsidRPr="006B7D1B">
        <w:rPr>
          <w:rFonts w:ascii="Times New Roman" w:hAnsi="Times New Roman" w:cs="Times New Roman"/>
          <w:bCs/>
          <w:sz w:val="28"/>
          <w:szCs w:val="28"/>
          <w:lang w:val="uk-UA"/>
        </w:rPr>
        <w:t>Антикризисный</w:t>
      </w:r>
      <w:proofErr w:type="spellEnd"/>
      <w:r w:rsidRPr="006B7D1B">
        <w:rPr>
          <w:rFonts w:ascii="Times New Roman" w:hAnsi="Times New Roman" w:cs="Times New Roman"/>
          <w:bCs/>
          <w:sz w:val="28"/>
          <w:szCs w:val="28"/>
          <w:lang w:val="uk-UA"/>
        </w:rPr>
        <w:t xml:space="preserve"> менеджмент в XXI </w:t>
      </w:r>
      <w:proofErr w:type="spellStart"/>
      <w:r w:rsidRPr="006B7D1B">
        <w:rPr>
          <w:rFonts w:ascii="Times New Roman" w:hAnsi="Times New Roman" w:cs="Times New Roman"/>
          <w:bCs/>
          <w:sz w:val="28"/>
          <w:szCs w:val="28"/>
          <w:lang w:val="uk-UA"/>
        </w:rPr>
        <w:t>веке</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достижения</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проблемы</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перспективы</w:t>
      </w:r>
      <w:proofErr w:type="spellEnd"/>
      <w:r w:rsidRPr="006B7D1B">
        <w:rPr>
          <w:rFonts w:ascii="Times New Roman" w:hAnsi="Times New Roman" w:cs="Times New Roman"/>
          <w:bCs/>
          <w:sz w:val="28"/>
          <w:szCs w:val="28"/>
          <w:lang w:val="uk-UA"/>
        </w:rPr>
        <w:t xml:space="preserve">: Сб. ст. </w:t>
      </w:r>
      <w:proofErr w:type="spellStart"/>
      <w:r w:rsidRPr="006B7D1B">
        <w:rPr>
          <w:rFonts w:ascii="Times New Roman" w:hAnsi="Times New Roman" w:cs="Times New Roman"/>
          <w:bCs/>
          <w:sz w:val="28"/>
          <w:szCs w:val="28"/>
          <w:lang w:val="uk-UA"/>
        </w:rPr>
        <w:t>Междунар</w:t>
      </w:r>
      <w:proofErr w:type="spellEnd"/>
      <w:r w:rsidRPr="006B7D1B">
        <w:rPr>
          <w:rFonts w:ascii="Times New Roman" w:hAnsi="Times New Roman" w:cs="Times New Roman"/>
          <w:bCs/>
          <w:sz w:val="28"/>
          <w:szCs w:val="28"/>
          <w:lang w:val="uk-UA"/>
        </w:rPr>
        <w:t>. науч.-</w:t>
      </w:r>
      <w:proofErr w:type="spellStart"/>
      <w:r w:rsidRPr="006B7D1B">
        <w:rPr>
          <w:rFonts w:ascii="Times New Roman" w:hAnsi="Times New Roman" w:cs="Times New Roman"/>
          <w:bCs/>
          <w:sz w:val="28"/>
          <w:szCs w:val="28"/>
          <w:lang w:val="uk-UA"/>
        </w:rPr>
        <w:t>практ</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конф</w:t>
      </w:r>
      <w:proofErr w:type="spellEnd"/>
      <w:r w:rsidRPr="006B7D1B">
        <w:rPr>
          <w:rFonts w:ascii="Times New Roman" w:hAnsi="Times New Roman" w:cs="Times New Roman"/>
          <w:bCs/>
          <w:sz w:val="28"/>
          <w:szCs w:val="28"/>
          <w:lang w:val="uk-UA"/>
        </w:rPr>
        <w:t>. Пенза, 2005. С. 41–46.</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bCs/>
          <w:sz w:val="28"/>
          <w:szCs w:val="28"/>
          <w:lang w:val="uk-UA"/>
        </w:rPr>
        <w:t>Зингер</w:t>
      </w:r>
      <w:proofErr w:type="spellEnd"/>
      <w:r w:rsidRPr="006B7D1B">
        <w:rPr>
          <w:rFonts w:ascii="Times New Roman" w:hAnsi="Times New Roman" w:cs="Times New Roman"/>
          <w:bCs/>
          <w:sz w:val="28"/>
          <w:szCs w:val="28"/>
          <w:lang w:val="uk-UA"/>
        </w:rPr>
        <w:t xml:space="preserve"> О. А. </w:t>
      </w:r>
      <w:proofErr w:type="spellStart"/>
      <w:r w:rsidRPr="006B7D1B">
        <w:rPr>
          <w:rFonts w:ascii="Times New Roman" w:hAnsi="Times New Roman" w:cs="Times New Roman"/>
          <w:bCs/>
          <w:sz w:val="28"/>
          <w:szCs w:val="28"/>
          <w:lang w:val="uk-UA"/>
        </w:rPr>
        <w:t>Комплексная</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оценка</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устойчивого</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развития</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промышленного</w:t>
      </w:r>
      <w:proofErr w:type="spellEnd"/>
      <w:r w:rsidRPr="006B7D1B">
        <w:rPr>
          <w:rFonts w:ascii="Times New Roman" w:hAnsi="Times New Roman" w:cs="Times New Roman"/>
          <w:bCs/>
          <w:sz w:val="28"/>
          <w:szCs w:val="28"/>
          <w:lang w:val="uk-UA"/>
        </w:rPr>
        <w:t xml:space="preserve"> </w:t>
      </w:r>
      <w:proofErr w:type="spellStart"/>
      <w:r w:rsidRPr="006B7D1B">
        <w:rPr>
          <w:rFonts w:ascii="Times New Roman" w:hAnsi="Times New Roman" w:cs="Times New Roman"/>
          <w:bCs/>
          <w:sz w:val="28"/>
          <w:szCs w:val="28"/>
          <w:lang w:val="uk-UA"/>
        </w:rPr>
        <w:t>предприятия</w:t>
      </w:r>
      <w:proofErr w:type="spellEnd"/>
      <w:r w:rsidRPr="006B7D1B">
        <w:rPr>
          <w:rFonts w:ascii="Times New Roman" w:hAnsi="Times New Roman" w:cs="Times New Roman"/>
          <w:bCs/>
          <w:sz w:val="28"/>
          <w:szCs w:val="28"/>
          <w:lang w:val="uk-UA"/>
        </w:rPr>
        <w:t xml:space="preserve"> // </w:t>
      </w:r>
      <w:proofErr w:type="spellStart"/>
      <w:r w:rsidRPr="006B7D1B">
        <w:rPr>
          <w:rFonts w:ascii="Times New Roman" w:hAnsi="Times New Roman" w:cs="Times New Roman"/>
          <w:bCs/>
          <w:sz w:val="28"/>
          <w:szCs w:val="28"/>
          <w:lang w:val="uk-UA"/>
        </w:rPr>
        <w:t>Вестн</w:t>
      </w:r>
      <w:proofErr w:type="spellEnd"/>
      <w:r w:rsidRPr="006B7D1B">
        <w:rPr>
          <w:rFonts w:ascii="Times New Roman" w:hAnsi="Times New Roman" w:cs="Times New Roman"/>
          <w:bCs/>
          <w:sz w:val="28"/>
          <w:szCs w:val="28"/>
          <w:lang w:val="uk-UA"/>
        </w:rPr>
        <w:t>. ИНЖЭКОН. 2010. № 2. С. 373–378.</w:t>
      </w:r>
    </w:p>
    <w:p w:rsidR="000F393C" w:rsidRPr="006B7D1B" w:rsidRDefault="000F393C" w:rsidP="000F393C">
      <w:pPr>
        <w:pStyle w:val="a6"/>
        <w:numPr>
          <w:ilvl w:val="0"/>
          <w:numId w:val="36"/>
        </w:numPr>
        <w:shd w:val="clear" w:color="auto" w:fill="FFFFFF"/>
        <w:tabs>
          <w:tab w:val="left" w:pos="187"/>
        </w:tabs>
        <w:spacing w:line="360" w:lineRule="auto"/>
        <w:jc w:val="both"/>
        <w:rPr>
          <w:rFonts w:ascii="Times New Roman" w:hAnsi="Times New Roman" w:cs="Times New Roman"/>
          <w:color w:val="000000"/>
          <w:sz w:val="28"/>
          <w:szCs w:val="28"/>
          <w:lang w:val="uk-UA"/>
        </w:rPr>
      </w:pPr>
      <w:proofErr w:type="spellStart"/>
      <w:r w:rsidRPr="006B7D1B">
        <w:rPr>
          <w:rFonts w:ascii="Times New Roman" w:hAnsi="Times New Roman" w:cs="Times New Roman"/>
          <w:color w:val="000000"/>
          <w:sz w:val="28"/>
          <w:szCs w:val="28"/>
          <w:lang w:val="uk-UA"/>
        </w:rPr>
        <w:t>Сухорукова</w:t>
      </w:r>
      <w:proofErr w:type="spellEnd"/>
      <w:r w:rsidRPr="006B7D1B">
        <w:rPr>
          <w:rFonts w:ascii="Times New Roman" w:hAnsi="Times New Roman" w:cs="Times New Roman"/>
          <w:color w:val="000000"/>
          <w:sz w:val="28"/>
          <w:szCs w:val="28"/>
          <w:lang w:val="uk-UA"/>
        </w:rPr>
        <w:t xml:space="preserve"> Т.В. </w:t>
      </w:r>
      <w:proofErr w:type="spellStart"/>
      <w:r w:rsidRPr="006B7D1B">
        <w:rPr>
          <w:rFonts w:ascii="Times New Roman" w:hAnsi="Times New Roman" w:cs="Times New Roman"/>
          <w:color w:val="000000"/>
          <w:sz w:val="28"/>
          <w:szCs w:val="28"/>
          <w:lang w:val="uk-UA"/>
        </w:rPr>
        <w:t>Экономическая</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устойчивость</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предприятия</w:t>
      </w:r>
      <w:proofErr w:type="spellEnd"/>
      <w:r w:rsidRPr="006B7D1B">
        <w:rPr>
          <w:rFonts w:ascii="Times New Roman" w:hAnsi="Times New Roman" w:cs="Times New Roman"/>
          <w:color w:val="000000"/>
          <w:sz w:val="28"/>
          <w:szCs w:val="28"/>
          <w:lang w:val="uk-UA"/>
        </w:rPr>
        <w:t xml:space="preserve"> [Текст] / </w:t>
      </w:r>
      <w:proofErr w:type="spellStart"/>
      <w:r w:rsidRPr="006B7D1B">
        <w:rPr>
          <w:rFonts w:ascii="Times New Roman" w:hAnsi="Times New Roman" w:cs="Times New Roman"/>
          <w:color w:val="000000"/>
          <w:sz w:val="28"/>
          <w:szCs w:val="28"/>
          <w:lang w:val="uk-UA"/>
        </w:rPr>
        <w:t>Т.В.Сухорукова</w:t>
      </w:r>
      <w:proofErr w:type="spellEnd"/>
      <w:r w:rsidRPr="006B7D1B">
        <w:rPr>
          <w:rFonts w:ascii="Times New Roman" w:hAnsi="Times New Roman" w:cs="Times New Roman"/>
          <w:color w:val="000000"/>
          <w:sz w:val="28"/>
          <w:szCs w:val="28"/>
          <w:lang w:val="uk-UA"/>
        </w:rPr>
        <w:t xml:space="preserve"> // </w:t>
      </w:r>
      <w:proofErr w:type="spellStart"/>
      <w:r w:rsidRPr="006B7D1B">
        <w:rPr>
          <w:rFonts w:ascii="Times New Roman" w:hAnsi="Times New Roman" w:cs="Times New Roman"/>
          <w:color w:val="000000"/>
          <w:sz w:val="28"/>
          <w:szCs w:val="28"/>
          <w:lang w:val="uk-UA"/>
        </w:rPr>
        <w:t>Экономика</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Украины</w:t>
      </w:r>
      <w:proofErr w:type="spellEnd"/>
      <w:r w:rsidRPr="006B7D1B">
        <w:rPr>
          <w:rFonts w:ascii="Times New Roman" w:hAnsi="Times New Roman" w:cs="Times New Roman"/>
          <w:color w:val="000000"/>
          <w:sz w:val="28"/>
          <w:szCs w:val="28"/>
          <w:lang w:val="uk-UA"/>
        </w:rPr>
        <w:t>. — 2001. — № 5. — С. 48-52.</w:t>
      </w:r>
    </w:p>
    <w:p w:rsidR="000F393C" w:rsidRPr="006B7D1B" w:rsidRDefault="000F393C" w:rsidP="000F393C">
      <w:pPr>
        <w:pStyle w:val="a6"/>
        <w:numPr>
          <w:ilvl w:val="0"/>
          <w:numId w:val="36"/>
        </w:numPr>
        <w:shd w:val="clear" w:color="auto" w:fill="FFFFFF"/>
        <w:tabs>
          <w:tab w:val="left" w:pos="187"/>
        </w:tabs>
        <w:spacing w:line="360" w:lineRule="auto"/>
        <w:jc w:val="both"/>
        <w:rPr>
          <w:rFonts w:ascii="Times New Roman" w:hAnsi="Times New Roman" w:cs="Times New Roman"/>
          <w:color w:val="000000"/>
          <w:sz w:val="28"/>
          <w:szCs w:val="28"/>
          <w:lang w:val="uk-UA"/>
        </w:rPr>
      </w:pPr>
      <w:proofErr w:type="spellStart"/>
      <w:r w:rsidRPr="006B7D1B">
        <w:rPr>
          <w:rFonts w:ascii="Times New Roman" w:hAnsi="Times New Roman" w:cs="Times New Roman"/>
          <w:color w:val="000000"/>
          <w:sz w:val="28"/>
          <w:szCs w:val="28"/>
          <w:lang w:val="uk-UA"/>
        </w:rPr>
        <w:t>Черных</w:t>
      </w:r>
      <w:proofErr w:type="spellEnd"/>
      <w:r w:rsidRPr="006B7D1B">
        <w:rPr>
          <w:rFonts w:ascii="Times New Roman" w:hAnsi="Times New Roman" w:cs="Times New Roman"/>
          <w:color w:val="000000"/>
          <w:sz w:val="28"/>
          <w:szCs w:val="28"/>
          <w:lang w:val="uk-UA"/>
        </w:rPr>
        <w:t xml:space="preserve"> А.В. </w:t>
      </w:r>
      <w:proofErr w:type="spellStart"/>
      <w:r w:rsidRPr="006B7D1B">
        <w:rPr>
          <w:rFonts w:ascii="Times New Roman" w:hAnsi="Times New Roman" w:cs="Times New Roman"/>
          <w:color w:val="000000"/>
          <w:sz w:val="28"/>
          <w:szCs w:val="28"/>
          <w:lang w:val="uk-UA"/>
        </w:rPr>
        <w:t>Механизм</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устойчивого</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развития</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предприятия</w:t>
      </w:r>
      <w:proofErr w:type="spellEnd"/>
      <w:r w:rsidRPr="006B7D1B">
        <w:rPr>
          <w:rFonts w:ascii="Times New Roman" w:hAnsi="Times New Roman" w:cs="Times New Roman"/>
          <w:color w:val="000000"/>
          <w:sz w:val="28"/>
          <w:szCs w:val="28"/>
          <w:lang w:val="uk-UA"/>
        </w:rPr>
        <w:t xml:space="preserve"> в </w:t>
      </w:r>
      <w:proofErr w:type="spellStart"/>
      <w:r w:rsidRPr="006B7D1B">
        <w:rPr>
          <w:rFonts w:ascii="Times New Roman" w:hAnsi="Times New Roman" w:cs="Times New Roman"/>
          <w:color w:val="000000"/>
          <w:sz w:val="28"/>
          <w:szCs w:val="28"/>
          <w:lang w:val="uk-UA"/>
        </w:rPr>
        <w:t>период</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активной</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инвестиционной</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деятельности</w:t>
      </w:r>
      <w:proofErr w:type="spellEnd"/>
      <w:r w:rsidRPr="006B7D1B">
        <w:rPr>
          <w:rFonts w:ascii="Times New Roman" w:hAnsi="Times New Roman" w:cs="Times New Roman"/>
          <w:color w:val="000000"/>
          <w:sz w:val="28"/>
          <w:szCs w:val="28"/>
          <w:lang w:val="uk-UA"/>
        </w:rPr>
        <w:t xml:space="preserve"> [Текст]: </w:t>
      </w:r>
      <w:proofErr w:type="spellStart"/>
      <w:r w:rsidRPr="006B7D1B">
        <w:rPr>
          <w:rFonts w:ascii="Times New Roman" w:hAnsi="Times New Roman" w:cs="Times New Roman"/>
          <w:color w:val="000000"/>
          <w:sz w:val="28"/>
          <w:szCs w:val="28"/>
          <w:lang w:val="uk-UA"/>
        </w:rPr>
        <w:t>автореф</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дис</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канд</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екон</w:t>
      </w:r>
      <w:proofErr w:type="spellEnd"/>
      <w:r w:rsidRPr="006B7D1B">
        <w:rPr>
          <w:rFonts w:ascii="Times New Roman" w:hAnsi="Times New Roman" w:cs="Times New Roman"/>
          <w:color w:val="000000"/>
          <w:sz w:val="28"/>
          <w:szCs w:val="28"/>
          <w:lang w:val="uk-UA"/>
        </w:rPr>
        <w:t xml:space="preserve">. наук: 08.00.05. – </w:t>
      </w:r>
      <w:proofErr w:type="spellStart"/>
      <w:r w:rsidRPr="006B7D1B">
        <w:rPr>
          <w:rFonts w:ascii="Times New Roman" w:hAnsi="Times New Roman" w:cs="Times New Roman"/>
          <w:color w:val="000000"/>
          <w:sz w:val="28"/>
          <w:szCs w:val="28"/>
          <w:lang w:val="uk-UA"/>
        </w:rPr>
        <w:t>Белгород</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Белгородский</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государственный</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технический</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университет</w:t>
      </w:r>
      <w:proofErr w:type="spellEnd"/>
      <w:r w:rsidRPr="006B7D1B">
        <w:rPr>
          <w:rFonts w:ascii="Times New Roman" w:hAnsi="Times New Roman" w:cs="Times New Roman"/>
          <w:color w:val="000000"/>
          <w:sz w:val="28"/>
          <w:szCs w:val="28"/>
          <w:lang w:val="uk-UA"/>
        </w:rPr>
        <w:t xml:space="preserve">, 2006. – 20 с. </w:t>
      </w:r>
    </w:p>
    <w:p w:rsidR="000F393C" w:rsidRPr="006B7D1B" w:rsidRDefault="000F393C" w:rsidP="000F393C">
      <w:pPr>
        <w:pStyle w:val="a6"/>
        <w:numPr>
          <w:ilvl w:val="0"/>
          <w:numId w:val="36"/>
        </w:numPr>
        <w:shd w:val="clear" w:color="auto" w:fill="FFFFFF"/>
        <w:tabs>
          <w:tab w:val="left" w:pos="187"/>
        </w:tabs>
        <w:spacing w:line="360" w:lineRule="auto"/>
        <w:jc w:val="both"/>
        <w:rPr>
          <w:rFonts w:ascii="Times New Roman" w:hAnsi="Times New Roman" w:cs="Times New Roman"/>
          <w:color w:val="000000"/>
          <w:sz w:val="28"/>
          <w:szCs w:val="28"/>
          <w:lang w:val="uk-UA"/>
        </w:rPr>
      </w:pPr>
      <w:proofErr w:type="spellStart"/>
      <w:r w:rsidRPr="006B7D1B">
        <w:rPr>
          <w:rFonts w:ascii="Times New Roman" w:hAnsi="Times New Roman" w:cs="Times New Roman"/>
          <w:color w:val="000000"/>
          <w:sz w:val="28"/>
          <w:szCs w:val="28"/>
          <w:lang w:val="uk-UA"/>
        </w:rPr>
        <w:t>Carton</w:t>
      </w:r>
      <w:proofErr w:type="spellEnd"/>
      <w:r w:rsidRPr="006B7D1B">
        <w:rPr>
          <w:rFonts w:ascii="Times New Roman" w:hAnsi="Times New Roman" w:cs="Times New Roman"/>
          <w:color w:val="000000"/>
          <w:sz w:val="28"/>
          <w:szCs w:val="28"/>
          <w:lang w:val="uk-UA"/>
        </w:rPr>
        <w:t xml:space="preserve"> I.F.S., </w:t>
      </w:r>
      <w:proofErr w:type="spellStart"/>
      <w:r w:rsidRPr="006B7D1B">
        <w:rPr>
          <w:rFonts w:ascii="Times New Roman" w:hAnsi="Times New Roman" w:cs="Times New Roman"/>
          <w:color w:val="000000"/>
          <w:sz w:val="28"/>
          <w:szCs w:val="28"/>
          <w:lang w:val="uk-UA"/>
        </w:rPr>
        <w:t>Schindler</w:t>
      </w:r>
      <w:proofErr w:type="spellEnd"/>
      <w:r w:rsidRPr="006B7D1B">
        <w:rPr>
          <w:rFonts w:ascii="Times New Roman" w:hAnsi="Times New Roman" w:cs="Times New Roman"/>
          <w:color w:val="000000"/>
          <w:sz w:val="28"/>
          <w:szCs w:val="28"/>
          <w:lang w:val="uk-UA"/>
        </w:rPr>
        <w:t xml:space="preserve"> A., </w:t>
      </w:r>
      <w:proofErr w:type="spellStart"/>
      <w:r w:rsidRPr="006B7D1B">
        <w:rPr>
          <w:rFonts w:ascii="Times New Roman" w:hAnsi="Times New Roman" w:cs="Times New Roman"/>
          <w:color w:val="000000"/>
          <w:sz w:val="28"/>
          <w:szCs w:val="28"/>
          <w:lang w:val="uk-UA"/>
        </w:rPr>
        <w:t>Yates</w:t>
      </w:r>
      <w:proofErr w:type="spellEnd"/>
      <w:r w:rsidRPr="006B7D1B">
        <w:rPr>
          <w:rFonts w:ascii="Times New Roman" w:hAnsi="Times New Roman" w:cs="Times New Roman"/>
          <w:color w:val="000000"/>
          <w:sz w:val="28"/>
          <w:szCs w:val="28"/>
          <w:lang w:val="uk-UA"/>
        </w:rPr>
        <w:t xml:space="preserve"> F., </w:t>
      </w:r>
      <w:proofErr w:type="spellStart"/>
      <w:r w:rsidRPr="006B7D1B">
        <w:rPr>
          <w:rFonts w:ascii="Times New Roman" w:hAnsi="Times New Roman" w:cs="Times New Roman"/>
          <w:color w:val="000000"/>
          <w:sz w:val="28"/>
          <w:szCs w:val="28"/>
          <w:lang w:val="uk-UA"/>
        </w:rPr>
        <w:t>Marsh</w:t>
      </w:r>
      <w:proofErr w:type="spellEnd"/>
      <w:r w:rsidRPr="006B7D1B">
        <w:rPr>
          <w:rFonts w:ascii="Times New Roman" w:hAnsi="Times New Roman" w:cs="Times New Roman"/>
          <w:color w:val="000000"/>
          <w:sz w:val="28"/>
          <w:szCs w:val="28"/>
          <w:lang w:val="uk-UA"/>
        </w:rPr>
        <w:t xml:space="preserve"> D. </w:t>
      </w:r>
      <w:proofErr w:type="spellStart"/>
      <w:r w:rsidRPr="006B7D1B">
        <w:rPr>
          <w:rFonts w:ascii="Times New Roman" w:hAnsi="Times New Roman" w:cs="Times New Roman"/>
          <w:color w:val="000000"/>
          <w:sz w:val="28"/>
          <w:szCs w:val="28"/>
          <w:lang w:val="uk-UA"/>
        </w:rPr>
        <w:t>Progress</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Toward</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the</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Applications</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of</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Systems</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Science</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Concepts</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to</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Biology</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Army</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Research</w:t>
      </w:r>
      <w:proofErr w:type="spellEnd"/>
      <w:r w:rsidRPr="006B7D1B">
        <w:rPr>
          <w:rFonts w:ascii="Times New Roman" w:hAnsi="Times New Roman" w:cs="Times New Roman"/>
          <w:color w:val="000000"/>
          <w:sz w:val="28"/>
          <w:szCs w:val="28"/>
          <w:lang w:val="uk-UA"/>
        </w:rPr>
        <w:t xml:space="preserve"> Office, </w:t>
      </w:r>
      <w:proofErr w:type="spellStart"/>
      <w:r w:rsidRPr="006B7D1B">
        <w:rPr>
          <w:rFonts w:ascii="Times New Roman" w:hAnsi="Times New Roman" w:cs="Times New Roman"/>
          <w:color w:val="000000"/>
          <w:sz w:val="28"/>
          <w:szCs w:val="28"/>
          <w:lang w:val="uk-UA"/>
        </w:rPr>
        <w:t>Arlingtоn</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Va</w:t>
      </w:r>
      <w:proofErr w:type="spellEnd"/>
      <w:r w:rsidRPr="006B7D1B">
        <w:rPr>
          <w:rFonts w:ascii="Times New Roman" w:hAnsi="Times New Roman" w:cs="Times New Roman"/>
          <w:color w:val="000000"/>
          <w:sz w:val="28"/>
          <w:szCs w:val="28"/>
          <w:lang w:val="uk-UA"/>
        </w:rPr>
        <w:t xml:space="preserve">., 1972, p. 65. </w:t>
      </w:r>
    </w:p>
    <w:p w:rsidR="000F393C" w:rsidRPr="006B7D1B" w:rsidRDefault="000F393C" w:rsidP="000F393C">
      <w:pPr>
        <w:pStyle w:val="a6"/>
        <w:numPr>
          <w:ilvl w:val="0"/>
          <w:numId w:val="36"/>
        </w:numPr>
        <w:shd w:val="clear" w:color="auto" w:fill="FFFFFF"/>
        <w:tabs>
          <w:tab w:val="left" w:pos="187"/>
        </w:tabs>
        <w:spacing w:line="360" w:lineRule="auto"/>
        <w:jc w:val="both"/>
        <w:rPr>
          <w:rFonts w:ascii="Times New Roman" w:hAnsi="Times New Roman" w:cs="Times New Roman"/>
          <w:color w:val="000000"/>
          <w:sz w:val="28"/>
          <w:szCs w:val="28"/>
          <w:lang w:val="uk-UA"/>
        </w:rPr>
      </w:pPr>
      <w:proofErr w:type="spellStart"/>
      <w:r w:rsidRPr="006B7D1B">
        <w:rPr>
          <w:rFonts w:ascii="Times New Roman" w:hAnsi="Times New Roman" w:cs="Times New Roman"/>
          <w:color w:val="000000"/>
          <w:sz w:val="28"/>
          <w:szCs w:val="28"/>
          <w:lang w:val="uk-UA"/>
        </w:rPr>
        <w:t>Родионова</w:t>
      </w:r>
      <w:proofErr w:type="spellEnd"/>
      <w:r w:rsidRPr="006B7D1B">
        <w:rPr>
          <w:rFonts w:ascii="Times New Roman" w:hAnsi="Times New Roman" w:cs="Times New Roman"/>
          <w:color w:val="000000"/>
          <w:sz w:val="28"/>
          <w:szCs w:val="28"/>
          <w:lang w:val="uk-UA"/>
        </w:rPr>
        <w:t xml:space="preserve"> В.М. </w:t>
      </w:r>
      <w:proofErr w:type="spellStart"/>
      <w:r w:rsidRPr="006B7D1B">
        <w:rPr>
          <w:rFonts w:ascii="Times New Roman" w:hAnsi="Times New Roman" w:cs="Times New Roman"/>
          <w:color w:val="000000"/>
          <w:sz w:val="28"/>
          <w:szCs w:val="28"/>
          <w:lang w:val="uk-UA"/>
        </w:rPr>
        <w:t>Финансовая</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устойчивость</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предприятия</w:t>
      </w:r>
      <w:proofErr w:type="spellEnd"/>
      <w:r w:rsidRPr="006B7D1B">
        <w:rPr>
          <w:rFonts w:ascii="Times New Roman" w:hAnsi="Times New Roman" w:cs="Times New Roman"/>
          <w:color w:val="000000"/>
          <w:sz w:val="28"/>
          <w:szCs w:val="28"/>
          <w:lang w:val="uk-UA"/>
        </w:rPr>
        <w:t xml:space="preserve"> в </w:t>
      </w:r>
      <w:proofErr w:type="spellStart"/>
      <w:r w:rsidRPr="006B7D1B">
        <w:rPr>
          <w:rFonts w:ascii="Times New Roman" w:hAnsi="Times New Roman" w:cs="Times New Roman"/>
          <w:color w:val="000000"/>
          <w:sz w:val="28"/>
          <w:szCs w:val="28"/>
          <w:lang w:val="uk-UA"/>
        </w:rPr>
        <w:t>условиях</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инфляции</w:t>
      </w:r>
      <w:proofErr w:type="spellEnd"/>
      <w:r w:rsidRPr="006B7D1B">
        <w:rPr>
          <w:rFonts w:ascii="Times New Roman" w:hAnsi="Times New Roman" w:cs="Times New Roman"/>
          <w:color w:val="000000"/>
          <w:sz w:val="28"/>
          <w:szCs w:val="28"/>
          <w:lang w:val="uk-UA"/>
        </w:rPr>
        <w:t xml:space="preserve"> [Текст] / В.М. </w:t>
      </w:r>
      <w:proofErr w:type="spellStart"/>
      <w:r w:rsidRPr="006B7D1B">
        <w:rPr>
          <w:rFonts w:ascii="Times New Roman" w:hAnsi="Times New Roman" w:cs="Times New Roman"/>
          <w:color w:val="000000"/>
          <w:sz w:val="28"/>
          <w:szCs w:val="28"/>
          <w:lang w:val="uk-UA"/>
        </w:rPr>
        <w:t>Родионова</w:t>
      </w:r>
      <w:proofErr w:type="spellEnd"/>
      <w:r w:rsidRPr="006B7D1B">
        <w:rPr>
          <w:rFonts w:ascii="Times New Roman" w:hAnsi="Times New Roman" w:cs="Times New Roman"/>
          <w:color w:val="000000"/>
          <w:sz w:val="28"/>
          <w:szCs w:val="28"/>
          <w:lang w:val="uk-UA"/>
        </w:rPr>
        <w:t xml:space="preserve">, М.А. Федотова. – М.: </w:t>
      </w:r>
      <w:proofErr w:type="spellStart"/>
      <w:r w:rsidRPr="006B7D1B">
        <w:rPr>
          <w:rFonts w:ascii="Times New Roman" w:hAnsi="Times New Roman" w:cs="Times New Roman"/>
          <w:color w:val="000000"/>
          <w:sz w:val="28"/>
          <w:szCs w:val="28"/>
          <w:lang w:val="uk-UA"/>
        </w:rPr>
        <w:t>Изд</w:t>
      </w:r>
      <w:proofErr w:type="spellEnd"/>
      <w:r w:rsidRPr="006B7D1B">
        <w:rPr>
          <w:rFonts w:ascii="Times New Roman" w:hAnsi="Times New Roman" w:cs="Times New Roman"/>
          <w:color w:val="000000"/>
          <w:sz w:val="28"/>
          <w:szCs w:val="28"/>
          <w:lang w:val="uk-UA"/>
        </w:rPr>
        <w:t xml:space="preserve">-во «Перспектива», 1995. – 169 с. </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proofErr w:type="spellStart"/>
      <w:r w:rsidRPr="006B7D1B">
        <w:rPr>
          <w:rFonts w:ascii="Times New Roman" w:hAnsi="Times New Roman" w:cs="Times New Roman"/>
          <w:color w:val="000000"/>
          <w:sz w:val="28"/>
          <w:szCs w:val="28"/>
          <w:lang w:val="uk-UA"/>
        </w:rPr>
        <w:lastRenderedPageBreak/>
        <w:t>Хомяченкова</w:t>
      </w:r>
      <w:proofErr w:type="spellEnd"/>
      <w:r w:rsidRPr="006B7D1B">
        <w:rPr>
          <w:rFonts w:ascii="Times New Roman" w:hAnsi="Times New Roman" w:cs="Times New Roman"/>
          <w:color w:val="000000"/>
          <w:sz w:val="28"/>
          <w:szCs w:val="28"/>
          <w:lang w:val="uk-UA"/>
        </w:rPr>
        <w:t xml:space="preserve"> Н.А. Методика </w:t>
      </w:r>
      <w:proofErr w:type="spellStart"/>
      <w:r w:rsidRPr="006B7D1B">
        <w:rPr>
          <w:rFonts w:ascii="Times New Roman" w:hAnsi="Times New Roman" w:cs="Times New Roman"/>
          <w:color w:val="000000"/>
          <w:sz w:val="28"/>
          <w:szCs w:val="28"/>
          <w:lang w:val="uk-UA"/>
        </w:rPr>
        <w:t>многокритериальной</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классификации</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промышленных</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предприятий</w:t>
      </w:r>
      <w:proofErr w:type="spellEnd"/>
      <w:r w:rsidRPr="006B7D1B">
        <w:rPr>
          <w:rFonts w:ascii="Times New Roman" w:hAnsi="Times New Roman" w:cs="Times New Roman"/>
          <w:color w:val="000000"/>
          <w:sz w:val="28"/>
          <w:szCs w:val="28"/>
          <w:lang w:val="uk-UA"/>
        </w:rPr>
        <w:t xml:space="preserve"> по </w:t>
      </w:r>
      <w:proofErr w:type="spellStart"/>
      <w:r w:rsidRPr="006B7D1B">
        <w:rPr>
          <w:rFonts w:ascii="Times New Roman" w:hAnsi="Times New Roman" w:cs="Times New Roman"/>
          <w:color w:val="000000"/>
          <w:sz w:val="28"/>
          <w:szCs w:val="28"/>
          <w:lang w:val="uk-UA"/>
        </w:rPr>
        <w:t>группам</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устойчивого</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развития</w:t>
      </w:r>
      <w:proofErr w:type="spellEnd"/>
      <w:r w:rsidRPr="006B7D1B">
        <w:rPr>
          <w:rFonts w:ascii="Times New Roman" w:hAnsi="Times New Roman" w:cs="Times New Roman"/>
          <w:color w:val="000000"/>
          <w:sz w:val="28"/>
          <w:szCs w:val="28"/>
          <w:lang w:val="uk-UA"/>
        </w:rPr>
        <w:t xml:space="preserve"> [Текст] / Н.А. </w:t>
      </w:r>
      <w:proofErr w:type="spellStart"/>
      <w:r w:rsidRPr="006B7D1B">
        <w:rPr>
          <w:rFonts w:ascii="Times New Roman" w:hAnsi="Times New Roman" w:cs="Times New Roman"/>
          <w:color w:val="000000"/>
          <w:sz w:val="28"/>
          <w:szCs w:val="28"/>
          <w:lang w:val="uk-UA"/>
        </w:rPr>
        <w:t>Хомяченкова</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Вестник</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Тверского</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государственного</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университета</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Серия</w:t>
      </w:r>
      <w:proofErr w:type="spellEnd"/>
      <w:r w:rsidRPr="006B7D1B">
        <w:rPr>
          <w:rFonts w:ascii="Times New Roman" w:hAnsi="Times New Roman" w:cs="Times New Roman"/>
          <w:color w:val="000000"/>
          <w:sz w:val="28"/>
          <w:szCs w:val="28"/>
          <w:lang w:val="uk-UA"/>
        </w:rPr>
        <w:t xml:space="preserve">: </w:t>
      </w:r>
      <w:proofErr w:type="spellStart"/>
      <w:r w:rsidRPr="006B7D1B">
        <w:rPr>
          <w:rFonts w:ascii="Times New Roman" w:hAnsi="Times New Roman" w:cs="Times New Roman"/>
          <w:color w:val="000000"/>
          <w:sz w:val="28"/>
          <w:szCs w:val="28"/>
          <w:lang w:val="uk-UA"/>
        </w:rPr>
        <w:t>Прикладная</w:t>
      </w:r>
      <w:proofErr w:type="spellEnd"/>
      <w:r w:rsidRPr="006B7D1B">
        <w:rPr>
          <w:rFonts w:ascii="Times New Roman" w:hAnsi="Times New Roman" w:cs="Times New Roman"/>
          <w:color w:val="000000"/>
          <w:sz w:val="28"/>
          <w:szCs w:val="28"/>
          <w:lang w:val="uk-UA"/>
        </w:rPr>
        <w:t xml:space="preserve"> математика. – 2010. – № 37. – С. 81 – 96</w:t>
      </w:r>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 xml:space="preserve">Проект Закону України «Про Концепцію переходу України до сталого розвитку» [Електронний ресурс] – Режим доступу: </w:t>
      </w:r>
      <w:hyperlink r:id="rId154" w:history="1">
        <w:r w:rsidRPr="006B7D1B">
          <w:rPr>
            <w:rStyle w:val="a8"/>
            <w:rFonts w:ascii="Times New Roman" w:hAnsi="Times New Roman" w:cs="Times New Roman"/>
            <w:bCs/>
            <w:sz w:val="28"/>
            <w:szCs w:val="28"/>
            <w:lang w:val="uk-UA"/>
          </w:rPr>
          <w:t>http://www.mns.gov.ua/laws/laws/nuclear/92.htm</w:t>
        </w:r>
      </w:hyperlink>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 xml:space="preserve">Розпорядження КМУ «Про схвалення Концепції Загальнодержавної цільової економічної програми розвитку промисловості на період до 2020 року» від 17 липня 2013 р. № 603-р [Електронний ресурс] – Режим доступу: </w:t>
      </w:r>
      <w:hyperlink r:id="rId155" w:history="1">
        <w:r w:rsidRPr="006B7D1B">
          <w:rPr>
            <w:rStyle w:val="a8"/>
            <w:rFonts w:ascii="Times New Roman" w:hAnsi="Times New Roman" w:cs="Times New Roman"/>
            <w:bCs/>
            <w:sz w:val="28"/>
            <w:szCs w:val="28"/>
            <w:lang w:val="uk-UA"/>
          </w:rPr>
          <w:t>http://zakon1.rada.gov.ua/laws/show/603-2013-р</w:t>
        </w:r>
      </w:hyperlink>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 xml:space="preserve">Постанова КМУ «Про затвердження Державної стратегії регіонального розвитку на період до 2015 року» від 21 липня 2006 р. № 1001 [Електронний ресурс] – Режим доступу: </w:t>
      </w:r>
      <w:hyperlink r:id="rId156" w:history="1">
        <w:r w:rsidRPr="006B7D1B">
          <w:rPr>
            <w:rStyle w:val="a8"/>
            <w:rFonts w:ascii="Times New Roman" w:hAnsi="Times New Roman" w:cs="Times New Roman"/>
            <w:bCs/>
            <w:sz w:val="28"/>
            <w:szCs w:val="28"/>
            <w:lang w:val="uk-UA"/>
          </w:rPr>
          <w:t>http://zakon4.rada.gov.ua/laws/show/1001-2006-%D0%BF</w:t>
        </w:r>
      </w:hyperlink>
    </w:p>
    <w:p w:rsidR="000F393C" w:rsidRPr="006B7D1B" w:rsidRDefault="000F393C" w:rsidP="000F393C">
      <w:pPr>
        <w:pStyle w:val="a6"/>
        <w:numPr>
          <w:ilvl w:val="0"/>
          <w:numId w:val="36"/>
        </w:numPr>
        <w:spacing w:line="360" w:lineRule="auto"/>
        <w:jc w:val="both"/>
        <w:rPr>
          <w:rFonts w:ascii="Times New Roman" w:hAnsi="Times New Roman" w:cs="Times New Roman"/>
          <w:bCs/>
          <w:sz w:val="28"/>
          <w:szCs w:val="28"/>
          <w:lang w:val="uk-UA"/>
        </w:rPr>
      </w:pPr>
      <w:r w:rsidRPr="006B7D1B">
        <w:rPr>
          <w:rFonts w:ascii="Times New Roman" w:hAnsi="Times New Roman" w:cs="Times New Roman"/>
          <w:bCs/>
          <w:sz w:val="28"/>
          <w:szCs w:val="28"/>
          <w:lang w:val="uk-UA"/>
        </w:rPr>
        <w:t xml:space="preserve">Указ Президента України «Про Концепцію державної регіональної політики» від 25 травня 2001 р. № 341/2001 [Електронний ресурс] – Режим доступу: </w:t>
      </w:r>
      <w:hyperlink r:id="rId157" w:history="1">
        <w:r w:rsidRPr="006B7D1B">
          <w:rPr>
            <w:rStyle w:val="a8"/>
            <w:rFonts w:ascii="Times New Roman" w:hAnsi="Times New Roman" w:cs="Times New Roman"/>
            <w:bCs/>
            <w:sz w:val="28"/>
            <w:szCs w:val="28"/>
            <w:lang w:val="uk-UA"/>
          </w:rPr>
          <w:t>http://zakon4.rada.gov.ua/laws/show/341/2001</w:t>
        </w:r>
      </w:hyperlink>
    </w:p>
    <w:p w:rsidR="000F393C" w:rsidRPr="006B7D1B" w:rsidRDefault="000F393C" w:rsidP="000F393C">
      <w:pPr>
        <w:pStyle w:val="a6"/>
        <w:numPr>
          <w:ilvl w:val="0"/>
          <w:numId w:val="36"/>
        </w:numPr>
        <w:spacing w:after="0" w:line="360" w:lineRule="auto"/>
        <w:jc w:val="both"/>
        <w:rPr>
          <w:rFonts w:ascii="Times New Roman" w:hAnsi="Times New Roman" w:cs="Times New Roman"/>
          <w:sz w:val="28"/>
          <w:szCs w:val="28"/>
          <w:lang w:val="uk-UA"/>
        </w:rPr>
      </w:pPr>
      <w:proofErr w:type="spellStart"/>
      <w:r w:rsidRPr="006B7D1B">
        <w:rPr>
          <w:rFonts w:ascii="Times New Roman" w:hAnsi="Times New Roman" w:cs="Times New Roman"/>
          <w:sz w:val="28"/>
          <w:szCs w:val="28"/>
          <w:lang w:val="uk-UA"/>
        </w:rPr>
        <w:t>Определение</w:t>
      </w:r>
      <w:proofErr w:type="spellEnd"/>
      <w:r w:rsidRPr="006B7D1B">
        <w:rPr>
          <w:rFonts w:ascii="Times New Roman" w:hAnsi="Times New Roman" w:cs="Times New Roman"/>
          <w:sz w:val="28"/>
          <w:szCs w:val="28"/>
          <w:lang w:val="uk-UA"/>
        </w:rPr>
        <w:t xml:space="preserve"> и </w:t>
      </w:r>
      <w:proofErr w:type="spellStart"/>
      <w:r w:rsidRPr="006B7D1B">
        <w:rPr>
          <w:rFonts w:ascii="Times New Roman" w:hAnsi="Times New Roman" w:cs="Times New Roman"/>
          <w:sz w:val="28"/>
          <w:szCs w:val="28"/>
          <w:lang w:val="uk-UA"/>
        </w:rPr>
        <w:t>применение</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административных</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штрафов</w:t>
      </w:r>
      <w:proofErr w:type="spellEnd"/>
      <w:r w:rsidRPr="006B7D1B">
        <w:rPr>
          <w:rFonts w:ascii="Times New Roman" w:hAnsi="Times New Roman" w:cs="Times New Roman"/>
          <w:sz w:val="28"/>
          <w:szCs w:val="28"/>
          <w:lang w:val="uk-UA"/>
        </w:rPr>
        <w:t xml:space="preserve"> за </w:t>
      </w:r>
      <w:proofErr w:type="spellStart"/>
      <w:r w:rsidRPr="006B7D1B">
        <w:rPr>
          <w:rFonts w:ascii="Times New Roman" w:hAnsi="Times New Roman" w:cs="Times New Roman"/>
          <w:sz w:val="28"/>
          <w:szCs w:val="28"/>
          <w:lang w:val="uk-UA"/>
        </w:rPr>
        <w:t>экологические</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правонарушения</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методические</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рекомендации</w:t>
      </w:r>
      <w:proofErr w:type="spellEnd"/>
      <w:r w:rsidRPr="006B7D1B">
        <w:rPr>
          <w:rFonts w:ascii="Times New Roman" w:hAnsi="Times New Roman" w:cs="Times New Roman"/>
          <w:sz w:val="28"/>
          <w:szCs w:val="28"/>
          <w:lang w:val="uk-UA"/>
        </w:rPr>
        <w:t xml:space="preserve"> для контрольно-</w:t>
      </w:r>
      <w:proofErr w:type="spellStart"/>
      <w:r w:rsidRPr="006B7D1B">
        <w:rPr>
          <w:rFonts w:ascii="Times New Roman" w:hAnsi="Times New Roman" w:cs="Times New Roman"/>
          <w:sz w:val="28"/>
          <w:szCs w:val="28"/>
          <w:lang w:val="uk-UA"/>
        </w:rPr>
        <w:t>надзорных</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природоохранных</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органов</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стран</w:t>
      </w:r>
      <w:proofErr w:type="spellEnd"/>
      <w:r w:rsidRPr="006B7D1B">
        <w:rPr>
          <w:rFonts w:ascii="Times New Roman" w:hAnsi="Times New Roman" w:cs="Times New Roman"/>
          <w:sz w:val="28"/>
          <w:szCs w:val="28"/>
          <w:lang w:val="uk-UA"/>
        </w:rPr>
        <w:t xml:space="preserve"> ВЕКЦА, 2009. – 38 с. [Електронний ресурс] – Режим доступу: http://www.oecd.org/env/outreach/42357326.pdf</w:t>
      </w:r>
    </w:p>
    <w:p w:rsidR="000F393C" w:rsidRPr="006B7D1B" w:rsidRDefault="000F393C" w:rsidP="000F393C">
      <w:pPr>
        <w:pStyle w:val="a6"/>
        <w:numPr>
          <w:ilvl w:val="0"/>
          <w:numId w:val="36"/>
        </w:numPr>
        <w:spacing w:after="0" w:line="360" w:lineRule="auto"/>
        <w:jc w:val="both"/>
        <w:rPr>
          <w:rFonts w:ascii="Times New Roman" w:hAnsi="Times New Roman" w:cs="Times New Roman"/>
          <w:sz w:val="28"/>
          <w:szCs w:val="28"/>
          <w:lang w:val="uk-UA"/>
        </w:rPr>
      </w:pPr>
      <w:proofErr w:type="spellStart"/>
      <w:r w:rsidRPr="006B7D1B">
        <w:rPr>
          <w:rFonts w:ascii="Times New Roman" w:hAnsi="Times New Roman" w:cs="Times New Roman"/>
          <w:sz w:val="28"/>
          <w:szCs w:val="28"/>
          <w:lang w:val="uk-UA"/>
        </w:rPr>
        <w:t>Цуркан</w:t>
      </w:r>
      <w:proofErr w:type="spellEnd"/>
      <w:r w:rsidRPr="006B7D1B">
        <w:rPr>
          <w:rFonts w:ascii="Times New Roman" w:hAnsi="Times New Roman" w:cs="Times New Roman"/>
          <w:sz w:val="28"/>
          <w:szCs w:val="28"/>
          <w:lang w:val="uk-UA"/>
        </w:rPr>
        <w:t xml:space="preserve"> І. М. Стимулювання економічного розвитку промислових підприємств засобами податкового регулювання / І. М. </w:t>
      </w:r>
      <w:proofErr w:type="spellStart"/>
      <w:r w:rsidRPr="006B7D1B">
        <w:rPr>
          <w:rFonts w:ascii="Times New Roman" w:hAnsi="Times New Roman" w:cs="Times New Roman"/>
          <w:sz w:val="28"/>
          <w:szCs w:val="28"/>
          <w:lang w:val="uk-UA"/>
        </w:rPr>
        <w:t>Цуркан</w:t>
      </w:r>
      <w:proofErr w:type="spellEnd"/>
      <w:r w:rsidRPr="006B7D1B">
        <w:rPr>
          <w:rFonts w:ascii="Times New Roman" w:hAnsi="Times New Roman" w:cs="Times New Roman"/>
          <w:sz w:val="28"/>
          <w:szCs w:val="28"/>
          <w:lang w:val="uk-UA"/>
        </w:rPr>
        <w:t xml:space="preserve"> // Вісник Дніпропетровського національного університету залізничного транспорту імені академіка В. </w:t>
      </w:r>
      <w:proofErr w:type="spellStart"/>
      <w:r w:rsidRPr="006B7D1B">
        <w:rPr>
          <w:rFonts w:ascii="Times New Roman" w:hAnsi="Times New Roman" w:cs="Times New Roman"/>
          <w:sz w:val="28"/>
          <w:szCs w:val="28"/>
          <w:lang w:val="uk-UA"/>
        </w:rPr>
        <w:t>Лазаряна</w:t>
      </w:r>
      <w:proofErr w:type="spellEnd"/>
      <w:r w:rsidRPr="006B7D1B">
        <w:rPr>
          <w:rFonts w:ascii="Times New Roman" w:hAnsi="Times New Roman" w:cs="Times New Roman"/>
          <w:sz w:val="28"/>
          <w:szCs w:val="28"/>
          <w:lang w:val="uk-UA"/>
        </w:rPr>
        <w:t xml:space="preserve"> – 2006. – </w:t>
      </w:r>
      <w:proofErr w:type="spellStart"/>
      <w:r w:rsidRPr="006B7D1B">
        <w:rPr>
          <w:rFonts w:ascii="Times New Roman" w:hAnsi="Times New Roman" w:cs="Times New Roman"/>
          <w:sz w:val="28"/>
          <w:szCs w:val="28"/>
          <w:lang w:val="uk-UA"/>
        </w:rPr>
        <w:t>Вип</w:t>
      </w:r>
      <w:proofErr w:type="spellEnd"/>
      <w:r w:rsidRPr="006B7D1B">
        <w:rPr>
          <w:rFonts w:ascii="Times New Roman" w:hAnsi="Times New Roman" w:cs="Times New Roman"/>
          <w:sz w:val="28"/>
          <w:szCs w:val="28"/>
          <w:lang w:val="uk-UA"/>
        </w:rPr>
        <w:t>. 12. – С. 261-267.</w:t>
      </w:r>
    </w:p>
    <w:p w:rsidR="000F393C" w:rsidRPr="006B7D1B" w:rsidRDefault="000F393C" w:rsidP="000F393C">
      <w:pPr>
        <w:pStyle w:val="a6"/>
        <w:numPr>
          <w:ilvl w:val="0"/>
          <w:numId w:val="36"/>
        </w:num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Сталий розвиток промислового регіону: соціальні аспекти: </w:t>
      </w:r>
      <w:proofErr w:type="spellStart"/>
      <w:r w:rsidRPr="006B7D1B">
        <w:rPr>
          <w:rFonts w:ascii="Times New Roman" w:hAnsi="Times New Roman" w:cs="Times New Roman"/>
          <w:sz w:val="28"/>
          <w:szCs w:val="28"/>
          <w:lang w:val="uk-UA"/>
        </w:rPr>
        <w:t>моногр</w:t>
      </w:r>
      <w:proofErr w:type="spellEnd"/>
      <w:r w:rsidRPr="006B7D1B">
        <w:rPr>
          <w:rFonts w:ascii="Times New Roman" w:hAnsi="Times New Roman" w:cs="Times New Roman"/>
          <w:sz w:val="28"/>
          <w:szCs w:val="28"/>
          <w:lang w:val="uk-UA"/>
        </w:rPr>
        <w:t xml:space="preserve">. / О. Ф. Новікова, О. І. </w:t>
      </w:r>
      <w:proofErr w:type="spellStart"/>
      <w:r w:rsidRPr="006B7D1B">
        <w:rPr>
          <w:rFonts w:ascii="Times New Roman" w:hAnsi="Times New Roman" w:cs="Times New Roman"/>
          <w:sz w:val="28"/>
          <w:szCs w:val="28"/>
          <w:lang w:val="uk-UA"/>
        </w:rPr>
        <w:t>Амоша</w:t>
      </w:r>
      <w:proofErr w:type="spellEnd"/>
      <w:r w:rsidRPr="006B7D1B">
        <w:rPr>
          <w:rFonts w:ascii="Times New Roman" w:hAnsi="Times New Roman" w:cs="Times New Roman"/>
          <w:sz w:val="28"/>
          <w:szCs w:val="28"/>
          <w:lang w:val="uk-UA"/>
        </w:rPr>
        <w:t xml:space="preserve">, В. П. Антонюк та ін.; НАН України, Ін-т економіки </w:t>
      </w:r>
      <w:proofErr w:type="spellStart"/>
      <w:r w:rsidRPr="006B7D1B">
        <w:rPr>
          <w:rFonts w:ascii="Times New Roman" w:hAnsi="Times New Roman" w:cs="Times New Roman"/>
          <w:sz w:val="28"/>
          <w:szCs w:val="28"/>
          <w:lang w:val="uk-UA"/>
        </w:rPr>
        <w:t>пром-сті</w:t>
      </w:r>
      <w:proofErr w:type="spellEnd"/>
      <w:r w:rsidRPr="006B7D1B">
        <w:rPr>
          <w:rFonts w:ascii="Times New Roman" w:hAnsi="Times New Roman" w:cs="Times New Roman"/>
          <w:sz w:val="28"/>
          <w:szCs w:val="28"/>
          <w:lang w:val="uk-UA"/>
        </w:rPr>
        <w:t>. – Донецьк, 2012. – 534 с.</w:t>
      </w:r>
    </w:p>
    <w:p w:rsidR="000F393C" w:rsidRPr="006B7D1B" w:rsidRDefault="000F393C" w:rsidP="000F393C">
      <w:pPr>
        <w:pStyle w:val="a6"/>
        <w:numPr>
          <w:ilvl w:val="0"/>
          <w:numId w:val="36"/>
        </w:numPr>
        <w:spacing w:after="0" w:line="360" w:lineRule="auto"/>
        <w:jc w:val="both"/>
        <w:rPr>
          <w:rFonts w:ascii="Times New Roman" w:hAnsi="Times New Roman" w:cs="Times New Roman"/>
          <w:sz w:val="28"/>
          <w:szCs w:val="28"/>
          <w:lang w:val="uk-UA"/>
        </w:rPr>
      </w:pPr>
      <w:proofErr w:type="spellStart"/>
      <w:r w:rsidRPr="006B7D1B">
        <w:rPr>
          <w:rFonts w:ascii="Times New Roman" w:hAnsi="Times New Roman" w:cs="Times New Roman"/>
          <w:sz w:val="28"/>
          <w:szCs w:val="28"/>
          <w:lang w:val="uk-UA"/>
        </w:rPr>
        <w:lastRenderedPageBreak/>
        <w:t>Химинець</w:t>
      </w:r>
      <w:proofErr w:type="spellEnd"/>
      <w:r w:rsidRPr="006B7D1B">
        <w:rPr>
          <w:rFonts w:ascii="Times New Roman" w:hAnsi="Times New Roman" w:cs="Times New Roman"/>
          <w:sz w:val="28"/>
          <w:szCs w:val="28"/>
          <w:lang w:val="uk-UA"/>
        </w:rPr>
        <w:t xml:space="preserve"> В. В. Інституційні основи сталого розвитку Карпатського регіону в контексті синьої економіки / В. В. </w:t>
      </w:r>
      <w:proofErr w:type="spellStart"/>
      <w:r w:rsidRPr="006B7D1B">
        <w:rPr>
          <w:rFonts w:ascii="Times New Roman" w:hAnsi="Times New Roman" w:cs="Times New Roman"/>
          <w:sz w:val="28"/>
          <w:szCs w:val="28"/>
          <w:lang w:val="uk-UA"/>
        </w:rPr>
        <w:t>Химинець</w:t>
      </w:r>
      <w:proofErr w:type="spellEnd"/>
      <w:r w:rsidRPr="006B7D1B">
        <w:rPr>
          <w:rFonts w:ascii="Times New Roman" w:hAnsi="Times New Roman" w:cs="Times New Roman"/>
          <w:sz w:val="28"/>
          <w:szCs w:val="28"/>
          <w:lang w:val="uk-UA"/>
        </w:rPr>
        <w:t xml:space="preserve"> // Сталий розвиток економіки. – 2013. – №3(20). – С. 161-165.</w:t>
      </w:r>
    </w:p>
    <w:p w:rsidR="000F393C" w:rsidRPr="006B7D1B" w:rsidRDefault="000F393C" w:rsidP="000F393C">
      <w:pPr>
        <w:pStyle w:val="a6"/>
        <w:numPr>
          <w:ilvl w:val="0"/>
          <w:numId w:val="36"/>
        </w:numPr>
        <w:spacing w:after="0" w:line="360" w:lineRule="auto"/>
        <w:jc w:val="both"/>
        <w:rPr>
          <w:rFonts w:ascii="Times New Roman" w:hAnsi="Times New Roman" w:cs="Times New Roman"/>
          <w:sz w:val="28"/>
          <w:szCs w:val="28"/>
          <w:lang w:val="uk-UA"/>
        </w:rPr>
      </w:pPr>
      <w:proofErr w:type="spellStart"/>
      <w:r w:rsidRPr="006B7D1B">
        <w:rPr>
          <w:rFonts w:ascii="Times New Roman" w:hAnsi="Times New Roman" w:cs="Times New Roman"/>
          <w:sz w:val="28"/>
          <w:szCs w:val="28"/>
          <w:lang w:val="uk-UA"/>
        </w:rPr>
        <w:t>Підліснюк</w:t>
      </w:r>
      <w:proofErr w:type="spellEnd"/>
      <w:r w:rsidRPr="006B7D1B">
        <w:rPr>
          <w:rFonts w:ascii="Times New Roman" w:hAnsi="Times New Roman" w:cs="Times New Roman"/>
          <w:sz w:val="28"/>
          <w:szCs w:val="28"/>
          <w:lang w:val="uk-UA"/>
        </w:rPr>
        <w:t xml:space="preserve"> В. Сталий розвиток суспільства: роль освіти. Путівник / В. </w:t>
      </w:r>
      <w:proofErr w:type="spellStart"/>
      <w:r w:rsidRPr="006B7D1B">
        <w:rPr>
          <w:rFonts w:ascii="Times New Roman" w:hAnsi="Times New Roman" w:cs="Times New Roman"/>
          <w:sz w:val="28"/>
          <w:szCs w:val="28"/>
          <w:lang w:val="uk-UA"/>
        </w:rPr>
        <w:t>Підліснюк</w:t>
      </w:r>
      <w:proofErr w:type="spellEnd"/>
      <w:r w:rsidRPr="006B7D1B">
        <w:rPr>
          <w:rFonts w:ascii="Times New Roman" w:hAnsi="Times New Roman" w:cs="Times New Roman"/>
          <w:sz w:val="28"/>
          <w:szCs w:val="28"/>
          <w:lang w:val="uk-UA"/>
        </w:rPr>
        <w:t xml:space="preserve">, І. Рудик, В. Кириленко, І. Вишенська, О. </w:t>
      </w:r>
      <w:proofErr w:type="spellStart"/>
      <w:r w:rsidRPr="006B7D1B">
        <w:rPr>
          <w:rFonts w:ascii="Times New Roman" w:hAnsi="Times New Roman" w:cs="Times New Roman"/>
          <w:sz w:val="28"/>
          <w:szCs w:val="28"/>
          <w:lang w:val="uk-UA"/>
        </w:rPr>
        <w:t>Маслюківська</w:t>
      </w:r>
      <w:proofErr w:type="spellEnd"/>
      <w:r w:rsidRPr="006B7D1B">
        <w:rPr>
          <w:rFonts w:ascii="Times New Roman" w:hAnsi="Times New Roman" w:cs="Times New Roman"/>
          <w:sz w:val="28"/>
          <w:szCs w:val="28"/>
          <w:lang w:val="uk-UA"/>
        </w:rPr>
        <w:t>. – К.: Видавництво СПД «Ковальчук», 2005. – 88 с.</w:t>
      </w:r>
    </w:p>
    <w:p w:rsidR="000F393C" w:rsidRPr="006B7D1B" w:rsidRDefault="000F393C" w:rsidP="0043123A">
      <w:pPr>
        <w:pStyle w:val="a6"/>
        <w:numPr>
          <w:ilvl w:val="0"/>
          <w:numId w:val="36"/>
        </w:numPr>
        <w:spacing w:after="0" w:line="360" w:lineRule="auto"/>
        <w:jc w:val="both"/>
        <w:rPr>
          <w:rStyle w:val="a8"/>
          <w:rFonts w:ascii="Times New Roman" w:hAnsi="Times New Roman" w:cs="Times New Roman"/>
          <w:color w:val="auto"/>
          <w:sz w:val="28"/>
          <w:szCs w:val="28"/>
          <w:u w:val="none"/>
          <w:lang w:val="uk-UA"/>
        </w:rPr>
      </w:pPr>
      <w:r w:rsidRPr="006B7D1B">
        <w:rPr>
          <w:rFonts w:ascii="Times New Roman" w:hAnsi="Times New Roman" w:cs="Times New Roman"/>
          <w:sz w:val="28"/>
          <w:szCs w:val="28"/>
          <w:lang w:val="uk-UA"/>
        </w:rPr>
        <w:t xml:space="preserve">Гладких Д.Є. Роль хімічної промисловості у вирішенні глобальних проблем сучасності/ Д.Є. Гладких, К.К. </w:t>
      </w:r>
      <w:proofErr w:type="spellStart"/>
      <w:r w:rsidRPr="006B7D1B">
        <w:rPr>
          <w:rFonts w:ascii="Times New Roman" w:hAnsi="Times New Roman" w:cs="Times New Roman"/>
          <w:sz w:val="28"/>
          <w:szCs w:val="28"/>
          <w:lang w:val="uk-UA"/>
        </w:rPr>
        <w:t>Мнацаканян</w:t>
      </w:r>
      <w:proofErr w:type="spellEnd"/>
      <w:r w:rsidRPr="006B7D1B">
        <w:rPr>
          <w:rFonts w:ascii="Times New Roman" w:hAnsi="Times New Roman" w:cs="Times New Roman"/>
          <w:sz w:val="28"/>
          <w:szCs w:val="28"/>
          <w:lang w:val="uk-UA"/>
        </w:rPr>
        <w:t xml:space="preserve"> [Електронний ресурс]. — Режим доступу: </w:t>
      </w:r>
      <w:hyperlink r:id="rId158" w:history="1">
        <w:r w:rsidRPr="006B7D1B">
          <w:rPr>
            <w:rStyle w:val="a8"/>
            <w:rFonts w:ascii="Times New Roman" w:hAnsi="Times New Roman" w:cs="Times New Roman"/>
            <w:sz w:val="28"/>
            <w:szCs w:val="28"/>
            <w:lang w:val="uk-UA"/>
          </w:rPr>
          <w:t>file:///C:/Users/User/Downloads/Spep_2012_1_14.pdf</w:t>
        </w:r>
      </w:hyperlink>
    </w:p>
    <w:p w:rsidR="00147428" w:rsidRPr="006B7D1B" w:rsidRDefault="00147428" w:rsidP="0043123A">
      <w:pPr>
        <w:pStyle w:val="a6"/>
        <w:numPr>
          <w:ilvl w:val="0"/>
          <w:numId w:val="36"/>
        </w:num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Смачило І.І. Методи управління сталим розвитком підприємства [Електронний ресурс]. — Режим доступу: </w:t>
      </w:r>
      <w:hyperlink r:id="rId159" w:history="1">
        <w:r w:rsidRPr="006B7D1B">
          <w:rPr>
            <w:rStyle w:val="a8"/>
            <w:rFonts w:ascii="Times New Roman" w:hAnsi="Times New Roman" w:cs="Times New Roman"/>
            <w:sz w:val="28"/>
            <w:szCs w:val="28"/>
            <w:lang w:val="uk-UA"/>
          </w:rPr>
          <w:t>http://repository.hneu.edu.ua/jspui/bitstream.pdf</w:t>
        </w:r>
      </w:hyperlink>
    </w:p>
    <w:p w:rsidR="00147428" w:rsidRPr="006B7D1B" w:rsidRDefault="00147428" w:rsidP="0043123A">
      <w:pPr>
        <w:pStyle w:val="a6"/>
        <w:numPr>
          <w:ilvl w:val="0"/>
          <w:numId w:val="36"/>
        </w:numPr>
        <w:spacing w:after="0" w:line="360" w:lineRule="auto"/>
        <w:jc w:val="both"/>
        <w:rPr>
          <w:rFonts w:ascii="Times New Roman" w:hAnsi="Times New Roman" w:cs="Times New Roman"/>
          <w:sz w:val="28"/>
          <w:szCs w:val="28"/>
          <w:lang w:val="uk-UA"/>
        </w:rPr>
      </w:pPr>
      <w:proofErr w:type="spellStart"/>
      <w:r w:rsidRPr="006B7D1B">
        <w:rPr>
          <w:rFonts w:ascii="Times New Roman" w:hAnsi="Times New Roman" w:cs="Times New Roman"/>
          <w:sz w:val="28"/>
          <w:szCs w:val="28"/>
          <w:lang w:val="uk-UA"/>
        </w:rPr>
        <w:t>Сморжанюк</w:t>
      </w:r>
      <w:proofErr w:type="spellEnd"/>
      <w:r w:rsidRPr="006B7D1B">
        <w:rPr>
          <w:rFonts w:ascii="Times New Roman" w:hAnsi="Times New Roman" w:cs="Times New Roman"/>
          <w:sz w:val="28"/>
          <w:szCs w:val="28"/>
          <w:lang w:val="uk-UA"/>
        </w:rPr>
        <w:t xml:space="preserve"> Т.П. Сталий розвиток в умовах глобалізації та його складові / Т.П. </w:t>
      </w:r>
      <w:proofErr w:type="spellStart"/>
      <w:r w:rsidRPr="006B7D1B">
        <w:rPr>
          <w:rFonts w:ascii="Times New Roman" w:hAnsi="Times New Roman" w:cs="Times New Roman"/>
          <w:sz w:val="28"/>
          <w:szCs w:val="28"/>
          <w:lang w:val="uk-UA"/>
        </w:rPr>
        <w:t>Сморжанюк</w:t>
      </w:r>
      <w:proofErr w:type="spellEnd"/>
      <w:r w:rsidRPr="006B7D1B">
        <w:rPr>
          <w:rFonts w:ascii="Times New Roman" w:hAnsi="Times New Roman" w:cs="Times New Roman"/>
          <w:sz w:val="28"/>
          <w:szCs w:val="28"/>
          <w:lang w:val="uk-UA"/>
        </w:rPr>
        <w:t xml:space="preserve"> [Електронний ресурс]. — Режим доступу: </w:t>
      </w:r>
      <w:hyperlink r:id="rId160" w:history="1">
        <w:r w:rsidRPr="006B7D1B">
          <w:rPr>
            <w:rStyle w:val="a8"/>
            <w:rFonts w:ascii="Times New Roman" w:hAnsi="Times New Roman" w:cs="Times New Roman"/>
            <w:sz w:val="28"/>
            <w:szCs w:val="28"/>
            <w:lang w:val="uk-UA"/>
          </w:rPr>
          <w:t xml:space="preserve">file:///C:/Windows/system32/config/systemprofi </w:t>
        </w:r>
        <w:proofErr w:type="spellStart"/>
        <w:r w:rsidRPr="006B7D1B">
          <w:rPr>
            <w:rStyle w:val="a8"/>
            <w:rFonts w:ascii="Times New Roman" w:hAnsi="Times New Roman" w:cs="Times New Roman"/>
            <w:sz w:val="28"/>
            <w:szCs w:val="28"/>
            <w:lang w:val="uk-UA"/>
          </w:rPr>
          <w:t>le</w:t>
        </w:r>
        <w:proofErr w:type="spellEnd"/>
        <w:r w:rsidRPr="006B7D1B">
          <w:rPr>
            <w:rStyle w:val="a8"/>
            <w:rFonts w:ascii="Times New Roman" w:hAnsi="Times New Roman" w:cs="Times New Roman"/>
            <w:sz w:val="28"/>
            <w:szCs w:val="28"/>
            <w:lang w:val="uk-UA"/>
          </w:rPr>
          <w:t>/</w:t>
        </w:r>
        <w:proofErr w:type="spellStart"/>
        <w:r w:rsidRPr="006B7D1B">
          <w:rPr>
            <w:rStyle w:val="a8"/>
            <w:rFonts w:ascii="Times New Roman" w:hAnsi="Times New Roman" w:cs="Times New Roman"/>
            <w:sz w:val="28"/>
            <w:szCs w:val="28"/>
            <w:lang w:val="uk-UA"/>
          </w:rPr>
          <w:t>Documents</w:t>
        </w:r>
        <w:proofErr w:type="spellEnd"/>
        <w:r w:rsidRPr="006B7D1B">
          <w:rPr>
            <w:rStyle w:val="a8"/>
            <w:rFonts w:ascii="Times New Roman" w:hAnsi="Times New Roman" w:cs="Times New Roman"/>
            <w:sz w:val="28"/>
            <w:szCs w:val="28"/>
            <w:lang w:val="uk-UA"/>
          </w:rPr>
          <w:t>/</w:t>
        </w:r>
        <w:proofErr w:type="spellStart"/>
        <w:r w:rsidRPr="006B7D1B">
          <w:rPr>
            <w:rStyle w:val="a8"/>
            <w:rFonts w:ascii="Times New Roman" w:hAnsi="Times New Roman" w:cs="Times New Roman"/>
            <w:sz w:val="28"/>
            <w:szCs w:val="28"/>
            <w:lang w:val="uk-UA"/>
          </w:rPr>
          <w:t>Downloads</w:t>
        </w:r>
        <w:proofErr w:type="spellEnd"/>
        <w:r w:rsidRPr="006B7D1B">
          <w:rPr>
            <w:rStyle w:val="a8"/>
            <w:rFonts w:ascii="Times New Roman" w:hAnsi="Times New Roman" w:cs="Times New Roman"/>
            <w:sz w:val="28"/>
            <w:szCs w:val="28"/>
            <w:lang w:val="uk-UA"/>
          </w:rPr>
          <w:t>/ecinn_2013_53_29.pdf</w:t>
        </w:r>
      </w:hyperlink>
    </w:p>
    <w:p w:rsidR="00147428" w:rsidRPr="006B7D1B" w:rsidRDefault="00147428" w:rsidP="0043123A">
      <w:pPr>
        <w:pStyle w:val="a6"/>
        <w:numPr>
          <w:ilvl w:val="0"/>
          <w:numId w:val="36"/>
        </w:numPr>
        <w:spacing w:after="0" w:line="360" w:lineRule="auto"/>
        <w:jc w:val="both"/>
        <w:rPr>
          <w:rFonts w:ascii="Times New Roman" w:hAnsi="Times New Roman" w:cs="Times New Roman"/>
          <w:sz w:val="28"/>
          <w:szCs w:val="28"/>
          <w:lang w:val="uk-UA"/>
        </w:rPr>
      </w:pPr>
      <w:proofErr w:type="spellStart"/>
      <w:r w:rsidRPr="006B7D1B">
        <w:rPr>
          <w:rFonts w:ascii="Times New Roman" w:hAnsi="Times New Roman" w:cs="Times New Roman"/>
          <w:sz w:val="28"/>
          <w:szCs w:val="28"/>
          <w:lang w:val="uk-UA"/>
        </w:rPr>
        <w:t>Дейлі</w:t>
      </w:r>
      <w:proofErr w:type="spellEnd"/>
      <w:r w:rsidRPr="006B7D1B">
        <w:rPr>
          <w:rFonts w:ascii="Times New Roman" w:hAnsi="Times New Roman" w:cs="Times New Roman"/>
          <w:sz w:val="28"/>
          <w:szCs w:val="28"/>
          <w:lang w:val="uk-UA"/>
        </w:rPr>
        <w:t xml:space="preserve"> Г. Поза зростанням. Економічна теорія сталого розвитку / Г. </w:t>
      </w:r>
      <w:proofErr w:type="spellStart"/>
      <w:r w:rsidRPr="006B7D1B">
        <w:rPr>
          <w:rFonts w:ascii="Times New Roman" w:hAnsi="Times New Roman" w:cs="Times New Roman"/>
          <w:sz w:val="28"/>
          <w:szCs w:val="28"/>
          <w:lang w:val="uk-UA"/>
        </w:rPr>
        <w:t>Дейлі</w:t>
      </w:r>
      <w:proofErr w:type="spellEnd"/>
      <w:r w:rsidRPr="006B7D1B">
        <w:rPr>
          <w:rFonts w:ascii="Times New Roman" w:hAnsi="Times New Roman" w:cs="Times New Roman"/>
          <w:sz w:val="28"/>
          <w:szCs w:val="28"/>
          <w:lang w:val="uk-UA"/>
        </w:rPr>
        <w:t xml:space="preserve">; пер. з </w:t>
      </w:r>
      <w:proofErr w:type="spellStart"/>
      <w:r w:rsidRPr="006B7D1B">
        <w:rPr>
          <w:rFonts w:ascii="Times New Roman" w:hAnsi="Times New Roman" w:cs="Times New Roman"/>
          <w:sz w:val="28"/>
          <w:szCs w:val="28"/>
          <w:lang w:val="uk-UA"/>
        </w:rPr>
        <w:t>англ</w:t>
      </w:r>
      <w:proofErr w:type="spellEnd"/>
      <w:r w:rsidRPr="006B7D1B">
        <w:rPr>
          <w:rFonts w:ascii="Times New Roman" w:hAnsi="Times New Roman" w:cs="Times New Roman"/>
          <w:sz w:val="28"/>
          <w:szCs w:val="28"/>
          <w:lang w:val="uk-UA"/>
        </w:rPr>
        <w:t xml:space="preserve">. — К.: </w:t>
      </w:r>
      <w:proofErr w:type="spellStart"/>
      <w:r w:rsidRPr="006B7D1B">
        <w:rPr>
          <w:rFonts w:ascii="Times New Roman" w:hAnsi="Times New Roman" w:cs="Times New Roman"/>
          <w:sz w:val="28"/>
          <w:szCs w:val="28"/>
          <w:lang w:val="uk-UA"/>
        </w:rPr>
        <w:t>Інтелсфера</w:t>
      </w:r>
      <w:proofErr w:type="spellEnd"/>
      <w:r w:rsidRPr="006B7D1B">
        <w:rPr>
          <w:rFonts w:ascii="Times New Roman" w:hAnsi="Times New Roman" w:cs="Times New Roman"/>
          <w:sz w:val="28"/>
          <w:szCs w:val="28"/>
          <w:lang w:val="uk-UA"/>
        </w:rPr>
        <w:t>, 2002. — 312 с.</w:t>
      </w:r>
    </w:p>
    <w:p w:rsidR="00147428" w:rsidRPr="006B7D1B" w:rsidRDefault="00147428" w:rsidP="0043123A">
      <w:pPr>
        <w:pStyle w:val="a6"/>
        <w:numPr>
          <w:ilvl w:val="0"/>
          <w:numId w:val="36"/>
        </w:numPr>
        <w:spacing w:after="0" w:line="360" w:lineRule="auto"/>
        <w:jc w:val="both"/>
        <w:rPr>
          <w:rFonts w:ascii="Times New Roman" w:hAnsi="Times New Roman" w:cs="Times New Roman"/>
          <w:sz w:val="28"/>
          <w:szCs w:val="28"/>
          <w:lang w:val="uk-UA"/>
        </w:rPr>
      </w:pPr>
      <w:r w:rsidRPr="006B7D1B">
        <w:rPr>
          <w:rFonts w:ascii="Times New Roman" w:hAnsi="Times New Roman" w:cs="Times New Roman"/>
          <w:sz w:val="28"/>
          <w:szCs w:val="28"/>
          <w:lang w:val="uk-UA"/>
        </w:rPr>
        <w:t xml:space="preserve">Тульчинська С.О., Мельниченко А.А., </w:t>
      </w:r>
      <w:proofErr w:type="spellStart"/>
      <w:r w:rsidRPr="006B7D1B">
        <w:rPr>
          <w:rFonts w:ascii="Times New Roman" w:hAnsi="Times New Roman" w:cs="Times New Roman"/>
          <w:sz w:val="28"/>
          <w:szCs w:val="28"/>
          <w:lang w:val="uk-UA"/>
        </w:rPr>
        <w:t>Акімова</w:t>
      </w:r>
      <w:proofErr w:type="spellEnd"/>
      <w:r w:rsidRPr="006B7D1B">
        <w:rPr>
          <w:rFonts w:ascii="Times New Roman" w:hAnsi="Times New Roman" w:cs="Times New Roman"/>
          <w:sz w:val="28"/>
          <w:szCs w:val="28"/>
          <w:lang w:val="uk-UA"/>
        </w:rPr>
        <w:t xml:space="preserve"> О.А. Управління у сфері освіти і науки як фактор забезпечення сталого розвитку держави та регіонів [Текст]: монографія / С.О. Тульчинська, А.А. Мельниченко, О.А. </w:t>
      </w:r>
      <w:proofErr w:type="spellStart"/>
      <w:r w:rsidRPr="006B7D1B">
        <w:rPr>
          <w:rFonts w:ascii="Times New Roman" w:hAnsi="Times New Roman" w:cs="Times New Roman"/>
          <w:sz w:val="28"/>
          <w:szCs w:val="28"/>
          <w:lang w:val="uk-UA"/>
        </w:rPr>
        <w:t>Акімова</w:t>
      </w:r>
      <w:proofErr w:type="spellEnd"/>
      <w:r w:rsidRPr="006B7D1B">
        <w:rPr>
          <w:rFonts w:ascii="Times New Roman" w:hAnsi="Times New Roman" w:cs="Times New Roman"/>
          <w:sz w:val="28"/>
          <w:szCs w:val="28"/>
          <w:lang w:val="uk-UA"/>
        </w:rPr>
        <w:t>. — К.: Видавництво ВП "Едельвейс", 2012. — 352 с.</w:t>
      </w:r>
    </w:p>
    <w:p w:rsidR="00147428" w:rsidRPr="006B7D1B" w:rsidRDefault="00147428" w:rsidP="0043123A">
      <w:pPr>
        <w:pStyle w:val="a6"/>
        <w:numPr>
          <w:ilvl w:val="0"/>
          <w:numId w:val="36"/>
        </w:numPr>
        <w:spacing w:after="0" w:line="360" w:lineRule="auto"/>
        <w:jc w:val="both"/>
        <w:rPr>
          <w:rFonts w:ascii="Times New Roman" w:hAnsi="Times New Roman" w:cs="Times New Roman"/>
          <w:sz w:val="28"/>
          <w:szCs w:val="28"/>
          <w:lang w:val="uk-UA"/>
        </w:rPr>
      </w:pPr>
      <w:proofErr w:type="spellStart"/>
      <w:r w:rsidRPr="006B7D1B">
        <w:rPr>
          <w:rFonts w:ascii="Times New Roman" w:hAnsi="Times New Roman" w:cs="Times New Roman"/>
          <w:sz w:val="28"/>
          <w:szCs w:val="28"/>
          <w:lang w:val="uk-UA"/>
        </w:rPr>
        <w:t>Опыт</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внедрения</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программы</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Ответственная</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забота</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химической</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промышленности</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Украины</w:t>
      </w:r>
      <w:proofErr w:type="spellEnd"/>
      <w:r w:rsidRPr="006B7D1B">
        <w:rPr>
          <w:rFonts w:ascii="Times New Roman" w:hAnsi="Times New Roman" w:cs="Times New Roman"/>
          <w:sz w:val="28"/>
          <w:szCs w:val="28"/>
          <w:lang w:val="uk-UA"/>
        </w:rPr>
        <w:t xml:space="preserve">" и практика </w:t>
      </w:r>
      <w:proofErr w:type="spellStart"/>
      <w:r w:rsidRPr="006B7D1B">
        <w:rPr>
          <w:rFonts w:ascii="Times New Roman" w:hAnsi="Times New Roman" w:cs="Times New Roman"/>
          <w:sz w:val="28"/>
          <w:szCs w:val="28"/>
          <w:lang w:val="uk-UA"/>
        </w:rPr>
        <w:t>использования</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её</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принципов</w:t>
      </w:r>
      <w:proofErr w:type="spellEnd"/>
      <w:r w:rsidRPr="006B7D1B">
        <w:rPr>
          <w:rFonts w:ascii="Times New Roman" w:hAnsi="Times New Roman" w:cs="Times New Roman"/>
          <w:sz w:val="28"/>
          <w:szCs w:val="28"/>
          <w:lang w:val="uk-UA"/>
        </w:rPr>
        <w:t xml:space="preserve"> в </w:t>
      </w:r>
      <w:proofErr w:type="spellStart"/>
      <w:r w:rsidRPr="006B7D1B">
        <w:rPr>
          <w:rFonts w:ascii="Times New Roman" w:hAnsi="Times New Roman" w:cs="Times New Roman"/>
          <w:sz w:val="28"/>
          <w:szCs w:val="28"/>
          <w:lang w:val="uk-UA"/>
        </w:rPr>
        <w:t>управлении</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предприятием</w:t>
      </w:r>
      <w:proofErr w:type="spellEnd"/>
      <w:r w:rsidRPr="006B7D1B">
        <w:rPr>
          <w:rFonts w:ascii="Times New Roman" w:hAnsi="Times New Roman" w:cs="Times New Roman"/>
          <w:sz w:val="28"/>
          <w:szCs w:val="28"/>
          <w:lang w:val="uk-UA"/>
        </w:rPr>
        <w:t xml:space="preserve"> [</w:t>
      </w:r>
      <w:proofErr w:type="spellStart"/>
      <w:r w:rsidRPr="006B7D1B">
        <w:rPr>
          <w:rFonts w:ascii="Times New Roman" w:hAnsi="Times New Roman" w:cs="Times New Roman"/>
          <w:sz w:val="28"/>
          <w:szCs w:val="28"/>
          <w:lang w:val="uk-UA"/>
        </w:rPr>
        <w:t>Электронный</w:t>
      </w:r>
      <w:proofErr w:type="spellEnd"/>
      <w:r w:rsidRPr="006B7D1B">
        <w:rPr>
          <w:rFonts w:ascii="Times New Roman" w:hAnsi="Times New Roman" w:cs="Times New Roman"/>
          <w:sz w:val="28"/>
          <w:szCs w:val="28"/>
          <w:lang w:val="uk-UA"/>
        </w:rPr>
        <w:t xml:space="preserve"> ресурс]. — Режим </w:t>
      </w:r>
      <w:proofErr w:type="spellStart"/>
      <w:r w:rsidRPr="006B7D1B">
        <w:rPr>
          <w:rFonts w:ascii="Times New Roman" w:hAnsi="Times New Roman" w:cs="Times New Roman"/>
          <w:sz w:val="28"/>
          <w:szCs w:val="28"/>
          <w:lang w:val="uk-UA"/>
        </w:rPr>
        <w:t>доступа</w:t>
      </w:r>
      <w:proofErr w:type="spellEnd"/>
      <w:r w:rsidRPr="006B7D1B">
        <w:rPr>
          <w:rFonts w:ascii="Times New Roman" w:hAnsi="Times New Roman" w:cs="Times New Roman"/>
          <w:sz w:val="28"/>
          <w:szCs w:val="28"/>
          <w:lang w:val="uk-UA"/>
        </w:rPr>
        <w:t xml:space="preserve">: </w:t>
      </w:r>
      <w:hyperlink r:id="rId161" w:history="1">
        <w:r w:rsidRPr="006B7D1B">
          <w:rPr>
            <w:rStyle w:val="a8"/>
            <w:rFonts w:ascii="Times New Roman" w:hAnsi="Times New Roman" w:cs="Times New Roman"/>
            <w:sz w:val="28"/>
            <w:szCs w:val="28"/>
            <w:lang w:val="uk-UA"/>
          </w:rPr>
          <w:t>http://chemunion.org.ua/images/Documents/cherkasy_azot.pdf</w:t>
        </w:r>
      </w:hyperlink>
    </w:p>
    <w:p w:rsidR="000F393C" w:rsidRPr="006B7D1B" w:rsidRDefault="00147428" w:rsidP="0043123A">
      <w:pPr>
        <w:pStyle w:val="a6"/>
        <w:numPr>
          <w:ilvl w:val="0"/>
          <w:numId w:val="36"/>
        </w:numPr>
        <w:spacing w:after="0" w:line="360" w:lineRule="auto"/>
        <w:jc w:val="both"/>
        <w:rPr>
          <w:rFonts w:ascii="Times New Roman" w:hAnsi="Times New Roman" w:cs="Times New Roman"/>
          <w:sz w:val="28"/>
          <w:szCs w:val="28"/>
          <w:lang w:val="uk-UA"/>
        </w:rPr>
      </w:pPr>
      <w:proofErr w:type="spellStart"/>
      <w:r w:rsidRPr="006B7D1B">
        <w:rPr>
          <w:rFonts w:ascii="Times New Roman" w:hAnsi="Times New Roman"/>
          <w:sz w:val="28"/>
          <w:szCs w:val="28"/>
          <w:lang w:val="uk-UA"/>
        </w:rPr>
        <w:t>Мировой</w:t>
      </w:r>
      <w:proofErr w:type="spellEnd"/>
      <w:r w:rsidRPr="006B7D1B">
        <w:rPr>
          <w:rFonts w:ascii="Times New Roman" w:hAnsi="Times New Roman"/>
          <w:sz w:val="28"/>
          <w:szCs w:val="28"/>
          <w:lang w:val="uk-UA"/>
        </w:rPr>
        <w:t xml:space="preserve"> </w:t>
      </w:r>
      <w:proofErr w:type="spellStart"/>
      <w:r w:rsidRPr="006B7D1B">
        <w:rPr>
          <w:rFonts w:ascii="Times New Roman" w:hAnsi="Times New Roman"/>
          <w:sz w:val="28"/>
          <w:szCs w:val="28"/>
          <w:lang w:val="uk-UA"/>
        </w:rPr>
        <w:t>рынок</w:t>
      </w:r>
      <w:proofErr w:type="spellEnd"/>
      <w:r w:rsidRPr="006B7D1B">
        <w:rPr>
          <w:rFonts w:ascii="Times New Roman" w:hAnsi="Times New Roman"/>
          <w:sz w:val="28"/>
          <w:szCs w:val="28"/>
          <w:lang w:val="uk-UA"/>
        </w:rPr>
        <w:t xml:space="preserve"> </w:t>
      </w:r>
      <w:proofErr w:type="spellStart"/>
      <w:r w:rsidRPr="006B7D1B">
        <w:rPr>
          <w:rFonts w:ascii="Times New Roman" w:hAnsi="Times New Roman"/>
          <w:sz w:val="28"/>
          <w:szCs w:val="28"/>
          <w:lang w:val="uk-UA"/>
        </w:rPr>
        <w:t>карбамида</w:t>
      </w:r>
      <w:proofErr w:type="spellEnd"/>
      <w:r w:rsidRPr="006B7D1B">
        <w:rPr>
          <w:rFonts w:ascii="Times New Roman" w:hAnsi="Times New Roman"/>
          <w:sz w:val="28"/>
          <w:szCs w:val="28"/>
          <w:lang w:val="uk-UA"/>
        </w:rPr>
        <w:t xml:space="preserve"> . – [Електронний ресурс]. – Режим доступу: </w:t>
      </w:r>
      <w:hyperlink r:id="rId162" w:history="1">
        <w:r w:rsidR="0043123A" w:rsidRPr="006B7D1B">
          <w:rPr>
            <w:rStyle w:val="a8"/>
            <w:rFonts w:ascii="Times New Roman" w:hAnsi="Times New Roman"/>
            <w:sz w:val="28"/>
            <w:szCs w:val="28"/>
            <w:lang w:val="uk-UA"/>
          </w:rPr>
          <w:t>http://www.e-plastic.ru/spravochnik/research/mirovoi-rynok-karbamida</w:t>
        </w:r>
      </w:hyperlink>
    </w:p>
    <w:p w:rsidR="0043123A" w:rsidRPr="006B7D1B" w:rsidRDefault="0043123A" w:rsidP="0043123A">
      <w:pPr>
        <w:pStyle w:val="a6"/>
        <w:numPr>
          <w:ilvl w:val="0"/>
          <w:numId w:val="36"/>
        </w:numPr>
        <w:spacing w:after="0" w:line="360" w:lineRule="auto"/>
        <w:jc w:val="both"/>
        <w:rPr>
          <w:rFonts w:ascii="Times New Roman" w:hAnsi="Times New Roman" w:cs="Times New Roman"/>
          <w:sz w:val="28"/>
          <w:szCs w:val="28"/>
          <w:lang w:val="uk-UA"/>
        </w:rPr>
      </w:pPr>
      <w:r w:rsidRPr="006B7D1B">
        <w:rPr>
          <w:rFonts w:ascii="Times New Roman" w:hAnsi="Times New Roman"/>
          <w:sz w:val="28"/>
          <w:szCs w:val="28"/>
          <w:lang w:val="uk-UA"/>
        </w:rPr>
        <w:lastRenderedPageBreak/>
        <w:t xml:space="preserve">Центр транспортних стратегій. – [Електронний ресурс]. – Режим доступу: </w:t>
      </w:r>
      <w:hyperlink r:id="rId163" w:history="1">
        <w:r w:rsidRPr="006B7D1B">
          <w:rPr>
            <w:rStyle w:val="a8"/>
            <w:rFonts w:ascii="Times New Roman" w:hAnsi="Times New Roman"/>
            <w:sz w:val="28"/>
            <w:szCs w:val="28"/>
            <w:lang w:val="uk-UA"/>
          </w:rPr>
          <w:t>http://cfts.org.ua/news/ostchem_schitaet_bolee_vygodnym_arendovat_ vagony_mineralovozy_chem_pokupat_ikh_16255/</w:t>
        </w:r>
      </w:hyperlink>
    </w:p>
    <w:p w:rsidR="0043123A" w:rsidRPr="006B7D1B" w:rsidRDefault="0043123A" w:rsidP="0043123A">
      <w:pPr>
        <w:pStyle w:val="a6"/>
        <w:numPr>
          <w:ilvl w:val="0"/>
          <w:numId w:val="36"/>
        </w:numPr>
        <w:spacing w:after="0" w:line="360" w:lineRule="auto"/>
        <w:jc w:val="both"/>
        <w:rPr>
          <w:rFonts w:ascii="Times New Roman" w:hAnsi="Times New Roman" w:cs="Times New Roman"/>
          <w:sz w:val="28"/>
          <w:szCs w:val="28"/>
          <w:lang w:val="uk-UA"/>
        </w:rPr>
      </w:pPr>
      <w:r w:rsidRPr="006B7D1B">
        <w:rPr>
          <w:rFonts w:ascii="Times New Roman" w:hAnsi="Times New Roman"/>
          <w:sz w:val="28"/>
          <w:szCs w:val="28"/>
          <w:lang w:val="uk-UA"/>
        </w:rPr>
        <w:t>Офіційний сайт Державного комітету статистики України. – [Електронний ресурс]. – Режим доступу: http://www.ukrstat.gov.ua]</w:t>
      </w:r>
    </w:p>
    <w:p w:rsidR="0043123A" w:rsidRPr="006B7D1B" w:rsidRDefault="0043123A" w:rsidP="0043123A">
      <w:pPr>
        <w:spacing w:after="0" w:line="360" w:lineRule="auto"/>
        <w:ind w:left="142"/>
        <w:jc w:val="both"/>
        <w:rPr>
          <w:rFonts w:ascii="Times New Roman" w:hAnsi="Times New Roman" w:cs="Times New Roman"/>
          <w:sz w:val="28"/>
          <w:szCs w:val="28"/>
          <w:lang w:val="uk-UA"/>
        </w:rPr>
      </w:pPr>
    </w:p>
    <w:sectPr w:rsidR="0043123A" w:rsidRPr="006B7D1B" w:rsidSect="003145EC">
      <w:footerReference w:type="default" r:id="rId164"/>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C5C" w:rsidRDefault="00BA3C5C" w:rsidP="003145EC">
      <w:pPr>
        <w:spacing w:after="0" w:line="240" w:lineRule="auto"/>
      </w:pPr>
      <w:r>
        <w:separator/>
      </w:r>
    </w:p>
  </w:endnote>
  <w:endnote w:type="continuationSeparator" w:id="0">
    <w:p w:rsidR="00BA3C5C" w:rsidRDefault="00BA3C5C" w:rsidP="00314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065950"/>
      <w:docPartObj>
        <w:docPartGallery w:val="Page Numbers (Bottom of Page)"/>
        <w:docPartUnique/>
      </w:docPartObj>
    </w:sdtPr>
    <w:sdtEndPr/>
    <w:sdtContent>
      <w:p w:rsidR="00530491" w:rsidRDefault="00530491">
        <w:pPr>
          <w:pStyle w:val="ad"/>
          <w:jc w:val="right"/>
        </w:pPr>
        <w:r>
          <w:fldChar w:fldCharType="begin"/>
        </w:r>
        <w:r>
          <w:instrText>PAGE   \* MERGEFORMAT</w:instrText>
        </w:r>
        <w:r>
          <w:fldChar w:fldCharType="separate"/>
        </w:r>
        <w:r w:rsidR="001B711A">
          <w:rPr>
            <w:noProof/>
          </w:rPr>
          <w:t>108</w:t>
        </w:r>
        <w:r>
          <w:fldChar w:fldCharType="end"/>
        </w:r>
      </w:p>
    </w:sdtContent>
  </w:sdt>
  <w:p w:rsidR="00530491" w:rsidRDefault="0053049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C5C" w:rsidRDefault="00BA3C5C" w:rsidP="003145EC">
      <w:pPr>
        <w:spacing w:after="0" w:line="240" w:lineRule="auto"/>
      </w:pPr>
      <w:r>
        <w:separator/>
      </w:r>
    </w:p>
  </w:footnote>
  <w:footnote w:type="continuationSeparator" w:id="0">
    <w:p w:rsidR="00BA3C5C" w:rsidRDefault="00BA3C5C" w:rsidP="003145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772"/>
    <w:multiLevelType w:val="hybridMultilevel"/>
    <w:tmpl w:val="1054C1E8"/>
    <w:lvl w:ilvl="0" w:tplc="BA086CBE">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EA70C3"/>
    <w:multiLevelType w:val="multilevel"/>
    <w:tmpl w:val="723616F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3CA1820"/>
    <w:multiLevelType w:val="multilevel"/>
    <w:tmpl w:val="5E1E1F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BB0FBE"/>
    <w:multiLevelType w:val="multilevel"/>
    <w:tmpl w:val="5F1AF77C"/>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61D40CE"/>
    <w:multiLevelType w:val="multilevel"/>
    <w:tmpl w:val="852EA21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73077AD"/>
    <w:multiLevelType w:val="hybridMultilevel"/>
    <w:tmpl w:val="893C4FCA"/>
    <w:lvl w:ilvl="0" w:tplc="126403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B031449"/>
    <w:multiLevelType w:val="multilevel"/>
    <w:tmpl w:val="EF5C42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D90217"/>
    <w:multiLevelType w:val="multilevel"/>
    <w:tmpl w:val="BB08D240"/>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5BB5EED"/>
    <w:multiLevelType w:val="hybridMultilevel"/>
    <w:tmpl w:val="9E9C2F4E"/>
    <w:lvl w:ilvl="0" w:tplc="1A1AA1E6">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6A72E4"/>
    <w:multiLevelType w:val="multilevel"/>
    <w:tmpl w:val="C1DA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9C3007"/>
    <w:multiLevelType w:val="multilevel"/>
    <w:tmpl w:val="524A3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5D2565"/>
    <w:multiLevelType w:val="singleLevel"/>
    <w:tmpl w:val="BD9825DA"/>
    <w:lvl w:ilvl="0">
      <w:start w:val="1"/>
      <w:numFmt w:val="decimal"/>
      <w:lvlText w:val="%1."/>
      <w:legacy w:legacy="1" w:legacySpace="0" w:legacyIndent="187"/>
      <w:lvlJc w:val="left"/>
      <w:pPr>
        <w:ind w:left="0" w:firstLine="0"/>
      </w:pPr>
      <w:rPr>
        <w:rFonts w:ascii="Times New Roman" w:hAnsi="Times New Roman" w:cs="Times New Roman" w:hint="default"/>
        <w:lang w:val="uk-UA"/>
      </w:rPr>
    </w:lvl>
  </w:abstractNum>
  <w:abstractNum w:abstractNumId="12">
    <w:nsid w:val="22D909E8"/>
    <w:multiLevelType w:val="singleLevel"/>
    <w:tmpl w:val="8D70868E"/>
    <w:lvl w:ilvl="0">
      <w:start w:val="10"/>
      <w:numFmt w:val="decimal"/>
      <w:lvlText w:val="%1."/>
      <w:legacy w:legacy="1" w:legacySpace="0" w:legacyIndent="293"/>
      <w:lvlJc w:val="left"/>
      <w:pPr>
        <w:ind w:left="710" w:firstLine="0"/>
      </w:pPr>
      <w:rPr>
        <w:rFonts w:ascii="Times New Roman" w:hAnsi="Times New Roman" w:cs="Times New Roman" w:hint="default"/>
      </w:rPr>
    </w:lvl>
  </w:abstractNum>
  <w:abstractNum w:abstractNumId="13">
    <w:nsid w:val="260A7BAF"/>
    <w:multiLevelType w:val="multilevel"/>
    <w:tmpl w:val="338CD04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9927F60"/>
    <w:multiLevelType w:val="multilevel"/>
    <w:tmpl w:val="D56E9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AA7797"/>
    <w:multiLevelType w:val="hybridMultilevel"/>
    <w:tmpl w:val="6396C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DB46AB"/>
    <w:multiLevelType w:val="hybridMultilevel"/>
    <w:tmpl w:val="6A084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5C750C"/>
    <w:multiLevelType w:val="multilevel"/>
    <w:tmpl w:val="338CD04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31875545"/>
    <w:multiLevelType w:val="hybridMultilevel"/>
    <w:tmpl w:val="16C4DEFE"/>
    <w:lvl w:ilvl="0" w:tplc="6FEA02A6">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0641C5"/>
    <w:multiLevelType w:val="hybridMultilevel"/>
    <w:tmpl w:val="1B724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C9221B"/>
    <w:multiLevelType w:val="hybridMultilevel"/>
    <w:tmpl w:val="3238FD3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8760C9"/>
    <w:multiLevelType w:val="multilevel"/>
    <w:tmpl w:val="BAC827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7310B8"/>
    <w:multiLevelType w:val="hybridMultilevel"/>
    <w:tmpl w:val="A30684E8"/>
    <w:lvl w:ilvl="0" w:tplc="AAAE4A3E">
      <w:numFmt w:val="bullet"/>
      <w:lvlText w:val="-"/>
      <w:lvlJc w:val="left"/>
      <w:pPr>
        <w:tabs>
          <w:tab w:val="num" w:pos="1605"/>
        </w:tabs>
        <w:ind w:left="1605" w:hanging="88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FD645E0"/>
    <w:multiLevelType w:val="hybridMultilevel"/>
    <w:tmpl w:val="EF6A3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A82941"/>
    <w:multiLevelType w:val="multilevel"/>
    <w:tmpl w:val="D54076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E26717"/>
    <w:multiLevelType w:val="singleLevel"/>
    <w:tmpl w:val="23980A3A"/>
    <w:lvl w:ilvl="0">
      <w:start w:val="8"/>
      <w:numFmt w:val="decimal"/>
      <w:lvlText w:val="%1."/>
      <w:legacy w:legacy="1" w:legacySpace="0" w:legacyIndent="187"/>
      <w:lvlJc w:val="left"/>
      <w:pPr>
        <w:ind w:left="0" w:firstLine="0"/>
      </w:pPr>
      <w:rPr>
        <w:rFonts w:ascii="Times New Roman" w:hAnsi="Times New Roman" w:cs="Times New Roman" w:hint="default"/>
      </w:rPr>
    </w:lvl>
  </w:abstractNum>
  <w:abstractNum w:abstractNumId="26">
    <w:nsid w:val="4602772A"/>
    <w:multiLevelType w:val="multilevel"/>
    <w:tmpl w:val="BAF254D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7374B33"/>
    <w:multiLevelType w:val="multilevel"/>
    <w:tmpl w:val="4F0C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651E07"/>
    <w:multiLevelType w:val="hybridMultilevel"/>
    <w:tmpl w:val="3F504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E270B2"/>
    <w:multiLevelType w:val="hybridMultilevel"/>
    <w:tmpl w:val="C4188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8554E3"/>
    <w:multiLevelType w:val="hybridMultilevel"/>
    <w:tmpl w:val="BC9A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831CF5"/>
    <w:multiLevelType w:val="hybridMultilevel"/>
    <w:tmpl w:val="7C32E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FD4DFF"/>
    <w:multiLevelType w:val="multilevel"/>
    <w:tmpl w:val="FBC689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C55608C"/>
    <w:multiLevelType w:val="hybridMultilevel"/>
    <w:tmpl w:val="C41889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765C9E"/>
    <w:multiLevelType w:val="hybridMultilevel"/>
    <w:tmpl w:val="9AAE89A2"/>
    <w:lvl w:ilvl="0" w:tplc="0914A8A6">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5CFC6906"/>
    <w:multiLevelType w:val="multilevel"/>
    <w:tmpl w:val="852EA21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1233F77"/>
    <w:multiLevelType w:val="multilevel"/>
    <w:tmpl w:val="0B564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212472"/>
    <w:multiLevelType w:val="multilevel"/>
    <w:tmpl w:val="9EE4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2E7BEE"/>
    <w:multiLevelType w:val="hybridMultilevel"/>
    <w:tmpl w:val="C4188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B12F40"/>
    <w:multiLevelType w:val="hybridMultilevel"/>
    <w:tmpl w:val="DD7C7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B934E4"/>
    <w:multiLevelType w:val="multilevel"/>
    <w:tmpl w:val="852EA21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A6C6F84"/>
    <w:multiLevelType w:val="multilevel"/>
    <w:tmpl w:val="E744C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B9911F9"/>
    <w:multiLevelType w:val="multilevel"/>
    <w:tmpl w:val="60B8EA42"/>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E4C2396"/>
    <w:multiLevelType w:val="hybridMultilevel"/>
    <w:tmpl w:val="BEEE5A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6F294B51"/>
    <w:multiLevelType w:val="multilevel"/>
    <w:tmpl w:val="6FE875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0D6131F"/>
    <w:multiLevelType w:val="multilevel"/>
    <w:tmpl w:val="852EA21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7DB7153"/>
    <w:multiLevelType w:val="hybridMultilevel"/>
    <w:tmpl w:val="7A3E2B00"/>
    <w:lvl w:ilvl="0" w:tplc="717AEDE8">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27"/>
  </w:num>
  <w:num w:numId="4">
    <w:abstractNumId w:val="9"/>
  </w:num>
  <w:num w:numId="5">
    <w:abstractNumId w:val="28"/>
  </w:num>
  <w:num w:numId="6">
    <w:abstractNumId w:val="13"/>
  </w:num>
  <w:num w:numId="7">
    <w:abstractNumId w:val="3"/>
  </w:num>
  <w:num w:numId="8">
    <w:abstractNumId w:val="11"/>
    <w:lvlOverride w:ilvl="0">
      <w:startOverride w:val="1"/>
    </w:lvlOverride>
  </w:num>
  <w:num w:numId="9">
    <w:abstractNumId w:val="25"/>
    <w:lvlOverride w:ilvl="0">
      <w:startOverride w:val="8"/>
    </w:lvlOverride>
  </w:num>
  <w:num w:numId="10">
    <w:abstractNumId w:val="12"/>
    <w:lvlOverride w:ilvl="0">
      <w:startOverride w:val="10"/>
    </w:lvlOverride>
  </w:num>
  <w:num w:numId="11">
    <w:abstractNumId w:val="20"/>
  </w:num>
  <w:num w:numId="12">
    <w:abstractNumId w:val="10"/>
  </w:num>
  <w:num w:numId="13">
    <w:abstractNumId w:val="24"/>
  </w:num>
  <w:num w:numId="14">
    <w:abstractNumId w:val="21"/>
  </w:num>
  <w:num w:numId="15">
    <w:abstractNumId w:val="6"/>
  </w:num>
  <w:num w:numId="16">
    <w:abstractNumId w:val="44"/>
  </w:num>
  <w:num w:numId="17">
    <w:abstractNumId w:val="2"/>
  </w:num>
  <w:num w:numId="18">
    <w:abstractNumId w:val="32"/>
  </w:num>
  <w:num w:numId="19">
    <w:abstractNumId w:val="14"/>
  </w:num>
  <w:num w:numId="20">
    <w:abstractNumId w:val="36"/>
  </w:num>
  <w:num w:numId="21">
    <w:abstractNumId w:val="41"/>
  </w:num>
  <w:num w:numId="22">
    <w:abstractNumId w:val="38"/>
  </w:num>
  <w:num w:numId="23">
    <w:abstractNumId w:val="29"/>
  </w:num>
  <w:num w:numId="24">
    <w:abstractNumId w:val="33"/>
  </w:num>
  <w:num w:numId="25">
    <w:abstractNumId w:val="42"/>
  </w:num>
  <w:num w:numId="26">
    <w:abstractNumId w:val="39"/>
  </w:num>
  <w:num w:numId="27">
    <w:abstractNumId w:val="34"/>
  </w:num>
  <w:num w:numId="28">
    <w:abstractNumId w:val="23"/>
  </w:num>
  <w:num w:numId="29">
    <w:abstractNumId w:val="1"/>
  </w:num>
  <w:num w:numId="30">
    <w:abstractNumId w:val="19"/>
  </w:num>
  <w:num w:numId="31">
    <w:abstractNumId w:val="0"/>
  </w:num>
  <w:num w:numId="32">
    <w:abstractNumId w:val="46"/>
  </w:num>
  <w:num w:numId="33">
    <w:abstractNumId w:val="18"/>
  </w:num>
  <w:num w:numId="34">
    <w:abstractNumId w:val="30"/>
  </w:num>
  <w:num w:numId="35">
    <w:abstractNumId w:val="31"/>
  </w:num>
  <w:num w:numId="36">
    <w:abstractNumId w:val="8"/>
  </w:num>
  <w:num w:numId="37">
    <w:abstractNumId w:val="7"/>
  </w:num>
  <w:num w:numId="38">
    <w:abstractNumId w:val="35"/>
  </w:num>
  <w:num w:numId="39">
    <w:abstractNumId w:val="45"/>
  </w:num>
  <w:num w:numId="40">
    <w:abstractNumId w:val="4"/>
  </w:num>
  <w:num w:numId="41">
    <w:abstractNumId w:val="40"/>
  </w:num>
  <w:num w:numId="42">
    <w:abstractNumId w:val="26"/>
  </w:num>
  <w:num w:numId="43">
    <w:abstractNumId w:val="22"/>
  </w:num>
  <w:num w:numId="44">
    <w:abstractNumId w:val="5"/>
  </w:num>
  <w:num w:numId="45">
    <w:abstractNumId w:val="15"/>
  </w:num>
  <w:num w:numId="46">
    <w:abstractNumId w:val="4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1DF"/>
    <w:rsid w:val="00011718"/>
    <w:rsid w:val="00035FD3"/>
    <w:rsid w:val="00036DEC"/>
    <w:rsid w:val="0004237A"/>
    <w:rsid w:val="00053AAC"/>
    <w:rsid w:val="00075BFD"/>
    <w:rsid w:val="000800BC"/>
    <w:rsid w:val="00090390"/>
    <w:rsid w:val="000A6B1D"/>
    <w:rsid w:val="000B4BAA"/>
    <w:rsid w:val="000C152E"/>
    <w:rsid w:val="000E0E05"/>
    <w:rsid w:val="000F393C"/>
    <w:rsid w:val="000F3F74"/>
    <w:rsid w:val="000F602A"/>
    <w:rsid w:val="000F73EE"/>
    <w:rsid w:val="00122205"/>
    <w:rsid w:val="001449CC"/>
    <w:rsid w:val="00147428"/>
    <w:rsid w:val="00154909"/>
    <w:rsid w:val="001726C1"/>
    <w:rsid w:val="00187F83"/>
    <w:rsid w:val="001969BF"/>
    <w:rsid w:val="001B711A"/>
    <w:rsid w:val="001D028D"/>
    <w:rsid w:val="001D35D8"/>
    <w:rsid w:val="001D531A"/>
    <w:rsid w:val="001E55BB"/>
    <w:rsid w:val="001F567C"/>
    <w:rsid w:val="002053A7"/>
    <w:rsid w:val="0023431F"/>
    <w:rsid w:val="00241E1A"/>
    <w:rsid w:val="00245084"/>
    <w:rsid w:val="002727DE"/>
    <w:rsid w:val="002A7124"/>
    <w:rsid w:val="002D1DAA"/>
    <w:rsid w:val="002D272D"/>
    <w:rsid w:val="002D71E1"/>
    <w:rsid w:val="00302AFE"/>
    <w:rsid w:val="003145EC"/>
    <w:rsid w:val="00342F1B"/>
    <w:rsid w:val="00370E30"/>
    <w:rsid w:val="0039771E"/>
    <w:rsid w:val="003B4531"/>
    <w:rsid w:val="003C71F2"/>
    <w:rsid w:val="003E0593"/>
    <w:rsid w:val="00420F0D"/>
    <w:rsid w:val="0043123A"/>
    <w:rsid w:val="004410FF"/>
    <w:rsid w:val="00452BB1"/>
    <w:rsid w:val="00475162"/>
    <w:rsid w:val="00492FBD"/>
    <w:rsid w:val="004A13D0"/>
    <w:rsid w:val="004A2450"/>
    <w:rsid w:val="004B737A"/>
    <w:rsid w:val="004D01B8"/>
    <w:rsid w:val="004F4E0C"/>
    <w:rsid w:val="005206E0"/>
    <w:rsid w:val="00530491"/>
    <w:rsid w:val="00530A95"/>
    <w:rsid w:val="005453C7"/>
    <w:rsid w:val="00545546"/>
    <w:rsid w:val="00546214"/>
    <w:rsid w:val="0054656F"/>
    <w:rsid w:val="005608E5"/>
    <w:rsid w:val="0057060C"/>
    <w:rsid w:val="005748A7"/>
    <w:rsid w:val="00576F7F"/>
    <w:rsid w:val="005A3642"/>
    <w:rsid w:val="005C31DF"/>
    <w:rsid w:val="005F4863"/>
    <w:rsid w:val="00613BB2"/>
    <w:rsid w:val="00614EDA"/>
    <w:rsid w:val="00621DDA"/>
    <w:rsid w:val="006631F8"/>
    <w:rsid w:val="006B110F"/>
    <w:rsid w:val="006B7D1B"/>
    <w:rsid w:val="006C10E9"/>
    <w:rsid w:val="006C472E"/>
    <w:rsid w:val="006C4CB4"/>
    <w:rsid w:val="006D2F2D"/>
    <w:rsid w:val="006D6BC5"/>
    <w:rsid w:val="00724AB4"/>
    <w:rsid w:val="00725C9F"/>
    <w:rsid w:val="007463F5"/>
    <w:rsid w:val="0076465D"/>
    <w:rsid w:val="00774B82"/>
    <w:rsid w:val="00787D72"/>
    <w:rsid w:val="007A5AED"/>
    <w:rsid w:val="007B5749"/>
    <w:rsid w:val="007D2119"/>
    <w:rsid w:val="007E614B"/>
    <w:rsid w:val="008010D4"/>
    <w:rsid w:val="008022FA"/>
    <w:rsid w:val="00806ECF"/>
    <w:rsid w:val="00854240"/>
    <w:rsid w:val="008574C5"/>
    <w:rsid w:val="008A5832"/>
    <w:rsid w:val="008C09DA"/>
    <w:rsid w:val="00914874"/>
    <w:rsid w:val="009220C6"/>
    <w:rsid w:val="00922F61"/>
    <w:rsid w:val="0093377C"/>
    <w:rsid w:val="009402E7"/>
    <w:rsid w:val="00940EF1"/>
    <w:rsid w:val="00976053"/>
    <w:rsid w:val="009A1B6C"/>
    <w:rsid w:val="009A2074"/>
    <w:rsid w:val="009A4580"/>
    <w:rsid w:val="009A57A7"/>
    <w:rsid w:val="009C5CC9"/>
    <w:rsid w:val="009D4521"/>
    <w:rsid w:val="009E60B1"/>
    <w:rsid w:val="00A63A9E"/>
    <w:rsid w:val="00A6474F"/>
    <w:rsid w:val="00A70864"/>
    <w:rsid w:val="00A9426E"/>
    <w:rsid w:val="00A96EA7"/>
    <w:rsid w:val="00AB157C"/>
    <w:rsid w:val="00AF71D4"/>
    <w:rsid w:val="00B256F6"/>
    <w:rsid w:val="00B450A6"/>
    <w:rsid w:val="00B4593F"/>
    <w:rsid w:val="00B76C3F"/>
    <w:rsid w:val="00BA3C5C"/>
    <w:rsid w:val="00BD0D3A"/>
    <w:rsid w:val="00BE22D6"/>
    <w:rsid w:val="00BE4482"/>
    <w:rsid w:val="00C075D1"/>
    <w:rsid w:val="00C455E7"/>
    <w:rsid w:val="00C74FD3"/>
    <w:rsid w:val="00CB4784"/>
    <w:rsid w:val="00CF2819"/>
    <w:rsid w:val="00CF4779"/>
    <w:rsid w:val="00D01A38"/>
    <w:rsid w:val="00D43391"/>
    <w:rsid w:val="00D663BC"/>
    <w:rsid w:val="00D90A78"/>
    <w:rsid w:val="00D922F3"/>
    <w:rsid w:val="00DB2610"/>
    <w:rsid w:val="00DB3B56"/>
    <w:rsid w:val="00DD75CC"/>
    <w:rsid w:val="00DE6EA0"/>
    <w:rsid w:val="00E2010C"/>
    <w:rsid w:val="00E61448"/>
    <w:rsid w:val="00EB7CE8"/>
    <w:rsid w:val="00EE3563"/>
    <w:rsid w:val="00F77104"/>
    <w:rsid w:val="00FB56DB"/>
    <w:rsid w:val="00FC1988"/>
    <w:rsid w:val="00FC3828"/>
    <w:rsid w:val="00FE590E"/>
    <w:rsid w:val="00FF6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E0E05"/>
    <w:pPr>
      <w:keepNext/>
      <w:spacing w:after="0" w:line="360" w:lineRule="auto"/>
      <w:outlineLvl w:val="0"/>
    </w:pPr>
    <w:rPr>
      <w:rFonts w:ascii="Times New Roman" w:eastAsia="Times New Roman" w:hAnsi="Times New Roman" w:cs="Times New Roman"/>
      <w:sz w:val="28"/>
      <w:szCs w:val="24"/>
      <w:lang w:eastAsia="ru-RU"/>
    </w:rPr>
  </w:style>
  <w:style w:type="paragraph" w:styleId="4">
    <w:name w:val="heading 4"/>
    <w:basedOn w:val="a"/>
    <w:next w:val="a"/>
    <w:link w:val="40"/>
    <w:qFormat/>
    <w:rsid w:val="000E0E05"/>
    <w:pPr>
      <w:keepNext/>
      <w:tabs>
        <w:tab w:val="left" w:pos="0"/>
      </w:tabs>
      <w:spacing w:after="0" w:line="360" w:lineRule="auto"/>
      <w:jc w:val="right"/>
      <w:outlineLvl w:val="3"/>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B73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737A"/>
    <w:rPr>
      <w:rFonts w:ascii="Tahoma" w:hAnsi="Tahoma" w:cs="Tahoma"/>
      <w:sz w:val="16"/>
      <w:szCs w:val="16"/>
    </w:rPr>
  </w:style>
  <w:style w:type="paragraph" w:styleId="a6">
    <w:name w:val="List Paragraph"/>
    <w:basedOn w:val="a"/>
    <w:uiPriority w:val="34"/>
    <w:qFormat/>
    <w:rsid w:val="00BE22D6"/>
    <w:pPr>
      <w:ind w:left="720"/>
      <w:contextualSpacing/>
    </w:pPr>
  </w:style>
  <w:style w:type="paragraph" w:styleId="a7">
    <w:name w:val="Normal (Web)"/>
    <w:basedOn w:val="a"/>
    <w:uiPriority w:val="99"/>
    <w:unhideWhenUsed/>
    <w:rsid w:val="007B57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0800BC"/>
    <w:rPr>
      <w:color w:val="0000FF" w:themeColor="hyperlink"/>
      <w:u w:val="single"/>
    </w:rPr>
  </w:style>
  <w:style w:type="character" w:customStyle="1" w:styleId="10">
    <w:name w:val="Заголовок 1 Знак"/>
    <w:basedOn w:val="a0"/>
    <w:link w:val="1"/>
    <w:rsid w:val="000E0E05"/>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0E0E05"/>
    <w:rPr>
      <w:rFonts w:ascii="Times New Roman" w:eastAsia="Times New Roman" w:hAnsi="Times New Roman" w:cs="Times New Roman"/>
      <w:sz w:val="28"/>
      <w:szCs w:val="24"/>
      <w:lang w:eastAsia="ru-RU"/>
    </w:rPr>
  </w:style>
  <w:style w:type="character" w:customStyle="1" w:styleId="a9">
    <w:name w:val="Другое_"/>
    <w:basedOn w:val="a0"/>
    <w:link w:val="aa"/>
    <w:rsid w:val="000E0E05"/>
    <w:rPr>
      <w:rFonts w:ascii="Times New Roman" w:eastAsia="Times New Roman" w:hAnsi="Times New Roman" w:cs="Times New Roman"/>
      <w:sz w:val="16"/>
      <w:szCs w:val="16"/>
      <w:shd w:val="clear" w:color="auto" w:fill="FFFFFF"/>
    </w:rPr>
  </w:style>
  <w:style w:type="paragraph" w:customStyle="1" w:styleId="aa">
    <w:name w:val="Другое"/>
    <w:basedOn w:val="a"/>
    <w:link w:val="a9"/>
    <w:rsid w:val="000E0E05"/>
    <w:pPr>
      <w:widowControl w:val="0"/>
      <w:shd w:val="clear" w:color="auto" w:fill="FFFFFF"/>
      <w:spacing w:after="0" w:line="240" w:lineRule="auto"/>
      <w:jc w:val="center"/>
    </w:pPr>
    <w:rPr>
      <w:rFonts w:ascii="Times New Roman" w:eastAsia="Times New Roman" w:hAnsi="Times New Roman" w:cs="Times New Roman"/>
      <w:sz w:val="16"/>
      <w:szCs w:val="16"/>
    </w:rPr>
  </w:style>
  <w:style w:type="character" w:customStyle="1" w:styleId="hps">
    <w:name w:val="hps"/>
    <w:basedOn w:val="a0"/>
    <w:rsid w:val="000E0E05"/>
  </w:style>
  <w:style w:type="paragraph" w:styleId="ab">
    <w:name w:val="header"/>
    <w:basedOn w:val="a"/>
    <w:link w:val="ac"/>
    <w:uiPriority w:val="99"/>
    <w:unhideWhenUsed/>
    <w:rsid w:val="000E0E05"/>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c">
    <w:name w:val="Верхний колонтитул Знак"/>
    <w:basedOn w:val="a0"/>
    <w:link w:val="ab"/>
    <w:uiPriority w:val="99"/>
    <w:rsid w:val="000E0E05"/>
    <w:rPr>
      <w:rFonts w:ascii="Arial" w:eastAsia="Times New Roman" w:hAnsi="Arial" w:cs="Arial"/>
      <w:sz w:val="20"/>
      <w:szCs w:val="20"/>
      <w:lang w:eastAsia="ru-RU"/>
    </w:rPr>
  </w:style>
  <w:style w:type="paragraph" w:styleId="ad">
    <w:name w:val="footer"/>
    <w:basedOn w:val="a"/>
    <w:link w:val="ae"/>
    <w:uiPriority w:val="99"/>
    <w:unhideWhenUsed/>
    <w:rsid w:val="000E0E05"/>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e">
    <w:name w:val="Нижний колонтитул Знак"/>
    <w:basedOn w:val="a0"/>
    <w:link w:val="ad"/>
    <w:uiPriority w:val="99"/>
    <w:rsid w:val="000E0E05"/>
    <w:rPr>
      <w:rFonts w:ascii="Arial" w:eastAsia="Times New Roman" w:hAnsi="Arial" w:cs="Arial"/>
      <w:sz w:val="20"/>
      <w:szCs w:val="20"/>
      <w:lang w:eastAsia="ru-RU"/>
    </w:rPr>
  </w:style>
  <w:style w:type="paragraph" w:styleId="3">
    <w:name w:val="Body Text Indent 3"/>
    <w:basedOn w:val="a"/>
    <w:link w:val="30"/>
    <w:uiPriority w:val="99"/>
    <w:semiHidden/>
    <w:unhideWhenUsed/>
    <w:rsid w:val="00154909"/>
    <w:pPr>
      <w:spacing w:after="120"/>
      <w:ind w:left="283"/>
    </w:pPr>
    <w:rPr>
      <w:rFonts w:ascii="Calibri" w:eastAsia="Calibri" w:hAnsi="Calibri" w:cs="Times New Roman"/>
      <w:sz w:val="16"/>
      <w:szCs w:val="16"/>
    </w:rPr>
  </w:style>
  <w:style w:type="character" w:customStyle="1" w:styleId="30">
    <w:name w:val="Основной текст с отступом 3 Знак"/>
    <w:basedOn w:val="a0"/>
    <w:link w:val="3"/>
    <w:uiPriority w:val="99"/>
    <w:semiHidden/>
    <w:rsid w:val="00154909"/>
    <w:rPr>
      <w:rFonts w:ascii="Calibri" w:eastAsia="Calibri" w:hAnsi="Calibri" w:cs="Times New Roman"/>
      <w:sz w:val="16"/>
      <w:szCs w:val="16"/>
    </w:rPr>
  </w:style>
  <w:style w:type="paragraph" w:customStyle="1" w:styleId="Default">
    <w:name w:val="Default"/>
    <w:rsid w:val="005A364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E0E05"/>
    <w:pPr>
      <w:keepNext/>
      <w:spacing w:after="0" w:line="360" w:lineRule="auto"/>
      <w:outlineLvl w:val="0"/>
    </w:pPr>
    <w:rPr>
      <w:rFonts w:ascii="Times New Roman" w:eastAsia="Times New Roman" w:hAnsi="Times New Roman" w:cs="Times New Roman"/>
      <w:sz w:val="28"/>
      <w:szCs w:val="24"/>
      <w:lang w:eastAsia="ru-RU"/>
    </w:rPr>
  </w:style>
  <w:style w:type="paragraph" w:styleId="4">
    <w:name w:val="heading 4"/>
    <w:basedOn w:val="a"/>
    <w:next w:val="a"/>
    <w:link w:val="40"/>
    <w:qFormat/>
    <w:rsid w:val="000E0E05"/>
    <w:pPr>
      <w:keepNext/>
      <w:tabs>
        <w:tab w:val="left" w:pos="0"/>
      </w:tabs>
      <w:spacing w:after="0" w:line="360" w:lineRule="auto"/>
      <w:jc w:val="right"/>
      <w:outlineLvl w:val="3"/>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B73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737A"/>
    <w:rPr>
      <w:rFonts w:ascii="Tahoma" w:hAnsi="Tahoma" w:cs="Tahoma"/>
      <w:sz w:val="16"/>
      <w:szCs w:val="16"/>
    </w:rPr>
  </w:style>
  <w:style w:type="paragraph" w:styleId="a6">
    <w:name w:val="List Paragraph"/>
    <w:basedOn w:val="a"/>
    <w:uiPriority w:val="34"/>
    <w:qFormat/>
    <w:rsid w:val="00BE22D6"/>
    <w:pPr>
      <w:ind w:left="720"/>
      <w:contextualSpacing/>
    </w:pPr>
  </w:style>
  <w:style w:type="paragraph" w:styleId="a7">
    <w:name w:val="Normal (Web)"/>
    <w:basedOn w:val="a"/>
    <w:uiPriority w:val="99"/>
    <w:unhideWhenUsed/>
    <w:rsid w:val="007B57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0800BC"/>
    <w:rPr>
      <w:color w:val="0000FF" w:themeColor="hyperlink"/>
      <w:u w:val="single"/>
    </w:rPr>
  </w:style>
  <w:style w:type="character" w:customStyle="1" w:styleId="10">
    <w:name w:val="Заголовок 1 Знак"/>
    <w:basedOn w:val="a0"/>
    <w:link w:val="1"/>
    <w:rsid w:val="000E0E05"/>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0E0E05"/>
    <w:rPr>
      <w:rFonts w:ascii="Times New Roman" w:eastAsia="Times New Roman" w:hAnsi="Times New Roman" w:cs="Times New Roman"/>
      <w:sz w:val="28"/>
      <w:szCs w:val="24"/>
      <w:lang w:eastAsia="ru-RU"/>
    </w:rPr>
  </w:style>
  <w:style w:type="character" w:customStyle="1" w:styleId="a9">
    <w:name w:val="Другое_"/>
    <w:basedOn w:val="a0"/>
    <w:link w:val="aa"/>
    <w:rsid w:val="000E0E05"/>
    <w:rPr>
      <w:rFonts w:ascii="Times New Roman" w:eastAsia="Times New Roman" w:hAnsi="Times New Roman" w:cs="Times New Roman"/>
      <w:sz w:val="16"/>
      <w:szCs w:val="16"/>
      <w:shd w:val="clear" w:color="auto" w:fill="FFFFFF"/>
    </w:rPr>
  </w:style>
  <w:style w:type="paragraph" w:customStyle="1" w:styleId="aa">
    <w:name w:val="Другое"/>
    <w:basedOn w:val="a"/>
    <w:link w:val="a9"/>
    <w:rsid w:val="000E0E05"/>
    <w:pPr>
      <w:widowControl w:val="0"/>
      <w:shd w:val="clear" w:color="auto" w:fill="FFFFFF"/>
      <w:spacing w:after="0" w:line="240" w:lineRule="auto"/>
      <w:jc w:val="center"/>
    </w:pPr>
    <w:rPr>
      <w:rFonts w:ascii="Times New Roman" w:eastAsia="Times New Roman" w:hAnsi="Times New Roman" w:cs="Times New Roman"/>
      <w:sz w:val="16"/>
      <w:szCs w:val="16"/>
    </w:rPr>
  </w:style>
  <w:style w:type="character" w:customStyle="1" w:styleId="hps">
    <w:name w:val="hps"/>
    <w:basedOn w:val="a0"/>
    <w:rsid w:val="000E0E05"/>
  </w:style>
  <w:style w:type="paragraph" w:styleId="ab">
    <w:name w:val="header"/>
    <w:basedOn w:val="a"/>
    <w:link w:val="ac"/>
    <w:uiPriority w:val="99"/>
    <w:unhideWhenUsed/>
    <w:rsid w:val="000E0E05"/>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c">
    <w:name w:val="Верхний колонтитул Знак"/>
    <w:basedOn w:val="a0"/>
    <w:link w:val="ab"/>
    <w:uiPriority w:val="99"/>
    <w:rsid w:val="000E0E05"/>
    <w:rPr>
      <w:rFonts w:ascii="Arial" w:eastAsia="Times New Roman" w:hAnsi="Arial" w:cs="Arial"/>
      <w:sz w:val="20"/>
      <w:szCs w:val="20"/>
      <w:lang w:eastAsia="ru-RU"/>
    </w:rPr>
  </w:style>
  <w:style w:type="paragraph" w:styleId="ad">
    <w:name w:val="footer"/>
    <w:basedOn w:val="a"/>
    <w:link w:val="ae"/>
    <w:uiPriority w:val="99"/>
    <w:unhideWhenUsed/>
    <w:rsid w:val="000E0E05"/>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e">
    <w:name w:val="Нижний колонтитул Знак"/>
    <w:basedOn w:val="a0"/>
    <w:link w:val="ad"/>
    <w:uiPriority w:val="99"/>
    <w:rsid w:val="000E0E05"/>
    <w:rPr>
      <w:rFonts w:ascii="Arial" w:eastAsia="Times New Roman" w:hAnsi="Arial" w:cs="Arial"/>
      <w:sz w:val="20"/>
      <w:szCs w:val="20"/>
      <w:lang w:eastAsia="ru-RU"/>
    </w:rPr>
  </w:style>
  <w:style w:type="paragraph" w:styleId="3">
    <w:name w:val="Body Text Indent 3"/>
    <w:basedOn w:val="a"/>
    <w:link w:val="30"/>
    <w:uiPriority w:val="99"/>
    <w:semiHidden/>
    <w:unhideWhenUsed/>
    <w:rsid w:val="00154909"/>
    <w:pPr>
      <w:spacing w:after="120"/>
      <w:ind w:left="283"/>
    </w:pPr>
    <w:rPr>
      <w:rFonts w:ascii="Calibri" w:eastAsia="Calibri" w:hAnsi="Calibri" w:cs="Times New Roman"/>
      <w:sz w:val="16"/>
      <w:szCs w:val="16"/>
    </w:rPr>
  </w:style>
  <w:style w:type="character" w:customStyle="1" w:styleId="30">
    <w:name w:val="Основной текст с отступом 3 Знак"/>
    <w:basedOn w:val="a0"/>
    <w:link w:val="3"/>
    <w:uiPriority w:val="99"/>
    <w:semiHidden/>
    <w:rsid w:val="00154909"/>
    <w:rPr>
      <w:rFonts w:ascii="Calibri" w:eastAsia="Calibri" w:hAnsi="Calibri" w:cs="Times New Roman"/>
      <w:sz w:val="16"/>
      <w:szCs w:val="16"/>
    </w:rPr>
  </w:style>
  <w:style w:type="paragraph" w:customStyle="1" w:styleId="Default">
    <w:name w:val="Default"/>
    <w:rsid w:val="005A364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3939">
      <w:bodyDiv w:val="1"/>
      <w:marLeft w:val="0"/>
      <w:marRight w:val="0"/>
      <w:marTop w:val="0"/>
      <w:marBottom w:val="0"/>
      <w:divBdr>
        <w:top w:val="none" w:sz="0" w:space="0" w:color="auto"/>
        <w:left w:val="none" w:sz="0" w:space="0" w:color="auto"/>
        <w:bottom w:val="none" w:sz="0" w:space="0" w:color="auto"/>
        <w:right w:val="none" w:sz="0" w:space="0" w:color="auto"/>
      </w:divBdr>
    </w:div>
    <w:div w:id="190457308">
      <w:bodyDiv w:val="1"/>
      <w:marLeft w:val="0"/>
      <w:marRight w:val="0"/>
      <w:marTop w:val="0"/>
      <w:marBottom w:val="0"/>
      <w:divBdr>
        <w:top w:val="none" w:sz="0" w:space="0" w:color="auto"/>
        <w:left w:val="none" w:sz="0" w:space="0" w:color="auto"/>
        <w:bottom w:val="none" w:sz="0" w:space="0" w:color="auto"/>
        <w:right w:val="none" w:sz="0" w:space="0" w:color="auto"/>
      </w:divBdr>
    </w:div>
    <w:div w:id="297036065">
      <w:bodyDiv w:val="1"/>
      <w:marLeft w:val="0"/>
      <w:marRight w:val="0"/>
      <w:marTop w:val="0"/>
      <w:marBottom w:val="0"/>
      <w:divBdr>
        <w:top w:val="none" w:sz="0" w:space="0" w:color="auto"/>
        <w:left w:val="none" w:sz="0" w:space="0" w:color="auto"/>
        <w:bottom w:val="none" w:sz="0" w:space="0" w:color="auto"/>
        <w:right w:val="none" w:sz="0" w:space="0" w:color="auto"/>
      </w:divBdr>
    </w:div>
    <w:div w:id="485707626">
      <w:bodyDiv w:val="1"/>
      <w:marLeft w:val="0"/>
      <w:marRight w:val="0"/>
      <w:marTop w:val="0"/>
      <w:marBottom w:val="0"/>
      <w:divBdr>
        <w:top w:val="none" w:sz="0" w:space="0" w:color="auto"/>
        <w:left w:val="none" w:sz="0" w:space="0" w:color="auto"/>
        <w:bottom w:val="none" w:sz="0" w:space="0" w:color="auto"/>
        <w:right w:val="none" w:sz="0" w:space="0" w:color="auto"/>
      </w:divBdr>
    </w:div>
    <w:div w:id="601455389">
      <w:bodyDiv w:val="1"/>
      <w:marLeft w:val="0"/>
      <w:marRight w:val="0"/>
      <w:marTop w:val="0"/>
      <w:marBottom w:val="0"/>
      <w:divBdr>
        <w:top w:val="none" w:sz="0" w:space="0" w:color="auto"/>
        <w:left w:val="none" w:sz="0" w:space="0" w:color="auto"/>
        <w:bottom w:val="none" w:sz="0" w:space="0" w:color="auto"/>
        <w:right w:val="none" w:sz="0" w:space="0" w:color="auto"/>
      </w:divBdr>
    </w:div>
    <w:div w:id="802888181">
      <w:bodyDiv w:val="1"/>
      <w:marLeft w:val="0"/>
      <w:marRight w:val="0"/>
      <w:marTop w:val="0"/>
      <w:marBottom w:val="0"/>
      <w:divBdr>
        <w:top w:val="none" w:sz="0" w:space="0" w:color="auto"/>
        <w:left w:val="none" w:sz="0" w:space="0" w:color="auto"/>
        <w:bottom w:val="none" w:sz="0" w:space="0" w:color="auto"/>
        <w:right w:val="none" w:sz="0" w:space="0" w:color="auto"/>
      </w:divBdr>
    </w:div>
    <w:div w:id="1079987788">
      <w:bodyDiv w:val="1"/>
      <w:marLeft w:val="0"/>
      <w:marRight w:val="0"/>
      <w:marTop w:val="0"/>
      <w:marBottom w:val="0"/>
      <w:divBdr>
        <w:top w:val="none" w:sz="0" w:space="0" w:color="auto"/>
        <w:left w:val="none" w:sz="0" w:space="0" w:color="auto"/>
        <w:bottom w:val="none" w:sz="0" w:space="0" w:color="auto"/>
        <w:right w:val="none" w:sz="0" w:space="0" w:color="auto"/>
      </w:divBdr>
    </w:div>
    <w:div w:id="1121531200">
      <w:bodyDiv w:val="1"/>
      <w:marLeft w:val="0"/>
      <w:marRight w:val="0"/>
      <w:marTop w:val="0"/>
      <w:marBottom w:val="0"/>
      <w:divBdr>
        <w:top w:val="none" w:sz="0" w:space="0" w:color="auto"/>
        <w:left w:val="none" w:sz="0" w:space="0" w:color="auto"/>
        <w:bottom w:val="none" w:sz="0" w:space="0" w:color="auto"/>
        <w:right w:val="none" w:sz="0" w:space="0" w:color="auto"/>
      </w:divBdr>
    </w:div>
    <w:div w:id="1133212824">
      <w:bodyDiv w:val="1"/>
      <w:marLeft w:val="0"/>
      <w:marRight w:val="0"/>
      <w:marTop w:val="0"/>
      <w:marBottom w:val="0"/>
      <w:divBdr>
        <w:top w:val="none" w:sz="0" w:space="0" w:color="auto"/>
        <w:left w:val="none" w:sz="0" w:space="0" w:color="auto"/>
        <w:bottom w:val="none" w:sz="0" w:space="0" w:color="auto"/>
        <w:right w:val="none" w:sz="0" w:space="0" w:color="auto"/>
      </w:divBdr>
    </w:div>
    <w:div w:id="1226915802">
      <w:bodyDiv w:val="1"/>
      <w:marLeft w:val="0"/>
      <w:marRight w:val="0"/>
      <w:marTop w:val="0"/>
      <w:marBottom w:val="0"/>
      <w:divBdr>
        <w:top w:val="none" w:sz="0" w:space="0" w:color="auto"/>
        <w:left w:val="none" w:sz="0" w:space="0" w:color="auto"/>
        <w:bottom w:val="none" w:sz="0" w:space="0" w:color="auto"/>
        <w:right w:val="none" w:sz="0" w:space="0" w:color="auto"/>
      </w:divBdr>
    </w:div>
    <w:div w:id="1242176646">
      <w:bodyDiv w:val="1"/>
      <w:marLeft w:val="0"/>
      <w:marRight w:val="0"/>
      <w:marTop w:val="0"/>
      <w:marBottom w:val="0"/>
      <w:divBdr>
        <w:top w:val="none" w:sz="0" w:space="0" w:color="auto"/>
        <w:left w:val="none" w:sz="0" w:space="0" w:color="auto"/>
        <w:bottom w:val="none" w:sz="0" w:space="0" w:color="auto"/>
        <w:right w:val="none" w:sz="0" w:space="0" w:color="auto"/>
      </w:divBdr>
    </w:div>
    <w:div w:id="1386837750">
      <w:bodyDiv w:val="1"/>
      <w:marLeft w:val="0"/>
      <w:marRight w:val="0"/>
      <w:marTop w:val="0"/>
      <w:marBottom w:val="0"/>
      <w:divBdr>
        <w:top w:val="none" w:sz="0" w:space="0" w:color="auto"/>
        <w:left w:val="none" w:sz="0" w:space="0" w:color="auto"/>
        <w:bottom w:val="none" w:sz="0" w:space="0" w:color="auto"/>
        <w:right w:val="none" w:sz="0" w:space="0" w:color="auto"/>
      </w:divBdr>
    </w:div>
    <w:div w:id="1392197916">
      <w:bodyDiv w:val="1"/>
      <w:marLeft w:val="0"/>
      <w:marRight w:val="0"/>
      <w:marTop w:val="0"/>
      <w:marBottom w:val="0"/>
      <w:divBdr>
        <w:top w:val="none" w:sz="0" w:space="0" w:color="auto"/>
        <w:left w:val="none" w:sz="0" w:space="0" w:color="auto"/>
        <w:bottom w:val="none" w:sz="0" w:space="0" w:color="auto"/>
        <w:right w:val="none" w:sz="0" w:space="0" w:color="auto"/>
      </w:divBdr>
    </w:div>
    <w:div w:id="1610240226">
      <w:bodyDiv w:val="1"/>
      <w:marLeft w:val="0"/>
      <w:marRight w:val="0"/>
      <w:marTop w:val="0"/>
      <w:marBottom w:val="0"/>
      <w:divBdr>
        <w:top w:val="none" w:sz="0" w:space="0" w:color="auto"/>
        <w:left w:val="none" w:sz="0" w:space="0" w:color="auto"/>
        <w:bottom w:val="none" w:sz="0" w:space="0" w:color="auto"/>
        <w:right w:val="none" w:sz="0" w:space="0" w:color="auto"/>
      </w:divBdr>
    </w:div>
    <w:div w:id="1720589692">
      <w:bodyDiv w:val="1"/>
      <w:marLeft w:val="0"/>
      <w:marRight w:val="0"/>
      <w:marTop w:val="0"/>
      <w:marBottom w:val="0"/>
      <w:divBdr>
        <w:top w:val="none" w:sz="0" w:space="0" w:color="auto"/>
        <w:left w:val="none" w:sz="0" w:space="0" w:color="auto"/>
        <w:bottom w:val="none" w:sz="0" w:space="0" w:color="auto"/>
        <w:right w:val="none" w:sz="0" w:space="0" w:color="auto"/>
      </w:divBdr>
    </w:div>
    <w:div w:id="183410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image" Target="media/image22.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oleObject" Target="embeddings/oleObject36.bin"/><Relationship Id="rId112" Type="http://schemas.openxmlformats.org/officeDocument/2006/relationships/image" Target="media/image57.wmf"/><Relationship Id="rId133" Type="http://schemas.openxmlformats.org/officeDocument/2006/relationships/oleObject" Target="embeddings/oleObject58.bin"/><Relationship Id="rId138" Type="http://schemas.openxmlformats.org/officeDocument/2006/relationships/image" Target="media/image70.wmf"/><Relationship Id="rId154" Type="http://schemas.openxmlformats.org/officeDocument/2006/relationships/hyperlink" Target="http://www.mns.gov.ua/laws/laws/nuclear/92.htm" TargetMode="External"/><Relationship Id="rId159" Type="http://schemas.openxmlformats.org/officeDocument/2006/relationships/hyperlink" Target="http://repository.hneu.edu.ua/jspui/bitstream.pdf" TargetMode="External"/><Relationship Id="rId16" Type="http://schemas.openxmlformats.org/officeDocument/2006/relationships/image" Target="media/image8.jpeg"/><Relationship Id="rId107" Type="http://schemas.openxmlformats.org/officeDocument/2006/relationships/oleObject" Target="embeddings/oleObject45.bin"/><Relationship Id="rId11" Type="http://schemas.openxmlformats.org/officeDocument/2006/relationships/image" Target="media/image3.png"/><Relationship Id="rId32" Type="http://schemas.openxmlformats.org/officeDocument/2006/relationships/image" Target="media/image17.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31.bin"/><Relationship Id="rId102" Type="http://schemas.openxmlformats.org/officeDocument/2006/relationships/image" Target="media/image52.wmf"/><Relationship Id="rId123" Type="http://schemas.openxmlformats.org/officeDocument/2006/relationships/oleObject" Target="embeddings/oleObject53.bin"/><Relationship Id="rId128" Type="http://schemas.openxmlformats.org/officeDocument/2006/relationships/image" Target="media/image65.wmf"/><Relationship Id="rId144" Type="http://schemas.openxmlformats.org/officeDocument/2006/relationships/oleObject" Target="embeddings/oleObject65.bin"/><Relationship Id="rId149" Type="http://schemas.openxmlformats.org/officeDocument/2006/relationships/hyperlink" Target="http://www.springer.com/cda/content/document/cda_downloaddocument/9789048195121-c2.pdf?SGWID=0-0-45-1121047-p174009162" TargetMode="External"/><Relationship Id="rId5" Type="http://schemas.openxmlformats.org/officeDocument/2006/relationships/settings" Target="settings.xml"/><Relationship Id="rId90" Type="http://schemas.openxmlformats.org/officeDocument/2006/relationships/image" Target="media/image46.wmf"/><Relationship Id="rId95" Type="http://schemas.openxmlformats.org/officeDocument/2006/relationships/oleObject" Target="embeddings/oleObject39.bin"/><Relationship Id="rId160" Type="http://schemas.openxmlformats.org/officeDocument/2006/relationships/hyperlink" Target="file:///C:/Windows/system32/config/systemprofi%20le/Documents/Downloads/ecinn_2013_53_29.pdf" TargetMode="External"/><Relationship Id="rId165" Type="http://schemas.openxmlformats.org/officeDocument/2006/relationships/fontTable" Target="fontTable.xml"/><Relationship Id="rId22" Type="http://schemas.openxmlformats.org/officeDocument/2006/relationships/image" Target="media/image12.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oleObject" Target="embeddings/oleObject26.bin"/><Relationship Id="rId113" Type="http://schemas.openxmlformats.org/officeDocument/2006/relationships/oleObject" Target="embeddings/oleObject48.bin"/><Relationship Id="rId118" Type="http://schemas.openxmlformats.org/officeDocument/2006/relationships/image" Target="media/image60.wmf"/><Relationship Id="rId134" Type="http://schemas.openxmlformats.org/officeDocument/2006/relationships/image" Target="media/image68.wmf"/><Relationship Id="rId139" Type="http://schemas.openxmlformats.org/officeDocument/2006/relationships/oleObject" Target="embeddings/oleObject61.bin"/><Relationship Id="rId80" Type="http://schemas.openxmlformats.org/officeDocument/2006/relationships/image" Target="media/image41.wmf"/><Relationship Id="rId85" Type="http://schemas.openxmlformats.org/officeDocument/2006/relationships/oleObject" Target="embeddings/oleObject34.bin"/><Relationship Id="rId150" Type="http://schemas.openxmlformats.org/officeDocument/2006/relationships/hyperlink" Target="http://www.m.nayka.com.ua/?op=1&amp;j=efektyvna-ekonomika&amp;s=ua&amp;z=1266" TargetMode="External"/><Relationship Id="rId155" Type="http://schemas.openxmlformats.org/officeDocument/2006/relationships/hyperlink" Target="http://zakon1.rada.gov.ua/laws/show/603-2013-&#1088;" TargetMode="External"/><Relationship Id="rId12" Type="http://schemas.openxmlformats.org/officeDocument/2006/relationships/image" Target="media/image4.emf"/><Relationship Id="rId17" Type="http://schemas.openxmlformats.org/officeDocument/2006/relationships/image" Target="media/image9.jpeg"/><Relationship Id="rId33" Type="http://schemas.openxmlformats.org/officeDocument/2006/relationships/oleObject" Target="embeddings/oleObject8.bin"/><Relationship Id="rId38" Type="http://schemas.openxmlformats.org/officeDocument/2006/relationships/image" Target="media/image20.w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55.wmf"/><Relationship Id="rId124" Type="http://schemas.openxmlformats.org/officeDocument/2006/relationships/image" Target="media/image63.wmf"/><Relationship Id="rId129" Type="http://schemas.openxmlformats.org/officeDocument/2006/relationships/oleObject" Target="embeddings/oleObject56.bin"/><Relationship Id="rId54"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9.wmf"/><Relationship Id="rId140" Type="http://schemas.openxmlformats.org/officeDocument/2006/relationships/oleObject" Target="embeddings/oleObject62.bin"/><Relationship Id="rId145" Type="http://schemas.openxmlformats.org/officeDocument/2006/relationships/chart" Target="charts/chart1.xml"/><Relationship Id="rId161" Type="http://schemas.openxmlformats.org/officeDocument/2006/relationships/hyperlink" Target="http://chemunion.org.ua/images/Documents/cherkasy_azot.pdf"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oleObject" Target="embeddings/oleObject51.bin"/><Relationship Id="rId127" Type="http://schemas.openxmlformats.org/officeDocument/2006/relationships/oleObject" Target="embeddings/oleObject55.bin"/><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40.wmf"/><Relationship Id="rId81" Type="http://schemas.openxmlformats.org/officeDocument/2006/relationships/oleObject" Target="embeddings/oleObject32.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2.wmf"/><Relationship Id="rId130" Type="http://schemas.openxmlformats.org/officeDocument/2006/relationships/image" Target="media/image66.wmf"/><Relationship Id="rId135" Type="http://schemas.openxmlformats.org/officeDocument/2006/relationships/oleObject" Target="embeddings/oleObject59.bin"/><Relationship Id="rId143" Type="http://schemas.openxmlformats.org/officeDocument/2006/relationships/image" Target="media/image71.wmf"/><Relationship Id="rId148" Type="http://schemas.openxmlformats.org/officeDocument/2006/relationships/hyperlink" Target="http://www.esz.org.ua/?page_id=2998" TargetMode="External"/><Relationship Id="rId151" Type="http://schemas.openxmlformats.org/officeDocument/2006/relationships/hyperlink" Target="http://opb.org.ua/2740/16/&#1089;&#1090;&#1086;&#1088;%20962-1086%20&#1043;&#1083;&#1072;&#1074;&#1072;%2012.pdf" TargetMode="External"/><Relationship Id="rId156" Type="http://schemas.openxmlformats.org/officeDocument/2006/relationships/hyperlink" Target="http://zakon4.rada.gov.ua/laws/show/1001-2006-%D0%BF" TargetMode="External"/><Relationship Id="rId16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oleObject" Target="embeddings/oleObject11.bin"/><Relationship Id="rId109" Type="http://schemas.openxmlformats.org/officeDocument/2006/relationships/oleObject" Target="embeddings/oleObject46.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19.bin"/><Relationship Id="rId76" Type="http://schemas.openxmlformats.org/officeDocument/2006/relationships/image" Target="media/image39.wmf"/><Relationship Id="rId97" Type="http://schemas.openxmlformats.org/officeDocument/2006/relationships/oleObject" Target="embeddings/oleObject40.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54.bin"/><Relationship Id="rId141" Type="http://schemas.openxmlformats.org/officeDocument/2006/relationships/oleObject" Target="embeddings/oleObject63.bin"/><Relationship Id="rId146" Type="http://schemas.openxmlformats.org/officeDocument/2006/relationships/hyperlink" Target="http://www.niss.gov.ua/articles/1237/" TargetMode="External"/><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47.wmf"/><Relationship Id="rId162" Type="http://schemas.openxmlformats.org/officeDocument/2006/relationships/hyperlink" Target="http://www.e-plastic.ru/spravochnik/research/mirovoi-rynok-karbamida" TargetMode="Externa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4.bin"/><Relationship Id="rId66" Type="http://schemas.openxmlformats.org/officeDocument/2006/relationships/image" Target="media/image34.wmf"/><Relationship Id="rId87" Type="http://schemas.openxmlformats.org/officeDocument/2006/relationships/oleObject" Target="embeddings/oleObject35.bin"/><Relationship Id="rId110" Type="http://schemas.openxmlformats.org/officeDocument/2006/relationships/image" Target="media/image56.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9.wmf"/><Relationship Id="rId157" Type="http://schemas.openxmlformats.org/officeDocument/2006/relationships/hyperlink" Target="http://zakon4.rada.gov.ua/laws/show/341/2001" TargetMode="External"/><Relationship Id="rId61" Type="http://schemas.openxmlformats.org/officeDocument/2006/relationships/oleObject" Target="embeddings/oleObject22.bin"/><Relationship Id="rId82" Type="http://schemas.openxmlformats.org/officeDocument/2006/relationships/image" Target="media/image42.wmf"/><Relationship Id="rId152" Type="http://schemas.openxmlformats.org/officeDocument/2006/relationships/hyperlink" Target="http://www.confcontact.com/2013-specproekt/ek5_krasnostanova.htm" TargetMode="External"/><Relationship Id="rId19" Type="http://schemas.openxmlformats.org/officeDocument/2006/relationships/oleObject" Target="embeddings/oleObject1.bin"/><Relationship Id="rId14" Type="http://schemas.openxmlformats.org/officeDocument/2006/relationships/image" Target="media/image6.png"/><Relationship Id="rId30" Type="http://schemas.openxmlformats.org/officeDocument/2006/relationships/image" Target="media/image16.wmf"/><Relationship Id="rId35" Type="http://schemas.openxmlformats.org/officeDocument/2006/relationships/oleObject" Target="embeddings/oleObject9.bin"/><Relationship Id="rId56" Type="http://schemas.openxmlformats.org/officeDocument/2006/relationships/image" Target="media/image29.wmf"/><Relationship Id="rId77" Type="http://schemas.openxmlformats.org/officeDocument/2006/relationships/oleObject" Target="embeddings/oleObject30.bin"/><Relationship Id="rId100" Type="http://schemas.openxmlformats.org/officeDocument/2006/relationships/image" Target="media/image51.wmf"/><Relationship Id="rId105" Type="http://schemas.openxmlformats.org/officeDocument/2006/relationships/oleObject" Target="embeddings/oleObject44.bin"/><Relationship Id="rId126" Type="http://schemas.openxmlformats.org/officeDocument/2006/relationships/image" Target="media/image64.wmf"/><Relationship Id="rId147" Type="http://schemas.openxmlformats.org/officeDocument/2006/relationships/hyperlink" Target="http://www.medved.kiev.ua/arhiv_mg/stat_98/98_3_1.htm" TargetMode="External"/><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7.wmf"/><Relationship Id="rId93" Type="http://schemas.openxmlformats.org/officeDocument/2006/relationships/oleObject" Target="embeddings/oleObject38.bin"/><Relationship Id="rId98" Type="http://schemas.openxmlformats.org/officeDocument/2006/relationships/image" Target="media/image50.wmf"/><Relationship Id="rId121" Type="http://schemas.openxmlformats.org/officeDocument/2006/relationships/oleObject" Target="embeddings/oleObject52.bin"/><Relationship Id="rId142" Type="http://schemas.openxmlformats.org/officeDocument/2006/relationships/oleObject" Target="embeddings/oleObject64.bin"/><Relationship Id="rId163" Type="http://schemas.openxmlformats.org/officeDocument/2006/relationships/hyperlink" Target="http://cfts.org.ua/news/ostchem_schitaet_bolee_vygodnym_arendovat_%20vagony_mineralovozy_chem_pokupat_ikh_16255/" TargetMode="Externa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4.wmf"/><Relationship Id="rId67" Type="http://schemas.openxmlformats.org/officeDocument/2006/relationships/oleObject" Target="embeddings/oleObject25.bin"/><Relationship Id="rId116" Type="http://schemas.openxmlformats.org/officeDocument/2006/relationships/image" Target="media/image59.wmf"/><Relationship Id="rId137" Type="http://schemas.openxmlformats.org/officeDocument/2006/relationships/oleObject" Target="embeddings/oleObject60.bin"/><Relationship Id="rId158" Type="http://schemas.openxmlformats.org/officeDocument/2006/relationships/hyperlink" Target="file:///C:/Users/User/Downloads/Spep_2012_1_14.pdf" TargetMode="External"/><Relationship Id="rId20" Type="http://schemas.openxmlformats.org/officeDocument/2006/relationships/image" Target="media/image11.wmf"/><Relationship Id="rId41" Type="http://schemas.openxmlformats.org/officeDocument/2006/relationships/oleObject" Target="embeddings/oleObject12.bin"/><Relationship Id="rId62" Type="http://schemas.openxmlformats.org/officeDocument/2006/relationships/image" Target="media/image32.wmf"/><Relationship Id="rId83" Type="http://schemas.openxmlformats.org/officeDocument/2006/relationships/oleObject" Target="embeddings/oleObject33.bin"/><Relationship Id="rId88" Type="http://schemas.openxmlformats.org/officeDocument/2006/relationships/image" Target="media/image45.wmf"/><Relationship Id="rId111" Type="http://schemas.openxmlformats.org/officeDocument/2006/relationships/oleObject" Target="embeddings/oleObject47.bin"/><Relationship Id="rId132" Type="http://schemas.openxmlformats.org/officeDocument/2006/relationships/image" Target="media/image67.wmf"/><Relationship Id="rId153" Type="http://schemas.openxmlformats.org/officeDocument/2006/relationships/hyperlink" Target="http://www.kafedra-ycnexa.narod.ru/Enp/kafedra/8strategmen/8strategmen2.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90"/>
      <c:rAngAx val="0"/>
      <c:perspective val="0"/>
    </c:view3D>
    <c:floor>
      <c:thickness val="0"/>
    </c:floor>
    <c:sideWall>
      <c:thickness val="0"/>
    </c:sideWall>
    <c:backWall>
      <c:thickness val="0"/>
    </c:backWall>
    <c:plotArea>
      <c:layout>
        <c:manualLayout>
          <c:layoutTarget val="inner"/>
          <c:xMode val="edge"/>
          <c:yMode val="edge"/>
          <c:x val="7.3126142595978062E-3"/>
          <c:y val="0.22580645161290322"/>
          <c:w val="0.63254113345521024"/>
          <c:h val="0.63133640552995396"/>
        </c:manualLayout>
      </c:layout>
      <c:pie3DChart>
        <c:varyColors val="1"/>
        <c:ser>
          <c:idx val="0"/>
          <c:order val="0"/>
          <c:tx>
            <c:strRef>
              <c:f>Sheet1!$A$2</c:f>
              <c:strCache>
                <c:ptCount val="1"/>
              </c:strCache>
            </c:strRef>
          </c:tx>
          <c:spPr>
            <a:solidFill>
              <a:srgbClr val="666699"/>
            </a:solidFill>
            <a:ln w="12677">
              <a:solidFill>
                <a:srgbClr val="000000"/>
              </a:solidFill>
              <a:prstDash val="solid"/>
            </a:ln>
          </c:spPr>
          <c:explosion val="25"/>
          <c:dPt>
            <c:idx val="0"/>
            <c:bubble3D val="0"/>
            <c:spPr>
              <a:solidFill>
                <a:srgbClr val="C0C0C0"/>
              </a:solidFill>
              <a:ln w="12677">
                <a:solidFill>
                  <a:srgbClr val="000000"/>
                </a:solidFill>
                <a:prstDash val="solid"/>
              </a:ln>
            </c:spPr>
          </c:dPt>
          <c:dPt>
            <c:idx val="1"/>
            <c:bubble3D val="0"/>
            <c:spPr>
              <a:solidFill>
                <a:srgbClr val="333333"/>
              </a:solidFill>
              <a:ln w="12677">
                <a:solidFill>
                  <a:srgbClr val="000000"/>
                </a:solidFill>
                <a:prstDash val="solid"/>
              </a:ln>
            </c:spPr>
          </c:dPt>
          <c:dPt>
            <c:idx val="2"/>
            <c:bubble3D val="0"/>
            <c:spPr>
              <a:solidFill>
                <a:srgbClr val="FFFFFF"/>
              </a:solidFill>
              <a:ln w="12677">
                <a:solidFill>
                  <a:srgbClr val="000000"/>
                </a:solidFill>
                <a:prstDash val="solid"/>
              </a:ln>
            </c:spPr>
          </c:dPt>
          <c:dLbls>
            <c:numFmt formatCode="0%" sourceLinked="0"/>
            <c:spPr>
              <a:noFill/>
              <a:ln w="25354">
                <a:noFill/>
              </a:ln>
            </c:spPr>
            <c:txPr>
              <a:bodyPr/>
              <a:lstStyle/>
              <a:p>
                <a:pPr>
                  <a:defRPr sz="998" b="1"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dLbls>
          <c:cat>
            <c:strRef>
              <c:f>Sheet1!$B$1:$D$1</c:f>
              <c:strCache>
                <c:ptCount val="3"/>
                <c:pt idx="0">
                  <c:v>автомобільним транспортом</c:v>
                </c:pt>
                <c:pt idx="1">
                  <c:v>залізничним транспортом</c:v>
                </c:pt>
                <c:pt idx="2">
                  <c:v>морським транспортом</c:v>
                </c:pt>
              </c:strCache>
            </c:strRef>
          </c:cat>
          <c:val>
            <c:numRef>
              <c:f>Sheet1!$B$2:$D$2</c:f>
              <c:numCache>
                <c:formatCode>General</c:formatCode>
                <c:ptCount val="3"/>
                <c:pt idx="0">
                  <c:v>16.600000000000001</c:v>
                </c:pt>
                <c:pt idx="1">
                  <c:v>82.9</c:v>
                </c:pt>
                <c:pt idx="2">
                  <c:v>0.5</c:v>
                </c:pt>
              </c:numCache>
            </c:numRef>
          </c:val>
        </c:ser>
        <c:ser>
          <c:idx val="1"/>
          <c:order val="1"/>
          <c:tx>
            <c:strRef>
              <c:f>Sheet1!$A$3</c:f>
              <c:strCache>
                <c:ptCount val="1"/>
              </c:strCache>
            </c:strRef>
          </c:tx>
          <c:spPr>
            <a:solidFill>
              <a:srgbClr val="993366"/>
            </a:solidFill>
            <a:ln w="12677">
              <a:solidFill>
                <a:srgbClr val="000000"/>
              </a:solidFill>
              <a:prstDash val="solid"/>
            </a:ln>
          </c:spPr>
          <c:explosion val="25"/>
          <c:dPt>
            <c:idx val="0"/>
            <c:bubble3D val="0"/>
            <c:spPr>
              <a:solidFill>
                <a:srgbClr val="9999FF"/>
              </a:solidFill>
              <a:ln w="12677">
                <a:solidFill>
                  <a:srgbClr val="000000"/>
                </a:solidFill>
                <a:prstDash val="solid"/>
              </a:ln>
            </c:spPr>
          </c:dPt>
          <c:dPt>
            <c:idx val="1"/>
            <c:bubble3D val="0"/>
          </c:dPt>
          <c:dPt>
            <c:idx val="2"/>
            <c:bubble3D val="0"/>
            <c:spPr>
              <a:solidFill>
                <a:srgbClr val="FFFFCC"/>
              </a:solidFill>
              <a:ln w="12677">
                <a:solidFill>
                  <a:srgbClr val="000000"/>
                </a:solidFill>
                <a:prstDash val="solid"/>
              </a:ln>
            </c:spPr>
          </c:dPt>
          <c:dLbls>
            <c:numFmt formatCode="0%" sourceLinked="0"/>
            <c:spPr>
              <a:noFill/>
              <a:ln w="25354">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Sheet1!$B$1:$D$1</c:f>
              <c:strCache>
                <c:ptCount val="3"/>
                <c:pt idx="0">
                  <c:v>автомобільним транспортом</c:v>
                </c:pt>
                <c:pt idx="1">
                  <c:v>залізничним транспортом</c:v>
                </c:pt>
                <c:pt idx="2">
                  <c:v>морським транспортом</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77">
              <a:solidFill>
                <a:srgbClr val="000000"/>
              </a:solidFill>
              <a:prstDash val="solid"/>
            </a:ln>
          </c:spPr>
          <c:explosion val="25"/>
          <c:dPt>
            <c:idx val="0"/>
            <c:bubble3D val="0"/>
            <c:spPr>
              <a:solidFill>
                <a:srgbClr val="9999FF"/>
              </a:solidFill>
              <a:ln w="12677">
                <a:solidFill>
                  <a:srgbClr val="000000"/>
                </a:solidFill>
                <a:prstDash val="solid"/>
              </a:ln>
            </c:spPr>
          </c:dPt>
          <c:dPt>
            <c:idx val="1"/>
            <c:bubble3D val="0"/>
            <c:spPr>
              <a:solidFill>
                <a:srgbClr val="993366"/>
              </a:solidFill>
              <a:ln w="12677">
                <a:solidFill>
                  <a:srgbClr val="000000"/>
                </a:solidFill>
                <a:prstDash val="solid"/>
              </a:ln>
            </c:spPr>
          </c:dPt>
          <c:dPt>
            <c:idx val="2"/>
            <c:bubble3D val="0"/>
          </c:dPt>
          <c:dLbls>
            <c:numFmt formatCode="0%" sourceLinked="0"/>
            <c:spPr>
              <a:noFill/>
              <a:ln w="25354">
                <a:noFill/>
              </a:ln>
            </c:spPr>
            <c:txPr>
              <a:bodyPr/>
              <a:lstStyle/>
              <a:p>
                <a:pPr>
                  <a:defRPr sz="799"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Sheet1!$B$1:$D$1</c:f>
              <c:strCache>
                <c:ptCount val="3"/>
                <c:pt idx="0">
                  <c:v>автомобільним транспортом</c:v>
                </c:pt>
                <c:pt idx="1">
                  <c:v>залізничним транспортом</c:v>
                </c:pt>
                <c:pt idx="2">
                  <c:v>морським транспортом</c:v>
                </c:pt>
              </c:strCache>
            </c:strRef>
          </c:cat>
          <c:val>
            <c:numRef>
              <c:f>Sheet1!$B$4:$D$4</c:f>
              <c:numCache>
                <c:formatCode>General</c:formatCode>
                <c:ptCount val="3"/>
              </c:numCache>
            </c:numRef>
          </c:val>
        </c:ser>
        <c:dLbls>
          <c:showLegendKey val="0"/>
          <c:showVal val="0"/>
          <c:showCatName val="0"/>
          <c:showSerName val="0"/>
          <c:showPercent val="1"/>
          <c:showBubbleSize val="0"/>
          <c:showLeaderLines val="1"/>
        </c:dLbls>
      </c:pie3DChart>
      <c:spPr>
        <a:noFill/>
        <a:ln w="25354">
          <a:noFill/>
        </a:ln>
      </c:spPr>
    </c:plotArea>
    <c:legend>
      <c:legendPos val="r"/>
      <c:layout>
        <c:manualLayout>
          <c:xMode val="edge"/>
          <c:yMode val="edge"/>
          <c:x val="0.65265082266910424"/>
          <c:y val="0.35483870967741937"/>
          <c:w val="0.33089579524680074"/>
          <c:h val="0.29493087557603687"/>
        </c:manualLayout>
      </c:layout>
      <c:overlay val="0"/>
      <c:spPr>
        <a:noFill/>
        <a:ln w="3169">
          <a:solidFill>
            <a:srgbClr val="000000"/>
          </a:solidFill>
          <a:prstDash val="solid"/>
        </a:ln>
      </c:spPr>
      <c:txPr>
        <a:bodyPr/>
        <a:lstStyle/>
        <a:p>
          <a:pPr>
            <a:defRPr sz="918"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948"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E06D2-05C9-40EF-ABD2-083FC0DB4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114</Pages>
  <Words>26688</Words>
  <Characters>152128</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Клюткина</dc:creator>
  <cp:lastModifiedBy>Клюткина</cp:lastModifiedBy>
  <cp:revision>20</cp:revision>
  <dcterms:created xsi:type="dcterms:W3CDTF">2018-01-15T14:18:00Z</dcterms:created>
  <dcterms:modified xsi:type="dcterms:W3CDTF">2018-01-16T19:35:00Z</dcterms:modified>
</cp:coreProperties>
</file>